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85989" w14:textId="01C2A9E2" w:rsidR="00574BF1" w:rsidRPr="00023FFB" w:rsidRDefault="00574BF1" w:rsidP="000301ED">
      <w:pPr>
        <w:autoSpaceDE w:val="0"/>
        <w:autoSpaceDN w:val="0"/>
        <w:adjustRightInd w:val="0"/>
        <w:spacing w:after="480" w:line="240" w:lineRule="auto"/>
        <w:ind w:left="295" w:hanging="295"/>
        <w:jc w:val="center"/>
        <w:rPr>
          <w:rFonts w:ascii="Arial Narrow" w:hAnsi="Arial Narrow"/>
          <w:b/>
          <w:bCs/>
          <w:color w:val="000000" w:themeColor="text1"/>
          <w:sz w:val="24"/>
          <w:szCs w:val="24"/>
        </w:rPr>
      </w:pPr>
      <w:r w:rsidRPr="00023FFB">
        <w:rPr>
          <w:rFonts w:ascii="Arial Narrow" w:hAnsi="Arial Narrow"/>
          <w:b/>
          <w:bCs/>
          <w:color w:val="000000" w:themeColor="text1"/>
          <w:sz w:val="24"/>
          <w:szCs w:val="24"/>
        </w:rPr>
        <w:t>Akadémia ozbrojených síl generála Milana Rastislava Štefánika</w:t>
      </w:r>
      <w:r w:rsidR="00CA71BC" w:rsidRPr="00023FFB">
        <w:rPr>
          <w:rFonts w:ascii="Arial Narrow" w:hAnsi="Arial Narrow"/>
          <w:b/>
          <w:bCs/>
          <w:color w:val="000000" w:themeColor="text1"/>
          <w:sz w:val="24"/>
          <w:szCs w:val="24"/>
        </w:rPr>
        <w:br/>
      </w:r>
      <w:r w:rsidRPr="00023FFB">
        <w:rPr>
          <w:rFonts w:ascii="Arial Narrow" w:hAnsi="Arial Narrow"/>
          <w:b/>
          <w:bCs/>
          <w:color w:val="000000" w:themeColor="text1"/>
          <w:sz w:val="24"/>
          <w:szCs w:val="24"/>
        </w:rPr>
        <w:t>Demänová 393, 031 01 Liptovský Mikuláš</w:t>
      </w:r>
    </w:p>
    <w:p w14:paraId="40CFC239" w14:textId="6103C6A4" w:rsidR="00325506" w:rsidRPr="00023FFB" w:rsidRDefault="002C5BC8" w:rsidP="000301ED">
      <w:pPr>
        <w:spacing w:before="120" w:after="120" w:line="240" w:lineRule="auto"/>
        <w:ind w:left="153" w:right="6" w:hanging="11"/>
        <w:jc w:val="center"/>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VÝZVA NA PREDLOŽENIE </w:t>
      </w:r>
      <w:r w:rsidR="00EE19BD" w:rsidRPr="00023FFB">
        <w:rPr>
          <w:rFonts w:ascii="Arial Narrow" w:eastAsia="Times New Roman" w:hAnsi="Arial Narrow" w:cs="Times New Roman"/>
          <w:b/>
          <w:color w:val="000000" w:themeColor="text1"/>
          <w:sz w:val="24"/>
          <w:szCs w:val="24"/>
        </w:rPr>
        <w:t xml:space="preserve">CENOVEJ </w:t>
      </w:r>
      <w:r w:rsidRPr="00023FFB">
        <w:rPr>
          <w:rFonts w:ascii="Arial Narrow" w:eastAsia="Times New Roman" w:hAnsi="Arial Narrow" w:cs="Times New Roman"/>
          <w:b/>
          <w:color w:val="000000" w:themeColor="text1"/>
          <w:sz w:val="24"/>
          <w:szCs w:val="24"/>
        </w:rPr>
        <w:t xml:space="preserve">PONUKY NA </w:t>
      </w:r>
      <w:r w:rsidR="002E4634" w:rsidRPr="00023FFB">
        <w:rPr>
          <w:rFonts w:ascii="Arial Narrow" w:eastAsia="Times New Roman" w:hAnsi="Arial Narrow" w:cs="Times New Roman"/>
          <w:b/>
          <w:color w:val="000000" w:themeColor="text1"/>
          <w:sz w:val="24"/>
          <w:szCs w:val="24"/>
        </w:rPr>
        <w:t>ZÁKAZKU</w:t>
      </w:r>
      <w:r w:rsidRPr="00023FFB">
        <w:rPr>
          <w:rFonts w:ascii="Arial Narrow" w:eastAsia="Times New Roman" w:hAnsi="Arial Narrow" w:cs="Times New Roman"/>
          <w:b/>
          <w:color w:val="000000" w:themeColor="text1"/>
          <w:sz w:val="24"/>
          <w:szCs w:val="24"/>
        </w:rPr>
        <w:t xml:space="preserve"> </w:t>
      </w:r>
      <w:r w:rsidR="002E4634">
        <w:rPr>
          <w:rFonts w:ascii="Arial Narrow" w:eastAsia="Times New Roman" w:hAnsi="Arial Narrow" w:cs="Times New Roman"/>
          <w:b/>
          <w:color w:val="000000" w:themeColor="text1"/>
          <w:sz w:val="24"/>
          <w:szCs w:val="24"/>
        </w:rPr>
        <w:t>MALÉHO ROZSAHU</w:t>
      </w:r>
    </w:p>
    <w:p w14:paraId="7D5ADC4B" w14:textId="5B5E32F3" w:rsidR="00325506" w:rsidRPr="00023FFB" w:rsidRDefault="002E4634" w:rsidP="000301ED">
      <w:pPr>
        <w:spacing w:after="0" w:line="240" w:lineRule="auto"/>
        <w:ind w:left="0" w:firstLine="0"/>
        <w:jc w:val="center"/>
        <w:rPr>
          <w:rFonts w:ascii="Arial Narrow" w:hAnsi="Arial Narrow"/>
          <w:color w:val="000000" w:themeColor="text1"/>
          <w:sz w:val="24"/>
          <w:szCs w:val="24"/>
        </w:rPr>
      </w:pPr>
      <w:r w:rsidRPr="002E4634">
        <w:rPr>
          <w:rFonts w:ascii="Arial Narrow" w:eastAsia="Times New Roman" w:hAnsi="Arial Narrow" w:cs="Times New Roman"/>
          <w:color w:val="000000" w:themeColor="text1"/>
          <w:sz w:val="24"/>
          <w:szCs w:val="24"/>
        </w:rPr>
        <w:t>podľa § 1 ods. 14 zákona č. 343/2015 Z. z. o verejnom obstarávaní a o zmene a doplnení niektorých zákonov v znení neskorších predpisov (ďalej len „zákon o verejnom obstarávaní“)</w:t>
      </w:r>
    </w:p>
    <w:p w14:paraId="21C2366A" w14:textId="69575AD4" w:rsidR="00574BF1" w:rsidRPr="00023FFB" w:rsidRDefault="00574BF1" w:rsidP="00DA0BB0">
      <w:pPr>
        <w:spacing w:before="240" w:after="0" w:line="240" w:lineRule="auto"/>
        <w:ind w:left="125" w:right="142" w:firstLine="0"/>
        <w:rPr>
          <w:rFonts w:ascii="Arial Narrow" w:hAnsi="Arial Narrow"/>
          <w:color w:val="000000" w:themeColor="text1"/>
          <w:sz w:val="24"/>
          <w:szCs w:val="24"/>
          <w:u w:val="single"/>
        </w:rPr>
      </w:pPr>
      <w:r w:rsidRPr="00023FFB">
        <w:rPr>
          <w:rFonts w:ascii="Arial Narrow" w:eastAsia="Times New Roman" w:hAnsi="Arial Narrow" w:cs="Times New Roman"/>
          <w:b/>
          <w:color w:val="000000" w:themeColor="text1"/>
          <w:sz w:val="24"/>
          <w:szCs w:val="24"/>
          <w:u w:val="single"/>
        </w:rPr>
        <w:t>Identifikácia verejného</w:t>
      </w:r>
      <w:r w:rsidR="00DA0BB0">
        <w:rPr>
          <w:rFonts w:ascii="Arial Narrow" w:eastAsia="Times New Roman" w:hAnsi="Arial Narrow" w:cs="Times New Roman"/>
          <w:b/>
          <w:color w:val="000000" w:themeColor="text1"/>
          <w:sz w:val="24"/>
          <w:szCs w:val="24"/>
          <w:u w:val="single"/>
        </w:rPr>
        <w:t xml:space="preserve"> </w:t>
      </w:r>
      <w:r w:rsidRPr="00023FFB">
        <w:rPr>
          <w:rFonts w:ascii="Arial Narrow" w:eastAsia="Times New Roman" w:hAnsi="Arial Narrow" w:cs="Times New Roman"/>
          <w:b/>
          <w:color w:val="000000" w:themeColor="text1"/>
          <w:sz w:val="24"/>
          <w:szCs w:val="24"/>
          <w:u w:val="single"/>
        </w:rPr>
        <w:t xml:space="preserve">obstarávateľa: </w:t>
      </w:r>
      <w:r w:rsidRPr="00023FFB">
        <w:rPr>
          <w:rFonts w:ascii="Arial Narrow" w:eastAsia="Times New Roman" w:hAnsi="Arial Narrow" w:cs="Times New Roman"/>
          <w:color w:val="000000" w:themeColor="text1"/>
          <w:sz w:val="24"/>
          <w:szCs w:val="24"/>
          <w:u w:val="single"/>
        </w:rPr>
        <w:t xml:space="preserve"> </w:t>
      </w:r>
    </w:p>
    <w:p w14:paraId="32AE3C14" w14:textId="77777777" w:rsidR="00574BF1" w:rsidRPr="00023FFB" w:rsidRDefault="00574BF1" w:rsidP="00CD25BE">
      <w:pPr>
        <w:spacing w:before="240" w:after="5" w:line="240" w:lineRule="auto"/>
        <w:ind w:left="137" w:hanging="10"/>
        <w:jc w:val="both"/>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Názov organizácie: </w:t>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color w:val="000000" w:themeColor="text1"/>
          <w:sz w:val="24"/>
          <w:szCs w:val="24"/>
        </w:rPr>
        <w:t>Akadémia ozbrojených síl generála Milana Rastislava Štefánika</w:t>
      </w:r>
    </w:p>
    <w:p w14:paraId="61438E40" w14:textId="77777777" w:rsidR="00574BF1" w:rsidRPr="00023FFB" w:rsidRDefault="00574BF1" w:rsidP="000301ED">
      <w:pPr>
        <w:spacing w:after="5" w:line="240" w:lineRule="auto"/>
        <w:ind w:left="137" w:hanging="10"/>
        <w:jc w:val="both"/>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Sídlo organizácie: </w:t>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color w:val="000000" w:themeColor="text1"/>
          <w:sz w:val="24"/>
          <w:szCs w:val="24"/>
        </w:rPr>
        <w:t>Demänová 393, 031 01 Liptovský Mikuláš</w:t>
      </w:r>
    </w:p>
    <w:p w14:paraId="77B515EC" w14:textId="77777777" w:rsidR="00574BF1" w:rsidRPr="00023FFB" w:rsidRDefault="00574BF1" w:rsidP="000301ED">
      <w:pPr>
        <w:spacing w:after="5" w:line="240" w:lineRule="auto"/>
        <w:ind w:left="137" w:hanging="10"/>
        <w:jc w:val="both"/>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Krajina: </w:t>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color w:val="000000" w:themeColor="text1"/>
          <w:sz w:val="24"/>
          <w:szCs w:val="24"/>
        </w:rPr>
        <w:t>Slovenská republika</w:t>
      </w:r>
    </w:p>
    <w:p w14:paraId="7916F56B" w14:textId="54C179EE" w:rsidR="00574BF1" w:rsidRPr="00023FFB" w:rsidRDefault="00574BF1" w:rsidP="000301ED">
      <w:pPr>
        <w:spacing w:after="5" w:line="240" w:lineRule="auto"/>
        <w:ind w:left="137" w:hanging="10"/>
        <w:jc w:val="both"/>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IČO: </w:t>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color w:val="000000" w:themeColor="text1"/>
          <w:sz w:val="24"/>
          <w:szCs w:val="24"/>
        </w:rPr>
        <w:t>37</w:t>
      </w:r>
      <w:r w:rsidR="002E4634">
        <w:rPr>
          <w:rFonts w:ascii="Arial Narrow" w:eastAsia="Times New Roman" w:hAnsi="Arial Narrow" w:cs="Times New Roman"/>
          <w:color w:val="000000" w:themeColor="text1"/>
          <w:sz w:val="24"/>
          <w:szCs w:val="24"/>
        </w:rPr>
        <w:t> </w:t>
      </w:r>
      <w:r w:rsidRPr="00023FFB">
        <w:rPr>
          <w:rFonts w:ascii="Arial Narrow" w:eastAsia="Times New Roman" w:hAnsi="Arial Narrow" w:cs="Times New Roman"/>
          <w:color w:val="000000" w:themeColor="text1"/>
          <w:sz w:val="24"/>
          <w:szCs w:val="24"/>
        </w:rPr>
        <w:t>910</w:t>
      </w:r>
      <w:r w:rsidR="002E4634">
        <w:rPr>
          <w:rFonts w:ascii="Arial Narrow" w:eastAsia="Times New Roman" w:hAnsi="Arial Narrow" w:cs="Times New Roman"/>
          <w:color w:val="000000" w:themeColor="text1"/>
          <w:sz w:val="24"/>
          <w:szCs w:val="24"/>
        </w:rPr>
        <w:t xml:space="preserve"> </w:t>
      </w:r>
      <w:r w:rsidRPr="00023FFB">
        <w:rPr>
          <w:rFonts w:ascii="Arial Narrow" w:eastAsia="Times New Roman" w:hAnsi="Arial Narrow" w:cs="Times New Roman"/>
          <w:color w:val="000000" w:themeColor="text1"/>
          <w:sz w:val="24"/>
          <w:szCs w:val="24"/>
        </w:rPr>
        <w:t>337</w:t>
      </w:r>
    </w:p>
    <w:p w14:paraId="62CB9C9C" w14:textId="77777777" w:rsidR="002E4634" w:rsidRPr="002E4634" w:rsidRDefault="002E4634" w:rsidP="00DA0BB0">
      <w:pPr>
        <w:pStyle w:val="Zarkazkladnhotextu"/>
        <w:spacing w:after="0" w:line="240" w:lineRule="auto"/>
        <w:ind w:left="0"/>
        <w:jc w:val="both"/>
        <w:rPr>
          <w:rFonts w:ascii="Arial Narrow" w:hAnsi="Arial Narrow"/>
          <w:b/>
          <w:bCs/>
          <w:color w:val="000000" w:themeColor="text1"/>
          <w:sz w:val="24"/>
          <w:szCs w:val="24"/>
        </w:rPr>
      </w:pPr>
    </w:p>
    <w:p w14:paraId="15ED9B27" w14:textId="77777777" w:rsidR="002E4634" w:rsidRPr="002E4634" w:rsidRDefault="002E4634" w:rsidP="002E4634">
      <w:pPr>
        <w:spacing w:after="5" w:line="276" w:lineRule="auto"/>
        <w:ind w:hanging="152"/>
        <w:jc w:val="both"/>
        <w:rPr>
          <w:rFonts w:ascii="Arial Narrow" w:eastAsia="Times New Roman" w:hAnsi="Arial Narrow" w:cs="Times New Roman"/>
          <w:color w:val="auto"/>
          <w:sz w:val="24"/>
          <w:szCs w:val="24"/>
        </w:rPr>
      </w:pPr>
      <w:r w:rsidRPr="002E4634">
        <w:rPr>
          <w:rFonts w:ascii="Arial Narrow" w:hAnsi="Arial Narrow"/>
          <w:sz w:val="24"/>
          <w:szCs w:val="24"/>
        </w:rPr>
        <w:t xml:space="preserve">Adresa hlavnej stránky verejného obstarávateľa: </w:t>
      </w:r>
      <w:hyperlink r:id="rId8" w:history="1">
        <w:r w:rsidRPr="002E4634">
          <w:rPr>
            <w:rStyle w:val="Hypertextovprepojenie"/>
            <w:rFonts w:ascii="Arial Narrow" w:hAnsi="Arial Narrow"/>
            <w:sz w:val="24"/>
            <w:szCs w:val="24"/>
          </w:rPr>
          <w:t>http://</w:t>
        </w:r>
        <w:proofErr w:type="spellStart"/>
        <w:r w:rsidRPr="002E4634">
          <w:rPr>
            <w:rStyle w:val="Hypertextovprepojenie"/>
            <w:rFonts w:ascii="Arial Narrow" w:hAnsi="Arial Narrow"/>
            <w:sz w:val="24"/>
            <w:szCs w:val="24"/>
          </w:rPr>
          <w:t>www.aos.sk</w:t>
        </w:r>
        <w:proofErr w:type="spellEnd"/>
        <w:r w:rsidRPr="002E4634">
          <w:rPr>
            <w:rStyle w:val="Hypertextovprepojenie"/>
            <w:rFonts w:ascii="Arial Narrow" w:hAnsi="Arial Narrow"/>
            <w:sz w:val="24"/>
            <w:szCs w:val="24"/>
          </w:rPr>
          <w:t>/</w:t>
        </w:r>
      </w:hyperlink>
      <w:r w:rsidRPr="002E4634">
        <w:rPr>
          <w:rFonts w:ascii="Arial Narrow" w:hAnsi="Arial Narrow"/>
          <w:sz w:val="24"/>
          <w:szCs w:val="24"/>
        </w:rPr>
        <w:t xml:space="preserve"> </w:t>
      </w:r>
    </w:p>
    <w:p w14:paraId="150A884B" w14:textId="3354F926" w:rsidR="00CD25BE" w:rsidRPr="00CD25BE" w:rsidRDefault="002E4634" w:rsidP="00DA0BB0">
      <w:pPr>
        <w:spacing w:after="5" w:line="276" w:lineRule="auto"/>
        <w:ind w:hanging="152"/>
        <w:jc w:val="both"/>
        <w:rPr>
          <w:rFonts w:ascii="Arial Narrow" w:hAnsi="Arial Narrow"/>
          <w:bCs/>
          <w:sz w:val="24"/>
          <w:szCs w:val="24"/>
        </w:rPr>
      </w:pPr>
      <w:r w:rsidRPr="002E4634">
        <w:rPr>
          <w:rFonts w:ascii="Arial Narrow" w:hAnsi="Arial Narrow"/>
          <w:bCs/>
          <w:sz w:val="24"/>
          <w:szCs w:val="24"/>
        </w:rPr>
        <w:t xml:space="preserve">Komunikačný portál: </w:t>
      </w:r>
      <w:hyperlink r:id="rId9" w:history="1">
        <w:proofErr w:type="spellStart"/>
        <w:r w:rsidR="00CD25BE" w:rsidRPr="00AA62B1">
          <w:rPr>
            <w:rStyle w:val="Hypertextovprepojenie"/>
            <w:rFonts w:ascii="Arial Narrow" w:hAnsi="Arial Narrow"/>
            <w:bCs/>
            <w:sz w:val="24"/>
            <w:szCs w:val="24"/>
          </w:rPr>
          <w:t>www.ezakazky.sk</w:t>
        </w:r>
        <w:proofErr w:type="spellEnd"/>
        <w:r w:rsidR="00CD25BE" w:rsidRPr="00AA62B1">
          <w:rPr>
            <w:rStyle w:val="Hypertextovprepojenie"/>
            <w:rFonts w:ascii="Arial Narrow" w:hAnsi="Arial Narrow"/>
            <w:bCs/>
            <w:sz w:val="24"/>
            <w:szCs w:val="24"/>
          </w:rPr>
          <w:t>/</w:t>
        </w:r>
        <w:proofErr w:type="spellStart"/>
        <w:r w:rsidR="00CD25BE" w:rsidRPr="00AA62B1">
          <w:rPr>
            <w:rStyle w:val="Hypertextovprepojenie"/>
            <w:rFonts w:ascii="Arial Narrow" w:hAnsi="Arial Narrow"/>
            <w:bCs/>
            <w:sz w:val="24"/>
            <w:szCs w:val="24"/>
          </w:rPr>
          <w:t>aos</w:t>
        </w:r>
        <w:proofErr w:type="spellEnd"/>
      </w:hyperlink>
      <w:r w:rsidR="00CD25BE">
        <w:rPr>
          <w:rFonts w:ascii="Arial Narrow" w:hAnsi="Arial Narrow"/>
          <w:bCs/>
          <w:sz w:val="24"/>
          <w:szCs w:val="24"/>
        </w:rPr>
        <w:t xml:space="preserve"> </w:t>
      </w:r>
    </w:p>
    <w:p w14:paraId="133B5F46" w14:textId="77777777" w:rsidR="00574BF1" w:rsidRPr="00023FFB" w:rsidRDefault="00574BF1" w:rsidP="002E4634">
      <w:pPr>
        <w:pStyle w:val="Odsekzoznamu"/>
        <w:numPr>
          <w:ilvl w:val="0"/>
          <w:numId w:val="19"/>
        </w:numPr>
        <w:spacing w:before="240" w:after="120" w:line="240" w:lineRule="auto"/>
        <w:ind w:left="425" w:hanging="283"/>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Základná identifikácia predmetu zákazky:</w:t>
      </w:r>
    </w:p>
    <w:p w14:paraId="67C2CC68" w14:textId="489754F4" w:rsidR="00574BF1" w:rsidRPr="00023FFB" w:rsidRDefault="00574BF1" w:rsidP="00CD25BE">
      <w:pPr>
        <w:pStyle w:val="Bezriadkovania"/>
        <w:tabs>
          <w:tab w:val="left" w:pos="142"/>
          <w:tab w:val="left" w:pos="426"/>
          <w:tab w:val="left" w:pos="851"/>
        </w:tabs>
        <w:ind w:left="426"/>
        <w:rPr>
          <w:rFonts w:ascii="Arial Narrow" w:hAnsi="Arial Narrow"/>
          <w:b/>
          <w:color w:val="000000" w:themeColor="text1"/>
          <w:sz w:val="24"/>
          <w:szCs w:val="24"/>
        </w:rPr>
      </w:pPr>
      <w:r w:rsidRPr="00023FFB">
        <w:rPr>
          <w:rFonts w:ascii="Arial Narrow" w:hAnsi="Arial Narrow"/>
          <w:b/>
          <w:color w:val="000000" w:themeColor="text1"/>
          <w:sz w:val="24"/>
          <w:szCs w:val="24"/>
        </w:rPr>
        <w:t>Názov zákazky:</w:t>
      </w:r>
    </w:p>
    <w:p w14:paraId="37289E2A" w14:textId="35630327" w:rsidR="00574BF1" w:rsidRPr="00023FFB" w:rsidRDefault="00574BF1" w:rsidP="00CD25BE">
      <w:pPr>
        <w:tabs>
          <w:tab w:val="left" w:pos="426"/>
        </w:tabs>
        <w:spacing w:after="0" w:line="240" w:lineRule="auto"/>
        <w:ind w:left="426" w:firstLine="0"/>
        <w:jc w:val="center"/>
        <w:rPr>
          <w:rFonts w:ascii="Arial Narrow" w:eastAsia="Times New Roman" w:hAnsi="Arial Narrow" w:cs="Times New Roman"/>
          <w:color w:val="000000" w:themeColor="text1"/>
          <w:sz w:val="24"/>
          <w:szCs w:val="24"/>
        </w:rPr>
      </w:pPr>
      <w:r w:rsidRPr="00023FFB">
        <w:rPr>
          <w:rFonts w:ascii="Arial Narrow" w:eastAsia="Times New Roman" w:hAnsi="Arial Narrow" w:cs="Times New Roman"/>
          <w:color w:val="000000" w:themeColor="text1"/>
          <w:sz w:val="24"/>
          <w:szCs w:val="24"/>
        </w:rPr>
        <w:t>„</w:t>
      </w:r>
      <w:r w:rsidR="00EB12C3" w:rsidRPr="00023FFB">
        <w:rPr>
          <w:rFonts w:ascii="Arial Narrow" w:hAnsi="Arial Narrow"/>
          <w:b/>
          <w:color w:val="000000" w:themeColor="text1"/>
          <w:sz w:val="24"/>
          <w:szCs w:val="24"/>
        </w:rPr>
        <w:t>Odborné prehliadky a odborné skúšky zdvíhacích zariadení</w:t>
      </w:r>
      <w:r w:rsidRPr="00023FFB">
        <w:rPr>
          <w:rFonts w:ascii="Arial Narrow" w:eastAsia="Times New Roman" w:hAnsi="Arial Narrow" w:cs="Times New Roman"/>
          <w:color w:val="000000" w:themeColor="text1"/>
          <w:sz w:val="24"/>
          <w:szCs w:val="24"/>
        </w:rPr>
        <w:t>“</w:t>
      </w:r>
    </w:p>
    <w:p w14:paraId="2C489477" w14:textId="0AD08A98" w:rsidR="00574BF1" w:rsidRPr="00023FFB" w:rsidRDefault="00574BF1" w:rsidP="00CD25BE">
      <w:pPr>
        <w:pStyle w:val="Bezriadkovania"/>
        <w:tabs>
          <w:tab w:val="left" w:pos="426"/>
        </w:tabs>
        <w:spacing w:after="120"/>
        <w:ind w:left="426"/>
        <w:jc w:val="center"/>
        <w:rPr>
          <w:rFonts w:ascii="Arial Narrow" w:hAnsi="Arial Narrow"/>
          <w:bCs/>
          <w:color w:val="000000" w:themeColor="text1"/>
          <w:sz w:val="24"/>
          <w:szCs w:val="24"/>
        </w:rPr>
      </w:pPr>
      <w:r w:rsidRPr="00023FFB">
        <w:rPr>
          <w:rFonts w:ascii="Arial Narrow" w:hAnsi="Arial Narrow"/>
          <w:bCs/>
          <w:color w:val="000000" w:themeColor="text1"/>
          <w:sz w:val="24"/>
          <w:szCs w:val="24"/>
        </w:rPr>
        <w:t xml:space="preserve">zákazka </w:t>
      </w:r>
      <w:r w:rsidR="00CD25BE">
        <w:rPr>
          <w:rFonts w:ascii="Arial Narrow" w:hAnsi="Arial Narrow"/>
          <w:bCs/>
          <w:color w:val="000000" w:themeColor="text1"/>
          <w:sz w:val="24"/>
          <w:szCs w:val="24"/>
        </w:rPr>
        <w:t>malého rozsahu</w:t>
      </w:r>
    </w:p>
    <w:p w14:paraId="77745F96" w14:textId="77777777" w:rsidR="00325506" w:rsidRPr="00023FFB" w:rsidRDefault="002C5BC8" w:rsidP="00CD25BE">
      <w:pPr>
        <w:tabs>
          <w:tab w:val="left" w:pos="426"/>
        </w:tabs>
        <w:spacing w:before="120" w:after="0" w:line="240" w:lineRule="auto"/>
        <w:ind w:left="426" w:right="709" w:firstLine="0"/>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Spolo</w:t>
      </w:r>
      <w:r w:rsidR="00713A1B" w:rsidRPr="00023FFB">
        <w:rPr>
          <w:rFonts w:ascii="Arial Narrow" w:eastAsia="Times New Roman" w:hAnsi="Arial Narrow" w:cs="Times New Roman"/>
          <w:b/>
          <w:color w:val="000000" w:themeColor="text1"/>
          <w:sz w:val="24"/>
          <w:szCs w:val="24"/>
        </w:rPr>
        <w:t>čný slovník obstarávania (</w:t>
      </w:r>
      <w:proofErr w:type="spellStart"/>
      <w:r w:rsidR="00713A1B" w:rsidRPr="00023FFB">
        <w:rPr>
          <w:rFonts w:ascii="Arial Narrow" w:eastAsia="Times New Roman" w:hAnsi="Arial Narrow" w:cs="Times New Roman"/>
          <w:b/>
          <w:color w:val="000000" w:themeColor="text1"/>
          <w:sz w:val="24"/>
          <w:szCs w:val="24"/>
        </w:rPr>
        <w:t>CPV</w:t>
      </w:r>
      <w:proofErr w:type="spellEnd"/>
      <w:r w:rsidR="00713A1B" w:rsidRPr="00023FFB">
        <w:rPr>
          <w:rFonts w:ascii="Arial Narrow" w:eastAsia="Times New Roman" w:hAnsi="Arial Narrow" w:cs="Times New Roman"/>
          <w:b/>
          <w:color w:val="000000" w:themeColor="text1"/>
          <w:sz w:val="24"/>
          <w:szCs w:val="24"/>
        </w:rPr>
        <w:t>):</w:t>
      </w:r>
    </w:p>
    <w:p w14:paraId="4683ECD6" w14:textId="169FDC66" w:rsidR="00325506" w:rsidRPr="00023FFB" w:rsidRDefault="002C5BC8" w:rsidP="00DA0BB0">
      <w:pPr>
        <w:pStyle w:val="Odsekzoznamu"/>
        <w:tabs>
          <w:tab w:val="left" w:pos="426"/>
        </w:tabs>
        <w:spacing w:before="120" w:after="0" w:line="240" w:lineRule="auto"/>
        <w:ind w:left="426" w:firstLine="0"/>
        <w:jc w:val="both"/>
        <w:rPr>
          <w:rFonts w:ascii="Arial Narrow" w:hAnsi="Arial Narrow"/>
          <w:bCs/>
          <w:color w:val="000000" w:themeColor="text1"/>
        </w:rPr>
      </w:pPr>
      <w:r w:rsidRPr="00023FFB">
        <w:rPr>
          <w:rFonts w:ascii="Arial Narrow" w:eastAsia="Times New Roman" w:hAnsi="Arial Narrow" w:cs="Times New Roman"/>
          <w:b/>
          <w:color w:val="000000" w:themeColor="text1"/>
          <w:sz w:val="24"/>
          <w:szCs w:val="24"/>
        </w:rPr>
        <w:t xml:space="preserve">- </w:t>
      </w:r>
      <w:r w:rsidR="00EB12C3" w:rsidRPr="00023FFB">
        <w:rPr>
          <w:rFonts w:ascii="Arial Narrow" w:hAnsi="Arial Narrow"/>
          <w:color w:val="000000" w:themeColor="text1"/>
          <w:sz w:val="24"/>
          <w:szCs w:val="24"/>
        </w:rPr>
        <w:t>71356100-9 Technická kontrola</w:t>
      </w:r>
    </w:p>
    <w:p w14:paraId="4E21A495" w14:textId="261B3AF3" w:rsidR="00325506" w:rsidRPr="00023FFB" w:rsidRDefault="002C5BC8" w:rsidP="00CD25BE">
      <w:pPr>
        <w:tabs>
          <w:tab w:val="left" w:pos="426"/>
        </w:tabs>
        <w:spacing w:before="120" w:after="120" w:line="240" w:lineRule="auto"/>
        <w:ind w:left="426" w:hanging="10"/>
        <w:jc w:val="both"/>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Druh zákazky: </w:t>
      </w:r>
      <w:r w:rsidR="00CD25BE">
        <w:rPr>
          <w:rFonts w:ascii="Arial Narrow" w:eastAsia="Times New Roman" w:hAnsi="Arial Narrow" w:cs="Times New Roman"/>
          <w:color w:val="000000" w:themeColor="text1"/>
          <w:sz w:val="24"/>
          <w:szCs w:val="24"/>
        </w:rPr>
        <w:t>Služba.</w:t>
      </w:r>
    </w:p>
    <w:p w14:paraId="7BB3D5F8" w14:textId="77777777" w:rsidR="00325506" w:rsidRPr="00023FFB" w:rsidRDefault="002C5BC8" w:rsidP="002E4634">
      <w:pPr>
        <w:pStyle w:val="Odsekzoznamu"/>
        <w:numPr>
          <w:ilvl w:val="0"/>
          <w:numId w:val="19"/>
        </w:numPr>
        <w:spacing w:before="240" w:after="120" w:line="240" w:lineRule="auto"/>
        <w:ind w:left="425" w:hanging="283"/>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 xml:space="preserve">Podrobná špecifikácia predmetu zákazky: </w:t>
      </w:r>
    </w:p>
    <w:p w14:paraId="3D24963C" w14:textId="77777777" w:rsidR="00325506" w:rsidRPr="00023FFB" w:rsidRDefault="002C5BC8" w:rsidP="00CD25BE">
      <w:pPr>
        <w:spacing w:line="240" w:lineRule="auto"/>
        <w:ind w:left="851" w:right="709" w:hanging="425"/>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Opis zákazky: </w:t>
      </w:r>
    </w:p>
    <w:p w14:paraId="16CD894B" w14:textId="525D27A8" w:rsidR="00CD25BE" w:rsidRDefault="00CD25BE" w:rsidP="00CD25BE">
      <w:pPr>
        <w:numPr>
          <w:ilvl w:val="1"/>
          <w:numId w:val="34"/>
        </w:numPr>
        <w:spacing w:after="0" w:line="240" w:lineRule="auto"/>
        <w:ind w:left="709" w:hanging="283"/>
        <w:rPr>
          <w:rFonts w:ascii="Arial Narrow" w:hAnsi="Arial Narrow"/>
          <w:color w:val="000000" w:themeColor="text1"/>
          <w:sz w:val="24"/>
          <w:szCs w:val="24"/>
        </w:rPr>
      </w:pPr>
      <w:r>
        <w:rPr>
          <w:rFonts w:ascii="Arial Narrow" w:eastAsia="Times New Roman" w:hAnsi="Arial Narrow" w:cs="Times New Roman"/>
          <w:color w:val="000000" w:themeColor="text1"/>
          <w:sz w:val="24"/>
          <w:szCs w:val="24"/>
        </w:rPr>
        <w:t>v</w:t>
      </w:r>
      <w:r w:rsidR="00574BF1" w:rsidRPr="00023FFB">
        <w:rPr>
          <w:rFonts w:ascii="Arial Narrow" w:eastAsia="Times New Roman" w:hAnsi="Arial Narrow" w:cs="Times New Roman"/>
          <w:color w:val="000000" w:themeColor="text1"/>
          <w:sz w:val="24"/>
          <w:szCs w:val="24"/>
        </w:rPr>
        <w:t>ypracovanie cenovej ponuky p</w:t>
      </w:r>
      <w:r w:rsidR="002C5BC8" w:rsidRPr="00023FFB">
        <w:rPr>
          <w:rFonts w:ascii="Arial Narrow" w:eastAsia="Times New Roman" w:hAnsi="Arial Narrow" w:cs="Times New Roman"/>
          <w:color w:val="000000" w:themeColor="text1"/>
          <w:sz w:val="24"/>
          <w:szCs w:val="24"/>
        </w:rPr>
        <w:t xml:space="preserve">odľa </w:t>
      </w:r>
      <w:r w:rsidR="00F71B94" w:rsidRPr="00023FFB">
        <w:rPr>
          <w:rFonts w:ascii="Arial Narrow" w:eastAsia="Times New Roman" w:hAnsi="Arial Narrow" w:cs="Times New Roman"/>
          <w:color w:val="000000" w:themeColor="text1"/>
          <w:sz w:val="24"/>
          <w:szCs w:val="24"/>
        </w:rPr>
        <w:t xml:space="preserve">„Špecifikácie pre vypracovanie cenovej ponuky ...“ </w:t>
      </w:r>
      <w:r w:rsidR="002C5BC8" w:rsidRPr="00023FFB">
        <w:rPr>
          <w:rFonts w:ascii="Arial Narrow" w:eastAsia="Times New Roman" w:hAnsi="Arial Narrow" w:cs="Times New Roman"/>
          <w:color w:val="000000" w:themeColor="text1"/>
          <w:sz w:val="24"/>
          <w:szCs w:val="24"/>
        </w:rPr>
        <w:t>viď. Príloha č.</w:t>
      </w:r>
      <w:r w:rsidR="007A337C">
        <w:rPr>
          <w:rFonts w:ascii="Arial Narrow" w:eastAsia="Times New Roman" w:hAnsi="Arial Narrow" w:cs="Times New Roman"/>
          <w:color w:val="000000" w:themeColor="text1"/>
          <w:sz w:val="24"/>
          <w:szCs w:val="24"/>
        </w:rPr>
        <w:t xml:space="preserve"> </w:t>
      </w:r>
      <w:r w:rsidR="002C5BC8" w:rsidRPr="00023FFB">
        <w:rPr>
          <w:rFonts w:ascii="Arial Narrow" w:eastAsia="Times New Roman" w:hAnsi="Arial Narrow" w:cs="Times New Roman"/>
          <w:color w:val="000000" w:themeColor="text1"/>
          <w:sz w:val="24"/>
          <w:szCs w:val="24"/>
        </w:rPr>
        <w:t>1</w:t>
      </w:r>
      <w:r>
        <w:rPr>
          <w:rFonts w:ascii="Arial Narrow" w:eastAsia="Times New Roman" w:hAnsi="Arial Narrow" w:cs="Times New Roman"/>
          <w:color w:val="000000" w:themeColor="text1"/>
          <w:sz w:val="24"/>
          <w:szCs w:val="24"/>
        </w:rPr>
        <w:t>,</w:t>
      </w:r>
    </w:p>
    <w:p w14:paraId="5CFC5736" w14:textId="1DB93795" w:rsidR="00CD25BE" w:rsidRDefault="00CD25BE" w:rsidP="00CD25BE">
      <w:pPr>
        <w:numPr>
          <w:ilvl w:val="1"/>
          <w:numId w:val="34"/>
        </w:numPr>
        <w:spacing w:after="0" w:line="240" w:lineRule="auto"/>
        <w:ind w:left="709" w:hanging="283"/>
        <w:rPr>
          <w:rFonts w:ascii="Arial Narrow" w:hAnsi="Arial Narrow"/>
          <w:color w:val="000000" w:themeColor="text1"/>
          <w:sz w:val="24"/>
          <w:szCs w:val="24"/>
        </w:rPr>
      </w:pPr>
      <w:r w:rsidRPr="00CD25BE">
        <w:rPr>
          <w:rFonts w:ascii="Arial Narrow" w:eastAsia="Times New Roman" w:hAnsi="Arial Narrow" w:cs="Times New Roman"/>
          <w:color w:val="000000" w:themeColor="text1"/>
          <w:sz w:val="24"/>
          <w:szCs w:val="24"/>
        </w:rPr>
        <w:t>p</w:t>
      </w:r>
      <w:r w:rsidR="00574BF1" w:rsidRPr="00CD25BE">
        <w:rPr>
          <w:rFonts w:ascii="Arial Narrow" w:eastAsia="Times New Roman" w:hAnsi="Arial Narrow" w:cs="Times New Roman"/>
          <w:color w:val="000000" w:themeColor="text1"/>
          <w:sz w:val="24"/>
          <w:szCs w:val="24"/>
        </w:rPr>
        <w:t xml:space="preserve">redmetom zákazky je </w:t>
      </w:r>
      <w:r w:rsidR="00574BF1" w:rsidRPr="00CD25BE">
        <w:rPr>
          <w:rFonts w:ascii="Arial Narrow" w:eastAsia="Times New Roman" w:hAnsi="Arial Narrow" w:cs="Times New Roman"/>
          <w:b/>
          <w:bCs/>
          <w:color w:val="000000" w:themeColor="text1"/>
          <w:sz w:val="24"/>
          <w:szCs w:val="24"/>
        </w:rPr>
        <w:t xml:space="preserve">vykonanie odbornej prehliadky a odbornej skúšky </w:t>
      </w:r>
      <w:r w:rsidR="00EB12C3" w:rsidRPr="00CD25BE">
        <w:rPr>
          <w:rFonts w:ascii="Arial Narrow" w:eastAsia="Times New Roman" w:hAnsi="Arial Narrow" w:cs="Times New Roman"/>
          <w:b/>
          <w:bCs/>
          <w:color w:val="000000" w:themeColor="text1"/>
          <w:sz w:val="24"/>
          <w:szCs w:val="24"/>
        </w:rPr>
        <w:t xml:space="preserve">zdvíhacích </w:t>
      </w:r>
      <w:proofErr w:type="spellStart"/>
      <w:r w:rsidR="00574BF1" w:rsidRPr="00CD25BE">
        <w:rPr>
          <w:rFonts w:ascii="Arial Narrow" w:eastAsia="Times New Roman" w:hAnsi="Arial Narrow" w:cs="Times New Roman"/>
          <w:b/>
          <w:bCs/>
          <w:color w:val="000000" w:themeColor="text1"/>
          <w:sz w:val="24"/>
          <w:szCs w:val="24"/>
        </w:rPr>
        <w:t>VTZ</w:t>
      </w:r>
      <w:proofErr w:type="spellEnd"/>
      <w:r w:rsidR="00E361C6" w:rsidRPr="00CD25BE">
        <w:rPr>
          <w:rFonts w:ascii="Arial Narrow" w:eastAsia="Times New Roman" w:hAnsi="Arial Narrow" w:cs="Times New Roman"/>
          <w:b/>
          <w:bCs/>
          <w:color w:val="000000" w:themeColor="text1"/>
          <w:sz w:val="24"/>
          <w:szCs w:val="24"/>
        </w:rPr>
        <w:t xml:space="preserve"> vrátane premazania trecích plôch </w:t>
      </w:r>
      <w:proofErr w:type="spellStart"/>
      <w:r w:rsidR="00E361C6" w:rsidRPr="00CD25BE">
        <w:rPr>
          <w:rFonts w:ascii="Arial Narrow" w:eastAsia="Times New Roman" w:hAnsi="Arial Narrow" w:cs="Times New Roman"/>
          <w:b/>
          <w:bCs/>
          <w:color w:val="000000" w:themeColor="text1"/>
          <w:sz w:val="24"/>
          <w:szCs w:val="24"/>
        </w:rPr>
        <w:t>sekcionálnych</w:t>
      </w:r>
      <w:proofErr w:type="spellEnd"/>
      <w:r w:rsidR="00E361C6" w:rsidRPr="00CD25BE">
        <w:rPr>
          <w:rFonts w:ascii="Arial Narrow" w:eastAsia="Times New Roman" w:hAnsi="Arial Narrow" w:cs="Times New Roman"/>
          <w:b/>
          <w:bCs/>
          <w:color w:val="000000" w:themeColor="text1"/>
          <w:sz w:val="24"/>
          <w:szCs w:val="24"/>
        </w:rPr>
        <w:t xml:space="preserve"> brán</w:t>
      </w:r>
      <w:r w:rsidR="009F24C9" w:rsidRPr="00CD25BE">
        <w:rPr>
          <w:rFonts w:ascii="Arial Narrow" w:eastAsia="Times New Roman" w:hAnsi="Arial Narrow" w:cs="Times New Roman"/>
          <w:b/>
          <w:bCs/>
          <w:color w:val="000000" w:themeColor="text1"/>
          <w:sz w:val="24"/>
          <w:szCs w:val="24"/>
        </w:rPr>
        <w:t xml:space="preserve"> a poučenia zamestnancov obstarávateľa (prevádzkovateľa) obsluhujúcich zdvíhacie </w:t>
      </w:r>
      <w:proofErr w:type="spellStart"/>
      <w:r w:rsidR="009F24C9" w:rsidRPr="00CD25BE">
        <w:rPr>
          <w:rFonts w:ascii="Arial Narrow" w:eastAsia="Times New Roman" w:hAnsi="Arial Narrow" w:cs="Times New Roman"/>
          <w:b/>
          <w:bCs/>
          <w:color w:val="000000" w:themeColor="text1"/>
          <w:sz w:val="24"/>
          <w:szCs w:val="24"/>
        </w:rPr>
        <w:t>VTZ</w:t>
      </w:r>
      <w:proofErr w:type="spellEnd"/>
      <w:r>
        <w:rPr>
          <w:rFonts w:ascii="Arial Narrow" w:eastAsia="Times New Roman" w:hAnsi="Arial Narrow" w:cs="Times New Roman"/>
          <w:color w:val="000000" w:themeColor="text1"/>
          <w:sz w:val="24"/>
          <w:szCs w:val="24"/>
        </w:rPr>
        <w:t>,</w:t>
      </w:r>
      <w:r w:rsidR="00574BF1" w:rsidRPr="00CD25BE">
        <w:rPr>
          <w:rFonts w:ascii="Arial Narrow" w:eastAsia="Times New Roman" w:hAnsi="Arial Narrow" w:cs="Times New Roman"/>
          <w:color w:val="000000" w:themeColor="text1"/>
          <w:sz w:val="24"/>
          <w:szCs w:val="24"/>
        </w:rPr>
        <w:t xml:space="preserve"> </w:t>
      </w:r>
    </w:p>
    <w:p w14:paraId="0F10088C" w14:textId="77777777" w:rsidR="00CD25BE" w:rsidRDefault="00CD25BE" w:rsidP="00CD25BE">
      <w:pPr>
        <w:numPr>
          <w:ilvl w:val="1"/>
          <w:numId w:val="34"/>
        </w:numPr>
        <w:spacing w:after="0" w:line="240" w:lineRule="auto"/>
        <w:ind w:left="709" w:hanging="283"/>
        <w:rPr>
          <w:rFonts w:ascii="Arial Narrow" w:hAnsi="Arial Narrow"/>
          <w:color w:val="000000" w:themeColor="text1"/>
          <w:sz w:val="24"/>
          <w:szCs w:val="24"/>
        </w:rPr>
      </w:pPr>
      <w:r w:rsidRPr="00CD25BE">
        <w:rPr>
          <w:rFonts w:ascii="Arial Narrow" w:eastAsia="Times New Roman" w:hAnsi="Arial Narrow" w:cs="Times New Roman"/>
          <w:color w:val="000000" w:themeColor="text1"/>
          <w:sz w:val="24"/>
          <w:szCs w:val="24"/>
        </w:rPr>
        <w:t>p</w:t>
      </w:r>
      <w:r w:rsidR="00CA71BC" w:rsidRPr="00CD25BE">
        <w:rPr>
          <w:rFonts w:ascii="Arial Narrow" w:eastAsia="Times New Roman" w:hAnsi="Arial Narrow" w:cs="Times New Roman"/>
          <w:color w:val="000000" w:themeColor="text1"/>
          <w:sz w:val="24"/>
          <w:szCs w:val="24"/>
        </w:rPr>
        <w:t xml:space="preserve">redpokladaná hodnota zákazky: </w:t>
      </w:r>
      <w:r w:rsidR="002E4634" w:rsidRPr="00CD25BE">
        <w:rPr>
          <w:rFonts w:ascii="Arial Narrow" w:eastAsia="Times New Roman" w:hAnsi="Arial Narrow" w:cs="Times New Roman"/>
          <w:b/>
          <w:bCs/>
          <w:color w:val="000000" w:themeColor="text1"/>
          <w:sz w:val="24"/>
          <w:szCs w:val="24"/>
        </w:rPr>
        <w:t>bude určená v jednom kroku</w:t>
      </w:r>
      <w:r w:rsidR="002E4634" w:rsidRPr="00CD25BE">
        <w:rPr>
          <w:rFonts w:ascii="Arial Narrow" w:eastAsia="Times New Roman" w:hAnsi="Arial Narrow" w:cs="Times New Roman"/>
          <w:color w:val="000000" w:themeColor="text1"/>
          <w:sz w:val="24"/>
          <w:szCs w:val="24"/>
        </w:rPr>
        <w:t>,</w:t>
      </w:r>
    </w:p>
    <w:p w14:paraId="369DB834" w14:textId="77777777" w:rsidR="00CD25BE" w:rsidRDefault="00CD25BE" w:rsidP="00CD25BE">
      <w:pPr>
        <w:numPr>
          <w:ilvl w:val="1"/>
          <w:numId w:val="34"/>
        </w:numPr>
        <w:spacing w:after="0" w:line="240" w:lineRule="auto"/>
        <w:ind w:left="709" w:hanging="283"/>
        <w:rPr>
          <w:rFonts w:ascii="Arial Narrow" w:hAnsi="Arial Narrow"/>
          <w:color w:val="000000" w:themeColor="text1"/>
          <w:sz w:val="24"/>
          <w:szCs w:val="24"/>
        </w:rPr>
      </w:pPr>
      <w:r w:rsidRPr="00CD25BE">
        <w:rPr>
          <w:rFonts w:ascii="Arial Narrow" w:eastAsia="Times New Roman" w:hAnsi="Arial Narrow" w:cs="Times New Roman"/>
          <w:color w:val="000000" w:themeColor="text1"/>
          <w:sz w:val="24"/>
          <w:szCs w:val="24"/>
        </w:rPr>
        <w:t>m</w:t>
      </w:r>
      <w:r w:rsidR="002E4634" w:rsidRPr="00CD25BE">
        <w:rPr>
          <w:rFonts w:ascii="Arial Narrow" w:eastAsia="Times New Roman" w:hAnsi="Arial Narrow" w:cs="Times New Roman"/>
          <w:color w:val="000000" w:themeColor="text1"/>
          <w:sz w:val="24"/>
          <w:szCs w:val="24"/>
        </w:rPr>
        <w:t>aximálna výška zdrojov:</w:t>
      </w:r>
      <w:r w:rsidR="00CA71BC" w:rsidRPr="00CD25BE">
        <w:rPr>
          <w:rFonts w:ascii="Arial Narrow" w:eastAsia="Times New Roman" w:hAnsi="Arial Narrow" w:cs="Times New Roman"/>
          <w:color w:val="000000" w:themeColor="text1"/>
          <w:sz w:val="24"/>
          <w:szCs w:val="24"/>
        </w:rPr>
        <w:t xml:space="preserve"> </w:t>
      </w:r>
      <w:r w:rsidR="00EB12C3" w:rsidRPr="00CD25BE">
        <w:rPr>
          <w:rFonts w:ascii="Arial Narrow" w:eastAsia="Times New Roman" w:hAnsi="Arial Narrow" w:cs="Times New Roman"/>
          <w:b/>
          <w:color w:val="000000" w:themeColor="text1"/>
          <w:sz w:val="24"/>
        </w:rPr>
        <w:t>2</w:t>
      </w:r>
      <w:r w:rsidR="00CA71BC" w:rsidRPr="00CD25BE">
        <w:rPr>
          <w:rFonts w:ascii="Arial Narrow" w:eastAsia="Times New Roman" w:hAnsi="Arial Narrow" w:cs="Times New Roman"/>
          <w:b/>
          <w:color w:val="000000" w:themeColor="text1"/>
          <w:sz w:val="24"/>
        </w:rPr>
        <w:t>.</w:t>
      </w:r>
      <w:r w:rsidR="00EB12C3" w:rsidRPr="00CD25BE">
        <w:rPr>
          <w:rFonts w:ascii="Arial Narrow" w:eastAsia="Times New Roman" w:hAnsi="Arial Narrow" w:cs="Times New Roman"/>
          <w:b/>
          <w:color w:val="000000" w:themeColor="text1"/>
          <w:sz w:val="24"/>
        </w:rPr>
        <w:t>5</w:t>
      </w:r>
      <w:r w:rsidR="00CA71BC" w:rsidRPr="00CD25BE">
        <w:rPr>
          <w:rFonts w:ascii="Arial Narrow" w:eastAsia="Times New Roman" w:hAnsi="Arial Narrow" w:cs="Times New Roman"/>
          <w:b/>
          <w:color w:val="000000" w:themeColor="text1"/>
          <w:sz w:val="24"/>
        </w:rPr>
        <w:t>00,- EUR bez DPH</w:t>
      </w:r>
      <w:r w:rsidRPr="00CD25BE">
        <w:rPr>
          <w:rFonts w:ascii="Arial Narrow" w:eastAsia="Times New Roman" w:hAnsi="Arial Narrow" w:cs="Times New Roman"/>
          <w:b/>
          <w:color w:val="000000" w:themeColor="text1"/>
          <w:sz w:val="24"/>
        </w:rPr>
        <w:t>,</w:t>
      </w:r>
    </w:p>
    <w:p w14:paraId="7D72DEC7" w14:textId="47703493" w:rsidR="00CD25BE" w:rsidRPr="00CD25BE" w:rsidRDefault="00CD25BE" w:rsidP="00CD25BE">
      <w:pPr>
        <w:numPr>
          <w:ilvl w:val="1"/>
          <w:numId w:val="34"/>
        </w:numPr>
        <w:spacing w:after="0" w:line="240" w:lineRule="auto"/>
        <w:ind w:left="709" w:hanging="283"/>
        <w:rPr>
          <w:rFonts w:ascii="Arial Narrow" w:hAnsi="Arial Narrow"/>
          <w:color w:val="000000" w:themeColor="text1"/>
          <w:sz w:val="24"/>
          <w:szCs w:val="24"/>
        </w:rPr>
      </w:pPr>
      <w:r w:rsidRPr="00CD25BE">
        <w:rPr>
          <w:rFonts w:ascii="Arial Narrow" w:hAnsi="Arial Narrow"/>
          <w:color w:val="000000" w:themeColor="text1"/>
          <w:sz w:val="24"/>
          <w:szCs w:val="24"/>
        </w:rPr>
        <w:t xml:space="preserve">kritérium na vyhodnotenie: </w:t>
      </w:r>
      <w:r w:rsidRPr="00CD25BE">
        <w:rPr>
          <w:rFonts w:ascii="Arial Narrow" w:hAnsi="Arial Narrow"/>
          <w:b/>
          <w:bCs/>
          <w:color w:val="000000" w:themeColor="text1"/>
          <w:sz w:val="24"/>
          <w:szCs w:val="24"/>
        </w:rPr>
        <w:t>najnižšia cena s DPH celkom.</w:t>
      </w:r>
    </w:p>
    <w:p w14:paraId="44277B94" w14:textId="77777777" w:rsidR="00325506" w:rsidRDefault="002C5BC8" w:rsidP="002E4634">
      <w:pPr>
        <w:pStyle w:val="Odsekzoznamu"/>
        <w:numPr>
          <w:ilvl w:val="0"/>
          <w:numId w:val="19"/>
        </w:numPr>
        <w:spacing w:before="240" w:after="120" w:line="240" w:lineRule="auto"/>
        <w:ind w:left="425" w:hanging="283"/>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 xml:space="preserve">Miesto a termín dodávky:  </w:t>
      </w:r>
    </w:p>
    <w:p w14:paraId="65610E06" w14:textId="77777777" w:rsidR="00CD25BE" w:rsidRPr="00023FFB" w:rsidRDefault="00CD25BE" w:rsidP="00CD25BE">
      <w:pPr>
        <w:pStyle w:val="Odsekzoznamu"/>
        <w:spacing w:before="240" w:after="120" w:line="240" w:lineRule="auto"/>
        <w:ind w:left="425" w:firstLine="0"/>
        <w:jc w:val="both"/>
        <w:rPr>
          <w:rFonts w:ascii="Arial Narrow" w:hAnsi="Arial Narrow"/>
          <w:b/>
          <w:color w:val="000000" w:themeColor="text1"/>
          <w:sz w:val="24"/>
          <w:szCs w:val="24"/>
          <w:u w:val="single"/>
        </w:rPr>
      </w:pPr>
    </w:p>
    <w:p w14:paraId="3E4A3C20" w14:textId="2DA6CF50" w:rsidR="00325506" w:rsidRPr="00023FFB" w:rsidRDefault="00CD25BE" w:rsidP="00CD25BE">
      <w:pPr>
        <w:pStyle w:val="Odsekzoznamu"/>
        <w:numPr>
          <w:ilvl w:val="1"/>
          <w:numId w:val="35"/>
        </w:numPr>
        <w:spacing w:before="240" w:after="5" w:line="240" w:lineRule="auto"/>
        <w:ind w:left="709" w:hanging="283"/>
        <w:rPr>
          <w:rFonts w:ascii="Arial Narrow" w:hAnsi="Arial Narrow"/>
          <w:color w:val="000000" w:themeColor="text1"/>
          <w:sz w:val="24"/>
          <w:szCs w:val="24"/>
        </w:rPr>
      </w:pPr>
      <w:r w:rsidRPr="00CD25BE">
        <w:rPr>
          <w:rFonts w:ascii="Arial Narrow" w:hAnsi="Arial Narrow"/>
          <w:b/>
          <w:bCs/>
          <w:color w:val="000000" w:themeColor="text1"/>
          <w:sz w:val="24"/>
          <w:szCs w:val="24"/>
        </w:rPr>
        <w:t>a</w:t>
      </w:r>
      <w:r w:rsidR="002C5BC8" w:rsidRPr="00CD25BE">
        <w:rPr>
          <w:rFonts w:ascii="Arial Narrow" w:hAnsi="Arial Narrow"/>
          <w:b/>
          <w:bCs/>
          <w:color w:val="000000" w:themeColor="text1"/>
          <w:sz w:val="24"/>
          <w:szCs w:val="24"/>
        </w:rPr>
        <w:t>dresa miesta, kde má byť predmet zákazky dodaný:</w:t>
      </w:r>
      <w:r w:rsidR="002C5BC8" w:rsidRPr="00023FFB">
        <w:rPr>
          <w:rFonts w:ascii="Arial Narrow" w:hAnsi="Arial Narrow"/>
          <w:color w:val="000000" w:themeColor="text1"/>
          <w:sz w:val="24"/>
          <w:szCs w:val="24"/>
        </w:rPr>
        <w:t xml:space="preserve"> </w:t>
      </w:r>
      <w:r w:rsidR="00CA71BC" w:rsidRPr="00023FFB">
        <w:rPr>
          <w:rFonts w:ascii="Arial Narrow" w:hAnsi="Arial Narrow"/>
          <w:color w:val="000000" w:themeColor="text1"/>
          <w:sz w:val="24"/>
          <w:szCs w:val="24"/>
        </w:rPr>
        <w:br/>
      </w:r>
      <w:r w:rsidR="002C5BC8" w:rsidRPr="00023FFB">
        <w:rPr>
          <w:rFonts w:ascii="Arial Narrow" w:eastAsia="Times New Roman" w:hAnsi="Arial Narrow" w:cs="Times New Roman"/>
          <w:color w:val="000000" w:themeColor="text1"/>
          <w:sz w:val="24"/>
          <w:szCs w:val="24"/>
        </w:rPr>
        <w:t>Akadémia ozbrojených síl generála Milana Rasti</w:t>
      </w:r>
      <w:r w:rsidR="002E4953" w:rsidRPr="00023FFB">
        <w:rPr>
          <w:rFonts w:ascii="Arial Narrow" w:eastAsia="Times New Roman" w:hAnsi="Arial Narrow" w:cs="Times New Roman"/>
          <w:color w:val="000000" w:themeColor="text1"/>
          <w:sz w:val="24"/>
          <w:szCs w:val="24"/>
        </w:rPr>
        <w:t>slava Štefánika, Demänová 393,</w:t>
      </w:r>
      <w:r>
        <w:rPr>
          <w:rFonts w:ascii="Arial Narrow" w:eastAsia="Times New Roman" w:hAnsi="Arial Narrow" w:cs="Times New Roman"/>
          <w:color w:val="000000" w:themeColor="text1"/>
          <w:sz w:val="24"/>
          <w:szCs w:val="24"/>
        </w:rPr>
        <w:t xml:space="preserve"> </w:t>
      </w:r>
      <w:r w:rsidR="002E4953" w:rsidRPr="00023FFB">
        <w:rPr>
          <w:rFonts w:ascii="Arial Narrow" w:eastAsia="Times New Roman" w:hAnsi="Arial Narrow" w:cs="Times New Roman"/>
          <w:color w:val="000000" w:themeColor="text1"/>
          <w:sz w:val="24"/>
          <w:szCs w:val="24"/>
        </w:rPr>
        <w:t>031 01 Liptovský Mikuláš</w:t>
      </w:r>
      <w:r w:rsidR="0026492C" w:rsidRPr="00023FFB">
        <w:rPr>
          <w:rFonts w:ascii="Arial Narrow" w:eastAsia="Times New Roman" w:hAnsi="Arial Narrow" w:cs="Times New Roman"/>
          <w:color w:val="000000" w:themeColor="text1"/>
          <w:sz w:val="24"/>
          <w:szCs w:val="24"/>
        </w:rPr>
        <w:t xml:space="preserve">, </w:t>
      </w:r>
      <w:r w:rsidR="0026492C" w:rsidRPr="00023FFB">
        <w:rPr>
          <w:rFonts w:ascii="Arial Narrow" w:hAnsi="Arial Narrow"/>
          <w:color w:val="000000" w:themeColor="text1"/>
          <w:sz w:val="24"/>
          <w:szCs w:val="24"/>
        </w:rPr>
        <w:t xml:space="preserve">LV 885, LV 888, </w:t>
      </w:r>
      <w:proofErr w:type="spellStart"/>
      <w:r w:rsidR="0026492C" w:rsidRPr="00023FFB">
        <w:rPr>
          <w:rFonts w:ascii="Arial Narrow" w:hAnsi="Arial Narrow"/>
          <w:color w:val="000000" w:themeColor="text1"/>
          <w:sz w:val="24"/>
          <w:szCs w:val="24"/>
        </w:rPr>
        <w:t>parc</w:t>
      </w:r>
      <w:proofErr w:type="spellEnd"/>
      <w:r w:rsidR="0026492C" w:rsidRPr="00023FFB">
        <w:rPr>
          <w:rFonts w:ascii="Arial Narrow" w:hAnsi="Arial Narrow"/>
          <w:color w:val="000000" w:themeColor="text1"/>
          <w:sz w:val="24"/>
          <w:szCs w:val="24"/>
        </w:rPr>
        <w:t>. č.: 352/5,6, k. ú. Demänová</w:t>
      </w:r>
      <w:r>
        <w:rPr>
          <w:rFonts w:ascii="Arial Narrow" w:hAnsi="Arial Narrow"/>
          <w:color w:val="000000" w:themeColor="text1"/>
          <w:sz w:val="24"/>
          <w:szCs w:val="24"/>
        </w:rPr>
        <w:t>,</w:t>
      </w:r>
    </w:p>
    <w:p w14:paraId="09053AA2" w14:textId="732BEC26" w:rsidR="0026492C" w:rsidRPr="00023FFB" w:rsidRDefault="0026492C" w:rsidP="00CD25BE">
      <w:pPr>
        <w:numPr>
          <w:ilvl w:val="0"/>
          <w:numId w:val="35"/>
        </w:numPr>
        <w:spacing w:before="240" w:after="0" w:line="240" w:lineRule="auto"/>
        <w:ind w:left="709" w:hanging="283"/>
        <w:rPr>
          <w:rStyle w:val="Hypertextovprepojenie"/>
          <w:rFonts w:ascii="Arial Narrow" w:hAnsi="Arial Narrow"/>
          <w:color w:val="000000" w:themeColor="text1"/>
          <w:sz w:val="24"/>
          <w:szCs w:val="24"/>
        </w:rPr>
      </w:pPr>
      <w:r w:rsidRPr="00CD25BE">
        <w:rPr>
          <w:rFonts w:ascii="Arial Narrow" w:hAnsi="Arial Narrow"/>
          <w:b/>
          <w:bCs/>
          <w:color w:val="000000" w:themeColor="text1"/>
          <w:sz w:val="24"/>
          <w:szCs w:val="24"/>
        </w:rPr>
        <w:t>zodpovedný zamestnanec za prevzatie predmetu zákazky:</w:t>
      </w:r>
      <w:r w:rsidR="00A04D9C" w:rsidRPr="00023FFB">
        <w:rPr>
          <w:rFonts w:ascii="Arial Narrow" w:hAnsi="Arial Narrow"/>
          <w:color w:val="000000" w:themeColor="text1"/>
          <w:sz w:val="24"/>
          <w:szCs w:val="24"/>
        </w:rPr>
        <w:br/>
      </w:r>
      <w:r w:rsidRPr="00023FFB">
        <w:rPr>
          <w:rFonts w:ascii="Arial Narrow" w:hAnsi="Arial Narrow"/>
          <w:color w:val="000000" w:themeColor="text1"/>
          <w:sz w:val="24"/>
          <w:szCs w:val="24"/>
        </w:rPr>
        <w:t xml:space="preserve">Ing. Martina Barániová, tel.: 0914 231 039, e-mail: </w:t>
      </w:r>
      <w:hyperlink r:id="rId10" w:history="1">
        <w:proofErr w:type="spellStart"/>
        <w:r w:rsidRPr="00023FFB">
          <w:rPr>
            <w:rStyle w:val="Hypertextovprepojenie"/>
            <w:rFonts w:ascii="Arial Narrow" w:hAnsi="Arial Narrow"/>
            <w:color w:val="000000" w:themeColor="text1"/>
            <w:sz w:val="24"/>
            <w:szCs w:val="24"/>
          </w:rPr>
          <w:t>martina.baraniova@aos.sk</w:t>
        </w:r>
        <w:proofErr w:type="spellEnd"/>
      </w:hyperlink>
      <w:r w:rsidR="00CD25BE">
        <w:rPr>
          <w:rStyle w:val="Hypertextovprepojenie"/>
          <w:rFonts w:ascii="Arial Narrow" w:hAnsi="Arial Narrow"/>
          <w:color w:val="000000" w:themeColor="text1"/>
          <w:sz w:val="24"/>
          <w:szCs w:val="24"/>
        </w:rPr>
        <w:t>,</w:t>
      </w:r>
    </w:p>
    <w:p w14:paraId="26A2CCF9" w14:textId="77777777" w:rsidR="00CD25BE" w:rsidRPr="00CD25BE" w:rsidRDefault="0026492C" w:rsidP="00CD25BE">
      <w:pPr>
        <w:numPr>
          <w:ilvl w:val="0"/>
          <w:numId w:val="35"/>
        </w:numPr>
        <w:spacing w:before="240" w:after="0" w:line="240" w:lineRule="auto"/>
        <w:ind w:left="709" w:hanging="283"/>
        <w:jc w:val="both"/>
        <w:rPr>
          <w:rFonts w:ascii="Arial Narrow" w:hAnsi="Arial Narrow"/>
          <w:b/>
          <w:bCs/>
          <w:color w:val="000000" w:themeColor="text1"/>
          <w:sz w:val="24"/>
          <w:szCs w:val="24"/>
        </w:rPr>
      </w:pPr>
      <w:r w:rsidRPr="00CD25BE">
        <w:rPr>
          <w:rFonts w:ascii="Arial Narrow" w:hAnsi="Arial Narrow"/>
          <w:b/>
          <w:bCs/>
          <w:color w:val="000000" w:themeColor="text1"/>
          <w:sz w:val="24"/>
          <w:szCs w:val="24"/>
        </w:rPr>
        <w:t xml:space="preserve">požadovaný termín plnenia: </w:t>
      </w:r>
    </w:p>
    <w:p w14:paraId="28A6FBFF" w14:textId="040EA604" w:rsidR="0026492C" w:rsidRDefault="0026492C" w:rsidP="006038F3">
      <w:pPr>
        <w:spacing w:after="0" w:line="240" w:lineRule="auto"/>
        <w:ind w:left="709" w:firstLine="0"/>
        <w:jc w:val="both"/>
        <w:rPr>
          <w:rFonts w:ascii="Arial Narrow" w:hAnsi="Arial Narrow"/>
          <w:color w:val="000000" w:themeColor="text1"/>
          <w:sz w:val="24"/>
          <w:szCs w:val="24"/>
        </w:rPr>
      </w:pPr>
      <w:r w:rsidRPr="00F37588">
        <w:rPr>
          <w:rFonts w:ascii="Arial Narrow" w:eastAsia="Times New Roman" w:hAnsi="Arial Narrow" w:cs="Times New Roman"/>
          <w:b/>
          <w:bCs/>
          <w:color w:val="000000" w:themeColor="text1"/>
          <w:sz w:val="24"/>
          <w:szCs w:val="24"/>
          <w:u w:val="single"/>
        </w:rPr>
        <w:t>od</w:t>
      </w:r>
      <w:r w:rsidR="00970067" w:rsidRPr="00F37588">
        <w:rPr>
          <w:rFonts w:ascii="Arial Narrow" w:eastAsia="Times New Roman" w:hAnsi="Arial Narrow" w:cs="Times New Roman"/>
          <w:b/>
          <w:bCs/>
          <w:color w:val="000000" w:themeColor="text1"/>
          <w:sz w:val="24"/>
          <w:szCs w:val="24"/>
          <w:u w:val="single"/>
        </w:rPr>
        <w:t xml:space="preserve"> </w:t>
      </w:r>
      <w:r w:rsidR="00F37588" w:rsidRPr="00F37588">
        <w:rPr>
          <w:rFonts w:ascii="Arial Narrow" w:eastAsia="Times New Roman" w:hAnsi="Arial Narrow" w:cs="Times New Roman"/>
          <w:b/>
          <w:bCs/>
          <w:color w:val="000000" w:themeColor="text1"/>
          <w:sz w:val="24"/>
          <w:szCs w:val="24"/>
          <w:u w:val="single"/>
        </w:rPr>
        <w:t>02</w:t>
      </w:r>
      <w:r w:rsidR="00EB12C3" w:rsidRPr="00F37588">
        <w:rPr>
          <w:rFonts w:ascii="Arial Narrow" w:eastAsia="Times New Roman" w:hAnsi="Arial Narrow" w:cs="Times New Roman"/>
          <w:b/>
          <w:bCs/>
          <w:color w:val="000000" w:themeColor="text1"/>
          <w:sz w:val="24"/>
          <w:szCs w:val="24"/>
          <w:u w:val="single"/>
        </w:rPr>
        <w:t>.1</w:t>
      </w:r>
      <w:r w:rsidR="00676BCC" w:rsidRPr="00F37588">
        <w:rPr>
          <w:rFonts w:ascii="Arial Narrow" w:eastAsia="Times New Roman" w:hAnsi="Arial Narrow" w:cs="Times New Roman"/>
          <w:b/>
          <w:bCs/>
          <w:color w:val="000000" w:themeColor="text1"/>
          <w:sz w:val="24"/>
          <w:szCs w:val="24"/>
          <w:u w:val="single"/>
        </w:rPr>
        <w:t>1</w:t>
      </w:r>
      <w:r w:rsidRPr="00F37588">
        <w:rPr>
          <w:rFonts w:ascii="Arial Narrow" w:eastAsia="Times New Roman" w:hAnsi="Arial Narrow" w:cs="Times New Roman"/>
          <w:b/>
          <w:bCs/>
          <w:color w:val="000000" w:themeColor="text1"/>
          <w:sz w:val="24"/>
          <w:szCs w:val="24"/>
          <w:u w:val="single"/>
        </w:rPr>
        <w:t>.202</w:t>
      </w:r>
      <w:r w:rsidR="00AD7842" w:rsidRPr="00F37588">
        <w:rPr>
          <w:rFonts w:ascii="Arial Narrow" w:eastAsia="Times New Roman" w:hAnsi="Arial Narrow" w:cs="Times New Roman"/>
          <w:b/>
          <w:bCs/>
          <w:color w:val="000000" w:themeColor="text1"/>
          <w:sz w:val="24"/>
          <w:szCs w:val="24"/>
          <w:u w:val="single"/>
        </w:rPr>
        <w:t>6</w:t>
      </w:r>
      <w:r w:rsidRPr="00F37588">
        <w:rPr>
          <w:rFonts w:ascii="Arial Narrow" w:eastAsia="Times New Roman" w:hAnsi="Arial Narrow" w:cs="Times New Roman"/>
          <w:b/>
          <w:bCs/>
          <w:color w:val="000000" w:themeColor="text1"/>
          <w:sz w:val="24"/>
          <w:szCs w:val="24"/>
          <w:u w:val="single"/>
        </w:rPr>
        <w:t xml:space="preserve"> </w:t>
      </w:r>
      <w:r w:rsidR="006038F3" w:rsidRPr="006038F3">
        <w:rPr>
          <w:rFonts w:ascii="Arial Narrow" w:eastAsia="Times New Roman" w:hAnsi="Arial Narrow" w:cs="Times New Roman"/>
          <w:color w:val="000000" w:themeColor="text1"/>
          <w:sz w:val="24"/>
          <w:szCs w:val="24"/>
        </w:rPr>
        <w:t>(resp. podľa dohody s verejným obstarávateľom čo najskôr po vystavení objednávky)</w:t>
      </w:r>
      <w:r w:rsidR="006038F3">
        <w:rPr>
          <w:rFonts w:ascii="Arial Narrow" w:eastAsia="Times New Roman" w:hAnsi="Arial Narrow" w:cs="Times New Roman"/>
          <w:b/>
          <w:bCs/>
          <w:color w:val="000000" w:themeColor="text1"/>
          <w:sz w:val="24"/>
          <w:szCs w:val="24"/>
          <w:u w:val="single"/>
        </w:rPr>
        <w:t xml:space="preserve"> </w:t>
      </w:r>
      <w:r w:rsidRPr="00F37588">
        <w:rPr>
          <w:rFonts w:ascii="Arial Narrow" w:eastAsia="Times New Roman" w:hAnsi="Arial Narrow" w:cs="Times New Roman"/>
          <w:b/>
          <w:bCs/>
          <w:color w:val="000000" w:themeColor="text1"/>
          <w:sz w:val="24"/>
          <w:szCs w:val="24"/>
          <w:u w:val="single"/>
        </w:rPr>
        <w:t xml:space="preserve">do </w:t>
      </w:r>
      <w:r w:rsidR="009806F3" w:rsidRPr="00F37588">
        <w:rPr>
          <w:rFonts w:ascii="Arial Narrow" w:eastAsia="Times New Roman" w:hAnsi="Arial Narrow" w:cs="Times New Roman"/>
          <w:b/>
          <w:bCs/>
          <w:color w:val="000000" w:themeColor="text1"/>
          <w:sz w:val="24"/>
          <w:szCs w:val="24"/>
          <w:u w:val="single"/>
        </w:rPr>
        <w:t>2</w:t>
      </w:r>
      <w:r w:rsidR="00AD7842" w:rsidRPr="00F37588">
        <w:rPr>
          <w:rFonts w:ascii="Arial Narrow" w:eastAsia="Times New Roman" w:hAnsi="Arial Narrow" w:cs="Times New Roman"/>
          <w:b/>
          <w:bCs/>
          <w:color w:val="000000" w:themeColor="text1"/>
          <w:sz w:val="24"/>
          <w:szCs w:val="24"/>
          <w:u w:val="single"/>
        </w:rPr>
        <w:t>7</w:t>
      </w:r>
      <w:r w:rsidRPr="00F37588">
        <w:rPr>
          <w:rFonts w:ascii="Arial Narrow" w:eastAsia="Times New Roman" w:hAnsi="Arial Narrow" w:cs="Times New Roman"/>
          <w:b/>
          <w:bCs/>
          <w:color w:val="000000" w:themeColor="text1"/>
          <w:sz w:val="24"/>
          <w:szCs w:val="24"/>
          <w:u w:val="single"/>
        </w:rPr>
        <w:t>.</w:t>
      </w:r>
      <w:r w:rsidR="00EB12C3" w:rsidRPr="00F37588">
        <w:rPr>
          <w:rFonts w:ascii="Arial Narrow" w:eastAsia="Times New Roman" w:hAnsi="Arial Narrow" w:cs="Times New Roman"/>
          <w:b/>
          <w:bCs/>
          <w:color w:val="000000" w:themeColor="text1"/>
          <w:sz w:val="24"/>
          <w:szCs w:val="24"/>
          <w:u w:val="single"/>
        </w:rPr>
        <w:t>1</w:t>
      </w:r>
      <w:r w:rsidR="009806F3" w:rsidRPr="00F37588">
        <w:rPr>
          <w:rFonts w:ascii="Arial Narrow" w:eastAsia="Times New Roman" w:hAnsi="Arial Narrow" w:cs="Times New Roman"/>
          <w:b/>
          <w:bCs/>
          <w:color w:val="000000" w:themeColor="text1"/>
          <w:sz w:val="24"/>
          <w:szCs w:val="24"/>
          <w:u w:val="single"/>
        </w:rPr>
        <w:t>1</w:t>
      </w:r>
      <w:r w:rsidRPr="00F37588">
        <w:rPr>
          <w:rFonts w:ascii="Arial Narrow" w:eastAsia="Times New Roman" w:hAnsi="Arial Narrow" w:cs="Times New Roman"/>
          <w:b/>
          <w:bCs/>
          <w:color w:val="000000" w:themeColor="text1"/>
          <w:sz w:val="24"/>
          <w:szCs w:val="24"/>
          <w:u w:val="single"/>
        </w:rPr>
        <w:t>.202</w:t>
      </w:r>
      <w:r w:rsidR="00AD7842" w:rsidRPr="00F37588">
        <w:rPr>
          <w:rFonts w:ascii="Arial Narrow" w:eastAsia="Times New Roman" w:hAnsi="Arial Narrow" w:cs="Times New Roman"/>
          <w:b/>
          <w:bCs/>
          <w:color w:val="000000" w:themeColor="text1"/>
          <w:sz w:val="24"/>
          <w:szCs w:val="24"/>
          <w:u w:val="single"/>
        </w:rPr>
        <w:t>6</w:t>
      </w:r>
      <w:r w:rsidRPr="00023FFB">
        <w:rPr>
          <w:rFonts w:ascii="Arial Narrow" w:hAnsi="Arial Narrow"/>
          <w:color w:val="000000" w:themeColor="text1"/>
          <w:sz w:val="24"/>
          <w:szCs w:val="24"/>
        </w:rPr>
        <w:t xml:space="preserve"> v čase a objeme podľa Prílohy č. 1 tejto výzvy.</w:t>
      </w:r>
    </w:p>
    <w:p w14:paraId="46102CE5" w14:textId="77777777" w:rsidR="00CD25BE" w:rsidRPr="00023FFB" w:rsidRDefault="00CD25BE" w:rsidP="00CD25BE">
      <w:pPr>
        <w:spacing w:after="0" w:line="240" w:lineRule="auto"/>
        <w:ind w:left="851" w:firstLine="0"/>
        <w:jc w:val="both"/>
        <w:rPr>
          <w:rFonts w:ascii="Arial Narrow" w:hAnsi="Arial Narrow"/>
          <w:color w:val="000000" w:themeColor="text1"/>
          <w:sz w:val="24"/>
          <w:szCs w:val="24"/>
        </w:rPr>
      </w:pPr>
    </w:p>
    <w:p w14:paraId="291E2062" w14:textId="77777777" w:rsidR="0026492C" w:rsidRDefault="0026492C" w:rsidP="002E4634">
      <w:pPr>
        <w:pStyle w:val="Odsekzoznamu"/>
        <w:numPr>
          <w:ilvl w:val="0"/>
          <w:numId w:val="19"/>
        </w:numPr>
        <w:spacing w:before="240" w:after="120" w:line="240" w:lineRule="auto"/>
        <w:ind w:left="425" w:hanging="283"/>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lastRenderedPageBreak/>
        <w:t>Požiadavky na cenovú ponuku:</w:t>
      </w:r>
    </w:p>
    <w:p w14:paraId="6DEAD46A" w14:textId="77777777" w:rsidR="00CD25BE" w:rsidRPr="00023FFB" w:rsidRDefault="00CD25BE" w:rsidP="00CD25BE">
      <w:pPr>
        <w:pStyle w:val="Odsekzoznamu"/>
        <w:spacing w:before="240" w:after="120" w:line="240" w:lineRule="auto"/>
        <w:ind w:left="425" w:firstLine="0"/>
        <w:jc w:val="both"/>
        <w:rPr>
          <w:rFonts w:ascii="Arial Narrow" w:hAnsi="Arial Narrow"/>
          <w:b/>
          <w:color w:val="000000" w:themeColor="text1"/>
          <w:sz w:val="24"/>
          <w:szCs w:val="24"/>
          <w:u w:val="single"/>
        </w:rPr>
      </w:pPr>
    </w:p>
    <w:p w14:paraId="711DDA18" w14:textId="77777777" w:rsidR="005F0E1B" w:rsidRPr="00023FFB" w:rsidRDefault="005F0E1B"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Celková cena predmetu zákazky za jednotlivé položky obsahuje všetky náklady dodávateľa spojené s plnením predmetu zákazky. </w:t>
      </w:r>
    </w:p>
    <w:p w14:paraId="2144CA40" w14:textId="77777777" w:rsidR="005F0E1B" w:rsidRPr="00023FFB" w:rsidRDefault="005F0E1B"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Dodávateľovi nevznikne nárok na úhradu akýchkoľvek dodatočných nákladov, ktoré si nezapočítal do ceny predmetu zákazky. Všetky ceny predložené dodávateľom zohľadňujú primerané, preukázateľné náklady a primeraný zisk. </w:t>
      </w:r>
    </w:p>
    <w:p w14:paraId="670FB2B8" w14:textId="77777777" w:rsidR="005F0E1B" w:rsidRPr="00023FFB" w:rsidRDefault="005F0E1B"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V prípade, ak dodávateľ ku dňu predloženia cenovej ponuky nie je platcom DPH, avšak po predložení cenovej ponuky sa ním stane, nemá nárok na zvýšenie ceny za poskytovanie služieb o hodnotu DPH. </w:t>
      </w:r>
    </w:p>
    <w:p w14:paraId="604822E5" w14:textId="77777777" w:rsidR="005F0E1B" w:rsidRPr="00023FFB" w:rsidRDefault="005F0E1B"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Celkovú cenu a jednotkové ceny v cenovej ponuke zaokrúhľovať maximálne na dve (2) desatinné miesta. </w:t>
      </w:r>
    </w:p>
    <w:p w14:paraId="4A6F942A" w14:textId="251586A9" w:rsidR="005F0E1B" w:rsidRPr="00023FFB" w:rsidRDefault="00E361C6"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Od uchádzača o poskytnutie predmetnej služby (revízie) sa požaduje, vypracovať podrobnú </w:t>
      </w:r>
      <w:proofErr w:type="spellStart"/>
      <w:r w:rsidRPr="00023FFB">
        <w:rPr>
          <w:rFonts w:ascii="Arial Narrow" w:hAnsi="Arial Narrow" w:cs="Arial Narrow"/>
          <w:color w:val="000000" w:themeColor="text1"/>
          <w:sz w:val="24"/>
          <w:szCs w:val="24"/>
        </w:rPr>
        <w:t>položkovitú</w:t>
      </w:r>
      <w:proofErr w:type="spellEnd"/>
      <w:r w:rsidRPr="00023FFB">
        <w:rPr>
          <w:rFonts w:ascii="Arial Narrow" w:hAnsi="Arial Narrow" w:cs="Arial Narrow"/>
          <w:color w:val="000000" w:themeColor="text1"/>
          <w:sz w:val="24"/>
          <w:szCs w:val="24"/>
        </w:rPr>
        <w:t xml:space="preserve"> cenovú ponuku na jednotlivé zdvíhacie zariadenia</w:t>
      </w:r>
      <w:r w:rsidR="005F0E1B" w:rsidRPr="00023FFB">
        <w:rPr>
          <w:rFonts w:ascii="Arial Narrow" w:hAnsi="Arial Narrow" w:cs="Arial Narrow"/>
          <w:color w:val="000000" w:themeColor="text1"/>
          <w:sz w:val="24"/>
          <w:szCs w:val="24"/>
        </w:rPr>
        <w:t xml:space="preserve">. </w:t>
      </w:r>
    </w:p>
    <w:p w14:paraId="737C73C4" w14:textId="77777777" w:rsidR="00CA71BC" w:rsidRPr="00023FFB" w:rsidRDefault="00CA71BC"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Úhrada za predmet zákazky bude realizovaná formou bezhotovostného platobného styku bez poskytnutia zálohovej platby po splnení všetkých podmienok plnenia predmetu zákazky. Platba za skutočne poskytnutý predmet plnenia bude uhradená na základe dodávateľom vyhotovenej a objednávateľovi doručenej faktúry. </w:t>
      </w:r>
    </w:p>
    <w:p w14:paraId="08722343" w14:textId="3DD57149" w:rsidR="00CA71BC" w:rsidRPr="00023FFB" w:rsidRDefault="00CA71BC"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Prílohou faktúry budú správy z odborných prehliadok a odborných skúšok </w:t>
      </w:r>
      <w:r w:rsidR="00956BB2" w:rsidRPr="00023FFB">
        <w:rPr>
          <w:rFonts w:ascii="Arial Narrow" w:hAnsi="Arial Narrow" w:cs="Arial Narrow"/>
          <w:color w:val="000000" w:themeColor="text1"/>
          <w:sz w:val="24"/>
          <w:szCs w:val="24"/>
        </w:rPr>
        <w:t xml:space="preserve">zdvíhacích </w:t>
      </w:r>
      <w:proofErr w:type="spellStart"/>
      <w:r w:rsidRPr="00023FFB">
        <w:rPr>
          <w:rFonts w:ascii="Arial Narrow" w:hAnsi="Arial Narrow" w:cs="Arial Narrow"/>
          <w:color w:val="000000" w:themeColor="text1"/>
          <w:sz w:val="24"/>
          <w:szCs w:val="24"/>
        </w:rPr>
        <w:t>VTZ</w:t>
      </w:r>
      <w:proofErr w:type="spellEnd"/>
      <w:r w:rsidRPr="00023FFB">
        <w:rPr>
          <w:rFonts w:ascii="Arial Narrow" w:hAnsi="Arial Narrow" w:cs="Arial Narrow"/>
          <w:color w:val="000000" w:themeColor="text1"/>
          <w:sz w:val="24"/>
          <w:szCs w:val="24"/>
        </w:rPr>
        <w:t xml:space="preserve"> zaslané v papierovej podobe a v elektronickej podobe ako je uvedené v </w:t>
      </w:r>
      <w:r w:rsidR="00CD25BE">
        <w:rPr>
          <w:rFonts w:ascii="Arial Narrow" w:hAnsi="Arial Narrow" w:cs="Arial Narrow"/>
          <w:color w:val="000000" w:themeColor="text1"/>
          <w:sz w:val="24"/>
          <w:szCs w:val="24"/>
        </w:rPr>
        <w:t>bode</w:t>
      </w:r>
      <w:r w:rsidRPr="00023FFB">
        <w:rPr>
          <w:rFonts w:ascii="Arial Narrow" w:hAnsi="Arial Narrow" w:cs="Arial Narrow"/>
          <w:color w:val="000000" w:themeColor="text1"/>
          <w:sz w:val="24"/>
          <w:szCs w:val="24"/>
        </w:rPr>
        <w:t xml:space="preserve"> </w:t>
      </w:r>
      <w:r w:rsidR="002C307C" w:rsidRPr="00023FFB">
        <w:rPr>
          <w:rFonts w:ascii="Arial Narrow" w:hAnsi="Arial Narrow" w:cs="Arial Narrow"/>
          <w:color w:val="000000" w:themeColor="text1"/>
          <w:sz w:val="24"/>
          <w:szCs w:val="24"/>
        </w:rPr>
        <w:t>6</w:t>
      </w:r>
      <w:r w:rsidR="006A2E47">
        <w:rPr>
          <w:rFonts w:ascii="Arial Narrow" w:hAnsi="Arial Narrow" w:cs="Arial Narrow"/>
          <w:color w:val="000000" w:themeColor="text1"/>
          <w:sz w:val="24"/>
          <w:szCs w:val="24"/>
        </w:rPr>
        <w:t xml:space="preserve"> </w:t>
      </w:r>
      <w:r w:rsidR="006A2E47" w:rsidRPr="00023FFB">
        <w:rPr>
          <w:rFonts w:ascii="Arial Narrow" w:hAnsi="Arial Narrow" w:cs="Arial Narrow"/>
          <w:color w:val="000000" w:themeColor="text1"/>
          <w:sz w:val="24"/>
          <w:szCs w:val="24"/>
        </w:rPr>
        <w:t>písm</w:t>
      </w:r>
      <w:r w:rsidR="006A2E47">
        <w:rPr>
          <w:rFonts w:ascii="Arial Narrow" w:hAnsi="Arial Narrow" w:cs="Arial Narrow"/>
          <w:color w:val="000000" w:themeColor="text1"/>
          <w:sz w:val="24"/>
          <w:szCs w:val="24"/>
        </w:rPr>
        <w:t>.</w:t>
      </w:r>
      <w:r w:rsidR="006A2E47" w:rsidRPr="00023FFB">
        <w:rPr>
          <w:rFonts w:ascii="Arial Narrow" w:hAnsi="Arial Narrow" w:cs="Arial Narrow"/>
          <w:color w:val="000000" w:themeColor="text1"/>
          <w:sz w:val="24"/>
          <w:szCs w:val="24"/>
        </w:rPr>
        <w:t xml:space="preserve"> f)</w:t>
      </w:r>
      <w:r w:rsidR="006A2E47">
        <w:rPr>
          <w:rFonts w:ascii="Arial Narrow" w:hAnsi="Arial Narrow" w:cs="Arial Narrow"/>
          <w:color w:val="000000" w:themeColor="text1"/>
          <w:sz w:val="24"/>
          <w:szCs w:val="24"/>
        </w:rPr>
        <w:t xml:space="preserve"> tejto výzvy, kde sú uvedené</w:t>
      </w:r>
      <w:r w:rsidR="002C307C" w:rsidRPr="00023FFB">
        <w:rPr>
          <w:rFonts w:ascii="Arial Narrow" w:hAnsi="Arial Narrow" w:cs="Arial Narrow"/>
          <w:color w:val="000000" w:themeColor="text1"/>
          <w:sz w:val="24"/>
          <w:szCs w:val="24"/>
        </w:rPr>
        <w:t xml:space="preserve"> </w:t>
      </w:r>
      <w:r w:rsidR="006A2E47">
        <w:rPr>
          <w:rFonts w:ascii="Arial Narrow" w:hAnsi="Arial Narrow" w:cs="Arial Narrow"/>
          <w:color w:val="000000" w:themeColor="text1"/>
          <w:sz w:val="24"/>
          <w:szCs w:val="24"/>
        </w:rPr>
        <w:t>ď</w:t>
      </w:r>
      <w:r w:rsidR="002C307C" w:rsidRPr="00023FFB">
        <w:rPr>
          <w:rFonts w:ascii="Arial Narrow" w:hAnsi="Arial Narrow" w:cs="Arial Narrow"/>
          <w:color w:val="000000" w:themeColor="text1"/>
          <w:sz w:val="24"/>
          <w:szCs w:val="24"/>
        </w:rPr>
        <w:t>alšie požiadavky súvisiace s</w:t>
      </w:r>
      <w:r w:rsidR="00956BB2" w:rsidRPr="00023FFB">
        <w:rPr>
          <w:rFonts w:ascii="Arial Narrow" w:hAnsi="Arial Narrow" w:cs="Arial Narrow"/>
          <w:color w:val="000000" w:themeColor="text1"/>
          <w:sz w:val="24"/>
          <w:szCs w:val="24"/>
        </w:rPr>
        <w:t> </w:t>
      </w:r>
      <w:r w:rsidR="002C307C" w:rsidRPr="00023FFB">
        <w:rPr>
          <w:rFonts w:ascii="Arial Narrow" w:hAnsi="Arial Narrow" w:cs="Arial Narrow"/>
          <w:color w:val="000000" w:themeColor="text1"/>
          <w:sz w:val="24"/>
          <w:szCs w:val="24"/>
        </w:rPr>
        <w:t>predmetom</w:t>
      </w:r>
      <w:r w:rsidR="00956BB2" w:rsidRPr="00023FFB">
        <w:rPr>
          <w:rFonts w:ascii="Arial Narrow" w:hAnsi="Arial Narrow" w:cs="Arial Narrow"/>
          <w:color w:val="000000" w:themeColor="text1"/>
          <w:sz w:val="24"/>
          <w:szCs w:val="24"/>
        </w:rPr>
        <w:t xml:space="preserve"> </w:t>
      </w:r>
      <w:r w:rsidR="002C307C" w:rsidRPr="00023FFB">
        <w:rPr>
          <w:rFonts w:ascii="Arial Narrow" w:hAnsi="Arial Narrow" w:cs="Arial Narrow"/>
          <w:color w:val="000000" w:themeColor="text1"/>
          <w:sz w:val="24"/>
          <w:szCs w:val="24"/>
        </w:rPr>
        <w:t>zákazky</w:t>
      </w:r>
      <w:r w:rsidR="006A2E47">
        <w:rPr>
          <w:rFonts w:ascii="Arial Narrow" w:hAnsi="Arial Narrow" w:cs="Arial Narrow"/>
          <w:color w:val="000000" w:themeColor="text1"/>
          <w:sz w:val="24"/>
          <w:szCs w:val="24"/>
        </w:rPr>
        <w:t>.</w:t>
      </w:r>
      <w:r w:rsidRPr="00023FFB">
        <w:rPr>
          <w:rFonts w:ascii="Arial Narrow" w:hAnsi="Arial Narrow" w:cs="Arial Narrow"/>
          <w:color w:val="000000" w:themeColor="text1"/>
          <w:sz w:val="24"/>
          <w:szCs w:val="24"/>
        </w:rPr>
        <w:t xml:space="preserve"> </w:t>
      </w:r>
    </w:p>
    <w:p w14:paraId="1DBF7AF6" w14:textId="77777777" w:rsidR="00CA71BC" w:rsidRPr="00023FFB" w:rsidRDefault="00CA71BC"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Splatnosť faktúr je najneskôr do 30 dní odo dňa ich doručenia do podateľne objednávateľa. </w:t>
      </w:r>
    </w:p>
    <w:p w14:paraId="55DCFCFE" w14:textId="06DEE819" w:rsidR="00CA71BC" w:rsidRPr="00023FFB" w:rsidRDefault="00CA71BC"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Dodávateľ sa zaväzuje poslať vyhotovené faktúry listinne poštou a súčasne aj v textovo čitateľnom súbore vo formáte PDF elektronicky, na e-mailovú adresu objednávateľa </w:t>
      </w:r>
      <w:hyperlink r:id="rId11" w:history="1">
        <w:proofErr w:type="spellStart"/>
        <w:r w:rsidR="007B3B2C" w:rsidRPr="00023FFB">
          <w:rPr>
            <w:rStyle w:val="Hypertextovprepojenie"/>
            <w:rFonts w:ascii="Arial Narrow" w:hAnsi="Arial Narrow"/>
            <w:color w:val="000000" w:themeColor="text1"/>
            <w:sz w:val="24"/>
            <w:szCs w:val="24"/>
          </w:rPr>
          <w:t>vlasta.pastierova@aos.sk</w:t>
        </w:r>
        <w:proofErr w:type="spellEnd"/>
      </w:hyperlink>
      <w:r w:rsidRPr="00023FFB">
        <w:rPr>
          <w:rFonts w:ascii="Arial Narrow" w:hAnsi="Arial Narrow" w:cs="Arial Narrow"/>
          <w:color w:val="000000" w:themeColor="text1"/>
          <w:sz w:val="24"/>
          <w:szCs w:val="24"/>
        </w:rPr>
        <w:t xml:space="preserve">; </w:t>
      </w:r>
      <w:hyperlink r:id="rId12" w:history="1">
        <w:proofErr w:type="spellStart"/>
        <w:r w:rsidR="007B3B2C" w:rsidRPr="00023FFB">
          <w:rPr>
            <w:rStyle w:val="Hypertextovprepojenie"/>
            <w:rFonts w:ascii="Arial Narrow" w:hAnsi="Arial Narrow"/>
            <w:color w:val="000000" w:themeColor="text1"/>
            <w:sz w:val="24"/>
            <w:szCs w:val="24"/>
          </w:rPr>
          <w:t>jaroslav.juda@aos.sk</w:t>
        </w:r>
        <w:proofErr w:type="spellEnd"/>
      </w:hyperlink>
      <w:r w:rsidRPr="00023FFB">
        <w:rPr>
          <w:rFonts w:ascii="Arial Narrow" w:hAnsi="Arial Narrow" w:cs="Arial Narrow"/>
          <w:color w:val="000000" w:themeColor="text1"/>
          <w:sz w:val="24"/>
          <w:szCs w:val="24"/>
        </w:rPr>
        <w:t xml:space="preserve">, a to bezodkladne po ich vystavení. Dodávateľ vyhlasuje, že obsah faktúry poslanej poštou sa bude zhodovať s faktúrou poslanou v elektronickej podobe na e-mailovú adresu objednávateľa. </w:t>
      </w:r>
    </w:p>
    <w:p w14:paraId="19E27D02" w14:textId="4FF71D5D" w:rsidR="00CA71BC" w:rsidRPr="00023FFB" w:rsidRDefault="00CA71BC"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Miesto doručenia faktúr v listinnej forme je sídlo objednávateľa. E-mailová adresa, na ktorú dodávateľ zašle faktúry elektronicky je uvedená v </w:t>
      </w:r>
      <w:r w:rsidR="00CD25BE">
        <w:rPr>
          <w:rFonts w:ascii="Arial Narrow" w:hAnsi="Arial Narrow" w:cs="Arial Narrow"/>
          <w:color w:val="000000" w:themeColor="text1"/>
          <w:sz w:val="24"/>
          <w:szCs w:val="24"/>
        </w:rPr>
        <w:t>predchádzajúcom</w:t>
      </w:r>
      <w:r w:rsidR="002C307C" w:rsidRPr="00023FFB">
        <w:rPr>
          <w:rFonts w:ascii="Arial Narrow" w:hAnsi="Arial Narrow" w:cs="Arial Narrow"/>
          <w:color w:val="000000" w:themeColor="text1"/>
          <w:sz w:val="24"/>
          <w:szCs w:val="24"/>
        </w:rPr>
        <w:t xml:space="preserve"> písm</w:t>
      </w:r>
      <w:r w:rsidR="00CD25BE">
        <w:rPr>
          <w:rFonts w:ascii="Arial Narrow" w:hAnsi="Arial Narrow" w:cs="Arial Narrow"/>
          <w:color w:val="000000" w:themeColor="text1"/>
          <w:sz w:val="24"/>
          <w:szCs w:val="24"/>
        </w:rPr>
        <w:t>.</w:t>
      </w:r>
      <w:r w:rsidR="002C307C" w:rsidRPr="00023FFB">
        <w:rPr>
          <w:rFonts w:ascii="Arial Narrow" w:hAnsi="Arial Narrow" w:cs="Arial Narrow"/>
          <w:color w:val="000000" w:themeColor="text1"/>
          <w:sz w:val="24"/>
          <w:szCs w:val="24"/>
        </w:rPr>
        <w:t xml:space="preserve"> i)</w:t>
      </w:r>
      <w:r w:rsidR="00CD25BE">
        <w:rPr>
          <w:rFonts w:ascii="Arial Narrow" w:hAnsi="Arial Narrow" w:cs="Arial Narrow"/>
          <w:color w:val="000000" w:themeColor="text1"/>
          <w:sz w:val="24"/>
          <w:szCs w:val="24"/>
        </w:rPr>
        <w:t xml:space="preserve"> tejto časti výzvy</w:t>
      </w:r>
      <w:r w:rsidRPr="00023FFB">
        <w:rPr>
          <w:rFonts w:ascii="Arial Narrow" w:hAnsi="Arial Narrow" w:cs="Arial Narrow"/>
          <w:color w:val="000000" w:themeColor="text1"/>
          <w:sz w:val="24"/>
          <w:szCs w:val="24"/>
        </w:rPr>
        <w:t>.</w:t>
      </w:r>
    </w:p>
    <w:p w14:paraId="20E27C50" w14:textId="3040A918" w:rsidR="00CA71BC" w:rsidRPr="00023FFB" w:rsidRDefault="00CA71BC" w:rsidP="000301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Dodávateľom vystavená faktúra ako daňový doklad musí byť vyhotovená v súlade s ustanoveniami zákona </w:t>
      </w:r>
      <w:proofErr w:type="spellStart"/>
      <w:r w:rsidRPr="00023FFB">
        <w:rPr>
          <w:rFonts w:ascii="Arial Narrow" w:hAnsi="Arial Narrow" w:cs="Arial Narrow"/>
          <w:color w:val="000000" w:themeColor="text1"/>
          <w:sz w:val="24"/>
          <w:szCs w:val="24"/>
        </w:rPr>
        <w:t>č.222</w:t>
      </w:r>
      <w:proofErr w:type="spellEnd"/>
      <w:r w:rsidRPr="00023FFB">
        <w:rPr>
          <w:rFonts w:ascii="Arial Narrow" w:hAnsi="Arial Narrow" w:cs="Arial Narrow"/>
          <w:color w:val="000000" w:themeColor="text1"/>
          <w:sz w:val="24"/>
          <w:szCs w:val="24"/>
        </w:rPr>
        <w:t>/2004 Z. z. o dani z pridanej hodnoty v znení neskorších predpisov. V prípade, ak faktúra vystavená dodávateľom nebude obsahovať všetky zákonom stanovené náležitosti alebo bude obsahovať nesprávne alebo neúplné údaje, objednávateľ má právo takúto faktúru vrátiť dodávateľovi na jej doplnenie, resp. opravu a dodávateľ je povinný podľa charakteru nedostatku vystaviť novú, opravenú, resp. doplnenú faktúru s novou lehot</w:t>
      </w:r>
      <w:r w:rsidR="00D16B17" w:rsidRPr="00023FFB">
        <w:rPr>
          <w:rFonts w:ascii="Arial Narrow" w:hAnsi="Arial Narrow" w:cs="Arial Narrow"/>
          <w:color w:val="000000" w:themeColor="text1"/>
          <w:sz w:val="24"/>
          <w:szCs w:val="24"/>
        </w:rPr>
        <w:t>o</w:t>
      </w:r>
      <w:r w:rsidRPr="00023FFB">
        <w:rPr>
          <w:rFonts w:ascii="Arial Narrow" w:hAnsi="Arial Narrow" w:cs="Arial Narrow"/>
          <w:color w:val="000000" w:themeColor="text1"/>
          <w:sz w:val="24"/>
          <w:szCs w:val="24"/>
        </w:rPr>
        <w:t>u splatnosti. Dodávateľ je zároveň povinný bezodkladne poslať opravenú alebo novú faktúru znovu poštou aj v elektronickej podobe tak</w:t>
      </w:r>
      <w:r w:rsidR="007B3B2C" w:rsidRPr="00023FFB">
        <w:rPr>
          <w:rFonts w:ascii="Arial Narrow" w:hAnsi="Arial Narrow" w:cs="Arial Narrow"/>
          <w:color w:val="000000" w:themeColor="text1"/>
          <w:sz w:val="24"/>
          <w:szCs w:val="24"/>
        </w:rPr>
        <w:t>,</w:t>
      </w:r>
      <w:r w:rsidRPr="00023FFB">
        <w:rPr>
          <w:rFonts w:ascii="Arial Narrow" w:hAnsi="Arial Narrow" w:cs="Arial Narrow"/>
          <w:color w:val="000000" w:themeColor="text1"/>
          <w:sz w:val="24"/>
          <w:szCs w:val="24"/>
        </w:rPr>
        <w:t xml:space="preserve"> ako je to uvedené </w:t>
      </w:r>
      <w:r w:rsidR="002C307C" w:rsidRPr="00023FFB">
        <w:rPr>
          <w:rFonts w:ascii="Arial Narrow" w:hAnsi="Arial Narrow" w:cs="Arial Narrow"/>
          <w:color w:val="000000" w:themeColor="text1"/>
          <w:sz w:val="24"/>
          <w:szCs w:val="24"/>
        </w:rPr>
        <w:t>pod písm</w:t>
      </w:r>
      <w:r w:rsidR="00CD25BE">
        <w:rPr>
          <w:rFonts w:ascii="Arial Narrow" w:hAnsi="Arial Narrow" w:cs="Arial Narrow"/>
          <w:color w:val="000000" w:themeColor="text1"/>
          <w:sz w:val="24"/>
          <w:szCs w:val="24"/>
        </w:rPr>
        <w:t>.</w:t>
      </w:r>
      <w:r w:rsidR="002C307C" w:rsidRPr="00023FFB">
        <w:rPr>
          <w:rFonts w:ascii="Arial Narrow" w:hAnsi="Arial Narrow" w:cs="Arial Narrow"/>
          <w:color w:val="000000" w:themeColor="text1"/>
          <w:sz w:val="24"/>
          <w:szCs w:val="24"/>
        </w:rPr>
        <w:t xml:space="preserve"> i) </w:t>
      </w:r>
      <w:r w:rsidR="00D16B17" w:rsidRPr="00023FFB">
        <w:rPr>
          <w:rFonts w:ascii="Arial Narrow" w:hAnsi="Arial Narrow" w:cs="Arial Narrow"/>
          <w:color w:val="000000" w:themeColor="text1"/>
          <w:sz w:val="24"/>
          <w:szCs w:val="24"/>
        </w:rPr>
        <w:t>až</w:t>
      </w:r>
      <w:r w:rsidR="002C307C" w:rsidRPr="00023FFB">
        <w:rPr>
          <w:rFonts w:ascii="Arial Narrow" w:hAnsi="Arial Narrow" w:cs="Arial Narrow"/>
          <w:color w:val="000000" w:themeColor="text1"/>
          <w:sz w:val="24"/>
          <w:szCs w:val="24"/>
        </w:rPr>
        <w:t xml:space="preserve"> k)</w:t>
      </w:r>
      <w:r w:rsidRPr="00023FFB">
        <w:rPr>
          <w:rFonts w:ascii="Arial Narrow" w:hAnsi="Arial Narrow" w:cs="Arial Narrow"/>
          <w:color w:val="000000" w:themeColor="text1"/>
          <w:sz w:val="24"/>
          <w:szCs w:val="24"/>
        </w:rPr>
        <w:t xml:space="preserve"> t</w:t>
      </w:r>
      <w:r w:rsidR="00CD25BE">
        <w:rPr>
          <w:rFonts w:ascii="Arial Narrow" w:hAnsi="Arial Narrow" w:cs="Arial Narrow"/>
          <w:color w:val="000000" w:themeColor="text1"/>
          <w:sz w:val="24"/>
          <w:szCs w:val="24"/>
        </w:rPr>
        <w:t>ejto časti výzvy,</w:t>
      </w:r>
    </w:p>
    <w:p w14:paraId="57CFFE4E" w14:textId="5A2215ED" w:rsidR="00CD25BE" w:rsidRPr="004F25ED" w:rsidRDefault="00CA71BC" w:rsidP="004F25ED">
      <w:pPr>
        <w:pStyle w:val="Odsekzoznamu"/>
        <w:numPr>
          <w:ilvl w:val="0"/>
          <w:numId w:val="32"/>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Ak je dodávateľ identifikovaný pre DPH v inom členskom štáte EÚ alebo je zahraničnou osobou z tretieho štátu a miesto dodania služby je v SR, tento dodávateľ nebude pri plnení zmluvy fakturovať DPH. Vo svojej ponuke však musí uviesť príslušnú sadzbu a výšku DPH </w:t>
      </w:r>
      <w:r w:rsidR="00DB56B0" w:rsidRPr="00023FFB">
        <w:rPr>
          <w:rFonts w:ascii="Arial Narrow" w:hAnsi="Arial Narrow" w:cs="Arial Narrow"/>
          <w:color w:val="000000" w:themeColor="text1"/>
          <w:sz w:val="24"/>
          <w:szCs w:val="24"/>
        </w:rPr>
        <w:t>podľa zákona č. 222/2004 Z.</w:t>
      </w:r>
      <w:r w:rsidR="00F537FC">
        <w:rPr>
          <w:rFonts w:ascii="Arial Narrow" w:hAnsi="Arial Narrow" w:cs="Arial Narrow"/>
          <w:color w:val="000000" w:themeColor="text1"/>
          <w:sz w:val="24"/>
          <w:szCs w:val="24"/>
        </w:rPr>
        <w:t xml:space="preserve"> </w:t>
      </w:r>
      <w:r w:rsidR="00DB56B0" w:rsidRPr="00023FFB">
        <w:rPr>
          <w:rFonts w:ascii="Arial Narrow" w:hAnsi="Arial Narrow" w:cs="Arial Narrow"/>
          <w:color w:val="000000" w:themeColor="text1"/>
          <w:sz w:val="24"/>
          <w:szCs w:val="24"/>
        </w:rPr>
        <w:t xml:space="preserve">z. </w:t>
      </w:r>
      <w:r w:rsidR="00CD25BE" w:rsidRPr="00CD25BE">
        <w:rPr>
          <w:rFonts w:ascii="Arial Narrow" w:hAnsi="Arial Narrow" w:cs="Arial Narrow"/>
          <w:color w:val="000000" w:themeColor="text1"/>
          <w:sz w:val="24"/>
          <w:szCs w:val="24"/>
        </w:rPr>
        <w:t xml:space="preserve">o dani z pridanej hodnoty v znení neskorších predpisov </w:t>
      </w:r>
      <w:r w:rsidR="00DB56B0" w:rsidRPr="00023FFB">
        <w:rPr>
          <w:rFonts w:ascii="Arial Narrow" w:hAnsi="Arial Narrow" w:cs="Arial Narrow"/>
          <w:color w:val="000000" w:themeColor="text1"/>
          <w:sz w:val="24"/>
          <w:szCs w:val="24"/>
        </w:rPr>
        <w:t>a </w:t>
      </w:r>
      <w:r w:rsidRPr="00023FFB">
        <w:rPr>
          <w:rFonts w:ascii="Arial Narrow" w:hAnsi="Arial Narrow" w:cs="Arial Narrow"/>
          <w:color w:val="000000" w:themeColor="text1"/>
          <w:sz w:val="24"/>
          <w:szCs w:val="24"/>
        </w:rPr>
        <w:t xml:space="preserve">cenu vrátane DPH. Objednávateľ v tomto prípade bude registrovaný pre DPH podľa § 7 a/alebo § </w:t>
      </w:r>
      <w:proofErr w:type="spellStart"/>
      <w:r w:rsidRPr="00023FFB">
        <w:rPr>
          <w:rFonts w:ascii="Arial Narrow" w:hAnsi="Arial Narrow" w:cs="Arial Narrow"/>
          <w:color w:val="000000" w:themeColor="text1"/>
          <w:sz w:val="24"/>
          <w:szCs w:val="24"/>
        </w:rPr>
        <w:t>7a</w:t>
      </w:r>
      <w:proofErr w:type="spellEnd"/>
      <w:r w:rsidRPr="00023FFB">
        <w:rPr>
          <w:rFonts w:ascii="Arial Narrow" w:hAnsi="Arial Narrow" w:cs="Arial Narrow"/>
          <w:color w:val="000000" w:themeColor="text1"/>
          <w:sz w:val="24"/>
          <w:szCs w:val="24"/>
        </w:rPr>
        <w:t xml:space="preserve"> zákona č. 222/2004 Z.</w:t>
      </w:r>
      <w:r w:rsidR="00F537FC">
        <w:rPr>
          <w:rFonts w:ascii="Arial Narrow" w:hAnsi="Arial Narrow" w:cs="Arial Narrow"/>
          <w:color w:val="000000" w:themeColor="text1"/>
          <w:sz w:val="24"/>
          <w:szCs w:val="24"/>
        </w:rPr>
        <w:t xml:space="preserve"> </w:t>
      </w:r>
      <w:r w:rsidRPr="00023FFB">
        <w:rPr>
          <w:rFonts w:ascii="Arial Narrow" w:hAnsi="Arial Narrow" w:cs="Arial Narrow"/>
          <w:color w:val="000000" w:themeColor="text1"/>
          <w:sz w:val="24"/>
          <w:szCs w:val="24"/>
        </w:rPr>
        <w:t xml:space="preserve">z. </w:t>
      </w:r>
      <w:r w:rsidR="00CD25BE" w:rsidRPr="00CD25BE">
        <w:rPr>
          <w:rFonts w:ascii="Arial Narrow" w:hAnsi="Arial Narrow" w:cs="Arial Narrow"/>
          <w:color w:val="000000" w:themeColor="text1"/>
          <w:sz w:val="24"/>
          <w:szCs w:val="24"/>
        </w:rPr>
        <w:t xml:space="preserve">o dani z pridanej hodnoty v znení neskorších predpisov </w:t>
      </w:r>
      <w:r w:rsidRPr="00023FFB">
        <w:rPr>
          <w:rFonts w:ascii="Arial Narrow" w:hAnsi="Arial Narrow" w:cs="Arial Narrow"/>
          <w:color w:val="000000" w:themeColor="text1"/>
          <w:sz w:val="24"/>
          <w:szCs w:val="24"/>
        </w:rPr>
        <w:t>a bude povinný odviesť DPH v SR podľa zákona č. 222/2004 Z.</w:t>
      </w:r>
      <w:r w:rsidR="004F25ED">
        <w:rPr>
          <w:rFonts w:ascii="Arial Narrow" w:hAnsi="Arial Narrow" w:cs="Arial Narrow"/>
          <w:color w:val="000000" w:themeColor="text1"/>
          <w:sz w:val="24"/>
          <w:szCs w:val="24"/>
        </w:rPr>
        <w:t xml:space="preserve"> </w:t>
      </w:r>
      <w:r w:rsidRPr="00023FFB">
        <w:rPr>
          <w:rFonts w:ascii="Arial Narrow" w:hAnsi="Arial Narrow" w:cs="Arial Narrow"/>
          <w:color w:val="000000" w:themeColor="text1"/>
          <w:sz w:val="24"/>
          <w:szCs w:val="24"/>
        </w:rPr>
        <w:t>z.</w:t>
      </w:r>
      <w:r w:rsidR="00CD25BE" w:rsidRPr="00CD25BE">
        <w:t xml:space="preserve"> </w:t>
      </w:r>
      <w:r w:rsidR="00CD25BE" w:rsidRPr="00CD25BE">
        <w:rPr>
          <w:rFonts w:ascii="Arial Narrow" w:hAnsi="Arial Narrow" w:cs="Arial Narrow"/>
          <w:color w:val="000000" w:themeColor="text1"/>
          <w:sz w:val="24"/>
          <w:szCs w:val="24"/>
        </w:rPr>
        <w:t>o dani z pridanej hodnoty v znení neskorších predpisov</w:t>
      </w:r>
      <w:r w:rsidRPr="00023FFB">
        <w:rPr>
          <w:rFonts w:ascii="Arial Narrow" w:hAnsi="Arial Narrow" w:cs="Arial Narrow"/>
          <w:color w:val="000000" w:themeColor="text1"/>
          <w:sz w:val="24"/>
          <w:szCs w:val="24"/>
        </w:rPr>
        <w:t xml:space="preserve">. </w:t>
      </w:r>
    </w:p>
    <w:p w14:paraId="6622BAB8" w14:textId="77777777" w:rsidR="0026492C" w:rsidRPr="00023FFB" w:rsidRDefault="0026492C" w:rsidP="002E4634">
      <w:pPr>
        <w:pStyle w:val="Odsekzoznamu"/>
        <w:numPr>
          <w:ilvl w:val="0"/>
          <w:numId w:val="19"/>
        </w:numPr>
        <w:spacing w:before="240" w:after="120" w:line="240" w:lineRule="auto"/>
        <w:ind w:left="425" w:hanging="283"/>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 xml:space="preserve">Kritérium hodnotenia ponuky: </w:t>
      </w:r>
    </w:p>
    <w:p w14:paraId="5D6224D2" w14:textId="77777777" w:rsidR="0026492C" w:rsidRPr="00023FFB" w:rsidRDefault="0026492C" w:rsidP="007A337C">
      <w:pPr>
        <w:spacing w:after="120" w:line="240" w:lineRule="auto"/>
        <w:ind w:left="426" w:firstLine="0"/>
        <w:jc w:val="both"/>
        <w:rPr>
          <w:rFonts w:ascii="Arial Narrow" w:eastAsiaTheme="minorEastAsia" w:hAnsi="Arial Narrow" w:cs="Times New Roman"/>
          <w:color w:val="000000" w:themeColor="text1"/>
          <w:sz w:val="24"/>
          <w:szCs w:val="24"/>
        </w:rPr>
      </w:pPr>
      <w:r w:rsidRPr="00023FFB">
        <w:rPr>
          <w:rFonts w:ascii="Arial Narrow" w:hAnsi="Arial Narrow"/>
          <w:color w:val="000000" w:themeColor="text1"/>
          <w:sz w:val="24"/>
          <w:szCs w:val="24"/>
        </w:rPr>
        <w:t xml:space="preserve">Kritériom na vyhodnotenie ponúk bude najnižšia celková cena za celý predmet zákazky vyjadrená v EUR s DPH, resp. celkom v EUR (v prípade uchádzača, ktorý nie je platcom DPH). Úspešným uchádzačom sa stane uchádzač, ktorého celková cena v EUR za predmet zákazky bude zo všetkých predložených </w:t>
      </w:r>
      <w:r w:rsidRPr="00023FFB">
        <w:rPr>
          <w:rFonts w:ascii="Arial Narrow" w:hAnsi="Arial Narrow"/>
          <w:color w:val="000000" w:themeColor="text1"/>
          <w:sz w:val="24"/>
          <w:szCs w:val="24"/>
        </w:rPr>
        <w:lastRenderedPageBreak/>
        <w:t>ponúk najnižšia. V</w:t>
      </w:r>
      <w:r w:rsidR="002D2127" w:rsidRPr="00023FFB">
        <w:rPr>
          <w:rFonts w:ascii="Arial Narrow" w:hAnsi="Arial Narrow"/>
          <w:color w:val="000000" w:themeColor="text1"/>
          <w:sz w:val="24"/>
          <w:szCs w:val="24"/>
        </w:rPr>
        <w:t> </w:t>
      </w:r>
      <w:r w:rsidRPr="00023FFB">
        <w:rPr>
          <w:rFonts w:ascii="Arial Narrow" w:hAnsi="Arial Narrow"/>
          <w:color w:val="000000" w:themeColor="text1"/>
          <w:sz w:val="24"/>
          <w:szCs w:val="24"/>
        </w:rPr>
        <w:t>prípade</w:t>
      </w:r>
      <w:r w:rsidR="002D2127" w:rsidRPr="00023FFB">
        <w:rPr>
          <w:rFonts w:ascii="Arial Narrow" w:hAnsi="Arial Narrow"/>
          <w:color w:val="000000" w:themeColor="text1"/>
          <w:sz w:val="24"/>
          <w:szCs w:val="24"/>
        </w:rPr>
        <w:t xml:space="preserve"> </w:t>
      </w:r>
      <w:r w:rsidRPr="00023FFB">
        <w:rPr>
          <w:rFonts w:ascii="Arial Narrow" w:hAnsi="Arial Narrow"/>
          <w:color w:val="000000" w:themeColor="text1"/>
          <w:sz w:val="24"/>
          <w:szCs w:val="24"/>
        </w:rPr>
        <w:t>rovnosti cien u dvoch alebo viacerých záujemcov/uchádzačov o poradí záujemcov/uchádzačov v</w:t>
      </w:r>
      <w:r w:rsidR="002D2127" w:rsidRPr="00023FFB">
        <w:rPr>
          <w:rFonts w:ascii="Arial Narrow" w:hAnsi="Arial Narrow"/>
          <w:color w:val="000000" w:themeColor="text1"/>
          <w:sz w:val="24"/>
          <w:szCs w:val="24"/>
        </w:rPr>
        <w:t> </w:t>
      </w:r>
      <w:r w:rsidRPr="00023FFB">
        <w:rPr>
          <w:rFonts w:ascii="Arial Narrow" w:hAnsi="Arial Narrow"/>
          <w:color w:val="000000" w:themeColor="text1"/>
          <w:sz w:val="24"/>
          <w:szCs w:val="24"/>
        </w:rPr>
        <w:t>prospech</w:t>
      </w:r>
      <w:r w:rsidR="002D2127" w:rsidRPr="00023FFB">
        <w:rPr>
          <w:rFonts w:ascii="Arial Narrow" w:hAnsi="Arial Narrow"/>
          <w:color w:val="000000" w:themeColor="text1"/>
          <w:sz w:val="24"/>
          <w:szCs w:val="24"/>
        </w:rPr>
        <w:t xml:space="preserve"> </w:t>
      </w:r>
      <w:r w:rsidRPr="00023FFB">
        <w:rPr>
          <w:rFonts w:ascii="Arial Narrow" w:hAnsi="Arial Narrow"/>
          <w:color w:val="000000" w:themeColor="text1"/>
          <w:sz w:val="24"/>
          <w:szCs w:val="24"/>
        </w:rPr>
        <w:t xml:space="preserve">lepšieho umiestnenia rozhoduje čas doručenia ponuky. </w:t>
      </w:r>
    </w:p>
    <w:p w14:paraId="192B6F6C" w14:textId="079D218D" w:rsidR="0026492C" w:rsidRPr="00023FFB" w:rsidRDefault="0026492C" w:rsidP="007A337C">
      <w:pPr>
        <w:autoSpaceDE w:val="0"/>
        <w:autoSpaceDN w:val="0"/>
        <w:adjustRightInd w:val="0"/>
        <w:spacing w:after="12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 xml:space="preserve">Uchádzač predloží ponuku na celý predmet zákazky v zmysle </w:t>
      </w:r>
      <w:r w:rsidR="007204F8">
        <w:rPr>
          <w:rFonts w:ascii="Arial Narrow" w:eastAsiaTheme="minorHAnsi" w:hAnsi="Arial Narrow"/>
          <w:color w:val="000000" w:themeColor="text1"/>
          <w:sz w:val="24"/>
          <w:szCs w:val="24"/>
          <w:lang w:eastAsia="en-US"/>
        </w:rPr>
        <w:t>bodu</w:t>
      </w:r>
      <w:r w:rsidR="00D16B17" w:rsidRPr="00023FFB">
        <w:rPr>
          <w:rFonts w:ascii="Arial Narrow" w:eastAsiaTheme="minorHAnsi" w:hAnsi="Arial Narrow"/>
          <w:color w:val="000000" w:themeColor="text1"/>
          <w:sz w:val="24"/>
          <w:szCs w:val="24"/>
          <w:lang w:eastAsia="en-US"/>
        </w:rPr>
        <w:t xml:space="preserve"> 4 tejto výzvy a opisu zákazky v</w:t>
      </w:r>
      <w:r w:rsidR="007204F8">
        <w:rPr>
          <w:rFonts w:ascii="Arial Narrow" w:eastAsiaTheme="minorHAnsi" w:hAnsi="Arial Narrow"/>
          <w:color w:val="000000" w:themeColor="text1"/>
          <w:sz w:val="24"/>
          <w:szCs w:val="24"/>
          <w:lang w:eastAsia="en-US"/>
        </w:rPr>
        <w:t> bode</w:t>
      </w:r>
      <w:r w:rsidR="00D16B17" w:rsidRPr="00023FFB">
        <w:rPr>
          <w:rFonts w:ascii="Arial Narrow" w:eastAsiaTheme="minorHAnsi" w:hAnsi="Arial Narrow"/>
          <w:color w:val="000000" w:themeColor="text1"/>
          <w:sz w:val="24"/>
          <w:szCs w:val="24"/>
          <w:lang w:eastAsia="en-US"/>
        </w:rPr>
        <w:t>. 2</w:t>
      </w:r>
      <w:r w:rsidRPr="00023FFB">
        <w:rPr>
          <w:rFonts w:ascii="Arial Narrow" w:eastAsiaTheme="minorHAnsi" w:hAnsi="Arial Narrow"/>
          <w:color w:val="000000" w:themeColor="text1"/>
          <w:sz w:val="24"/>
          <w:szCs w:val="24"/>
          <w:lang w:eastAsia="en-US"/>
        </w:rPr>
        <w:t xml:space="preserve"> </w:t>
      </w:r>
      <w:r w:rsidR="007204F8">
        <w:rPr>
          <w:rFonts w:ascii="Arial Narrow" w:eastAsiaTheme="minorHAnsi" w:hAnsi="Arial Narrow"/>
          <w:color w:val="000000" w:themeColor="text1"/>
          <w:sz w:val="24"/>
          <w:szCs w:val="24"/>
          <w:lang w:eastAsia="en-US"/>
        </w:rPr>
        <w:t>tejto výzvy.</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50"/>
        <w:gridCol w:w="3050"/>
        <w:gridCol w:w="2972"/>
      </w:tblGrid>
      <w:tr w:rsidR="00023FFB" w:rsidRPr="00023FFB" w14:paraId="668025F4" w14:textId="77777777" w:rsidTr="004F25ED">
        <w:trPr>
          <w:trHeight w:val="177"/>
        </w:trPr>
        <w:tc>
          <w:tcPr>
            <w:tcW w:w="3050" w:type="dxa"/>
            <w:tcBorders>
              <w:top w:val="single" w:sz="4" w:space="0" w:color="auto"/>
              <w:left w:val="single" w:sz="4" w:space="0" w:color="auto"/>
              <w:bottom w:val="single" w:sz="4" w:space="0" w:color="auto"/>
              <w:right w:val="single" w:sz="4" w:space="0" w:color="auto"/>
            </w:tcBorders>
            <w:vAlign w:val="center"/>
            <w:hideMark/>
          </w:tcPr>
          <w:p w14:paraId="65086439"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Kritérium hodnotenia</w:t>
            </w:r>
          </w:p>
        </w:tc>
        <w:tc>
          <w:tcPr>
            <w:tcW w:w="3050" w:type="dxa"/>
            <w:tcBorders>
              <w:top w:val="single" w:sz="4" w:space="0" w:color="auto"/>
              <w:left w:val="single" w:sz="4" w:space="0" w:color="auto"/>
              <w:bottom w:val="single" w:sz="4" w:space="0" w:color="auto"/>
              <w:right w:val="single" w:sz="4" w:space="0" w:color="auto"/>
            </w:tcBorders>
            <w:vAlign w:val="center"/>
            <w:hideMark/>
          </w:tcPr>
          <w:p w14:paraId="0DF9DB64"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Vzorec pre výpočet</w:t>
            </w:r>
          </w:p>
        </w:tc>
        <w:tc>
          <w:tcPr>
            <w:tcW w:w="2972" w:type="dxa"/>
            <w:tcBorders>
              <w:top w:val="single" w:sz="4" w:space="0" w:color="auto"/>
              <w:left w:val="single" w:sz="4" w:space="0" w:color="auto"/>
              <w:bottom w:val="single" w:sz="4" w:space="0" w:color="auto"/>
              <w:right w:val="single" w:sz="4" w:space="0" w:color="auto"/>
            </w:tcBorders>
            <w:vAlign w:val="center"/>
            <w:hideMark/>
          </w:tcPr>
          <w:p w14:paraId="45624865"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Váha kritéria - body</w:t>
            </w:r>
          </w:p>
        </w:tc>
      </w:tr>
      <w:tr w:rsidR="00023FFB" w:rsidRPr="00023FFB" w14:paraId="7094D5BD" w14:textId="77777777" w:rsidTr="004F25ED">
        <w:trPr>
          <w:trHeight w:val="177"/>
        </w:trPr>
        <w:tc>
          <w:tcPr>
            <w:tcW w:w="3050" w:type="dxa"/>
            <w:tcBorders>
              <w:top w:val="single" w:sz="4" w:space="0" w:color="auto"/>
              <w:left w:val="single" w:sz="4" w:space="0" w:color="auto"/>
              <w:bottom w:val="single" w:sz="4" w:space="0" w:color="auto"/>
              <w:right w:val="single" w:sz="4" w:space="0" w:color="auto"/>
            </w:tcBorders>
            <w:vAlign w:val="center"/>
            <w:hideMark/>
          </w:tcPr>
          <w:p w14:paraId="5D3CE49F"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Kritérium cena</w:t>
            </w:r>
          </w:p>
        </w:tc>
        <w:tc>
          <w:tcPr>
            <w:tcW w:w="3050" w:type="dxa"/>
            <w:tcBorders>
              <w:top w:val="single" w:sz="4" w:space="0" w:color="auto"/>
              <w:left w:val="single" w:sz="4" w:space="0" w:color="auto"/>
              <w:bottom w:val="single" w:sz="4" w:space="0" w:color="auto"/>
              <w:right w:val="single" w:sz="4" w:space="0" w:color="auto"/>
            </w:tcBorders>
            <w:vAlign w:val="center"/>
            <w:hideMark/>
          </w:tcPr>
          <w:p w14:paraId="041B7F95"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A Nižšia</w:t>
            </w:r>
          </w:p>
        </w:tc>
        <w:tc>
          <w:tcPr>
            <w:tcW w:w="2972" w:type="dxa"/>
            <w:tcBorders>
              <w:top w:val="single" w:sz="4" w:space="0" w:color="auto"/>
              <w:left w:val="single" w:sz="4" w:space="0" w:color="auto"/>
              <w:bottom w:val="single" w:sz="4" w:space="0" w:color="auto"/>
              <w:right w:val="single" w:sz="4" w:space="0" w:color="auto"/>
            </w:tcBorders>
            <w:vAlign w:val="center"/>
            <w:hideMark/>
          </w:tcPr>
          <w:p w14:paraId="2DFA261C"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100</w:t>
            </w:r>
          </w:p>
        </w:tc>
      </w:tr>
    </w:tbl>
    <w:p w14:paraId="18D89E23" w14:textId="77777777" w:rsidR="0026492C" w:rsidRPr="00023FFB" w:rsidRDefault="0026492C" w:rsidP="007A337C">
      <w:pPr>
        <w:autoSpaceDE w:val="0"/>
        <w:autoSpaceDN w:val="0"/>
        <w:adjustRightInd w:val="0"/>
        <w:spacing w:before="240" w:after="120" w:line="240" w:lineRule="auto"/>
        <w:ind w:left="426" w:firstLine="0"/>
        <w:jc w:val="both"/>
        <w:rPr>
          <w:rFonts w:ascii="Arial Narrow" w:eastAsiaTheme="minorHAnsi" w:hAnsi="Arial Narrow"/>
          <w:b/>
          <w:bCs/>
          <w:color w:val="000000" w:themeColor="text1"/>
          <w:sz w:val="24"/>
          <w:szCs w:val="24"/>
          <w:lang w:eastAsia="en-US"/>
        </w:rPr>
      </w:pPr>
      <w:r w:rsidRPr="00023FFB">
        <w:rPr>
          <w:rFonts w:ascii="Arial Narrow" w:eastAsiaTheme="minorHAnsi" w:hAnsi="Arial Narrow"/>
          <w:b/>
          <w:bCs/>
          <w:color w:val="000000" w:themeColor="text1"/>
          <w:sz w:val="24"/>
          <w:szCs w:val="24"/>
          <w:lang w:eastAsia="en-US"/>
        </w:rPr>
        <w:t xml:space="preserve">Vzorec A (lepšia Hodnota je nižšia) </w:t>
      </w:r>
    </w:p>
    <w:p w14:paraId="49375C89"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Body</w:t>
      </w:r>
      <w:r w:rsidRPr="00023FFB">
        <w:rPr>
          <w:rFonts w:ascii="Arial Narrow" w:eastAsiaTheme="minorHAnsi" w:hAnsi="Arial Narrow"/>
          <w:color w:val="000000" w:themeColor="text1"/>
          <w:position w:val="-8"/>
          <w:sz w:val="24"/>
          <w:szCs w:val="24"/>
          <w:vertAlign w:val="subscript"/>
          <w:lang w:eastAsia="en-US"/>
        </w:rPr>
        <w:t xml:space="preserve">kritérium x </w:t>
      </w:r>
      <w:r w:rsidRPr="00023FFB">
        <w:rPr>
          <w:rFonts w:ascii="Arial Narrow" w:eastAsiaTheme="minorHAnsi" w:hAnsi="Arial Narrow"/>
          <w:color w:val="000000" w:themeColor="text1"/>
          <w:sz w:val="24"/>
          <w:szCs w:val="24"/>
          <w:lang w:eastAsia="en-US"/>
        </w:rPr>
        <w:t>= (Hodnota</w:t>
      </w:r>
      <w:r w:rsidRPr="00023FFB">
        <w:rPr>
          <w:rFonts w:ascii="Arial Narrow" w:eastAsiaTheme="minorHAnsi" w:hAnsi="Arial Narrow"/>
          <w:color w:val="000000" w:themeColor="text1"/>
          <w:position w:val="-8"/>
          <w:sz w:val="24"/>
          <w:szCs w:val="24"/>
          <w:vertAlign w:val="subscript"/>
          <w:lang w:eastAsia="en-US"/>
        </w:rPr>
        <w:t xml:space="preserve">najlepšia </w:t>
      </w:r>
      <w:r w:rsidRPr="00023FFB">
        <w:rPr>
          <w:rFonts w:ascii="Arial Narrow" w:eastAsiaTheme="minorHAnsi" w:hAnsi="Arial Narrow"/>
          <w:color w:val="000000" w:themeColor="text1"/>
          <w:sz w:val="24"/>
          <w:szCs w:val="24"/>
          <w:lang w:eastAsia="en-US"/>
        </w:rPr>
        <w:t>/ Hodnota</w:t>
      </w:r>
      <w:r w:rsidRPr="00023FFB">
        <w:rPr>
          <w:rFonts w:ascii="Arial Narrow" w:eastAsiaTheme="minorHAnsi" w:hAnsi="Arial Narrow"/>
          <w:color w:val="000000" w:themeColor="text1"/>
          <w:position w:val="-8"/>
          <w:sz w:val="24"/>
          <w:szCs w:val="24"/>
          <w:vertAlign w:val="subscript"/>
          <w:lang w:eastAsia="en-US"/>
        </w:rPr>
        <w:t>návrh uchádzača</w:t>
      </w:r>
      <w:r w:rsidRPr="00023FFB">
        <w:rPr>
          <w:rFonts w:ascii="Arial Narrow" w:eastAsiaTheme="minorHAnsi" w:hAnsi="Arial Narrow"/>
          <w:color w:val="000000" w:themeColor="text1"/>
          <w:sz w:val="24"/>
          <w:szCs w:val="24"/>
          <w:lang w:eastAsia="en-US"/>
        </w:rPr>
        <w:t>) *(Body</w:t>
      </w:r>
      <w:r w:rsidRPr="00023FFB">
        <w:rPr>
          <w:rFonts w:ascii="Arial Narrow" w:eastAsiaTheme="minorHAnsi" w:hAnsi="Arial Narrow"/>
          <w:color w:val="000000" w:themeColor="text1"/>
          <w:position w:val="-8"/>
          <w:sz w:val="24"/>
          <w:szCs w:val="24"/>
          <w:vertAlign w:val="subscript"/>
          <w:lang w:eastAsia="en-US"/>
        </w:rPr>
        <w:t>max</w:t>
      </w:r>
      <w:r w:rsidRPr="00023FFB">
        <w:rPr>
          <w:rFonts w:ascii="Arial Narrow" w:eastAsiaTheme="minorHAnsi" w:hAnsi="Arial Narrow"/>
          <w:color w:val="000000" w:themeColor="text1"/>
          <w:sz w:val="24"/>
          <w:szCs w:val="24"/>
          <w:lang w:eastAsia="en-US"/>
        </w:rPr>
        <w:t xml:space="preserve">) </w:t>
      </w:r>
    </w:p>
    <w:p w14:paraId="6BE5D9F8" w14:textId="77777777" w:rsidR="0026492C" w:rsidRPr="00023FFB" w:rsidRDefault="0026492C" w:rsidP="007A337C">
      <w:pPr>
        <w:autoSpaceDE w:val="0"/>
        <w:autoSpaceDN w:val="0"/>
        <w:adjustRightInd w:val="0"/>
        <w:spacing w:before="240" w:after="120" w:line="240" w:lineRule="auto"/>
        <w:ind w:left="426" w:firstLine="0"/>
        <w:jc w:val="both"/>
        <w:rPr>
          <w:rFonts w:ascii="Arial Narrow" w:eastAsiaTheme="minorHAnsi" w:hAnsi="Arial Narrow"/>
          <w:b/>
          <w:bCs/>
          <w:color w:val="000000" w:themeColor="text1"/>
          <w:sz w:val="24"/>
          <w:szCs w:val="24"/>
          <w:lang w:eastAsia="en-US"/>
        </w:rPr>
      </w:pPr>
      <w:r w:rsidRPr="00023FFB">
        <w:rPr>
          <w:rFonts w:ascii="Arial Narrow" w:eastAsiaTheme="minorHAnsi" w:hAnsi="Arial Narrow"/>
          <w:b/>
          <w:bCs/>
          <w:color w:val="000000" w:themeColor="text1"/>
          <w:sz w:val="24"/>
          <w:szCs w:val="24"/>
          <w:lang w:eastAsia="en-US"/>
        </w:rPr>
        <w:t xml:space="preserve">Vysvetlivky </w:t>
      </w:r>
    </w:p>
    <w:p w14:paraId="6BE7F601"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Body</w:t>
      </w:r>
      <w:r w:rsidRPr="00023FFB">
        <w:rPr>
          <w:rFonts w:ascii="Arial Narrow" w:eastAsiaTheme="minorHAnsi" w:hAnsi="Arial Narrow"/>
          <w:color w:val="000000" w:themeColor="text1"/>
          <w:position w:val="-8"/>
          <w:sz w:val="24"/>
          <w:szCs w:val="24"/>
          <w:vertAlign w:val="subscript"/>
          <w:lang w:eastAsia="en-US"/>
        </w:rPr>
        <w:t xml:space="preserve">kritérium x </w:t>
      </w:r>
      <w:r w:rsidRPr="00023FFB">
        <w:rPr>
          <w:rFonts w:ascii="Arial Narrow" w:eastAsiaTheme="minorHAnsi" w:hAnsi="Arial Narrow"/>
          <w:color w:val="000000" w:themeColor="text1"/>
          <w:sz w:val="24"/>
          <w:szCs w:val="24"/>
          <w:lang w:eastAsia="en-US"/>
        </w:rPr>
        <w:tab/>
      </w:r>
      <w:r w:rsidRPr="00023FFB">
        <w:rPr>
          <w:rFonts w:ascii="Arial Narrow" w:eastAsiaTheme="minorHAnsi" w:hAnsi="Arial Narrow"/>
          <w:color w:val="000000" w:themeColor="text1"/>
          <w:sz w:val="24"/>
          <w:szCs w:val="24"/>
          <w:lang w:eastAsia="en-US"/>
        </w:rPr>
        <w:tab/>
        <w:t xml:space="preserve">- počet bodov získaných uchádzačom za kritérium </w:t>
      </w:r>
    </w:p>
    <w:p w14:paraId="3CD56865"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Hodnota</w:t>
      </w:r>
      <w:r w:rsidRPr="00023FFB">
        <w:rPr>
          <w:rFonts w:ascii="Arial Narrow" w:eastAsiaTheme="minorHAnsi" w:hAnsi="Arial Narrow"/>
          <w:color w:val="000000" w:themeColor="text1"/>
          <w:position w:val="-8"/>
          <w:sz w:val="24"/>
          <w:szCs w:val="24"/>
          <w:vertAlign w:val="subscript"/>
          <w:lang w:eastAsia="en-US"/>
        </w:rPr>
        <w:t xml:space="preserve">najlepšia </w:t>
      </w:r>
      <w:r w:rsidRPr="00023FFB">
        <w:rPr>
          <w:rFonts w:ascii="Arial Narrow" w:eastAsiaTheme="minorHAnsi" w:hAnsi="Arial Narrow"/>
          <w:color w:val="000000" w:themeColor="text1"/>
          <w:sz w:val="24"/>
          <w:szCs w:val="24"/>
          <w:lang w:eastAsia="en-US"/>
        </w:rPr>
        <w:tab/>
      </w:r>
      <w:r w:rsidRPr="00023FFB">
        <w:rPr>
          <w:rFonts w:ascii="Arial Narrow" w:eastAsiaTheme="minorHAnsi" w:hAnsi="Arial Narrow"/>
          <w:color w:val="000000" w:themeColor="text1"/>
          <w:sz w:val="24"/>
          <w:szCs w:val="24"/>
          <w:lang w:eastAsia="en-US"/>
        </w:rPr>
        <w:tab/>
        <w:t xml:space="preserve">- najlepšia posudzovaná ponuková hodnota </w:t>
      </w:r>
    </w:p>
    <w:p w14:paraId="6212B10C"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Hodnota</w:t>
      </w:r>
      <w:r w:rsidRPr="00023FFB">
        <w:rPr>
          <w:rFonts w:ascii="Arial Narrow" w:eastAsiaTheme="minorHAnsi" w:hAnsi="Arial Narrow"/>
          <w:color w:val="000000" w:themeColor="text1"/>
          <w:position w:val="-8"/>
          <w:sz w:val="24"/>
          <w:szCs w:val="24"/>
          <w:vertAlign w:val="subscript"/>
          <w:lang w:eastAsia="en-US"/>
        </w:rPr>
        <w:t xml:space="preserve">návrh uchádzača </w:t>
      </w:r>
      <w:r w:rsidRPr="00023FFB">
        <w:rPr>
          <w:rFonts w:ascii="Arial Narrow" w:eastAsiaTheme="minorHAnsi" w:hAnsi="Arial Narrow"/>
          <w:color w:val="000000" w:themeColor="text1"/>
          <w:sz w:val="24"/>
          <w:szCs w:val="24"/>
          <w:lang w:eastAsia="en-US"/>
        </w:rPr>
        <w:tab/>
        <w:t xml:space="preserve">- príslušná posudzovaná ponuková hodnota uchádzača </w:t>
      </w:r>
    </w:p>
    <w:p w14:paraId="021F08B5" w14:textId="77777777" w:rsidR="0026492C" w:rsidRPr="00023FFB" w:rsidRDefault="0026492C" w:rsidP="007A337C">
      <w:pPr>
        <w:autoSpaceDE w:val="0"/>
        <w:autoSpaceDN w:val="0"/>
        <w:adjustRightInd w:val="0"/>
        <w:spacing w:after="0" w:line="240" w:lineRule="auto"/>
        <w:ind w:left="426" w:firstLine="0"/>
        <w:jc w:val="both"/>
        <w:rPr>
          <w:rFonts w:ascii="Arial Narrow" w:eastAsiaTheme="minorHAnsi" w:hAnsi="Arial Narrow"/>
          <w:color w:val="000000" w:themeColor="text1"/>
          <w:sz w:val="24"/>
          <w:szCs w:val="24"/>
          <w:lang w:eastAsia="en-US"/>
        </w:rPr>
      </w:pPr>
      <w:r w:rsidRPr="00023FFB">
        <w:rPr>
          <w:rFonts w:ascii="Arial Narrow" w:eastAsiaTheme="minorHAnsi" w:hAnsi="Arial Narrow"/>
          <w:color w:val="000000" w:themeColor="text1"/>
          <w:sz w:val="24"/>
          <w:szCs w:val="24"/>
          <w:lang w:eastAsia="en-US"/>
        </w:rPr>
        <w:t>Body</w:t>
      </w:r>
      <w:r w:rsidRPr="00023FFB">
        <w:rPr>
          <w:rFonts w:ascii="Arial Narrow" w:eastAsiaTheme="minorHAnsi" w:hAnsi="Arial Narrow"/>
          <w:color w:val="000000" w:themeColor="text1"/>
          <w:position w:val="-8"/>
          <w:sz w:val="24"/>
          <w:szCs w:val="24"/>
          <w:vertAlign w:val="subscript"/>
          <w:lang w:eastAsia="en-US"/>
        </w:rPr>
        <w:t>max</w:t>
      </w:r>
      <w:r w:rsidRPr="00023FFB">
        <w:rPr>
          <w:rFonts w:ascii="Arial Narrow" w:eastAsiaTheme="minorHAnsi" w:hAnsi="Arial Narrow"/>
          <w:color w:val="000000" w:themeColor="text1"/>
          <w:sz w:val="24"/>
          <w:szCs w:val="24"/>
          <w:lang w:eastAsia="en-US"/>
        </w:rPr>
        <w:tab/>
      </w:r>
      <w:r w:rsidRPr="00023FFB">
        <w:rPr>
          <w:rFonts w:ascii="Arial Narrow" w:eastAsiaTheme="minorHAnsi" w:hAnsi="Arial Narrow"/>
          <w:color w:val="000000" w:themeColor="text1"/>
          <w:sz w:val="24"/>
          <w:szCs w:val="24"/>
          <w:lang w:eastAsia="en-US"/>
        </w:rPr>
        <w:tab/>
      </w:r>
      <w:r w:rsidRPr="00023FFB">
        <w:rPr>
          <w:rFonts w:ascii="Arial Narrow" w:eastAsiaTheme="minorHAnsi" w:hAnsi="Arial Narrow"/>
          <w:color w:val="000000" w:themeColor="text1"/>
          <w:sz w:val="24"/>
          <w:szCs w:val="24"/>
          <w:lang w:eastAsia="en-US"/>
        </w:rPr>
        <w:tab/>
        <w:t xml:space="preserve">- maximálny počet bodov prideľovaný pre kritérium </w:t>
      </w:r>
    </w:p>
    <w:p w14:paraId="7B9DB814" w14:textId="77777777" w:rsidR="0026492C" w:rsidRPr="00023FFB" w:rsidRDefault="0026492C" w:rsidP="007A337C">
      <w:pPr>
        <w:spacing w:after="0" w:line="240" w:lineRule="auto"/>
        <w:ind w:left="426" w:firstLine="0"/>
        <w:jc w:val="both"/>
        <w:rPr>
          <w:rFonts w:ascii="Arial Narrow" w:eastAsiaTheme="minorEastAsia" w:hAnsi="Arial Narrow"/>
          <w:color w:val="000000" w:themeColor="text1"/>
          <w:sz w:val="24"/>
          <w:szCs w:val="24"/>
          <w:lang w:eastAsia="cs-CZ"/>
        </w:rPr>
      </w:pPr>
      <w:r w:rsidRPr="00023FFB">
        <w:rPr>
          <w:rFonts w:ascii="Arial Narrow" w:hAnsi="Arial Narrow"/>
          <w:color w:val="000000" w:themeColor="text1"/>
          <w:sz w:val="24"/>
          <w:szCs w:val="24"/>
          <w:lang w:eastAsia="cs-CZ"/>
        </w:rPr>
        <w:t xml:space="preserve">Body </w:t>
      </w:r>
      <w:r w:rsidRPr="00023FFB">
        <w:rPr>
          <w:rFonts w:ascii="Arial Narrow" w:hAnsi="Arial Narrow"/>
          <w:color w:val="000000" w:themeColor="text1"/>
          <w:position w:val="-8"/>
          <w:sz w:val="24"/>
          <w:szCs w:val="24"/>
          <w:vertAlign w:val="subscript"/>
          <w:lang w:eastAsia="cs-CZ"/>
        </w:rPr>
        <w:t xml:space="preserve">najlepšia hodnota </w:t>
      </w:r>
      <w:r w:rsidRPr="00023FFB">
        <w:rPr>
          <w:rFonts w:ascii="Arial Narrow" w:hAnsi="Arial Narrow"/>
          <w:color w:val="000000" w:themeColor="text1"/>
          <w:sz w:val="24"/>
          <w:szCs w:val="24"/>
          <w:lang w:eastAsia="cs-CZ"/>
        </w:rPr>
        <w:tab/>
        <w:t>- najlepšia vypočítaná hodnota</w:t>
      </w:r>
    </w:p>
    <w:p w14:paraId="189C9B12" w14:textId="77777777" w:rsidR="007204F8" w:rsidRDefault="0026492C" w:rsidP="007A337C">
      <w:pPr>
        <w:pStyle w:val="Default"/>
        <w:spacing w:before="240" w:after="120"/>
        <w:ind w:left="426"/>
        <w:rPr>
          <w:rFonts w:ascii="Arial Narrow" w:hAnsi="Arial Narrow" w:cs="Times New Roman"/>
          <w:color w:val="000000" w:themeColor="text1"/>
        </w:rPr>
      </w:pPr>
      <w:r w:rsidRPr="00023FFB">
        <w:rPr>
          <w:rFonts w:ascii="Arial Narrow" w:hAnsi="Arial Narrow" w:cs="Times New Roman"/>
          <w:b/>
          <w:color w:val="000000" w:themeColor="text1"/>
        </w:rPr>
        <w:t>Vyhodnotenie cenových ponúk</w:t>
      </w:r>
      <w:r w:rsidRPr="00023FFB">
        <w:rPr>
          <w:rFonts w:ascii="Arial Narrow" w:hAnsi="Arial Narrow" w:cs="Times New Roman"/>
          <w:color w:val="000000" w:themeColor="text1"/>
        </w:rPr>
        <w:t xml:space="preserve">: </w:t>
      </w:r>
    </w:p>
    <w:p w14:paraId="6CABDD89" w14:textId="75A77723" w:rsidR="0026492C" w:rsidRPr="00023FFB" w:rsidRDefault="0026492C" w:rsidP="007A337C">
      <w:pPr>
        <w:pStyle w:val="Default"/>
        <w:spacing w:before="240" w:after="120"/>
        <w:ind w:left="426"/>
        <w:rPr>
          <w:rFonts w:ascii="Arial Narrow" w:hAnsi="Arial Narrow" w:cs="Times New Roman"/>
          <w:color w:val="000000" w:themeColor="text1"/>
        </w:rPr>
      </w:pPr>
      <w:r w:rsidRPr="00023FFB">
        <w:rPr>
          <w:rFonts w:ascii="Arial Narrow" w:hAnsi="Arial Narrow" w:cs="Times New Roman"/>
          <w:color w:val="000000" w:themeColor="text1"/>
        </w:rPr>
        <w:t>najnižšia cena celkom s DPH ako súčet rozpočtovej ceny podľa Príloh</w:t>
      </w:r>
      <w:r w:rsidR="00D16B17" w:rsidRPr="00023FFB">
        <w:rPr>
          <w:rFonts w:ascii="Arial Narrow" w:hAnsi="Arial Narrow" w:cs="Times New Roman"/>
          <w:color w:val="000000" w:themeColor="text1"/>
        </w:rPr>
        <w:t>y</w:t>
      </w:r>
      <w:r w:rsidRPr="00023FFB">
        <w:rPr>
          <w:rFonts w:ascii="Arial Narrow" w:hAnsi="Arial Narrow" w:cs="Times New Roman"/>
          <w:color w:val="000000" w:themeColor="text1"/>
        </w:rPr>
        <w:t xml:space="preserve"> č. 1</w:t>
      </w:r>
      <w:r w:rsidR="00D16B17" w:rsidRPr="00023FFB">
        <w:rPr>
          <w:rFonts w:ascii="Arial Narrow" w:hAnsi="Arial Narrow" w:cs="Times New Roman"/>
          <w:color w:val="000000" w:themeColor="text1"/>
        </w:rPr>
        <w:t xml:space="preserve"> </w:t>
      </w:r>
      <w:r w:rsidRPr="00023FFB">
        <w:rPr>
          <w:rFonts w:ascii="Arial Narrow" w:hAnsi="Arial Narrow" w:cs="Times New Roman"/>
          <w:color w:val="000000" w:themeColor="text1"/>
        </w:rPr>
        <w:t>vrátane doprav</w:t>
      </w:r>
      <w:r w:rsidR="002D2127" w:rsidRPr="00023FFB">
        <w:rPr>
          <w:rFonts w:ascii="Arial Narrow" w:hAnsi="Arial Narrow" w:cs="Times New Roman"/>
          <w:color w:val="000000" w:themeColor="text1"/>
        </w:rPr>
        <w:t>y.</w:t>
      </w:r>
    </w:p>
    <w:p w14:paraId="09192B7C" w14:textId="77777777" w:rsidR="002D2127" w:rsidRDefault="002D2127" w:rsidP="002E4634">
      <w:pPr>
        <w:pStyle w:val="Odsekzoznamu"/>
        <w:numPr>
          <w:ilvl w:val="0"/>
          <w:numId w:val="19"/>
        </w:numPr>
        <w:spacing w:before="240" w:after="120" w:line="240" w:lineRule="auto"/>
        <w:ind w:left="425" w:hanging="283"/>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Ďalšie požiadavky súvisiace s predmetom zákazky:</w:t>
      </w:r>
    </w:p>
    <w:p w14:paraId="71CD9EAE" w14:textId="77777777" w:rsidR="007A337C" w:rsidRPr="00023FFB" w:rsidRDefault="007A337C" w:rsidP="007A337C">
      <w:pPr>
        <w:pStyle w:val="Odsekzoznamu"/>
        <w:spacing w:before="240" w:after="120" w:line="240" w:lineRule="auto"/>
        <w:ind w:left="425" w:firstLine="0"/>
        <w:jc w:val="both"/>
        <w:rPr>
          <w:rFonts w:ascii="Arial Narrow" w:hAnsi="Arial Narrow"/>
          <w:b/>
          <w:color w:val="000000" w:themeColor="text1"/>
          <w:sz w:val="24"/>
          <w:szCs w:val="24"/>
          <w:u w:val="single"/>
        </w:rPr>
      </w:pPr>
    </w:p>
    <w:p w14:paraId="5FEE139A" w14:textId="4AF5BC48" w:rsidR="00047565" w:rsidRPr="00023FFB" w:rsidRDefault="00047565" w:rsidP="000301ED">
      <w:pPr>
        <w:pStyle w:val="Odsekzoznamu"/>
        <w:numPr>
          <w:ilvl w:val="0"/>
          <w:numId w:val="31"/>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Kontakty zodpovedných zamestnancov v mieste plnenia predmetu zákazky budú objednávateľom dodávateľovi poskytnuté do 7 pracovných dní po vyhodnotení cenových ponúk.</w:t>
      </w:r>
    </w:p>
    <w:p w14:paraId="4B72DC34" w14:textId="5D30643A" w:rsidR="00047565" w:rsidRPr="00023FFB" w:rsidRDefault="00047565" w:rsidP="000301ED">
      <w:pPr>
        <w:pStyle w:val="Odsekzoznamu"/>
        <w:numPr>
          <w:ilvl w:val="0"/>
          <w:numId w:val="31"/>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Harmonogram na vykonanie odborných prehliadok a odborných skúšok predmetných vyhradených technických zariadení </w:t>
      </w:r>
      <w:r w:rsidR="007204F8">
        <w:rPr>
          <w:rFonts w:ascii="Arial Narrow" w:hAnsi="Arial Narrow" w:cs="Arial Narrow"/>
          <w:color w:val="000000" w:themeColor="text1"/>
          <w:sz w:val="24"/>
          <w:szCs w:val="24"/>
        </w:rPr>
        <w:t xml:space="preserve">musí byť </w:t>
      </w:r>
      <w:r w:rsidRPr="00023FFB">
        <w:rPr>
          <w:rFonts w:ascii="Arial Narrow" w:hAnsi="Arial Narrow" w:cs="Arial Narrow"/>
          <w:color w:val="000000" w:themeColor="text1"/>
          <w:sz w:val="24"/>
          <w:szCs w:val="24"/>
        </w:rPr>
        <w:t xml:space="preserve">vypracovaný v súlade </w:t>
      </w:r>
      <w:r w:rsidR="007204F8">
        <w:rPr>
          <w:rFonts w:ascii="Arial Narrow" w:hAnsi="Arial Narrow" w:cs="Arial Narrow"/>
          <w:color w:val="000000" w:themeColor="text1"/>
          <w:sz w:val="24"/>
          <w:szCs w:val="24"/>
        </w:rPr>
        <w:t>s P</w:t>
      </w:r>
      <w:r w:rsidRPr="00023FFB">
        <w:rPr>
          <w:rFonts w:ascii="Arial Narrow" w:hAnsi="Arial Narrow" w:cs="Arial Narrow"/>
          <w:color w:val="000000" w:themeColor="text1"/>
          <w:sz w:val="24"/>
          <w:szCs w:val="24"/>
        </w:rPr>
        <w:t>ríloh</w:t>
      </w:r>
      <w:r w:rsidR="007204F8">
        <w:rPr>
          <w:rFonts w:ascii="Arial Narrow" w:hAnsi="Arial Narrow" w:cs="Arial Narrow"/>
          <w:color w:val="000000" w:themeColor="text1"/>
          <w:sz w:val="24"/>
          <w:szCs w:val="24"/>
        </w:rPr>
        <w:t>o</w:t>
      </w:r>
      <w:r w:rsidRPr="00023FFB">
        <w:rPr>
          <w:rFonts w:ascii="Arial Narrow" w:hAnsi="Arial Narrow" w:cs="Arial Narrow"/>
          <w:color w:val="000000" w:themeColor="text1"/>
          <w:sz w:val="24"/>
          <w:szCs w:val="24"/>
        </w:rPr>
        <w:t>u č. 1</w:t>
      </w:r>
      <w:r w:rsidR="007204F8">
        <w:rPr>
          <w:rFonts w:ascii="Arial Narrow" w:hAnsi="Arial Narrow" w:cs="Arial Narrow"/>
          <w:color w:val="000000" w:themeColor="text1"/>
          <w:sz w:val="24"/>
          <w:szCs w:val="24"/>
        </w:rPr>
        <w:t xml:space="preserve"> tejto výzvy.</w:t>
      </w:r>
    </w:p>
    <w:p w14:paraId="107687E4" w14:textId="2770A9E0" w:rsidR="00047565" w:rsidRPr="00023FFB" w:rsidRDefault="00047565" w:rsidP="000301ED">
      <w:pPr>
        <w:pStyle w:val="Odsekzoznamu"/>
        <w:numPr>
          <w:ilvl w:val="0"/>
          <w:numId w:val="31"/>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Plnenie bude uskutočňované v pracovné dni a v pracovnom čase objednávateľa (7:00 - 15:00 hod</w:t>
      </w:r>
      <w:r w:rsidR="007204F8">
        <w:rPr>
          <w:rFonts w:ascii="Arial Narrow" w:hAnsi="Arial Narrow" w:cs="Arial Narrow"/>
          <w:color w:val="000000" w:themeColor="text1"/>
          <w:sz w:val="24"/>
          <w:szCs w:val="24"/>
        </w:rPr>
        <w:t>.</w:t>
      </w:r>
      <w:r w:rsidRPr="00023FFB">
        <w:rPr>
          <w:rFonts w:ascii="Arial Narrow" w:hAnsi="Arial Narrow" w:cs="Arial Narrow"/>
          <w:color w:val="000000" w:themeColor="text1"/>
          <w:sz w:val="24"/>
          <w:szCs w:val="24"/>
        </w:rPr>
        <w:t xml:space="preserve">). </w:t>
      </w:r>
    </w:p>
    <w:p w14:paraId="2E47F6DE" w14:textId="77777777" w:rsidR="00047565" w:rsidRPr="00023FFB" w:rsidRDefault="00047565" w:rsidP="000301ED">
      <w:pPr>
        <w:pStyle w:val="Odsekzoznamu"/>
        <w:numPr>
          <w:ilvl w:val="0"/>
          <w:numId w:val="31"/>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Dodávateľ je povinný dohodnúť si presný termín výkonu činností so zodpovedným zamestnancom objednávateľa a po príchode na miesto plnenia sa bezpodmienečne ohlásiť u tohto zodpovedného zamestnanca pred výkonom činností. V opačnom prípade realizovaný výkon činností nebude objednávateľom dodávateľovi uznaný. </w:t>
      </w:r>
    </w:p>
    <w:p w14:paraId="19D66F9A" w14:textId="183ED47A" w:rsidR="00047565" w:rsidRPr="00023FFB" w:rsidRDefault="00047565" w:rsidP="000301ED">
      <w:pPr>
        <w:pStyle w:val="Odsekzoznamu"/>
        <w:numPr>
          <w:ilvl w:val="0"/>
          <w:numId w:val="31"/>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Dodávateľ je povinný predložiť objednávateľovi na potvrdenie súpis vykonaných služieb, a to do piateho pracovného dňa mesiaca nasledujúceho po mesiaci, v ktorom boli služby vykonávané</w:t>
      </w:r>
      <w:r w:rsidR="00132211" w:rsidRPr="00023FFB">
        <w:rPr>
          <w:rFonts w:ascii="Arial Narrow" w:hAnsi="Arial Narrow" w:cs="Arial Narrow"/>
          <w:color w:val="000000" w:themeColor="text1"/>
          <w:sz w:val="24"/>
          <w:szCs w:val="24"/>
        </w:rPr>
        <w:t>, ak nie je v tejto výzve uvedené inak</w:t>
      </w:r>
      <w:r w:rsidRPr="00023FFB">
        <w:rPr>
          <w:rFonts w:ascii="Arial Narrow" w:hAnsi="Arial Narrow" w:cs="Arial Narrow"/>
          <w:color w:val="000000" w:themeColor="text1"/>
          <w:sz w:val="24"/>
          <w:szCs w:val="24"/>
        </w:rPr>
        <w:t xml:space="preserve">. Prílohou súpisu budú správy z odborných prehliadok a odborných skúšok </w:t>
      </w:r>
      <w:proofErr w:type="spellStart"/>
      <w:r w:rsidRPr="00023FFB">
        <w:rPr>
          <w:rFonts w:ascii="Arial Narrow" w:hAnsi="Arial Narrow" w:cs="Arial Narrow"/>
          <w:color w:val="000000" w:themeColor="text1"/>
          <w:sz w:val="24"/>
          <w:szCs w:val="24"/>
        </w:rPr>
        <w:t>VTZ</w:t>
      </w:r>
      <w:proofErr w:type="spellEnd"/>
      <w:r w:rsidRPr="00023FFB">
        <w:rPr>
          <w:rFonts w:ascii="Arial Narrow" w:hAnsi="Arial Narrow" w:cs="Arial Narrow"/>
          <w:color w:val="000000" w:themeColor="text1"/>
          <w:sz w:val="24"/>
          <w:szCs w:val="24"/>
        </w:rPr>
        <w:t xml:space="preserve"> </w:t>
      </w:r>
      <w:r w:rsidR="00861433" w:rsidRPr="00023FFB">
        <w:rPr>
          <w:rFonts w:ascii="Arial Narrow" w:hAnsi="Arial Narrow" w:cs="Arial Narrow"/>
          <w:color w:val="000000" w:themeColor="text1"/>
          <w:sz w:val="24"/>
          <w:szCs w:val="24"/>
        </w:rPr>
        <w:t xml:space="preserve">zdvíhacích </w:t>
      </w:r>
      <w:r w:rsidRPr="00023FFB">
        <w:rPr>
          <w:rFonts w:ascii="Arial Narrow" w:hAnsi="Arial Narrow" w:cs="Arial Narrow"/>
          <w:color w:val="000000" w:themeColor="text1"/>
          <w:sz w:val="24"/>
          <w:szCs w:val="24"/>
        </w:rPr>
        <w:t xml:space="preserve">podľa </w:t>
      </w:r>
      <w:r w:rsidR="007204F8">
        <w:rPr>
          <w:rFonts w:ascii="Arial Narrow" w:hAnsi="Arial Narrow" w:cs="Arial Narrow"/>
          <w:color w:val="000000" w:themeColor="text1"/>
          <w:sz w:val="24"/>
          <w:szCs w:val="24"/>
        </w:rPr>
        <w:t>š</w:t>
      </w:r>
      <w:r w:rsidRPr="00023FFB">
        <w:rPr>
          <w:rFonts w:ascii="Arial Narrow" w:hAnsi="Arial Narrow" w:cs="Arial Narrow"/>
          <w:color w:val="000000" w:themeColor="text1"/>
          <w:sz w:val="24"/>
          <w:szCs w:val="24"/>
        </w:rPr>
        <w:t>pecifikácie predmetu zákazky</w:t>
      </w:r>
      <w:r w:rsidR="00132211" w:rsidRPr="00023FFB">
        <w:rPr>
          <w:rFonts w:ascii="Arial Narrow" w:hAnsi="Arial Narrow" w:cs="Arial Narrow"/>
          <w:color w:val="000000" w:themeColor="text1"/>
          <w:sz w:val="24"/>
          <w:szCs w:val="24"/>
        </w:rPr>
        <w:t xml:space="preserve"> (zoznamu)</w:t>
      </w:r>
      <w:r w:rsidRPr="00023FFB">
        <w:rPr>
          <w:rFonts w:ascii="Arial Narrow" w:hAnsi="Arial Narrow" w:cs="Arial Narrow"/>
          <w:color w:val="000000" w:themeColor="text1"/>
          <w:sz w:val="24"/>
          <w:szCs w:val="24"/>
        </w:rPr>
        <w:t>.</w:t>
      </w:r>
    </w:p>
    <w:p w14:paraId="52842F53" w14:textId="45287446" w:rsidR="00047565" w:rsidRPr="00023FFB" w:rsidRDefault="00047565" w:rsidP="000301ED">
      <w:pPr>
        <w:pStyle w:val="Odsekzoznamu"/>
        <w:numPr>
          <w:ilvl w:val="0"/>
          <w:numId w:val="31"/>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 xml:space="preserve">Dodávateľ vyhotoví </w:t>
      </w:r>
      <w:r w:rsidRPr="00023FFB">
        <w:rPr>
          <w:rFonts w:ascii="Arial Narrow" w:hAnsi="Arial Narrow"/>
          <w:color w:val="000000" w:themeColor="text1"/>
          <w:sz w:val="24"/>
          <w:szCs w:val="24"/>
        </w:rPr>
        <w:t xml:space="preserve">revíznu správu z odborných prehliadok a odborných skúšok v dvoch </w:t>
      </w:r>
      <w:r w:rsidR="00BC4D7E">
        <w:rPr>
          <w:rFonts w:ascii="Arial Narrow" w:hAnsi="Arial Narrow"/>
          <w:color w:val="000000" w:themeColor="text1"/>
          <w:sz w:val="24"/>
          <w:szCs w:val="24"/>
        </w:rPr>
        <w:t>(2)</w:t>
      </w:r>
      <w:r w:rsidR="00BC4D7E">
        <w:rPr>
          <w:rFonts w:ascii="Arial Narrow" w:hAnsi="Arial Narrow"/>
          <w:color w:val="000000" w:themeColor="text1"/>
          <w:sz w:val="24"/>
          <w:szCs w:val="24"/>
        </w:rPr>
        <w:t xml:space="preserve"> </w:t>
      </w:r>
      <w:r w:rsidRPr="00023FFB">
        <w:rPr>
          <w:rFonts w:ascii="Arial Narrow" w:hAnsi="Arial Narrow"/>
          <w:color w:val="000000" w:themeColor="text1"/>
          <w:sz w:val="24"/>
          <w:szCs w:val="24"/>
        </w:rPr>
        <w:t xml:space="preserve">vyhotoveniach. V písomnej papierovej podobe a aj v elektronickej podobe vo formáte </w:t>
      </w:r>
      <w:r w:rsidR="007204F8">
        <w:rPr>
          <w:rFonts w:ascii="Arial Narrow" w:hAnsi="Arial Narrow"/>
          <w:color w:val="000000" w:themeColor="text1"/>
          <w:sz w:val="24"/>
          <w:szCs w:val="24"/>
        </w:rPr>
        <w:t>*</w:t>
      </w:r>
      <w:r w:rsidRPr="00023FFB">
        <w:rPr>
          <w:rFonts w:ascii="Arial Narrow" w:hAnsi="Arial Narrow"/>
          <w:b/>
          <w:color w:val="000000" w:themeColor="text1"/>
          <w:sz w:val="24"/>
          <w:szCs w:val="24"/>
        </w:rPr>
        <w:t>.</w:t>
      </w:r>
      <w:proofErr w:type="spellStart"/>
      <w:r w:rsidRPr="00023FFB">
        <w:rPr>
          <w:rFonts w:ascii="Arial Narrow" w:hAnsi="Arial Narrow"/>
          <w:b/>
          <w:color w:val="000000" w:themeColor="text1"/>
          <w:sz w:val="24"/>
          <w:szCs w:val="24"/>
        </w:rPr>
        <w:t>doc</w:t>
      </w:r>
      <w:proofErr w:type="spellEnd"/>
      <w:r w:rsidRPr="00023FFB">
        <w:rPr>
          <w:rFonts w:ascii="Arial Narrow" w:hAnsi="Arial Narrow"/>
          <w:b/>
          <w:color w:val="000000" w:themeColor="text1"/>
          <w:sz w:val="24"/>
          <w:szCs w:val="24"/>
        </w:rPr>
        <w:t xml:space="preserve">, </w:t>
      </w:r>
      <w:r w:rsidR="007204F8">
        <w:rPr>
          <w:rFonts w:ascii="Arial Narrow" w:hAnsi="Arial Narrow"/>
          <w:b/>
          <w:color w:val="000000" w:themeColor="text1"/>
          <w:sz w:val="24"/>
          <w:szCs w:val="24"/>
        </w:rPr>
        <w:t>*</w:t>
      </w:r>
      <w:r w:rsidRPr="00023FFB">
        <w:rPr>
          <w:rFonts w:ascii="Arial Narrow" w:hAnsi="Arial Narrow"/>
          <w:b/>
          <w:color w:val="000000" w:themeColor="text1"/>
          <w:sz w:val="24"/>
          <w:szCs w:val="24"/>
        </w:rPr>
        <w:t>.</w:t>
      </w:r>
      <w:proofErr w:type="spellStart"/>
      <w:r w:rsidRPr="00023FFB">
        <w:rPr>
          <w:rFonts w:ascii="Arial Narrow" w:hAnsi="Arial Narrow"/>
          <w:b/>
          <w:color w:val="000000" w:themeColor="text1"/>
          <w:sz w:val="24"/>
          <w:szCs w:val="24"/>
        </w:rPr>
        <w:t>docx</w:t>
      </w:r>
      <w:proofErr w:type="spellEnd"/>
      <w:r w:rsidRPr="00023FFB">
        <w:rPr>
          <w:rFonts w:ascii="Arial Narrow" w:hAnsi="Arial Narrow"/>
          <w:b/>
          <w:color w:val="000000" w:themeColor="text1"/>
          <w:sz w:val="24"/>
          <w:szCs w:val="24"/>
        </w:rPr>
        <w:t xml:space="preserve"> alebo </w:t>
      </w:r>
      <w:r w:rsidR="007204F8">
        <w:rPr>
          <w:rFonts w:ascii="Arial Narrow" w:hAnsi="Arial Narrow"/>
          <w:b/>
          <w:color w:val="000000" w:themeColor="text1"/>
          <w:sz w:val="24"/>
          <w:szCs w:val="24"/>
        </w:rPr>
        <w:t>*</w:t>
      </w:r>
      <w:r w:rsidRPr="00023FFB">
        <w:rPr>
          <w:rFonts w:ascii="Arial Narrow" w:hAnsi="Arial Narrow"/>
          <w:b/>
          <w:color w:val="000000" w:themeColor="text1"/>
          <w:sz w:val="24"/>
          <w:szCs w:val="24"/>
        </w:rPr>
        <w:t>.</w:t>
      </w:r>
      <w:proofErr w:type="spellStart"/>
      <w:r w:rsidRPr="00023FFB">
        <w:rPr>
          <w:rFonts w:ascii="Arial Narrow" w:hAnsi="Arial Narrow"/>
          <w:b/>
          <w:color w:val="000000" w:themeColor="text1"/>
          <w:sz w:val="24"/>
          <w:szCs w:val="24"/>
        </w:rPr>
        <w:t>pdf</w:t>
      </w:r>
      <w:proofErr w:type="spellEnd"/>
      <w:r w:rsidRPr="00023FFB">
        <w:rPr>
          <w:rFonts w:ascii="Arial Narrow" w:hAnsi="Arial Narrow"/>
          <w:color w:val="000000" w:themeColor="text1"/>
          <w:sz w:val="24"/>
          <w:szCs w:val="24"/>
        </w:rPr>
        <w:t xml:space="preserve"> na hmotnom nosiči informácií. Obidve vyhotovenia zasiela dodávateľ objednávateľovi poštou spolu s faktúrou a ďalšími v špecifikácii uvedenými dokladmi, resp</w:t>
      </w:r>
      <w:r w:rsidR="007204F8">
        <w:rPr>
          <w:rFonts w:ascii="Arial Narrow" w:hAnsi="Arial Narrow"/>
          <w:color w:val="000000" w:themeColor="text1"/>
          <w:sz w:val="24"/>
          <w:szCs w:val="24"/>
        </w:rPr>
        <w:t>.</w:t>
      </w:r>
      <w:r w:rsidRPr="00023FFB">
        <w:rPr>
          <w:rFonts w:ascii="Arial Narrow" w:hAnsi="Arial Narrow"/>
          <w:color w:val="000000" w:themeColor="text1"/>
          <w:sz w:val="24"/>
          <w:szCs w:val="24"/>
        </w:rPr>
        <w:t xml:space="preserve"> elektronický formát správy z odbornej prehliadky a odbornej skúšky </w:t>
      </w:r>
      <w:proofErr w:type="spellStart"/>
      <w:r w:rsidRPr="00023FFB">
        <w:rPr>
          <w:rFonts w:ascii="Arial Narrow" w:hAnsi="Arial Narrow"/>
          <w:color w:val="000000" w:themeColor="text1"/>
          <w:sz w:val="24"/>
          <w:szCs w:val="24"/>
        </w:rPr>
        <w:t>VTZ</w:t>
      </w:r>
      <w:proofErr w:type="spellEnd"/>
      <w:r w:rsidRPr="00023FFB">
        <w:rPr>
          <w:rFonts w:ascii="Arial Narrow" w:hAnsi="Arial Narrow"/>
          <w:color w:val="000000" w:themeColor="text1"/>
          <w:sz w:val="24"/>
          <w:szCs w:val="24"/>
        </w:rPr>
        <w:t xml:space="preserve"> môže objednávateľovi zaslať na kontaktnú e-mailovú adresu objednávateľa.</w:t>
      </w:r>
      <w:r w:rsidRPr="00023FFB">
        <w:rPr>
          <w:rFonts w:ascii="Arial Narrow" w:hAnsi="Arial Narrow" w:cs="Arial Narrow"/>
          <w:color w:val="000000" w:themeColor="text1"/>
          <w:sz w:val="24"/>
          <w:szCs w:val="24"/>
        </w:rPr>
        <w:t xml:space="preserve"> </w:t>
      </w:r>
    </w:p>
    <w:p w14:paraId="5D41FF18" w14:textId="5267150E" w:rsidR="00047565" w:rsidRPr="00023FFB" w:rsidRDefault="00047565" w:rsidP="000301ED">
      <w:pPr>
        <w:pStyle w:val="Odsekzoznamu"/>
        <w:numPr>
          <w:ilvl w:val="0"/>
          <w:numId w:val="31"/>
        </w:numPr>
        <w:spacing w:before="80" w:after="80" w:line="240" w:lineRule="auto"/>
        <w:contextualSpacing w:val="0"/>
        <w:jc w:val="both"/>
        <w:rPr>
          <w:rFonts w:ascii="Arial Narrow" w:hAnsi="Arial Narrow" w:cs="Arial Narrow"/>
          <w:color w:val="000000" w:themeColor="text1"/>
          <w:sz w:val="24"/>
          <w:szCs w:val="24"/>
        </w:rPr>
      </w:pPr>
      <w:r w:rsidRPr="00023FFB">
        <w:rPr>
          <w:rFonts w:ascii="Arial Narrow" w:hAnsi="Arial Narrow" w:cs="Arial Narrow"/>
          <w:color w:val="000000" w:themeColor="text1"/>
          <w:sz w:val="24"/>
          <w:szCs w:val="24"/>
        </w:rPr>
        <w:t>V prípade, ak dodávateľ poruší akúkoľvek podmienku alebo ktorékoľvek ustanovenie uvedené v týchto požiadavkách súvisiacich s predmetom zákazky, bude sa to považovať za ich podstatné porušenie a objednávateľ má právo ukončiť dodávateľovi činnosti spojené s plnením predmetu zákazky.</w:t>
      </w:r>
    </w:p>
    <w:p w14:paraId="47E4267E" w14:textId="77777777" w:rsidR="00047565" w:rsidRPr="00023FFB" w:rsidRDefault="00047565" w:rsidP="000301ED">
      <w:pPr>
        <w:pStyle w:val="Odsekzoznamu"/>
        <w:numPr>
          <w:ilvl w:val="0"/>
          <w:numId w:val="31"/>
        </w:numPr>
        <w:spacing w:before="80" w:after="80" w:line="240" w:lineRule="auto"/>
        <w:contextualSpacing w:val="0"/>
        <w:jc w:val="both"/>
        <w:rPr>
          <w:rFonts w:ascii="Arial Narrow" w:hAnsi="Arial Narrow"/>
          <w:b/>
          <w:color w:val="000000" w:themeColor="text1"/>
          <w:sz w:val="24"/>
          <w:szCs w:val="24"/>
        </w:rPr>
      </w:pPr>
      <w:r w:rsidRPr="00023FFB">
        <w:rPr>
          <w:rFonts w:ascii="Arial Narrow" w:hAnsi="Arial Narrow" w:cs="Arial Narrow"/>
          <w:color w:val="000000" w:themeColor="text1"/>
          <w:sz w:val="24"/>
          <w:szCs w:val="24"/>
        </w:rPr>
        <w:lastRenderedPageBreak/>
        <w:t>Všetky doklady a dokumenty musia byť predložené v štátnom jazyku. Ak je doklad alebo dokument vyhotovený v cudzom jazyku, predkladá sa spolu s jeho úradným prekladom do štátneho jazyka, to neplatí pre návrhy, doklady a dokumenty vyhotovené v českom jazyku.</w:t>
      </w:r>
    </w:p>
    <w:p w14:paraId="7B69285F" w14:textId="77777777" w:rsidR="002D2127" w:rsidRPr="00023FFB" w:rsidRDefault="002D2127" w:rsidP="002E4634">
      <w:pPr>
        <w:pStyle w:val="Odsekzoznamu"/>
        <w:numPr>
          <w:ilvl w:val="0"/>
          <w:numId w:val="19"/>
        </w:numPr>
        <w:spacing w:before="240" w:after="120" w:line="240" w:lineRule="auto"/>
        <w:ind w:left="425" w:hanging="283"/>
        <w:contextualSpacing w:val="0"/>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Obsah ponuky:</w:t>
      </w:r>
    </w:p>
    <w:p w14:paraId="0C3EB608" w14:textId="37A9AFFF" w:rsidR="002D2127" w:rsidRPr="00023FFB" w:rsidRDefault="002D2127" w:rsidP="007204F8">
      <w:pPr>
        <w:spacing w:after="0" w:line="240" w:lineRule="auto"/>
        <w:ind w:firstLine="132"/>
        <w:rPr>
          <w:rFonts w:ascii="Arial Narrow" w:hAnsi="Arial Narrow"/>
          <w:color w:val="000000" w:themeColor="text1"/>
          <w:sz w:val="24"/>
          <w:szCs w:val="24"/>
        </w:rPr>
      </w:pPr>
      <w:r w:rsidRPr="00023FFB">
        <w:rPr>
          <w:rFonts w:ascii="Arial Narrow" w:hAnsi="Arial Narrow"/>
          <w:color w:val="000000" w:themeColor="text1"/>
          <w:sz w:val="24"/>
          <w:szCs w:val="24"/>
        </w:rPr>
        <w:t>Ponuky sa predkladajú v slovenskom jazyku a ponuka musí obsahovať:</w:t>
      </w:r>
    </w:p>
    <w:p w14:paraId="40C22FA1" w14:textId="6CD37B98" w:rsidR="007204F8" w:rsidRDefault="007204F8" w:rsidP="007204F8">
      <w:pPr>
        <w:numPr>
          <w:ilvl w:val="0"/>
          <w:numId w:val="24"/>
        </w:numPr>
        <w:tabs>
          <w:tab w:val="left" w:pos="851"/>
        </w:tabs>
        <w:spacing w:after="0" w:line="240" w:lineRule="auto"/>
        <w:ind w:left="709" w:hanging="283"/>
        <w:jc w:val="both"/>
        <w:rPr>
          <w:rFonts w:ascii="Arial Narrow" w:hAnsi="Arial Narrow"/>
          <w:color w:val="000000" w:themeColor="text1"/>
          <w:sz w:val="24"/>
          <w:szCs w:val="24"/>
        </w:rPr>
      </w:pPr>
      <w:proofErr w:type="spellStart"/>
      <w:r>
        <w:rPr>
          <w:rFonts w:ascii="Arial Narrow" w:hAnsi="Arial Narrow"/>
          <w:b/>
          <w:bCs/>
          <w:color w:val="000000" w:themeColor="text1"/>
          <w:sz w:val="24"/>
          <w:szCs w:val="24"/>
        </w:rPr>
        <w:t>p</w:t>
      </w:r>
      <w:r w:rsidR="002D2127" w:rsidRPr="007204F8">
        <w:rPr>
          <w:rFonts w:ascii="Arial Narrow" w:hAnsi="Arial Narrow"/>
          <w:b/>
          <w:bCs/>
          <w:color w:val="000000" w:themeColor="text1"/>
          <w:sz w:val="24"/>
          <w:szCs w:val="24"/>
        </w:rPr>
        <w:t>oložkovitý</w:t>
      </w:r>
      <w:proofErr w:type="spellEnd"/>
      <w:r w:rsidR="002D2127" w:rsidRPr="007204F8">
        <w:rPr>
          <w:rFonts w:ascii="Arial Narrow" w:hAnsi="Arial Narrow"/>
          <w:b/>
          <w:bCs/>
          <w:color w:val="000000" w:themeColor="text1"/>
          <w:sz w:val="24"/>
          <w:szCs w:val="24"/>
        </w:rPr>
        <w:t xml:space="preserve"> rozpočet</w:t>
      </w:r>
      <w:r w:rsidR="002D2127" w:rsidRPr="00023FFB">
        <w:rPr>
          <w:rFonts w:ascii="Arial Narrow" w:hAnsi="Arial Narrow"/>
          <w:color w:val="000000" w:themeColor="text1"/>
          <w:sz w:val="24"/>
          <w:szCs w:val="24"/>
        </w:rPr>
        <w:t xml:space="preserve"> - cenovú ponuku, ktorú vypracuje uchádzač na základe </w:t>
      </w:r>
      <w:r w:rsidR="00BC4D7E" w:rsidRPr="00023FFB">
        <w:rPr>
          <w:rFonts w:ascii="Arial Narrow" w:hAnsi="Arial Narrow"/>
          <w:color w:val="000000" w:themeColor="text1"/>
          <w:sz w:val="24"/>
          <w:szCs w:val="24"/>
        </w:rPr>
        <w:t>definovaných</w:t>
      </w:r>
      <w:r w:rsidR="00BC4D7E" w:rsidRPr="00023FFB">
        <w:rPr>
          <w:rFonts w:ascii="Arial Narrow" w:hAnsi="Arial Narrow"/>
          <w:color w:val="000000" w:themeColor="text1"/>
          <w:sz w:val="24"/>
          <w:szCs w:val="24"/>
        </w:rPr>
        <w:t xml:space="preserve"> </w:t>
      </w:r>
      <w:r w:rsidRPr="00023FFB">
        <w:rPr>
          <w:rFonts w:ascii="Arial Narrow" w:hAnsi="Arial Narrow"/>
          <w:color w:val="000000" w:themeColor="text1"/>
          <w:sz w:val="24"/>
          <w:szCs w:val="24"/>
        </w:rPr>
        <w:t xml:space="preserve">prác </w:t>
      </w:r>
      <w:r w:rsidR="002D2127" w:rsidRPr="00023FFB">
        <w:rPr>
          <w:rFonts w:ascii="Arial Narrow" w:hAnsi="Arial Narrow"/>
          <w:color w:val="000000" w:themeColor="text1"/>
          <w:sz w:val="24"/>
          <w:szCs w:val="24"/>
        </w:rPr>
        <w:t>v Príloh</w:t>
      </w:r>
      <w:r w:rsidR="00132211" w:rsidRPr="00023FFB">
        <w:rPr>
          <w:rFonts w:ascii="Arial Narrow" w:hAnsi="Arial Narrow"/>
          <w:color w:val="000000" w:themeColor="text1"/>
          <w:sz w:val="24"/>
          <w:szCs w:val="24"/>
        </w:rPr>
        <w:t>e č. </w:t>
      </w:r>
      <w:r w:rsidR="002D2127" w:rsidRPr="00023FFB">
        <w:rPr>
          <w:rFonts w:ascii="Arial Narrow" w:hAnsi="Arial Narrow"/>
          <w:color w:val="000000" w:themeColor="text1"/>
          <w:sz w:val="24"/>
          <w:szCs w:val="24"/>
        </w:rPr>
        <w:t>1</w:t>
      </w:r>
      <w:r w:rsidR="00861433" w:rsidRPr="00023FFB">
        <w:rPr>
          <w:rFonts w:ascii="Arial Narrow" w:hAnsi="Arial Narrow"/>
          <w:color w:val="000000" w:themeColor="text1"/>
          <w:sz w:val="24"/>
          <w:szCs w:val="24"/>
        </w:rPr>
        <w:t xml:space="preserve"> a v požiadavkách </w:t>
      </w:r>
      <w:r>
        <w:rPr>
          <w:rFonts w:ascii="Arial Narrow" w:hAnsi="Arial Narrow"/>
          <w:color w:val="000000" w:themeColor="text1"/>
          <w:sz w:val="24"/>
          <w:szCs w:val="24"/>
        </w:rPr>
        <w:t>uvedených v bode</w:t>
      </w:r>
      <w:r w:rsidR="00861433" w:rsidRPr="00023FFB">
        <w:rPr>
          <w:rFonts w:ascii="Arial Narrow" w:hAnsi="Arial Narrow"/>
          <w:color w:val="000000" w:themeColor="text1"/>
          <w:sz w:val="24"/>
          <w:szCs w:val="24"/>
        </w:rPr>
        <w:t xml:space="preserve"> 4</w:t>
      </w:r>
      <w:r>
        <w:rPr>
          <w:rFonts w:ascii="Arial Narrow" w:hAnsi="Arial Narrow"/>
          <w:color w:val="000000" w:themeColor="text1"/>
          <w:sz w:val="24"/>
          <w:szCs w:val="24"/>
        </w:rPr>
        <w:t xml:space="preserve"> tejto výzvy</w:t>
      </w:r>
      <w:r w:rsidR="002D2127" w:rsidRPr="00023FFB">
        <w:rPr>
          <w:rFonts w:ascii="Arial Narrow" w:hAnsi="Arial Narrow"/>
          <w:color w:val="000000" w:themeColor="text1"/>
          <w:sz w:val="24"/>
          <w:szCs w:val="24"/>
        </w:rPr>
        <w:t>,</w:t>
      </w:r>
    </w:p>
    <w:p w14:paraId="3BC40D53" w14:textId="7655D3B7" w:rsidR="002D2127" w:rsidRPr="007204F8" w:rsidRDefault="007204F8" w:rsidP="007204F8">
      <w:pPr>
        <w:numPr>
          <w:ilvl w:val="0"/>
          <w:numId w:val="24"/>
        </w:numPr>
        <w:tabs>
          <w:tab w:val="left" w:pos="851"/>
        </w:tabs>
        <w:spacing w:after="0" w:line="240" w:lineRule="auto"/>
        <w:ind w:left="709" w:hanging="283"/>
        <w:jc w:val="both"/>
        <w:rPr>
          <w:rFonts w:ascii="Arial Narrow" w:hAnsi="Arial Narrow"/>
          <w:color w:val="000000" w:themeColor="text1"/>
          <w:sz w:val="24"/>
          <w:szCs w:val="24"/>
        </w:rPr>
      </w:pPr>
      <w:proofErr w:type="spellStart"/>
      <w:r w:rsidRPr="007204F8">
        <w:rPr>
          <w:rFonts w:ascii="Arial Narrow" w:hAnsi="Arial Narrow"/>
          <w:b/>
          <w:bCs/>
          <w:color w:val="000000" w:themeColor="text1"/>
          <w:sz w:val="24"/>
          <w:szCs w:val="24"/>
        </w:rPr>
        <w:t>scan</w:t>
      </w:r>
      <w:proofErr w:type="spellEnd"/>
      <w:r w:rsidRPr="007204F8">
        <w:rPr>
          <w:rFonts w:ascii="Arial Narrow" w:hAnsi="Arial Narrow"/>
          <w:b/>
          <w:bCs/>
          <w:color w:val="000000" w:themeColor="text1"/>
          <w:sz w:val="24"/>
          <w:szCs w:val="24"/>
        </w:rPr>
        <w:t xml:space="preserve"> platného osvedčenia oprávnenej osoby/oprávnených osôb na vykonanie predmetu zákazky </w:t>
      </w:r>
      <w:r w:rsidRPr="007204F8">
        <w:rPr>
          <w:rFonts w:ascii="Arial Narrow" w:hAnsi="Arial Narrow"/>
          <w:color w:val="000000" w:themeColor="text1"/>
          <w:sz w:val="24"/>
          <w:szCs w:val="24"/>
        </w:rPr>
        <w:t>(</w:t>
      </w:r>
      <w:r w:rsidR="00E86199">
        <w:rPr>
          <w:rFonts w:ascii="Arial Narrow" w:hAnsi="Arial Narrow"/>
          <w:color w:val="000000" w:themeColor="text1"/>
          <w:sz w:val="24"/>
          <w:szCs w:val="24"/>
        </w:rPr>
        <w:t>o</w:t>
      </w:r>
      <w:r w:rsidRPr="007204F8">
        <w:rPr>
          <w:rFonts w:ascii="Arial Narrow" w:hAnsi="Arial Narrow"/>
          <w:color w:val="000000" w:themeColor="text1"/>
          <w:sz w:val="24"/>
          <w:szCs w:val="24"/>
        </w:rPr>
        <w:t xml:space="preserve">dbornej prehliadky a odborných skúšok zdvíhacích </w:t>
      </w:r>
      <w:proofErr w:type="spellStart"/>
      <w:r w:rsidRPr="007204F8">
        <w:rPr>
          <w:rFonts w:ascii="Arial Narrow" w:hAnsi="Arial Narrow"/>
          <w:color w:val="000000" w:themeColor="text1"/>
          <w:sz w:val="24"/>
          <w:szCs w:val="24"/>
        </w:rPr>
        <w:t>VTZ</w:t>
      </w:r>
      <w:proofErr w:type="spellEnd"/>
      <w:r w:rsidRPr="007204F8">
        <w:rPr>
          <w:rFonts w:ascii="Arial Narrow" w:hAnsi="Arial Narrow"/>
          <w:color w:val="000000" w:themeColor="text1"/>
          <w:sz w:val="24"/>
          <w:szCs w:val="24"/>
        </w:rPr>
        <w:t>).</w:t>
      </w:r>
    </w:p>
    <w:p w14:paraId="715F12D2" w14:textId="77777777" w:rsidR="002D2127" w:rsidRPr="00023FFB" w:rsidRDefault="002D2127" w:rsidP="002E4634">
      <w:pPr>
        <w:pStyle w:val="Odsekzoznamu"/>
        <w:numPr>
          <w:ilvl w:val="0"/>
          <w:numId w:val="19"/>
        </w:numPr>
        <w:spacing w:before="240" w:after="120" w:line="240" w:lineRule="auto"/>
        <w:ind w:left="425" w:hanging="283"/>
        <w:contextualSpacing w:val="0"/>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Lehota na predkladanie cenových ponúk:</w:t>
      </w:r>
    </w:p>
    <w:p w14:paraId="67620483" w14:textId="023FEA44" w:rsidR="002D2127" w:rsidRPr="00023FFB" w:rsidRDefault="002D2127" w:rsidP="007204F8">
      <w:pPr>
        <w:ind w:left="426" w:firstLine="0"/>
        <w:jc w:val="both"/>
        <w:rPr>
          <w:rFonts w:ascii="Arial Narrow" w:hAnsi="Arial Narrow"/>
          <w:b/>
          <w:color w:val="000000" w:themeColor="text1"/>
          <w:sz w:val="24"/>
          <w:szCs w:val="24"/>
          <w:shd w:val="clear" w:color="auto" w:fill="FFFFFF"/>
        </w:rPr>
      </w:pPr>
      <w:r w:rsidRPr="00023FFB">
        <w:rPr>
          <w:rFonts w:ascii="Arial Narrow" w:hAnsi="Arial Narrow"/>
          <w:color w:val="000000" w:themeColor="text1"/>
          <w:sz w:val="24"/>
          <w:szCs w:val="24"/>
        </w:rPr>
        <w:t>Lehota na predkladanie ponúk je stanovená do:</w:t>
      </w:r>
      <w:r w:rsidRPr="00023FFB">
        <w:rPr>
          <w:rFonts w:ascii="Arial Narrow" w:hAnsi="Arial Narrow"/>
          <w:color w:val="000000" w:themeColor="text1"/>
          <w:sz w:val="24"/>
          <w:szCs w:val="24"/>
          <w:shd w:val="clear" w:color="auto" w:fill="FFFFFF"/>
        </w:rPr>
        <w:t xml:space="preserve"> </w:t>
      </w:r>
      <w:r w:rsidR="00016ADD" w:rsidRPr="00016ADD">
        <w:rPr>
          <w:rFonts w:ascii="Arial Narrow" w:hAnsi="Arial Narrow"/>
          <w:b/>
          <w:bCs/>
          <w:color w:val="000000" w:themeColor="text1"/>
          <w:sz w:val="24"/>
          <w:szCs w:val="24"/>
          <w:shd w:val="clear" w:color="auto" w:fill="FFFFFF"/>
        </w:rPr>
        <w:t>30</w:t>
      </w:r>
      <w:r w:rsidRPr="00016ADD">
        <w:rPr>
          <w:rFonts w:ascii="Arial Narrow" w:hAnsi="Arial Narrow"/>
          <w:b/>
          <w:bCs/>
          <w:color w:val="000000" w:themeColor="text1"/>
          <w:sz w:val="24"/>
          <w:szCs w:val="24"/>
        </w:rPr>
        <w:t>.</w:t>
      </w:r>
      <w:r w:rsidR="00016ADD" w:rsidRPr="00016ADD">
        <w:rPr>
          <w:rFonts w:ascii="Arial Narrow" w:hAnsi="Arial Narrow"/>
          <w:b/>
          <w:bCs/>
          <w:color w:val="000000" w:themeColor="text1"/>
          <w:sz w:val="24"/>
          <w:szCs w:val="24"/>
        </w:rPr>
        <w:t>10</w:t>
      </w:r>
      <w:r w:rsidRPr="00016ADD">
        <w:rPr>
          <w:rFonts w:ascii="Arial Narrow" w:hAnsi="Arial Narrow"/>
          <w:b/>
          <w:bCs/>
          <w:color w:val="000000" w:themeColor="text1"/>
          <w:sz w:val="24"/>
          <w:szCs w:val="24"/>
        </w:rPr>
        <w:t>.202</w:t>
      </w:r>
      <w:r w:rsidR="00BF2D26" w:rsidRPr="00016ADD">
        <w:rPr>
          <w:rFonts w:ascii="Arial Narrow" w:hAnsi="Arial Narrow"/>
          <w:b/>
          <w:bCs/>
          <w:color w:val="000000" w:themeColor="text1"/>
          <w:sz w:val="24"/>
          <w:szCs w:val="24"/>
        </w:rPr>
        <w:t>6</w:t>
      </w:r>
      <w:r w:rsidRPr="00016ADD">
        <w:rPr>
          <w:rFonts w:ascii="Arial Narrow" w:hAnsi="Arial Narrow"/>
          <w:b/>
          <w:bCs/>
          <w:color w:val="000000" w:themeColor="text1"/>
          <w:sz w:val="24"/>
          <w:szCs w:val="24"/>
        </w:rPr>
        <w:t>, 09:00 hod</w:t>
      </w:r>
      <w:r w:rsidRPr="00016ADD">
        <w:rPr>
          <w:rFonts w:ascii="Arial Narrow" w:hAnsi="Arial Narrow"/>
          <w:b/>
          <w:bCs/>
          <w:color w:val="000000" w:themeColor="text1"/>
          <w:sz w:val="24"/>
          <w:szCs w:val="24"/>
          <w:shd w:val="clear" w:color="auto" w:fill="FFFFFF"/>
        </w:rPr>
        <w:t>.</w:t>
      </w:r>
    </w:p>
    <w:p w14:paraId="5E0B8413" w14:textId="77777777" w:rsidR="006038F3" w:rsidRDefault="00016ADD" w:rsidP="006B4773">
      <w:pPr>
        <w:spacing w:after="60" w:line="240" w:lineRule="auto"/>
        <w:ind w:left="426" w:firstLine="0"/>
        <w:jc w:val="both"/>
        <w:rPr>
          <w:rFonts w:ascii="Arial Narrow" w:hAnsi="Arial Narrow"/>
          <w:bCs/>
          <w:color w:val="000000" w:themeColor="text1"/>
          <w:sz w:val="24"/>
          <w:szCs w:val="24"/>
        </w:rPr>
      </w:pPr>
      <w:r w:rsidRPr="00016ADD">
        <w:rPr>
          <w:rFonts w:ascii="Arial Narrow" w:hAnsi="Arial Narrow"/>
          <w:bCs/>
          <w:color w:val="000000" w:themeColor="text1"/>
          <w:sz w:val="24"/>
          <w:szCs w:val="24"/>
        </w:rPr>
        <w:t xml:space="preserve">Ponuku doručte v elektronickej podobe v lehote na predkladanie ponúk do elektronického systému </w:t>
      </w:r>
      <w:hyperlink r:id="rId13" w:history="1">
        <w:proofErr w:type="spellStart"/>
        <w:r w:rsidRPr="00016ADD">
          <w:rPr>
            <w:rStyle w:val="Hypertextovprepojenie"/>
            <w:rFonts w:ascii="Arial Narrow" w:hAnsi="Arial Narrow"/>
            <w:bCs/>
            <w:sz w:val="24"/>
            <w:szCs w:val="24"/>
          </w:rPr>
          <w:t>www.ezakazky.sk</w:t>
        </w:r>
        <w:proofErr w:type="spellEnd"/>
      </w:hyperlink>
      <w:r w:rsidRPr="00016ADD">
        <w:rPr>
          <w:rFonts w:ascii="Arial Narrow" w:hAnsi="Arial Narrow"/>
          <w:bCs/>
          <w:color w:val="000000" w:themeColor="text1"/>
          <w:sz w:val="24"/>
          <w:szCs w:val="24"/>
        </w:rPr>
        <w:t xml:space="preserve"> do zákazky „Odborné prehliadky a odborné skúšky telovýchovného náradia a zariadení“. Dokumenty k ponuke vložte do systému v záložke „Ponuka“ a pre odoslanie kliknite na „Odoslať ponuku“.</w:t>
      </w:r>
      <w:r w:rsidR="006B4773">
        <w:rPr>
          <w:rFonts w:ascii="Arial Narrow" w:hAnsi="Arial Narrow"/>
          <w:bCs/>
          <w:color w:val="000000" w:themeColor="text1"/>
          <w:sz w:val="24"/>
          <w:szCs w:val="24"/>
        </w:rPr>
        <w:t xml:space="preserve"> </w:t>
      </w:r>
    </w:p>
    <w:p w14:paraId="1AB2F713" w14:textId="77777777" w:rsidR="006038F3" w:rsidRDefault="006038F3" w:rsidP="006B4773">
      <w:pPr>
        <w:spacing w:after="60" w:line="240" w:lineRule="auto"/>
        <w:ind w:left="426" w:firstLine="0"/>
        <w:jc w:val="both"/>
        <w:rPr>
          <w:rFonts w:ascii="Arial Narrow" w:hAnsi="Arial Narrow"/>
          <w:bCs/>
          <w:color w:val="000000" w:themeColor="text1"/>
          <w:sz w:val="24"/>
          <w:szCs w:val="24"/>
        </w:rPr>
      </w:pPr>
    </w:p>
    <w:p w14:paraId="51147298" w14:textId="7AD6BA38" w:rsidR="002D2127" w:rsidRPr="00023FFB" w:rsidRDefault="00016ADD" w:rsidP="006B4773">
      <w:pPr>
        <w:spacing w:after="60" w:line="240" w:lineRule="auto"/>
        <w:ind w:left="426" w:firstLine="0"/>
        <w:jc w:val="both"/>
        <w:rPr>
          <w:rFonts w:ascii="Arial Narrow" w:hAnsi="Arial Narrow"/>
          <w:bCs/>
          <w:color w:val="000000" w:themeColor="text1"/>
          <w:sz w:val="24"/>
          <w:szCs w:val="24"/>
        </w:rPr>
      </w:pPr>
      <w:r w:rsidRPr="00016ADD">
        <w:rPr>
          <w:rFonts w:ascii="Arial Narrow" w:hAnsi="Arial Narrow"/>
          <w:bCs/>
          <w:color w:val="000000" w:themeColor="text1"/>
          <w:sz w:val="24"/>
          <w:szCs w:val="24"/>
        </w:rPr>
        <w:t>Verejný obstarávateľ odporúča záujemcom/uchádzačom, aby ponuky vkladali do systému v dostatočnom časovom predstihu. Na ponuku predloženú po uplynutí lehoty na predkladanie ponúk verejný obstarávateľ nebude prihliadať.</w:t>
      </w:r>
    </w:p>
    <w:p w14:paraId="187D0152" w14:textId="77777777" w:rsidR="00DA726A" w:rsidRPr="00023FFB" w:rsidRDefault="00DA726A" w:rsidP="00FB2341">
      <w:pPr>
        <w:pStyle w:val="Odsekzoznamu"/>
        <w:keepNext/>
        <w:numPr>
          <w:ilvl w:val="0"/>
          <w:numId w:val="19"/>
        </w:numPr>
        <w:spacing w:before="240" w:after="120" w:line="240" w:lineRule="auto"/>
        <w:ind w:left="425" w:hanging="283"/>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Podmienky účasti:</w:t>
      </w:r>
    </w:p>
    <w:p w14:paraId="6A75E385" w14:textId="0E99D62E" w:rsidR="00706099" w:rsidRPr="00023FFB" w:rsidRDefault="004707B7" w:rsidP="00FB2341">
      <w:pPr>
        <w:spacing w:before="60" w:after="60" w:line="240" w:lineRule="auto"/>
        <w:ind w:left="426" w:firstLine="0"/>
        <w:jc w:val="both"/>
        <w:rPr>
          <w:rFonts w:ascii="Arial Narrow" w:hAnsi="Arial Narrow" w:cs="Times New Roman"/>
          <w:color w:val="000000" w:themeColor="text1"/>
          <w:sz w:val="24"/>
          <w:szCs w:val="24"/>
        </w:rPr>
      </w:pPr>
      <w:r>
        <w:rPr>
          <w:rFonts w:ascii="Arial Narrow" w:hAnsi="Arial Narrow" w:cs="Times New Roman"/>
          <w:color w:val="000000" w:themeColor="text1"/>
          <w:sz w:val="24"/>
          <w:szCs w:val="24"/>
        </w:rPr>
        <w:t>Zákazky</w:t>
      </w:r>
      <w:r w:rsidR="00706099" w:rsidRPr="00023FFB">
        <w:rPr>
          <w:rFonts w:ascii="Arial Narrow" w:hAnsi="Arial Narrow" w:cs="Times New Roman"/>
          <w:color w:val="000000" w:themeColor="text1"/>
          <w:sz w:val="24"/>
          <w:szCs w:val="24"/>
        </w:rPr>
        <w:t xml:space="preserve"> sa môže zúčastniť uchádzač, ktorý spĺňa tieto podmienky účasti:  </w:t>
      </w:r>
    </w:p>
    <w:p w14:paraId="5BBCEC38" w14:textId="77777777" w:rsidR="007204F8" w:rsidRPr="007204F8" w:rsidRDefault="00706099" w:rsidP="00FB2341">
      <w:pPr>
        <w:pStyle w:val="Odsekzoznamu"/>
        <w:numPr>
          <w:ilvl w:val="0"/>
          <w:numId w:val="47"/>
        </w:numPr>
        <w:ind w:left="851" w:hanging="425"/>
        <w:jc w:val="both"/>
        <w:rPr>
          <w:rFonts w:ascii="Arial Narrow" w:hAnsi="Arial Narrow" w:cs="Times New Roman"/>
          <w:color w:val="000000" w:themeColor="text1"/>
          <w:sz w:val="24"/>
          <w:szCs w:val="24"/>
        </w:rPr>
      </w:pPr>
      <w:r w:rsidRPr="007204F8">
        <w:rPr>
          <w:rFonts w:ascii="Arial Narrow" w:hAnsi="Arial Narrow" w:cs="Times New Roman"/>
          <w:b/>
          <w:color w:val="000000" w:themeColor="text1"/>
          <w:sz w:val="24"/>
          <w:szCs w:val="24"/>
        </w:rPr>
        <w:t>oprávnenie podnikať</w:t>
      </w:r>
      <w:r w:rsidR="007204F8" w:rsidRPr="007204F8">
        <w:rPr>
          <w:rFonts w:ascii="Arial Narrow" w:hAnsi="Arial Narrow" w:cs="Times New Roman"/>
          <w:b/>
          <w:bCs/>
          <w:color w:val="000000" w:themeColor="text1"/>
          <w:sz w:val="24"/>
          <w:szCs w:val="24"/>
        </w:rPr>
        <w:t>- dodávať predmetnú službu</w:t>
      </w:r>
      <w:r w:rsidR="007204F8" w:rsidRPr="007204F8">
        <w:rPr>
          <w:rFonts w:ascii="Arial Narrow" w:hAnsi="Arial Narrow" w:cs="Times New Roman"/>
          <w:color w:val="000000" w:themeColor="text1"/>
          <w:sz w:val="24"/>
          <w:szCs w:val="24"/>
        </w:rPr>
        <w:t xml:space="preserve"> (nie je potrebné predkladať verejnému obstarávateľovi, a to z dôvodu použitia údajov z informačných systémov verejnej správy),</w:t>
      </w:r>
    </w:p>
    <w:p w14:paraId="010B5635" w14:textId="49F3D60A" w:rsidR="00706099" w:rsidRPr="00FB2341" w:rsidRDefault="007204F8" w:rsidP="00FB2341">
      <w:pPr>
        <w:pStyle w:val="Odsekzoznamu"/>
        <w:numPr>
          <w:ilvl w:val="0"/>
          <w:numId w:val="47"/>
        </w:numPr>
        <w:spacing w:before="60" w:after="60" w:line="240" w:lineRule="auto"/>
        <w:ind w:left="851" w:hanging="425"/>
        <w:contextualSpacing w:val="0"/>
        <w:jc w:val="both"/>
        <w:rPr>
          <w:rFonts w:ascii="Arial Narrow" w:hAnsi="Arial Narrow" w:cs="Times New Roman"/>
          <w:color w:val="000000" w:themeColor="text1"/>
          <w:sz w:val="24"/>
          <w:szCs w:val="24"/>
        </w:rPr>
      </w:pPr>
      <w:r w:rsidRPr="007204F8">
        <w:rPr>
          <w:rFonts w:ascii="Arial Narrow" w:hAnsi="Arial Narrow" w:cs="Times New Roman"/>
          <w:color w:val="000000" w:themeColor="text1"/>
          <w:sz w:val="24"/>
          <w:szCs w:val="24"/>
        </w:rPr>
        <w:t xml:space="preserve">dodávateľ je </w:t>
      </w:r>
      <w:r w:rsidRPr="007204F8">
        <w:rPr>
          <w:rFonts w:ascii="Arial Narrow" w:hAnsi="Arial Narrow" w:cs="Times New Roman"/>
          <w:b/>
          <w:bCs/>
          <w:color w:val="000000" w:themeColor="text1"/>
          <w:sz w:val="24"/>
          <w:szCs w:val="24"/>
          <w:u w:val="single"/>
        </w:rPr>
        <w:t>povinný predložiť</w:t>
      </w:r>
      <w:r w:rsidRPr="007204F8">
        <w:rPr>
          <w:rFonts w:ascii="Arial Narrow" w:hAnsi="Arial Narrow" w:cs="Times New Roman"/>
          <w:color w:val="000000" w:themeColor="text1"/>
          <w:sz w:val="24"/>
          <w:szCs w:val="24"/>
        </w:rPr>
        <w:t xml:space="preserve"> objednávateľovi </w:t>
      </w:r>
      <w:proofErr w:type="spellStart"/>
      <w:r w:rsidRPr="007204F8">
        <w:rPr>
          <w:rFonts w:ascii="Arial Narrow" w:hAnsi="Arial Narrow" w:cs="Times New Roman"/>
          <w:b/>
          <w:bCs/>
          <w:color w:val="000000" w:themeColor="text1"/>
          <w:sz w:val="24"/>
          <w:szCs w:val="24"/>
          <w:u w:val="single"/>
        </w:rPr>
        <w:t>scan</w:t>
      </w:r>
      <w:proofErr w:type="spellEnd"/>
      <w:r w:rsidRPr="007204F8">
        <w:rPr>
          <w:rFonts w:ascii="Arial Narrow" w:hAnsi="Arial Narrow" w:cs="Times New Roman"/>
          <w:b/>
          <w:bCs/>
          <w:color w:val="000000" w:themeColor="text1"/>
          <w:sz w:val="24"/>
          <w:szCs w:val="24"/>
          <w:u w:val="single"/>
        </w:rPr>
        <w:t xml:space="preserve"> platného</w:t>
      </w:r>
      <w:r w:rsidRPr="007204F8">
        <w:rPr>
          <w:rFonts w:ascii="Arial Narrow" w:hAnsi="Arial Narrow"/>
          <w:b/>
          <w:bCs/>
          <w:color w:val="000000" w:themeColor="text1"/>
          <w:sz w:val="24"/>
          <w:szCs w:val="24"/>
          <w:u w:val="single"/>
        </w:rPr>
        <w:t xml:space="preserve"> osvedčenia oprávnenej osoby/oprávnených osôb na vykonanie predmetu zákazky</w:t>
      </w:r>
      <w:r w:rsidRPr="00023FFB">
        <w:rPr>
          <w:rFonts w:ascii="Arial Narrow" w:hAnsi="Arial Narrow"/>
          <w:color w:val="000000" w:themeColor="text1"/>
          <w:sz w:val="24"/>
          <w:szCs w:val="24"/>
        </w:rPr>
        <w:t xml:space="preserve"> (Odbornej prehliadky a odborných skúšok zdvíhacích </w:t>
      </w:r>
      <w:proofErr w:type="spellStart"/>
      <w:r w:rsidRPr="00023FFB">
        <w:rPr>
          <w:rFonts w:ascii="Arial Narrow" w:hAnsi="Arial Narrow"/>
          <w:color w:val="000000" w:themeColor="text1"/>
          <w:sz w:val="24"/>
          <w:szCs w:val="24"/>
        </w:rPr>
        <w:t>VTZ</w:t>
      </w:r>
      <w:proofErr w:type="spellEnd"/>
      <w:r w:rsidRPr="00023FFB">
        <w:rPr>
          <w:rFonts w:ascii="Arial Narrow" w:hAnsi="Arial Narrow"/>
          <w:color w:val="000000" w:themeColor="text1"/>
          <w:sz w:val="24"/>
          <w:szCs w:val="24"/>
        </w:rPr>
        <w:t>)</w:t>
      </w:r>
      <w:r>
        <w:rPr>
          <w:rFonts w:ascii="Arial Narrow" w:hAnsi="Arial Narrow"/>
          <w:color w:val="000000" w:themeColor="text1"/>
          <w:sz w:val="24"/>
          <w:szCs w:val="24"/>
        </w:rPr>
        <w:t>.</w:t>
      </w:r>
    </w:p>
    <w:p w14:paraId="6C87FBCB" w14:textId="77777777" w:rsidR="00DA726A" w:rsidRPr="00023FFB" w:rsidRDefault="00DA726A" w:rsidP="002E4634">
      <w:pPr>
        <w:pStyle w:val="Odsekzoznamu"/>
        <w:numPr>
          <w:ilvl w:val="0"/>
          <w:numId w:val="19"/>
        </w:numPr>
        <w:spacing w:before="240" w:after="120" w:line="240" w:lineRule="auto"/>
        <w:ind w:left="425" w:hanging="283"/>
        <w:contextualSpacing w:val="0"/>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Otváranie a vyhodnotenie ponúk:</w:t>
      </w:r>
    </w:p>
    <w:p w14:paraId="48F27761" w14:textId="04B60921" w:rsidR="00FB2341" w:rsidRPr="00FB2341" w:rsidRDefault="00DA726A" w:rsidP="00FB2341">
      <w:pPr>
        <w:tabs>
          <w:tab w:val="left" w:pos="9498"/>
        </w:tabs>
        <w:spacing w:before="120" w:after="120" w:line="240" w:lineRule="auto"/>
        <w:ind w:left="426" w:firstLine="0"/>
        <w:jc w:val="both"/>
        <w:rPr>
          <w:rFonts w:ascii="Arial Narrow" w:hAnsi="Arial Narrow"/>
          <w:color w:val="000000" w:themeColor="text1"/>
          <w:sz w:val="24"/>
          <w:szCs w:val="24"/>
        </w:rPr>
      </w:pPr>
      <w:r w:rsidRPr="00023FFB">
        <w:rPr>
          <w:rFonts w:ascii="Arial Narrow" w:hAnsi="Arial Narrow"/>
          <w:color w:val="000000" w:themeColor="text1"/>
          <w:sz w:val="24"/>
          <w:szCs w:val="24"/>
        </w:rPr>
        <w:t xml:space="preserve">Otváranie ponúk, t. j. sprístupnenie elektronických ponúk v </w:t>
      </w:r>
      <w:proofErr w:type="spellStart"/>
      <w:r w:rsidRPr="00023FFB">
        <w:rPr>
          <w:rFonts w:ascii="Arial Narrow" w:hAnsi="Arial Narrow"/>
          <w:color w:val="000000" w:themeColor="text1"/>
          <w:sz w:val="24"/>
          <w:szCs w:val="24"/>
        </w:rPr>
        <w:t>isystéme</w:t>
      </w:r>
      <w:proofErr w:type="spellEnd"/>
      <w:r w:rsidRPr="00023FFB">
        <w:rPr>
          <w:rFonts w:ascii="Arial Narrow" w:hAnsi="Arial Narrow"/>
          <w:color w:val="000000" w:themeColor="text1"/>
          <w:sz w:val="24"/>
          <w:szCs w:val="24"/>
        </w:rPr>
        <w:t xml:space="preserve"> </w:t>
      </w:r>
      <w:proofErr w:type="spellStart"/>
      <w:r w:rsidR="00FB2341">
        <w:rPr>
          <w:rFonts w:ascii="Arial Narrow" w:hAnsi="Arial Narrow"/>
          <w:color w:val="000000" w:themeColor="text1"/>
          <w:sz w:val="24"/>
          <w:szCs w:val="24"/>
        </w:rPr>
        <w:t>eZakazky</w:t>
      </w:r>
      <w:proofErr w:type="spellEnd"/>
      <w:r w:rsidRPr="00023FFB">
        <w:rPr>
          <w:rFonts w:ascii="Arial Narrow" w:hAnsi="Arial Narrow"/>
          <w:color w:val="000000" w:themeColor="text1"/>
          <w:sz w:val="24"/>
          <w:szCs w:val="24"/>
        </w:rPr>
        <w:t xml:space="preserve"> sa uskutoční dňa </w:t>
      </w:r>
      <w:r w:rsidR="00016ADD" w:rsidRPr="00016ADD">
        <w:rPr>
          <w:rFonts w:ascii="Arial Narrow" w:hAnsi="Arial Narrow"/>
          <w:b/>
          <w:color w:val="000000" w:themeColor="text1"/>
          <w:sz w:val="24"/>
          <w:szCs w:val="24"/>
        </w:rPr>
        <w:t>30</w:t>
      </w:r>
      <w:r w:rsidR="007000FD" w:rsidRPr="00016ADD">
        <w:rPr>
          <w:rFonts w:ascii="Arial Narrow" w:hAnsi="Arial Narrow"/>
          <w:b/>
          <w:color w:val="000000" w:themeColor="text1"/>
          <w:sz w:val="24"/>
          <w:szCs w:val="24"/>
        </w:rPr>
        <w:t>.</w:t>
      </w:r>
      <w:r w:rsidR="00016ADD" w:rsidRPr="00016ADD">
        <w:rPr>
          <w:rFonts w:ascii="Arial Narrow" w:hAnsi="Arial Narrow"/>
          <w:b/>
          <w:color w:val="000000" w:themeColor="text1"/>
          <w:sz w:val="24"/>
          <w:szCs w:val="24"/>
        </w:rPr>
        <w:t>10</w:t>
      </w:r>
      <w:r w:rsidRPr="00016ADD">
        <w:rPr>
          <w:rFonts w:ascii="Arial Narrow" w:hAnsi="Arial Narrow"/>
          <w:b/>
          <w:color w:val="000000" w:themeColor="text1"/>
          <w:sz w:val="24"/>
          <w:szCs w:val="24"/>
        </w:rPr>
        <w:t>.</w:t>
      </w:r>
      <w:r w:rsidR="00706099" w:rsidRPr="00016ADD">
        <w:rPr>
          <w:rFonts w:ascii="Arial Narrow" w:hAnsi="Arial Narrow"/>
          <w:b/>
          <w:color w:val="000000" w:themeColor="text1"/>
          <w:sz w:val="24"/>
          <w:szCs w:val="24"/>
        </w:rPr>
        <w:t>202</w:t>
      </w:r>
      <w:r w:rsidR="006E410C" w:rsidRPr="00016ADD">
        <w:rPr>
          <w:rFonts w:ascii="Arial Narrow" w:hAnsi="Arial Narrow"/>
          <w:b/>
          <w:color w:val="000000" w:themeColor="text1"/>
          <w:sz w:val="24"/>
          <w:szCs w:val="24"/>
        </w:rPr>
        <w:t>6</w:t>
      </w:r>
      <w:r w:rsidRPr="00016ADD">
        <w:rPr>
          <w:rFonts w:ascii="Arial Narrow" w:hAnsi="Arial Narrow"/>
          <w:b/>
          <w:color w:val="000000" w:themeColor="text1"/>
          <w:sz w:val="24"/>
          <w:szCs w:val="24"/>
        </w:rPr>
        <w:t xml:space="preserve"> o 09:10 hod</w:t>
      </w:r>
      <w:r w:rsidRPr="00016ADD">
        <w:rPr>
          <w:rFonts w:ascii="Arial Narrow" w:hAnsi="Arial Narrow"/>
          <w:color w:val="000000" w:themeColor="text1"/>
          <w:sz w:val="24"/>
          <w:szCs w:val="24"/>
        </w:rPr>
        <w:t>.</w:t>
      </w:r>
      <w:r w:rsidRPr="00023FFB">
        <w:rPr>
          <w:rFonts w:ascii="Arial Narrow" w:hAnsi="Arial Narrow"/>
          <w:color w:val="000000" w:themeColor="text1"/>
          <w:sz w:val="24"/>
          <w:szCs w:val="24"/>
        </w:rPr>
        <w:t xml:space="preserve"> </w:t>
      </w:r>
      <w:r w:rsidR="00FB2341" w:rsidRPr="00FB2341">
        <w:rPr>
          <w:rFonts w:ascii="Arial Narrow" w:hAnsi="Arial Narrow"/>
          <w:color w:val="000000" w:themeColor="text1"/>
          <w:sz w:val="24"/>
          <w:szCs w:val="24"/>
        </w:rPr>
        <w:t xml:space="preserve">na adrese na portáli </w:t>
      </w:r>
      <w:hyperlink r:id="rId14" w:history="1">
        <w:proofErr w:type="spellStart"/>
        <w:r w:rsidR="00FB2341" w:rsidRPr="00FB2341">
          <w:rPr>
            <w:rStyle w:val="Hypertextovprepojenie"/>
            <w:rFonts w:ascii="Arial Narrow" w:hAnsi="Arial Narrow"/>
            <w:sz w:val="24"/>
            <w:szCs w:val="24"/>
          </w:rPr>
          <w:t>www.ezakazky.sk</w:t>
        </w:r>
        <w:proofErr w:type="spellEnd"/>
      </w:hyperlink>
      <w:r w:rsidR="00FB2341" w:rsidRPr="00FB2341">
        <w:rPr>
          <w:rFonts w:ascii="Arial Narrow" w:hAnsi="Arial Narrow"/>
          <w:color w:val="000000" w:themeColor="text1"/>
          <w:sz w:val="24"/>
          <w:szCs w:val="24"/>
        </w:rPr>
        <w:t xml:space="preserve">. Otváranie ponúk, t. j. sprístupnenie elektronických ponúk v systéme </w:t>
      </w:r>
      <w:proofErr w:type="spellStart"/>
      <w:r w:rsidR="00FB2341" w:rsidRPr="00FB2341">
        <w:rPr>
          <w:rFonts w:ascii="Arial Narrow" w:hAnsi="Arial Narrow"/>
          <w:color w:val="000000" w:themeColor="text1"/>
          <w:sz w:val="24"/>
          <w:szCs w:val="24"/>
        </w:rPr>
        <w:t>eZakazky</w:t>
      </w:r>
      <w:proofErr w:type="spellEnd"/>
      <w:r w:rsidR="00FB2341" w:rsidRPr="00FB2341">
        <w:rPr>
          <w:rFonts w:ascii="Arial Narrow" w:hAnsi="Arial Narrow"/>
          <w:color w:val="000000" w:themeColor="text1"/>
          <w:sz w:val="24"/>
          <w:szCs w:val="24"/>
        </w:rPr>
        <w:t xml:space="preserve"> je neverejné.  </w:t>
      </w:r>
    </w:p>
    <w:p w14:paraId="4412F753" w14:textId="77777777" w:rsidR="006038F3" w:rsidRDefault="00FB2341" w:rsidP="006B4773">
      <w:pPr>
        <w:tabs>
          <w:tab w:val="left" w:pos="9498"/>
        </w:tabs>
        <w:spacing w:before="120" w:after="120" w:line="240" w:lineRule="auto"/>
        <w:ind w:left="426" w:firstLine="0"/>
        <w:jc w:val="both"/>
        <w:rPr>
          <w:rFonts w:ascii="Arial Narrow" w:hAnsi="Arial Narrow"/>
          <w:color w:val="000000" w:themeColor="text1"/>
          <w:sz w:val="24"/>
          <w:szCs w:val="24"/>
        </w:rPr>
      </w:pPr>
      <w:r w:rsidRPr="00FB2341">
        <w:rPr>
          <w:rFonts w:ascii="Arial Narrow" w:hAnsi="Arial Narrow"/>
          <w:color w:val="000000" w:themeColor="text1"/>
          <w:sz w:val="24"/>
          <w:szCs w:val="24"/>
        </w:rPr>
        <w:t>Verejný obstarávateľ vyhodnotí splnenie podmienok účasti u uchádzača, ktorý sa umiestnil na prvom mieste v poradí. Ak dôjde k vylúčeniu uchádzača na prvom mieste, vyhodnotí sa následne splnenie podmienok účasti ďalšieho uchádzača v poradí. Pokiaľ uchádzač umiestnený na prvom mieste v </w:t>
      </w:r>
      <w:proofErr w:type="spellStart"/>
      <w:r w:rsidRPr="00FB2341">
        <w:rPr>
          <w:rFonts w:ascii="Arial Narrow" w:hAnsi="Arial Narrow"/>
          <w:color w:val="000000" w:themeColor="text1"/>
          <w:sz w:val="24"/>
          <w:szCs w:val="24"/>
        </w:rPr>
        <w:t>novozostavenom</w:t>
      </w:r>
      <w:proofErr w:type="spellEnd"/>
      <w:r w:rsidRPr="00FB2341">
        <w:rPr>
          <w:rFonts w:ascii="Arial Narrow" w:hAnsi="Arial Narrow"/>
          <w:color w:val="000000" w:themeColor="text1"/>
          <w:sz w:val="24"/>
          <w:szCs w:val="24"/>
        </w:rPr>
        <w:t xml:space="preserve"> poradí nebude spĺňať podmienky účasti, vyhodnotí ďalšieho uchádzača v poradí, až kým uchádzač umiestnený na prvom mieste v </w:t>
      </w:r>
      <w:proofErr w:type="spellStart"/>
      <w:r w:rsidRPr="00FB2341">
        <w:rPr>
          <w:rFonts w:ascii="Arial Narrow" w:hAnsi="Arial Narrow"/>
          <w:color w:val="000000" w:themeColor="text1"/>
          <w:sz w:val="24"/>
          <w:szCs w:val="24"/>
        </w:rPr>
        <w:t>novozostavenom</w:t>
      </w:r>
      <w:proofErr w:type="spellEnd"/>
      <w:r w:rsidRPr="00FB2341">
        <w:rPr>
          <w:rFonts w:ascii="Arial Narrow" w:hAnsi="Arial Narrow"/>
          <w:color w:val="000000" w:themeColor="text1"/>
          <w:sz w:val="24"/>
          <w:szCs w:val="24"/>
        </w:rPr>
        <w:t xml:space="preserve"> poradí bude spĺňať podmienky účasti.</w:t>
      </w:r>
    </w:p>
    <w:p w14:paraId="2D523DC0" w14:textId="26A712DB" w:rsidR="00DA726A" w:rsidRPr="00023FFB" w:rsidRDefault="006B4773" w:rsidP="006B4773">
      <w:pPr>
        <w:tabs>
          <w:tab w:val="left" w:pos="9498"/>
        </w:tabs>
        <w:spacing w:before="120" w:after="120" w:line="240" w:lineRule="auto"/>
        <w:ind w:left="426" w:firstLine="0"/>
        <w:jc w:val="both"/>
        <w:rPr>
          <w:rFonts w:ascii="Arial Narrow" w:hAnsi="Arial Narrow"/>
          <w:color w:val="000000" w:themeColor="text1"/>
          <w:sz w:val="24"/>
          <w:szCs w:val="24"/>
        </w:rPr>
      </w:pPr>
      <w:r>
        <w:rPr>
          <w:rFonts w:ascii="Arial Narrow" w:hAnsi="Arial Narrow"/>
          <w:color w:val="000000" w:themeColor="text1"/>
          <w:sz w:val="24"/>
          <w:szCs w:val="24"/>
        </w:rPr>
        <w:t>P</w:t>
      </w:r>
      <w:r w:rsidR="00FB2341" w:rsidRPr="00FB2341">
        <w:rPr>
          <w:rFonts w:ascii="Arial Narrow" w:hAnsi="Arial Narrow"/>
          <w:color w:val="000000" w:themeColor="text1"/>
          <w:sz w:val="24"/>
          <w:szCs w:val="24"/>
        </w:rPr>
        <w:t xml:space="preserve">o vyhodnotení ponúk </w:t>
      </w:r>
      <w:r>
        <w:rPr>
          <w:rFonts w:ascii="Arial Narrow" w:hAnsi="Arial Narrow"/>
          <w:color w:val="000000" w:themeColor="text1"/>
          <w:sz w:val="24"/>
          <w:szCs w:val="24"/>
        </w:rPr>
        <w:t>v</w:t>
      </w:r>
      <w:r w:rsidRPr="00FB2341">
        <w:rPr>
          <w:rFonts w:ascii="Arial Narrow" w:hAnsi="Arial Narrow"/>
          <w:color w:val="000000" w:themeColor="text1"/>
          <w:sz w:val="24"/>
          <w:szCs w:val="24"/>
        </w:rPr>
        <w:t xml:space="preserve">erejný obstarávateľ </w:t>
      </w:r>
      <w:r w:rsidR="00FB2341" w:rsidRPr="00FB2341">
        <w:rPr>
          <w:rFonts w:ascii="Arial Narrow" w:hAnsi="Arial Narrow"/>
          <w:color w:val="000000" w:themeColor="text1"/>
          <w:sz w:val="24"/>
          <w:szCs w:val="24"/>
        </w:rPr>
        <w:t xml:space="preserve">bezodkladne zašle informáciu o vyhodnotení ponúk všetkým uchádzačom elektronicky. Úspešnému  uchádzačovi bude zaslaná objednávka. </w:t>
      </w:r>
    </w:p>
    <w:p w14:paraId="45A73094" w14:textId="77777777" w:rsidR="00F37588" w:rsidRPr="00F37588" w:rsidRDefault="00DA726A" w:rsidP="002E4634">
      <w:pPr>
        <w:pStyle w:val="Odsekzoznamu"/>
        <w:numPr>
          <w:ilvl w:val="0"/>
          <w:numId w:val="19"/>
        </w:numPr>
        <w:spacing w:before="240" w:after="120" w:line="240" w:lineRule="auto"/>
        <w:ind w:left="425" w:hanging="283"/>
        <w:contextualSpacing w:val="0"/>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Použitie elektronickej aukcie:</w:t>
      </w:r>
      <w:r w:rsidRPr="00FB2341">
        <w:rPr>
          <w:rFonts w:ascii="Arial Narrow" w:hAnsi="Arial Narrow"/>
          <w:b/>
          <w:color w:val="000000" w:themeColor="text1"/>
          <w:sz w:val="24"/>
          <w:szCs w:val="24"/>
        </w:rPr>
        <w:t xml:space="preserve"> </w:t>
      </w:r>
    </w:p>
    <w:p w14:paraId="74B6AEB3" w14:textId="287FB09D" w:rsidR="00DA726A" w:rsidRPr="00023FFB" w:rsidRDefault="00DA726A" w:rsidP="00F37588">
      <w:pPr>
        <w:pStyle w:val="Odsekzoznamu"/>
        <w:spacing w:before="240" w:after="120" w:line="240" w:lineRule="auto"/>
        <w:ind w:left="425" w:firstLine="0"/>
        <w:contextualSpacing w:val="0"/>
        <w:jc w:val="both"/>
        <w:rPr>
          <w:rFonts w:ascii="Arial Narrow" w:hAnsi="Arial Narrow"/>
          <w:b/>
          <w:color w:val="000000" w:themeColor="text1"/>
          <w:sz w:val="24"/>
          <w:szCs w:val="24"/>
          <w:u w:val="single"/>
        </w:rPr>
      </w:pPr>
      <w:r w:rsidRPr="00FB2341">
        <w:rPr>
          <w:rFonts w:ascii="Arial Narrow" w:hAnsi="Arial Narrow"/>
          <w:bCs/>
          <w:color w:val="000000" w:themeColor="text1"/>
          <w:sz w:val="24"/>
          <w:szCs w:val="24"/>
        </w:rPr>
        <w:t>Nie.</w:t>
      </w:r>
      <w:r w:rsidRPr="00FB2341">
        <w:rPr>
          <w:rFonts w:ascii="Arial Narrow" w:hAnsi="Arial Narrow"/>
          <w:b/>
          <w:color w:val="000000" w:themeColor="text1"/>
          <w:sz w:val="24"/>
          <w:szCs w:val="24"/>
        </w:rPr>
        <w:t xml:space="preserve"> </w:t>
      </w:r>
    </w:p>
    <w:p w14:paraId="1F58FF7E" w14:textId="3DB0ECB7" w:rsidR="00DA726A" w:rsidRPr="00023FFB" w:rsidRDefault="00F37588" w:rsidP="002E4634">
      <w:pPr>
        <w:pStyle w:val="Odsekzoznamu"/>
        <w:keepNext/>
        <w:numPr>
          <w:ilvl w:val="0"/>
          <w:numId w:val="19"/>
        </w:numPr>
        <w:spacing w:before="240" w:after="120" w:line="240" w:lineRule="auto"/>
        <w:ind w:left="425" w:hanging="283"/>
        <w:contextualSpacing w:val="0"/>
        <w:jc w:val="both"/>
        <w:rPr>
          <w:rFonts w:ascii="Arial Narrow" w:hAnsi="Arial Narrow"/>
          <w:b/>
          <w:color w:val="000000" w:themeColor="text1"/>
          <w:sz w:val="24"/>
          <w:szCs w:val="24"/>
          <w:u w:val="single"/>
        </w:rPr>
      </w:pPr>
      <w:r>
        <w:rPr>
          <w:rFonts w:ascii="Arial Narrow" w:hAnsi="Arial Narrow"/>
          <w:b/>
          <w:color w:val="000000" w:themeColor="text1"/>
          <w:sz w:val="24"/>
          <w:szCs w:val="24"/>
          <w:u w:val="single"/>
        </w:rPr>
        <w:t>Výsledok zadávania zákazky</w:t>
      </w:r>
      <w:r w:rsidR="00DA726A" w:rsidRPr="00023FFB">
        <w:rPr>
          <w:rFonts w:ascii="Arial Narrow" w:hAnsi="Arial Narrow"/>
          <w:b/>
          <w:color w:val="000000" w:themeColor="text1"/>
          <w:sz w:val="24"/>
          <w:szCs w:val="24"/>
          <w:u w:val="single"/>
        </w:rPr>
        <w:t xml:space="preserve">: </w:t>
      </w:r>
    </w:p>
    <w:p w14:paraId="344E3EFE" w14:textId="5BF10344" w:rsidR="00DA726A" w:rsidRPr="00023FFB" w:rsidRDefault="00DA726A" w:rsidP="00F37588">
      <w:pPr>
        <w:spacing w:before="120" w:after="120" w:line="240" w:lineRule="auto"/>
        <w:ind w:left="295" w:firstLine="131"/>
        <w:jc w:val="both"/>
        <w:rPr>
          <w:rFonts w:ascii="Arial Narrow" w:hAnsi="Arial Narrow"/>
          <w:color w:val="000000" w:themeColor="text1"/>
          <w:sz w:val="24"/>
          <w:szCs w:val="24"/>
        </w:rPr>
      </w:pPr>
      <w:r w:rsidRPr="00023FFB">
        <w:rPr>
          <w:rFonts w:ascii="Arial Narrow" w:hAnsi="Arial Narrow"/>
          <w:color w:val="000000" w:themeColor="text1"/>
          <w:sz w:val="24"/>
          <w:szCs w:val="24"/>
        </w:rPr>
        <w:t xml:space="preserve">Výsledkom postupu bude </w:t>
      </w:r>
      <w:r w:rsidR="002E606E">
        <w:rPr>
          <w:rFonts w:ascii="Arial Narrow" w:hAnsi="Arial Narrow"/>
          <w:color w:val="000000" w:themeColor="text1"/>
          <w:sz w:val="24"/>
          <w:szCs w:val="24"/>
        </w:rPr>
        <w:t>o</w:t>
      </w:r>
      <w:r w:rsidR="00E361C6" w:rsidRPr="00023FFB">
        <w:rPr>
          <w:rFonts w:ascii="Arial Narrow" w:hAnsi="Arial Narrow"/>
          <w:color w:val="000000" w:themeColor="text1"/>
          <w:sz w:val="24"/>
          <w:szCs w:val="24"/>
        </w:rPr>
        <w:t>bjednávka</w:t>
      </w:r>
      <w:r w:rsidRPr="00023FFB">
        <w:rPr>
          <w:rFonts w:ascii="Arial Narrow" w:hAnsi="Arial Narrow"/>
          <w:color w:val="000000" w:themeColor="text1"/>
          <w:sz w:val="24"/>
          <w:szCs w:val="24"/>
        </w:rPr>
        <w:t xml:space="preserve">. </w:t>
      </w:r>
    </w:p>
    <w:p w14:paraId="31D882F0" w14:textId="77777777" w:rsidR="00987823" w:rsidRPr="00023FFB" w:rsidRDefault="00DA726A" w:rsidP="002E4634">
      <w:pPr>
        <w:pStyle w:val="Odsekzoznamu"/>
        <w:numPr>
          <w:ilvl w:val="0"/>
          <w:numId w:val="19"/>
        </w:numPr>
        <w:spacing w:before="240" w:after="120" w:line="240" w:lineRule="auto"/>
        <w:ind w:left="425" w:hanging="283"/>
        <w:contextualSpacing w:val="0"/>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lastRenderedPageBreak/>
        <w:t xml:space="preserve">Trvanie poskytovania služby a lehota dodania: </w:t>
      </w:r>
    </w:p>
    <w:p w14:paraId="38D37549" w14:textId="5EBD49C6" w:rsidR="00DA726A" w:rsidRPr="00F37588" w:rsidRDefault="00987823" w:rsidP="006038F3">
      <w:pPr>
        <w:spacing w:before="240" w:after="120" w:line="240" w:lineRule="auto"/>
        <w:ind w:left="426" w:hanging="358"/>
        <w:jc w:val="both"/>
        <w:rPr>
          <w:rFonts w:ascii="Arial Narrow" w:hAnsi="Arial Narrow"/>
          <w:color w:val="000000" w:themeColor="text1"/>
          <w:sz w:val="24"/>
          <w:szCs w:val="24"/>
        </w:rPr>
      </w:pPr>
      <w:r w:rsidRPr="00F37588">
        <w:rPr>
          <w:rFonts w:ascii="Arial Narrow" w:hAnsi="Arial Narrow"/>
          <w:color w:val="000000" w:themeColor="text1"/>
          <w:sz w:val="24"/>
          <w:szCs w:val="24"/>
        </w:rPr>
        <w:tab/>
      </w:r>
      <w:r w:rsidR="00DA726A" w:rsidRPr="00F37588">
        <w:rPr>
          <w:rFonts w:ascii="Arial Narrow" w:hAnsi="Arial Narrow"/>
          <w:color w:val="000000" w:themeColor="text1"/>
          <w:sz w:val="24"/>
          <w:szCs w:val="24"/>
        </w:rPr>
        <w:t xml:space="preserve">Od </w:t>
      </w:r>
      <w:r w:rsidR="00F37588">
        <w:rPr>
          <w:rFonts w:ascii="Arial Narrow" w:eastAsia="Times New Roman" w:hAnsi="Arial Narrow" w:cs="Times New Roman"/>
          <w:color w:val="000000" w:themeColor="text1"/>
          <w:sz w:val="24"/>
          <w:szCs w:val="24"/>
        </w:rPr>
        <w:t>02</w:t>
      </w:r>
      <w:r w:rsidR="00D630D6" w:rsidRPr="00F37588">
        <w:rPr>
          <w:rFonts w:ascii="Arial Narrow" w:eastAsia="Times New Roman" w:hAnsi="Arial Narrow" w:cs="Times New Roman"/>
          <w:color w:val="000000" w:themeColor="text1"/>
          <w:sz w:val="24"/>
          <w:szCs w:val="24"/>
        </w:rPr>
        <w:t>.1</w:t>
      </w:r>
      <w:r w:rsidR="00676BCC" w:rsidRPr="00F37588">
        <w:rPr>
          <w:rFonts w:ascii="Arial Narrow" w:eastAsia="Times New Roman" w:hAnsi="Arial Narrow" w:cs="Times New Roman"/>
          <w:color w:val="000000" w:themeColor="text1"/>
          <w:sz w:val="24"/>
          <w:szCs w:val="24"/>
        </w:rPr>
        <w:t>1</w:t>
      </w:r>
      <w:r w:rsidR="00D630D6" w:rsidRPr="00F37588">
        <w:rPr>
          <w:rFonts w:ascii="Arial Narrow" w:eastAsia="Times New Roman" w:hAnsi="Arial Narrow" w:cs="Times New Roman"/>
          <w:color w:val="000000" w:themeColor="text1"/>
          <w:sz w:val="24"/>
          <w:szCs w:val="24"/>
        </w:rPr>
        <w:t>.202</w:t>
      </w:r>
      <w:r w:rsidR="006E410C" w:rsidRPr="00F37588">
        <w:rPr>
          <w:rFonts w:ascii="Arial Narrow" w:eastAsia="Times New Roman" w:hAnsi="Arial Narrow" w:cs="Times New Roman"/>
          <w:color w:val="000000" w:themeColor="text1"/>
          <w:sz w:val="24"/>
          <w:szCs w:val="24"/>
        </w:rPr>
        <w:t>6</w:t>
      </w:r>
      <w:r w:rsidR="00D630D6" w:rsidRPr="00F37588">
        <w:rPr>
          <w:rFonts w:ascii="Arial Narrow" w:eastAsia="Times New Roman" w:hAnsi="Arial Narrow" w:cs="Times New Roman"/>
          <w:color w:val="000000" w:themeColor="text1"/>
          <w:sz w:val="24"/>
          <w:szCs w:val="24"/>
        </w:rPr>
        <w:t xml:space="preserve"> </w:t>
      </w:r>
      <w:r w:rsidR="006038F3" w:rsidRPr="006038F3">
        <w:rPr>
          <w:rFonts w:ascii="Arial Narrow" w:eastAsia="Times New Roman" w:hAnsi="Arial Narrow" w:cs="Times New Roman"/>
          <w:color w:val="000000" w:themeColor="text1"/>
          <w:sz w:val="24"/>
          <w:szCs w:val="24"/>
        </w:rPr>
        <w:t>(resp. podľa dohody s verejným obstarávateľom čo najskôr po vystavení objednávky)</w:t>
      </w:r>
      <w:r w:rsidR="006038F3">
        <w:rPr>
          <w:rFonts w:ascii="Arial Narrow" w:eastAsia="Times New Roman" w:hAnsi="Arial Narrow" w:cs="Times New Roman"/>
          <w:color w:val="000000" w:themeColor="text1"/>
          <w:sz w:val="24"/>
          <w:szCs w:val="24"/>
        </w:rPr>
        <w:t xml:space="preserve"> </w:t>
      </w:r>
      <w:r w:rsidR="00D630D6" w:rsidRPr="00F37588">
        <w:rPr>
          <w:rFonts w:ascii="Arial Narrow" w:eastAsia="Times New Roman" w:hAnsi="Arial Narrow" w:cs="Times New Roman"/>
          <w:color w:val="000000" w:themeColor="text1"/>
          <w:sz w:val="24"/>
          <w:szCs w:val="24"/>
        </w:rPr>
        <w:t>do 2</w:t>
      </w:r>
      <w:r w:rsidR="006E410C" w:rsidRPr="00F37588">
        <w:rPr>
          <w:rFonts w:ascii="Arial Narrow" w:eastAsia="Times New Roman" w:hAnsi="Arial Narrow" w:cs="Times New Roman"/>
          <w:color w:val="000000" w:themeColor="text1"/>
          <w:sz w:val="24"/>
          <w:szCs w:val="24"/>
        </w:rPr>
        <w:t>7</w:t>
      </w:r>
      <w:r w:rsidR="00D630D6" w:rsidRPr="00F37588">
        <w:rPr>
          <w:rFonts w:ascii="Arial Narrow" w:eastAsia="Times New Roman" w:hAnsi="Arial Narrow" w:cs="Times New Roman"/>
          <w:color w:val="000000" w:themeColor="text1"/>
          <w:sz w:val="24"/>
          <w:szCs w:val="24"/>
        </w:rPr>
        <w:t>.11.202</w:t>
      </w:r>
      <w:r w:rsidR="006E410C" w:rsidRPr="00F37588">
        <w:rPr>
          <w:rFonts w:ascii="Arial Narrow" w:eastAsia="Times New Roman" w:hAnsi="Arial Narrow" w:cs="Times New Roman"/>
          <w:color w:val="000000" w:themeColor="text1"/>
          <w:sz w:val="24"/>
          <w:szCs w:val="24"/>
        </w:rPr>
        <w:t>6</w:t>
      </w:r>
      <w:r w:rsidR="00F37588" w:rsidRPr="00F37588">
        <w:rPr>
          <w:rFonts w:ascii="Arial Narrow" w:hAnsi="Arial Narrow"/>
          <w:color w:val="000000" w:themeColor="text1"/>
          <w:sz w:val="24"/>
          <w:szCs w:val="24"/>
        </w:rPr>
        <w:t>.</w:t>
      </w:r>
    </w:p>
    <w:p w14:paraId="23473149" w14:textId="77777777" w:rsidR="00DA726A" w:rsidRPr="00023FFB" w:rsidRDefault="00DA726A" w:rsidP="002E4634">
      <w:pPr>
        <w:pStyle w:val="Odsekzoznamu"/>
        <w:numPr>
          <w:ilvl w:val="0"/>
          <w:numId w:val="19"/>
        </w:numPr>
        <w:spacing w:before="240" w:after="120" w:line="240" w:lineRule="auto"/>
        <w:ind w:left="425" w:hanging="283"/>
        <w:contextualSpacing w:val="0"/>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 xml:space="preserve">Vylúčenie uchádzača: </w:t>
      </w:r>
    </w:p>
    <w:p w14:paraId="7D3A8719" w14:textId="70560899" w:rsidR="00DA726A" w:rsidRPr="00023FFB" w:rsidRDefault="00DA726A" w:rsidP="00D437AB">
      <w:pPr>
        <w:spacing w:after="0" w:line="240" w:lineRule="auto"/>
        <w:ind w:left="426" w:firstLine="0"/>
        <w:jc w:val="both"/>
        <w:rPr>
          <w:rFonts w:ascii="Arial Narrow" w:hAnsi="Arial Narrow"/>
          <w:color w:val="000000" w:themeColor="text1"/>
          <w:sz w:val="24"/>
          <w:szCs w:val="24"/>
        </w:rPr>
      </w:pPr>
      <w:r w:rsidRPr="00023FFB">
        <w:rPr>
          <w:rFonts w:ascii="Arial Narrow" w:hAnsi="Arial Narrow"/>
          <w:color w:val="000000" w:themeColor="text1"/>
          <w:sz w:val="24"/>
          <w:szCs w:val="24"/>
        </w:rPr>
        <w:t>Verejný obstarávateľ si vyhradzuje právo vylúčiť uchádzača alebo jeho ponuku</w:t>
      </w:r>
      <w:r w:rsidR="002E606E">
        <w:rPr>
          <w:rFonts w:ascii="Arial Narrow" w:hAnsi="Arial Narrow"/>
          <w:color w:val="000000" w:themeColor="text1"/>
          <w:sz w:val="24"/>
          <w:szCs w:val="24"/>
        </w:rPr>
        <w:t xml:space="preserve"> z procesu zadávania zákazky</w:t>
      </w:r>
      <w:r w:rsidRPr="00023FFB">
        <w:rPr>
          <w:rFonts w:ascii="Arial Narrow" w:hAnsi="Arial Narrow"/>
          <w:color w:val="000000" w:themeColor="text1"/>
          <w:sz w:val="24"/>
          <w:szCs w:val="24"/>
        </w:rPr>
        <w:t>, ak:</w:t>
      </w:r>
    </w:p>
    <w:p w14:paraId="676BC164" w14:textId="77777777" w:rsidR="00D437AB" w:rsidRPr="009F6F61" w:rsidRDefault="00D437AB" w:rsidP="00D437AB">
      <w:pPr>
        <w:pStyle w:val="Odsekzoznamu"/>
        <w:numPr>
          <w:ilvl w:val="0"/>
          <w:numId w:val="26"/>
        </w:numPr>
        <w:tabs>
          <w:tab w:val="left" w:pos="851"/>
        </w:tabs>
        <w:spacing w:after="0" w:line="276" w:lineRule="auto"/>
        <w:ind w:left="851" w:hanging="425"/>
        <w:contextualSpacing w:val="0"/>
        <w:jc w:val="both"/>
        <w:rPr>
          <w:rFonts w:ascii="Arial Narrow" w:hAnsi="Arial Narrow"/>
          <w:color w:val="auto"/>
          <w:sz w:val="24"/>
          <w:szCs w:val="24"/>
        </w:rPr>
      </w:pPr>
      <w:r w:rsidRPr="009F6F61">
        <w:rPr>
          <w:rFonts w:ascii="Arial Narrow" w:hAnsi="Arial Narrow"/>
          <w:color w:val="auto"/>
          <w:sz w:val="24"/>
          <w:szCs w:val="24"/>
        </w:rPr>
        <w:t>uchádzač nesplnil stanovené podmienky účasti,</w:t>
      </w:r>
    </w:p>
    <w:p w14:paraId="2BE70B72" w14:textId="77777777" w:rsidR="00D437AB" w:rsidRPr="009F6F61" w:rsidRDefault="00D437AB" w:rsidP="00D437AB">
      <w:pPr>
        <w:pStyle w:val="Odsekzoznamu"/>
        <w:numPr>
          <w:ilvl w:val="0"/>
          <w:numId w:val="26"/>
        </w:numPr>
        <w:tabs>
          <w:tab w:val="left" w:pos="851"/>
        </w:tabs>
        <w:spacing w:after="0" w:line="276" w:lineRule="auto"/>
        <w:ind w:left="851" w:hanging="425"/>
        <w:contextualSpacing w:val="0"/>
        <w:jc w:val="both"/>
        <w:rPr>
          <w:rFonts w:ascii="Arial Narrow" w:hAnsi="Arial Narrow"/>
          <w:color w:val="auto"/>
          <w:sz w:val="24"/>
          <w:szCs w:val="24"/>
        </w:rPr>
      </w:pPr>
      <w:r w:rsidRPr="009F6F61">
        <w:rPr>
          <w:rFonts w:ascii="Arial Narrow" w:hAnsi="Arial Narrow"/>
          <w:color w:val="auto"/>
          <w:sz w:val="24"/>
          <w:szCs w:val="24"/>
        </w:rPr>
        <w:t xml:space="preserve">uchádzač nepreukázal splnenie podmienok účasti stanovenými dokladmi alebo nedoručil požadované vysvetlenie alebo doplnenie dokladov preukazujúcich splnenie podmienok účasti v lehote stanovenej v žiadosti o vysvetlenie alebo doplnenie dokladov, </w:t>
      </w:r>
    </w:p>
    <w:p w14:paraId="59AEE064" w14:textId="77777777" w:rsidR="00D437AB" w:rsidRPr="009F6F61" w:rsidRDefault="00D437AB" w:rsidP="00D437AB">
      <w:pPr>
        <w:pStyle w:val="Odsekzoznamu"/>
        <w:numPr>
          <w:ilvl w:val="0"/>
          <w:numId w:val="26"/>
        </w:numPr>
        <w:tabs>
          <w:tab w:val="left" w:pos="851"/>
        </w:tabs>
        <w:spacing w:after="0" w:line="276" w:lineRule="auto"/>
        <w:ind w:left="851" w:hanging="425"/>
        <w:contextualSpacing w:val="0"/>
        <w:jc w:val="both"/>
        <w:rPr>
          <w:rFonts w:ascii="Arial Narrow" w:hAnsi="Arial Narrow"/>
          <w:color w:val="auto"/>
          <w:sz w:val="24"/>
          <w:szCs w:val="24"/>
        </w:rPr>
      </w:pPr>
      <w:r w:rsidRPr="009F6F61">
        <w:rPr>
          <w:rFonts w:ascii="Arial Narrow" w:hAnsi="Arial Narrow"/>
          <w:color w:val="auto"/>
          <w:sz w:val="24"/>
          <w:szCs w:val="24"/>
        </w:rPr>
        <w:t>uchádzač vo svojej ponuke uviedol nepravdivé alebo zámerne skreslené údaje, alebo predložil falšované alebo pozmenené doklady,</w:t>
      </w:r>
    </w:p>
    <w:p w14:paraId="24E33D36" w14:textId="7DCB6C2E" w:rsidR="00D437AB" w:rsidRPr="009F6F61" w:rsidRDefault="00D437AB" w:rsidP="00D437AB">
      <w:pPr>
        <w:pStyle w:val="Odsekzoznamu"/>
        <w:numPr>
          <w:ilvl w:val="0"/>
          <w:numId w:val="26"/>
        </w:numPr>
        <w:tabs>
          <w:tab w:val="left" w:pos="851"/>
        </w:tabs>
        <w:spacing w:after="0" w:line="276" w:lineRule="auto"/>
        <w:ind w:left="851" w:hanging="425"/>
        <w:contextualSpacing w:val="0"/>
        <w:jc w:val="both"/>
        <w:rPr>
          <w:rFonts w:ascii="Arial Narrow" w:hAnsi="Arial Narrow"/>
          <w:color w:val="auto"/>
          <w:sz w:val="24"/>
          <w:szCs w:val="24"/>
        </w:rPr>
      </w:pPr>
      <w:r w:rsidRPr="009F6F61">
        <w:rPr>
          <w:rFonts w:ascii="Arial Narrow" w:hAnsi="Arial Narrow"/>
          <w:color w:val="auto"/>
          <w:sz w:val="24"/>
          <w:szCs w:val="24"/>
        </w:rPr>
        <w:t xml:space="preserve">ponuka uchádzača bude vyššia ako </w:t>
      </w:r>
      <w:r>
        <w:rPr>
          <w:rFonts w:ascii="Arial Narrow" w:hAnsi="Arial Narrow"/>
          <w:color w:val="auto"/>
          <w:sz w:val="24"/>
          <w:szCs w:val="24"/>
        </w:rPr>
        <w:t>maximálna výška zdrojov</w:t>
      </w:r>
      <w:r w:rsidRPr="009F6F61">
        <w:rPr>
          <w:rFonts w:ascii="Arial Narrow" w:hAnsi="Arial Narrow"/>
          <w:color w:val="auto"/>
          <w:sz w:val="24"/>
          <w:szCs w:val="24"/>
        </w:rPr>
        <w:t xml:space="preserve">, </w:t>
      </w:r>
    </w:p>
    <w:p w14:paraId="3CB01523" w14:textId="77777777" w:rsidR="00D437AB" w:rsidRPr="00582FD1" w:rsidRDefault="00D437AB" w:rsidP="00D437AB">
      <w:pPr>
        <w:pStyle w:val="Odsekzoznamu"/>
        <w:numPr>
          <w:ilvl w:val="0"/>
          <w:numId w:val="26"/>
        </w:numPr>
        <w:tabs>
          <w:tab w:val="left" w:pos="851"/>
        </w:tabs>
        <w:spacing w:after="0" w:line="276" w:lineRule="auto"/>
        <w:ind w:left="851" w:hanging="425"/>
        <w:contextualSpacing w:val="0"/>
        <w:jc w:val="both"/>
        <w:rPr>
          <w:rFonts w:ascii="Arial Narrow" w:hAnsi="Arial Narrow"/>
          <w:color w:val="auto"/>
          <w:sz w:val="24"/>
          <w:szCs w:val="24"/>
        </w:rPr>
      </w:pPr>
      <w:r w:rsidRPr="009F6F61">
        <w:rPr>
          <w:rFonts w:ascii="Arial Narrow" w:hAnsi="Arial Narrow"/>
          <w:color w:val="auto"/>
          <w:sz w:val="24"/>
          <w:szCs w:val="24"/>
        </w:rPr>
        <w:t xml:space="preserve">ponuka uchádzača nespĺňa požiadavky na predmet </w:t>
      </w:r>
      <w:r>
        <w:rPr>
          <w:rFonts w:ascii="Arial Narrow" w:hAnsi="Arial Narrow"/>
          <w:color w:val="auto"/>
          <w:sz w:val="24"/>
          <w:szCs w:val="24"/>
        </w:rPr>
        <w:t>zákazky.</w:t>
      </w:r>
    </w:p>
    <w:p w14:paraId="46966A49" w14:textId="4907FF70" w:rsidR="00DA726A" w:rsidRPr="00023FFB" w:rsidRDefault="00DA726A" w:rsidP="002E4634">
      <w:pPr>
        <w:pStyle w:val="Odsekzoznamu"/>
        <w:numPr>
          <w:ilvl w:val="0"/>
          <w:numId w:val="19"/>
        </w:numPr>
        <w:spacing w:before="240" w:after="120" w:line="240" w:lineRule="auto"/>
        <w:ind w:left="425" w:hanging="283"/>
        <w:contextualSpacing w:val="0"/>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 xml:space="preserve">Dôvody </w:t>
      </w:r>
      <w:r w:rsidR="00CF29BD" w:rsidRPr="00CF29BD">
        <w:rPr>
          <w:rFonts w:ascii="Arial Narrow" w:hAnsi="Arial Narrow"/>
          <w:b/>
          <w:color w:val="000000" w:themeColor="text1"/>
          <w:sz w:val="24"/>
          <w:szCs w:val="24"/>
          <w:u w:val="single"/>
        </w:rPr>
        <w:t xml:space="preserve">oprávňujúce verejného obstarávateľa </w:t>
      </w:r>
      <w:r w:rsidRPr="00023FFB">
        <w:rPr>
          <w:rFonts w:ascii="Arial Narrow" w:hAnsi="Arial Narrow"/>
          <w:b/>
          <w:color w:val="000000" w:themeColor="text1"/>
          <w:sz w:val="24"/>
          <w:szCs w:val="24"/>
          <w:u w:val="single"/>
        </w:rPr>
        <w:t>na zrušenie zadania zákazky:</w:t>
      </w:r>
    </w:p>
    <w:p w14:paraId="09066654" w14:textId="77777777" w:rsidR="00CF29BD" w:rsidRDefault="00DA726A" w:rsidP="00CF29BD">
      <w:pPr>
        <w:pStyle w:val="Odsekzoznamu"/>
        <w:numPr>
          <w:ilvl w:val="0"/>
          <w:numId w:val="27"/>
        </w:numPr>
        <w:spacing w:after="0" w:line="240" w:lineRule="auto"/>
        <w:ind w:hanging="436"/>
        <w:contextualSpacing w:val="0"/>
        <w:jc w:val="both"/>
        <w:rPr>
          <w:rFonts w:ascii="Arial Narrow" w:hAnsi="Arial Narrow"/>
          <w:color w:val="000000" w:themeColor="text1"/>
          <w:sz w:val="24"/>
          <w:szCs w:val="24"/>
        </w:rPr>
      </w:pPr>
      <w:r w:rsidRPr="00023FFB">
        <w:rPr>
          <w:rFonts w:ascii="Arial Narrow" w:hAnsi="Arial Narrow"/>
          <w:color w:val="000000" w:themeColor="text1"/>
          <w:sz w:val="24"/>
          <w:szCs w:val="24"/>
        </w:rPr>
        <w:t xml:space="preserve">nebude predložená ani jedna ponuka, </w:t>
      </w:r>
    </w:p>
    <w:p w14:paraId="79A7CBDC" w14:textId="77777777" w:rsidR="00CF29BD" w:rsidRDefault="00DA726A" w:rsidP="00CF29BD">
      <w:pPr>
        <w:pStyle w:val="Odsekzoznamu"/>
        <w:numPr>
          <w:ilvl w:val="0"/>
          <w:numId w:val="27"/>
        </w:numPr>
        <w:spacing w:after="0" w:line="240" w:lineRule="auto"/>
        <w:ind w:hanging="436"/>
        <w:contextualSpacing w:val="0"/>
        <w:jc w:val="both"/>
        <w:rPr>
          <w:rFonts w:ascii="Arial Narrow" w:hAnsi="Arial Narrow"/>
          <w:color w:val="000000" w:themeColor="text1"/>
          <w:sz w:val="24"/>
          <w:szCs w:val="24"/>
        </w:rPr>
      </w:pPr>
      <w:r w:rsidRPr="00CF29BD">
        <w:rPr>
          <w:rFonts w:ascii="Arial Narrow" w:hAnsi="Arial Narrow"/>
          <w:color w:val="000000" w:themeColor="text1"/>
          <w:sz w:val="24"/>
          <w:szCs w:val="24"/>
        </w:rPr>
        <w:t xml:space="preserve">ani jeden z uchádzačov nesplnil podmienky výzvy, </w:t>
      </w:r>
    </w:p>
    <w:p w14:paraId="5E529A64" w14:textId="77777777" w:rsidR="00CF29BD" w:rsidRDefault="00DA726A" w:rsidP="00CF29BD">
      <w:pPr>
        <w:pStyle w:val="Odsekzoznamu"/>
        <w:numPr>
          <w:ilvl w:val="0"/>
          <w:numId w:val="27"/>
        </w:numPr>
        <w:spacing w:after="0" w:line="240" w:lineRule="auto"/>
        <w:ind w:hanging="436"/>
        <w:contextualSpacing w:val="0"/>
        <w:jc w:val="both"/>
        <w:rPr>
          <w:rFonts w:ascii="Arial Narrow" w:hAnsi="Arial Narrow"/>
          <w:color w:val="000000" w:themeColor="text1"/>
          <w:sz w:val="24"/>
          <w:szCs w:val="24"/>
        </w:rPr>
      </w:pPr>
      <w:r w:rsidRPr="00CF29BD">
        <w:rPr>
          <w:rFonts w:ascii="Arial Narrow" w:hAnsi="Arial Narrow"/>
          <w:color w:val="000000" w:themeColor="text1"/>
          <w:sz w:val="24"/>
          <w:szCs w:val="24"/>
        </w:rPr>
        <w:t xml:space="preserve">ani jedna z predložených ponúk nevyhovie požiadavkám verejného obstarávateľa, </w:t>
      </w:r>
    </w:p>
    <w:p w14:paraId="16F32A3A" w14:textId="7DBC1431" w:rsidR="00CF29BD" w:rsidRDefault="00DA726A" w:rsidP="00CF29BD">
      <w:pPr>
        <w:pStyle w:val="Odsekzoznamu"/>
        <w:numPr>
          <w:ilvl w:val="0"/>
          <w:numId w:val="27"/>
        </w:numPr>
        <w:spacing w:after="0" w:line="240" w:lineRule="auto"/>
        <w:ind w:hanging="436"/>
        <w:contextualSpacing w:val="0"/>
        <w:jc w:val="both"/>
        <w:rPr>
          <w:rFonts w:ascii="Arial Narrow" w:hAnsi="Arial Narrow"/>
          <w:color w:val="000000" w:themeColor="text1"/>
          <w:sz w:val="24"/>
          <w:szCs w:val="24"/>
        </w:rPr>
      </w:pPr>
      <w:r w:rsidRPr="00CF29BD">
        <w:rPr>
          <w:rFonts w:ascii="Arial Narrow" w:hAnsi="Arial Narrow"/>
          <w:color w:val="000000" w:themeColor="text1"/>
          <w:sz w:val="24"/>
          <w:szCs w:val="24"/>
        </w:rPr>
        <w:t xml:space="preserve">zmenili sa okolnosti, za ktorých bolo toto </w:t>
      </w:r>
      <w:r w:rsidR="002E606E">
        <w:rPr>
          <w:rFonts w:ascii="Arial Narrow" w:hAnsi="Arial Narrow"/>
          <w:color w:val="000000" w:themeColor="text1"/>
          <w:sz w:val="24"/>
          <w:szCs w:val="24"/>
        </w:rPr>
        <w:t>zadávanie zákazky</w:t>
      </w:r>
      <w:r w:rsidRPr="00CF29BD">
        <w:rPr>
          <w:rFonts w:ascii="Arial Narrow" w:hAnsi="Arial Narrow"/>
          <w:color w:val="000000" w:themeColor="text1"/>
          <w:sz w:val="24"/>
          <w:szCs w:val="24"/>
        </w:rPr>
        <w:t xml:space="preserve"> vyhlásené, </w:t>
      </w:r>
    </w:p>
    <w:p w14:paraId="3ED5FC0E" w14:textId="6F2CF748" w:rsidR="00DA726A" w:rsidRPr="00CF29BD" w:rsidRDefault="00DA726A" w:rsidP="00CF29BD">
      <w:pPr>
        <w:pStyle w:val="Odsekzoznamu"/>
        <w:numPr>
          <w:ilvl w:val="0"/>
          <w:numId w:val="27"/>
        </w:numPr>
        <w:spacing w:after="0" w:line="240" w:lineRule="auto"/>
        <w:ind w:hanging="436"/>
        <w:contextualSpacing w:val="0"/>
        <w:jc w:val="both"/>
        <w:rPr>
          <w:rFonts w:ascii="Arial Narrow" w:hAnsi="Arial Narrow"/>
          <w:color w:val="000000" w:themeColor="text1"/>
          <w:sz w:val="24"/>
          <w:szCs w:val="24"/>
        </w:rPr>
      </w:pPr>
      <w:r w:rsidRPr="00CF29BD">
        <w:rPr>
          <w:rFonts w:ascii="Arial Narrow" w:hAnsi="Arial Narrow"/>
          <w:color w:val="000000" w:themeColor="text1"/>
          <w:sz w:val="24"/>
          <w:szCs w:val="24"/>
        </w:rPr>
        <w:t xml:space="preserve">ponuka uchádzačov bude vyššia ako </w:t>
      </w:r>
      <w:r w:rsidR="00CF29BD">
        <w:rPr>
          <w:rFonts w:ascii="Arial Narrow" w:hAnsi="Arial Narrow"/>
          <w:color w:val="000000" w:themeColor="text1"/>
          <w:sz w:val="24"/>
          <w:szCs w:val="24"/>
        </w:rPr>
        <w:t>maximálna výška zdrojov</w:t>
      </w:r>
      <w:r w:rsidRPr="00CF29BD">
        <w:rPr>
          <w:rFonts w:ascii="Arial Narrow" w:hAnsi="Arial Narrow"/>
          <w:color w:val="000000" w:themeColor="text1"/>
          <w:sz w:val="24"/>
          <w:szCs w:val="24"/>
        </w:rPr>
        <w:t>.</w:t>
      </w:r>
    </w:p>
    <w:p w14:paraId="32338CCA" w14:textId="4E7CDCE7" w:rsidR="00DA726A" w:rsidRPr="00023FFB" w:rsidRDefault="00DA726A" w:rsidP="00C375E1">
      <w:pPr>
        <w:spacing w:before="240"/>
        <w:ind w:left="426" w:firstLine="0"/>
        <w:jc w:val="both"/>
        <w:rPr>
          <w:rFonts w:ascii="Arial Narrow" w:hAnsi="Arial Narrow"/>
          <w:color w:val="000000" w:themeColor="text1"/>
          <w:sz w:val="24"/>
          <w:szCs w:val="24"/>
        </w:rPr>
      </w:pPr>
      <w:r w:rsidRPr="00023FFB">
        <w:rPr>
          <w:rFonts w:ascii="Arial Narrow" w:hAnsi="Arial Narrow"/>
          <w:color w:val="000000" w:themeColor="text1"/>
          <w:sz w:val="24"/>
          <w:szCs w:val="24"/>
        </w:rPr>
        <w:t xml:space="preserve">Verejný obstarávateľ si vyhradzuje právo toto </w:t>
      </w:r>
      <w:r w:rsidR="002E606E">
        <w:rPr>
          <w:rFonts w:ascii="Arial Narrow" w:hAnsi="Arial Narrow"/>
          <w:color w:val="000000" w:themeColor="text1"/>
          <w:sz w:val="24"/>
          <w:szCs w:val="24"/>
        </w:rPr>
        <w:t>zadávanie zákazky</w:t>
      </w:r>
      <w:r w:rsidRPr="00023FFB">
        <w:rPr>
          <w:rFonts w:ascii="Arial Narrow" w:hAnsi="Arial Narrow"/>
          <w:color w:val="000000" w:themeColor="text1"/>
          <w:sz w:val="24"/>
          <w:szCs w:val="24"/>
        </w:rPr>
        <w:t xml:space="preserve"> zrušiť, a to aj bez uvedenia dôvodu. O</w:t>
      </w:r>
      <w:r w:rsidR="000B1992" w:rsidRPr="00023FFB">
        <w:rPr>
          <w:rFonts w:ascii="Arial Narrow" w:hAnsi="Arial Narrow"/>
          <w:color w:val="000000" w:themeColor="text1"/>
          <w:sz w:val="24"/>
          <w:szCs w:val="24"/>
        </w:rPr>
        <w:t> </w:t>
      </w:r>
      <w:r w:rsidRPr="00023FFB">
        <w:rPr>
          <w:rFonts w:ascii="Arial Narrow" w:hAnsi="Arial Narrow"/>
          <w:color w:val="000000" w:themeColor="text1"/>
          <w:sz w:val="24"/>
          <w:szCs w:val="24"/>
        </w:rPr>
        <w:t>zrušení</w:t>
      </w:r>
      <w:r w:rsidR="000B1992" w:rsidRPr="00023FFB">
        <w:rPr>
          <w:rFonts w:ascii="Arial Narrow" w:hAnsi="Arial Narrow"/>
          <w:color w:val="000000" w:themeColor="text1"/>
          <w:sz w:val="24"/>
          <w:szCs w:val="24"/>
        </w:rPr>
        <w:t xml:space="preserve"> </w:t>
      </w:r>
      <w:r w:rsidR="004B3731">
        <w:rPr>
          <w:rFonts w:ascii="Arial Narrow" w:hAnsi="Arial Narrow"/>
          <w:color w:val="000000" w:themeColor="text1"/>
          <w:sz w:val="24"/>
          <w:szCs w:val="24"/>
        </w:rPr>
        <w:t>zad</w:t>
      </w:r>
      <w:r w:rsidR="002E606E">
        <w:rPr>
          <w:rFonts w:ascii="Arial Narrow" w:hAnsi="Arial Narrow"/>
          <w:color w:val="000000" w:themeColor="text1"/>
          <w:sz w:val="24"/>
          <w:szCs w:val="24"/>
        </w:rPr>
        <w:t>áva</w:t>
      </w:r>
      <w:r w:rsidR="004B3731">
        <w:rPr>
          <w:rFonts w:ascii="Arial Narrow" w:hAnsi="Arial Narrow"/>
          <w:color w:val="000000" w:themeColor="text1"/>
          <w:sz w:val="24"/>
          <w:szCs w:val="24"/>
        </w:rPr>
        <w:t>nia zákazky</w:t>
      </w:r>
      <w:r w:rsidRPr="00023FFB">
        <w:rPr>
          <w:rFonts w:ascii="Arial Narrow" w:hAnsi="Arial Narrow"/>
          <w:color w:val="000000" w:themeColor="text1"/>
          <w:sz w:val="24"/>
          <w:szCs w:val="24"/>
        </w:rPr>
        <w:t xml:space="preserve"> budú všetci uchádzači písomne upovedomení.</w:t>
      </w:r>
    </w:p>
    <w:p w14:paraId="7EACE3D7" w14:textId="77777777" w:rsidR="00DA726A" w:rsidRPr="00023FFB" w:rsidRDefault="00DA726A" w:rsidP="002E4634">
      <w:pPr>
        <w:pStyle w:val="Odsekzoznamu"/>
        <w:numPr>
          <w:ilvl w:val="0"/>
          <w:numId w:val="19"/>
        </w:numPr>
        <w:spacing w:before="240" w:after="120" w:line="240" w:lineRule="auto"/>
        <w:ind w:left="425" w:hanging="283"/>
        <w:contextualSpacing w:val="0"/>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 xml:space="preserve">Ďalšie informácie verejného obstarávateľa: </w:t>
      </w:r>
    </w:p>
    <w:p w14:paraId="136A5F5D" w14:textId="77777777" w:rsidR="00DA726A" w:rsidRPr="00023FFB" w:rsidRDefault="00DA726A" w:rsidP="000301ED">
      <w:pPr>
        <w:tabs>
          <w:tab w:val="left" w:pos="1264"/>
        </w:tabs>
        <w:spacing w:after="0" w:line="240" w:lineRule="auto"/>
        <w:rPr>
          <w:rFonts w:ascii="Times New Roman" w:hAnsi="Times New Roman"/>
          <w:color w:val="000000" w:themeColor="text1"/>
          <w:sz w:val="24"/>
          <w:szCs w:val="24"/>
        </w:rPr>
      </w:pPr>
    </w:p>
    <w:p w14:paraId="5D0C985F" w14:textId="77777777" w:rsidR="00C375E1" w:rsidRPr="009F6F61" w:rsidRDefault="00C375E1" w:rsidP="00C375E1">
      <w:pPr>
        <w:pStyle w:val="Odsekzoznamu"/>
        <w:numPr>
          <w:ilvl w:val="0"/>
          <w:numId w:val="28"/>
        </w:numPr>
        <w:spacing w:after="0" w:line="276" w:lineRule="auto"/>
        <w:ind w:left="851" w:hanging="436"/>
        <w:contextualSpacing w:val="0"/>
        <w:jc w:val="both"/>
        <w:rPr>
          <w:rFonts w:ascii="Arial Narrow" w:hAnsi="Arial Narrow"/>
          <w:color w:val="auto"/>
          <w:sz w:val="24"/>
          <w:szCs w:val="24"/>
        </w:rPr>
      </w:pPr>
      <w:r w:rsidRPr="009F6F61">
        <w:rPr>
          <w:rFonts w:ascii="Arial Narrow" w:hAnsi="Arial Narrow"/>
          <w:color w:val="auto"/>
          <w:sz w:val="24"/>
          <w:szCs w:val="24"/>
        </w:rPr>
        <w:t>verejný obstarávateľ si vyhradzuje právo uzatvoriť zmluvu</w:t>
      </w:r>
      <w:r>
        <w:rPr>
          <w:rFonts w:ascii="Arial Narrow" w:hAnsi="Arial Narrow"/>
          <w:color w:val="auto"/>
          <w:sz w:val="24"/>
          <w:szCs w:val="24"/>
        </w:rPr>
        <w:t>/vystaviť objednávku</w:t>
      </w:r>
      <w:r w:rsidRPr="009F6F61">
        <w:rPr>
          <w:rFonts w:ascii="Arial Narrow" w:hAnsi="Arial Narrow"/>
          <w:color w:val="auto"/>
          <w:sz w:val="24"/>
          <w:szCs w:val="24"/>
        </w:rPr>
        <w:t xml:space="preserve"> uchádzačo</w:t>
      </w:r>
      <w:r>
        <w:rPr>
          <w:rFonts w:ascii="Arial Narrow" w:hAnsi="Arial Narrow"/>
          <w:color w:val="auto"/>
          <w:sz w:val="24"/>
          <w:szCs w:val="24"/>
        </w:rPr>
        <w:t>vi</w:t>
      </w:r>
      <w:r w:rsidRPr="009F6F61">
        <w:rPr>
          <w:rFonts w:ascii="Arial Narrow" w:hAnsi="Arial Narrow"/>
          <w:color w:val="auto"/>
          <w:sz w:val="24"/>
          <w:szCs w:val="24"/>
        </w:rPr>
        <w:t xml:space="preserve"> umiestnen</w:t>
      </w:r>
      <w:r>
        <w:rPr>
          <w:rFonts w:ascii="Arial Narrow" w:hAnsi="Arial Narrow"/>
          <w:color w:val="auto"/>
          <w:sz w:val="24"/>
          <w:szCs w:val="24"/>
        </w:rPr>
        <w:t>ému</w:t>
      </w:r>
      <w:r w:rsidRPr="009F6F61">
        <w:rPr>
          <w:rFonts w:ascii="Arial Narrow" w:hAnsi="Arial Narrow"/>
          <w:color w:val="auto"/>
          <w:sz w:val="24"/>
          <w:szCs w:val="24"/>
        </w:rPr>
        <w:t xml:space="preserve"> v poradí za úspešným uchádzačom, ak z rôznych dôvodov nedôjde k uzatvoreniu zmluvy</w:t>
      </w:r>
      <w:r>
        <w:rPr>
          <w:rFonts w:ascii="Arial Narrow" w:hAnsi="Arial Narrow"/>
          <w:color w:val="auto"/>
          <w:sz w:val="24"/>
          <w:szCs w:val="24"/>
        </w:rPr>
        <w:t>/vystaveniu objednávky</w:t>
      </w:r>
      <w:r w:rsidRPr="009F6F61">
        <w:rPr>
          <w:rFonts w:ascii="Arial Narrow" w:hAnsi="Arial Narrow"/>
          <w:color w:val="auto"/>
          <w:sz w:val="24"/>
          <w:szCs w:val="24"/>
        </w:rPr>
        <w:t xml:space="preserve"> úspešn</w:t>
      </w:r>
      <w:r>
        <w:rPr>
          <w:rFonts w:ascii="Arial Narrow" w:hAnsi="Arial Narrow"/>
          <w:color w:val="auto"/>
          <w:sz w:val="24"/>
          <w:szCs w:val="24"/>
        </w:rPr>
        <w:t>ému</w:t>
      </w:r>
      <w:r w:rsidRPr="009F6F61">
        <w:rPr>
          <w:rFonts w:ascii="Arial Narrow" w:hAnsi="Arial Narrow"/>
          <w:color w:val="auto"/>
          <w:sz w:val="24"/>
          <w:szCs w:val="24"/>
        </w:rPr>
        <w:t xml:space="preserve"> uchádzačo</w:t>
      </w:r>
      <w:r>
        <w:rPr>
          <w:rFonts w:ascii="Arial Narrow" w:hAnsi="Arial Narrow"/>
          <w:color w:val="auto"/>
          <w:sz w:val="24"/>
          <w:szCs w:val="24"/>
        </w:rPr>
        <w:t>vi</w:t>
      </w:r>
      <w:r w:rsidRPr="009F6F61">
        <w:rPr>
          <w:rFonts w:ascii="Arial Narrow" w:hAnsi="Arial Narrow"/>
          <w:color w:val="auto"/>
          <w:sz w:val="24"/>
          <w:szCs w:val="24"/>
        </w:rPr>
        <w:t>, resp. úspešný uchádzač od nej odstúpi, pričom ak nedôjde k dohode ani s uchádzačom, ktorý je umiestnený ako druhý v poradí, môže verejný obstarávateľ uzavrieť zmluvu</w:t>
      </w:r>
      <w:r>
        <w:rPr>
          <w:rFonts w:ascii="Arial Narrow" w:hAnsi="Arial Narrow"/>
          <w:color w:val="auto"/>
          <w:sz w:val="24"/>
          <w:szCs w:val="24"/>
        </w:rPr>
        <w:t>/vystaviť objednávku</w:t>
      </w:r>
      <w:r w:rsidRPr="009F6F61">
        <w:rPr>
          <w:rFonts w:ascii="Arial Narrow" w:hAnsi="Arial Narrow"/>
          <w:color w:val="auto"/>
          <w:sz w:val="24"/>
          <w:szCs w:val="24"/>
        </w:rPr>
        <w:t xml:space="preserve"> uchádzačo</w:t>
      </w:r>
      <w:r>
        <w:rPr>
          <w:rFonts w:ascii="Arial Narrow" w:hAnsi="Arial Narrow"/>
          <w:color w:val="auto"/>
          <w:sz w:val="24"/>
          <w:szCs w:val="24"/>
        </w:rPr>
        <w:t>vi</w:t>
      </w:r>
      <w:r w:rsidRPr="009F6F61">
        <w:rPr>
          <w:rFonts w:ascii="Arial Narrow" w:hAnsi="Arial Narrow"/>
          <w:color w:val="auto"/>
          <w:sz w:val="24"/>
          <w:szCs w:val="24"/>
        </w:rPr>
        <w:t>, ktorý je umiestnený ako tretí v poradí,</w:t>
      </w:r>
    </w:p>
    <w:p w14:paraId="473E63DB" w14:textId="77777777" w:rsidR="00C375E1" w:rsidRPr="009F6F61" w:rsidRDefault="00C375E1" w:rsidP="00C375E1">
      <w:pPr>
        <w:pStyle w:val="Odsekzoznamu"/>
        <w:numPr>
          <w:ilvl w:val="0"/>
          <w:numId w:val="28"/>
        </w:numPr>
        <w:spacing w:after="0" w:line="276" w:lineRule="auto"/>
        <w:ind w:left="851" w:hanging="436"/>
        <w:contextualSpacing w:val="0"/>
        <w:jc w:val="both"/>
        <w:rPr>
          <w:rFonts w:ascii="Arial Narrow" w:hAnsi="Arial Narrow"/>
          <w:color w:val="auto"/>
          <w:sz w:val="24"/>
          <w:szCs w:val="24"/>
        </w:rPr>
      </w:pPr>
      <w:r w:rsidRPr="009F6F61">
        <w:rPr>
          <w:rFonts w:ascii="Arial Narrow" w:hAnsi="Arial Narrow"/>
          <w:color w:val="auto"/>
          <w:sz w:val="24"/>
          <w:szCs w:val="24"/>
        </w:rPr>
        <w:t xml:space="preserve">uchádzači nemajú nárok na náhradu nákladov spojených s účasťou na </w:t>
      </w:r>
      <w:r>
        <w:rPr>
          <w:rFonts w:ascii="Arial Narrow" w:hAnsi="Arial Narrow"/>
          <w:color w:val="auto"/>
          <w:sz w:val="24"/>
          <w:szCs w:val="24"/>
        </w:rPr>
        <w:t>tejto zákazke,</w:t>
      </w:r>
    </w:p>
    <w:p w14:paraId="3F899F40" w14:textId="77777777" w:rsidR="00C375E1" w:rsidRPr="009F6F61" w:rsidRDefault="00C375E1" w:rsidP="00C375E1">
      <w:pPr>
        <w:pStyle w:val="Odsekzoznamu"/>
        <w:numPr>
          <w:ilvl w:val="0"/>
          <w:numId w:val="28"/>
        </w:numPr>
        <w:spacing w:after="0" w:line="276" w:lineRule="auto"/>
        <w:ind w:left="851" w:hanging="436"/>
        <w:contextualSpacing w:val="0"/>
        <w:jc w:val="both"/>
        <w:rPr>
          <w:rFonts w:ascii="Arial Narrow" w:hAnsi="Arial Narrow"/>
          <w:color w:val="auto"/>
          <w:sz w:val="24"/>
          <w:szCs w:val="24"/>
        </w:rPr>
      </w:pPr>
      <w:r w:rsidRPr="009F6F61">
        <w:rPr>
          <w:rFonts w:ascii="Arial Narrow" w:hAnsi="Arial Narrow"/>
          <w:color w:val="auto"/>
          <w:sz w:val="24"/>
          <w:szCs w:val="24"/>
        </w:rPr>
        <w:t xml:space="preserve">pracovná doba verejného obstarávateľa pre postup </w:t>
      </w:r>
      <w:r>
        <w:rPr>
          <w:rFonts w:ascii="Arial Narrow" w:hAnsi="Arial Narrow"/>
          <w:color w:val="auto"/>
          <w:sz w:val="24"/>
          <w:szCs w:val="24"/>
        </w:rPr>
        <w:t>tejto zákazky malého rozsahu</w:t>
      </w:r>
      <w:r w:rsidRPr="009F6F61">
        <w:rPr>
          <w:rFonts w:ascii="Arial Narrow" w:hAnsi="Arial Narrow"/>
          <w:color w:val="auto"/>
          <w:sz w:val="24"/>
          <w:szCs w:val="24"/>
        </w:rPr>
        <w:t xml:space="preserve"> je od 07:00 hod. do 15:00 hod.</w:t>
      </w:r>
      <w:r>
        <w:rPr>
          <w:rFonts w:ascii="Arial Narrow" w:hAnsi="Arial Narrow"/>
          <w:color w:val="auto"/>
          <w:sz w:val="24"/>
          <w:szCs w:val="24"/>
        </w:rPr>
        <w:t>.</w:t>
      </w:r>
    </w:p>
    <w:p w14:paraId="2AF85E7B" w14:textId="77777777" w:rsidR="00F42EF6" w:rsidRDefault="00F42EF6" w:rsidP="000301ED">
      <w:pPr>
        <w:spacing w:after="0" w:line="240" w:lineRule="auto"/>
        <w:ind w:left="142" w:firstLine="0"/>
        <w:rPr>
          <w:color w:val="auto"/>
        </w:rPr>
        <w:sectPr w:rsidR="00F42EF6" w:rsidSect="00CD25BE">
          <w:footerReference w:type="even" r:id="rId15"/>
          <w:footerReference w:type="default" r:id="rId16"/>
          <w:footerReference w:type="first" r:id="rId17"/>
          <w:pgSz w:w="11906" w:h="16838" w:code="9"/>
          <w:pgMar w:top="1077" w:right="1416" w:bottom="851" w:left="992" w:header="709" w:footer="567" w:gutter="0"/>
          <w:cols w:space="708"/>
        </w:sectPr>
      </w:pPr>
    </w:p>
    <w:p w14:paraId="520634A0" w14:textId="63D36415" w:rsidR="007848AB" w:rsidRPr="0068759A" w:rsidRDefault="00C95FFB" w:rsidP="00F42EF6">
      <w:pPr>
        <w:pBdr>
          <w:bottom w:val="single" w:sz="4" w:space="1" w:color="auto"/>
        </w:pBdr>
        <w:spacing w:after="120" w:line="240" w:lineRule="auto"/>
        <w:ind w:left="1157" w:hanging="777"/>
        <w:jc w:val="right"/>
        <w:rPr>
          <w:b/>
          <w:sz w:val="24"/>
        </w:rPr>
      </w:pPr>
      <w:r>
        <w:rPr>
          <w:b/>
          <w:sz w:val="24"/>
        </w:rPr>
        <w:lastRenderedPageBreak/>
        <w:t xml:space="preserve">Špecifikácia </w:t>
      </w:r>
      <w:r w:rsidRPr="00C95FFB">
        <w:rPr>
          <w:sz w:val="22"/>
        </w:rPr>
        <w:t>(harmonogram)</w:t>
      </w:r>
      <w:r w:rsidRPr="00C95FFB">
        <w:rPr>
          <w:b/>
          <w:sz w:val="22"/>
        </w:rPr>
        <w:t xml:space="preserve"> </w:t>
      </w:r>
      <w:r>
        <w:rPr>
          <w:b/>
          <w:sz w:val="24"/>
        </w:rPr>
        <w:t xml:space="preserve">pre vypracovanie cenovej ponuky revízií </w:t>
      </w:r>
      <w:r w:rsidR="00FA2782">
        <w:rPr>
          <w:b/>
          <w:sz w:val="24"/>
        </w:rPr>
        <w:t>zdvíhacích</w:t>
      </w:r>
      <w:r>
        <w:rPr>
          <w:b/>
          <w:sz w:val="24"/>
        </w:rPr>
        <w:t xml:space="preserve"> </w:t>
      </w:r>
      <w:proofErr w:type="spellStart"/>
      <w:r>
        <w:rPr>
          <w:b/>
          <w:sz w:val="24"/>
        </w:rPr>
        <w:t>VTZ</w:t>
      </w:r>
      <w:proofErr w:type="spellEnd"/>
      <w:r w:rsidR="008765CF">
        <w:rPr>
          <w:b/>
          <w:sz w:val="24"/>
        </w:rPr>
        <w:t xml:space="preserve"> v r. 202</w:t>
      </w:r>
      <w:r w:rsidR="006E410C">
        <w:rPr>
          <w:b/>
          <w:sz w:val="24"/>
        </w:rPr>
        <w:t>6</w:t>
      </w:r>
      <w:r>
        <w:rPr>
          <w:b/>
          <w:sz w:val="24"/>
        </w:rPr>
        <w:tab/>
      </w:r>
      <w:r>
        <w:rPr>
          <w:b/>
          <w:sz w:val="24"/>
        </w:rPr>
        <w:tab/>
      </w:r>
      <w:r>
        <w:rPr>
          <w:b/>
          <w:sz w:val="24"/>
        </w:rPr>
        <w:tab/>
      </w:r>
      <w:r>
        <w:rPr>
          <w:b/>
          <w:sz w:val="24"/>
        </w:rPr>
        <w:tab/>
      </w:r>
      <w:r>
        <w:rPr>
          <w:b/>
          <w:sz w:val="24"/>
        </w:rPr>
        <w:tab/>
      </w:r>
      <w:r>
        <w:rPr>
          <w:b/>
          <w:sz w:val="24"/>
        </w:rPr>
        <w:tab/>
      </w:r>
      <w:r w:rsidR="007848AB" w:rsidRPr="0068759A">
        <w:rPr>
          <w:b/>
          <w:sz w:val="24"/>
        </w:rPr>
        <w:t>Príloha č. 1</w:t>
      </w:r>
    </w:p>
    <w:tbl>
      <w:tblPr>
        <w:tblStyle w:val="Mriekatabuky"/>
        <w:tblW w:w="16013" w:type="dxa"/>
        <w:jc w:val="center"/>
        <w:tblLayout w:type="fixed"/>
        <w:tblCellMar>
          <w:left w:w="28" w:type="dxa"/>
          <w:right w:w="28" w:type="dxa"/>
        </w:tblCellMar>
        <w:tblLook w:val="04A0" w:firstRow="1" w:lastRow="0" w:firstColumn="1" w:lastColumn="0" w:noHBand="0" w:noVBand="1"/>
      </w:tblPr>
      <w:tblGrid>
        <w:gridCol w:w="408"/>
        <w:gridCol w:w="5005"/>
        <w:gridCol w:w="919"/>
        <w:gridCol w:w="567"/>
        <w:gridCol w:w="751"/>
        <w:gridCol w:w="807"/>
        <w:gridCol w:w="838"/>
        <w:gridCol w:w="709"/>
        <w:gridCol w:w="850"/>
        <w:gridCol w:w="1134"/>
        <w:gridCol w:w="481"/>
        <w:gridCol w:w="941"/>
        <w:gridCol w:w="850"/>
        <w:gridCol w:w="903"/>
        <w:gridCol w:w="850"/>
      </w:tblGrid>
      <w:tr w:rsidR="00DC0C21" w:rsidRPr="00DC0C21" w14:paraId="17C27213" w14:textId="77777777" w:rsidTr="00457EFF">
        <w:trPr>
          <w:trHeight w:val="1068"/>
          <w:tblHeader/>
          <w:jc w:val="center"/>
        </w:trPr>
        <w:tc>
          <w:tcPr>
            <w:tcW w:w="408" w:type="dxa"/>
            <w:tcBorders>
              <w:bottom w:val="single" w:sz="4" w:space="0" w:color="auto"/>
            </w:tcBorders>
            <w:shd w:val="clear" w:color="auto" w:fill="FFF2CC" w:themeFill="accent4" w:themeFillTint="33"/>
            <w:noWrap/>
            <w:tcMar>
              <w:left w:w="28" w:type="dxa"/>
              <w:right w:w="28" w:type="dxa"/>
            </w:tcMar>
            <w:vAlign w:val="center"/>
            <w:hideMark/>
          </w:tcPr>
          <w:p w14:paraId="000DA08E"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8"/>
              </w:rPr>
            </w:pPr>
            <w:bookmarkStart w:id="0" w:name="_Hlk180586635"/>
            <w:r w:rsidRPr="00DC0C21">
              <w:rPr>
                <w:rFonts w:ascii="Bahnschrift Light Condensed" w:eastAsiaTheme="minorHAnsi" w:hAnsi="Bahnschrift Light Condensed" w:cstheme="minorBidi"/>
                <w:bCs/>
                <w:noProof/>
                <w:color w:val="auto"/>
                <w:sz w:val="18"/>
              </w:rPr>
              <w:t>P.č.</w:t>
            </w:r>
          </w:p>
        </w:tc>
        <w:tc>
          <w:tcPr>
            <w:tcW w:w="5005" w:type="dxa"/>
            <w:tcBorders>
              <w:bottom w:val="single" w:sz="4" w:space="0" w:color="auto"/>
            </w:tcBorders>
            <w:shd w:val="clear" w:color="auto" w:fill="FFF2CC" w:themeFill="accent4" w:themeFillTint="33"/>
            <w:noWrap/>
            <w:tcMar>
              <w:left w:w="28" w:type="dxa"/>
              <w:right w:w="28" w:type="dxa"/>
            </w:tcMar>
            <w:vAlign w:val="center"/>
            <w:hideMark/>
          </w:tcPr>
          <w:p w14:paraId="25D51FA2" w14:textId="77777777" w:rsidR="00DC0C21" w:rsidRPr="00F509F7" w:rsidRDefault="00DC0C21" w:rsidP="00DC0C21">
            <w:pPr>
              <w:spacing w:after="0" w:line="240" w:lineRule="auto"/>
              <w:ind w:left="0" w:firstLine="0"/>
              <w:jc w:val="center"/>
              <w:rPr>
                <w:rFonts w:ascii="Arial Narrow" w:eastAsiaTheme="minorHAnsi" w:hAnsi="Arial Narrow" w:cstheme="minorBidi"/>
                <w:bCs/>
                <w:noProof/>
                <w:color w:val="000000" w:themeColor="text1"/>
                <w:sz w:val="18"/>
              </w:rPr>
            </w:pPr>
            <w:r w:rsidRPr="00F509F7">
              <w:rPr>
                <w:rFonts w:ascii="Arial Narrow" w:eastAsiaTheme="minorHAnsi" w:hAnsi="Arial Narrow" w:cstheme="minorBidi"/>
                <w:bCs/>
                <w:noProof/>
                <w:color w:val="000000" w:themeColor="text1"/>
                <w:sz w:val="18"/>
              </w:rPr>
              <w:t>Názov zariadenia / typ zariadenia / výrobca</w:t>
            </w:r>
            <w:r w:rsidRPr="00F509F7">
              <w:rPr>
                <w:rFonts w:ascii="Arial Narrow" w:eastAsiaTheme="minorHAnsi" w:hAnsi="Arial Narrow" w:cstheme="minorBidi"/>
                <w:bCs/>
                <w:noProof/>
                <w:color w:val="000000" w:themeColor="text1"/>
                <w:sz w:val="18"/>
              </w:rPr>
              <w:br/>
              <w:t>výrobné číslo</w:t>
            </w:r>
          </w:p>
        </w:tc>
        <w:tc>
          <w:tcPr>
            <w:tcW w:w="919" w:type="dxa"/>
            <w:tcBorders>
              <w:bottom w:val="single" w:sz="4" w:space="0" w:color="auto"/>
            </w:tcBorders>
            <w:shd w:val="clear" w:color="auto" w:fill="FFF2CC" w:themeFill="accent4" w:themeFillTint="33"/>
            <w:noWrap/>
            <w:tcMar>
              <w:left w:w="28" w:type="dxa"/>
              <w:right w:w="28" w:type="dxa"/>
            </w:tcMar>
            <w:vAlign w:val="center"/>
            <w:hideMark/>
          </w:tcPr>
          <w:p w14:paraId="7C2B5E98"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Umiestnenie</w:t>
            </w:r>
          </w:p>
        </w:tc>
        <w:tc>
          <w:tcPr>
            <w:tcW w:w="567" w:type="dxa"/>
            <w:tcBorders>
              <w:bottom w:val="single" w:sz="4" w:space="0" w:color="auto"/>
            </w:tcBorders>
            <w:shd w:val="clear" w:color="auto" w:fill="FFF2CC" w:themeFill="accent4" w:themeFillTint="33"/>
            <w:noWrap/>
            <w:tcMar>
              <w:left w:w="28" w:type="dxa"/>
              <w:right w:w="28" w:type="dxa"/>
            </w:tcMar>
            <w:vAlign w:val="center"/>
            <w:hideMark/>
          </w:tcPr>
          <w:p w14:paraId="26D8E568"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Skupina</w:t>
            </w:r>
          </w:p>
        </w:tc>
        <w:tc>
          <w:tcPr>
            <w:tcW w:w="751" w:type="dxa"/>
            <w:tcBorders>
              <w:bottom w:val="single" w:sz="4" w:space="0" w:color="auto"/>
            </w:tcBorders>
            <w:shd w:val="clear" w:color="auto" w:fill="FFF2CC" w:themeFill="accent4" w:themeFillTint="33"/>
            <w:noWrap/>
            <w:tcMar>
              <w:left w:w="28" w:type="dxa"/>
              <w:right w:w="28" w:type="dxa"/>
            </w:tcMar>
            <w:vAlign w:val="center"/>
            <w:hideMark/>
          </w:tcPr>
          <w:p w14:paraId="69E587BE"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Rok</w:t>
            </w:r>
            <w:r w:rsidRPr="00DC0C21">
              <w:rPr>
                <w:rFonts w:ascii="Bahnschrift Light Condensed" w:eastAsiaTheme="minorHAnsi" w:hAnsi="Bahnschrift Light Condensed" w:cstheme="minorBidi"/>
                <w:bCs/>
                <w:noProof/>
                <w:color w:val="auto"/>
                <w:sz w:val="16"/>
              </w:rPr>
              <w:br/>
              <w:t>výroby</w:t>
            </w:r>
          </w:p>
        </w:tc>
        <w:tc>
          <w:tcPr>
            <w:tcW w:w="807" w:type="dxa"/>
            <w:tcBorders>
              <w:bottom w:val="single" w:sz="4" w:space="0" w:color="auto"/>
            </w:tcBorders>
            <w:shd w:val="clear" w:color="auto" w:fill="FFF2CC" w:themeFill="accent4" w:themeFillTint="33"/>
            <w:noWrap/>
            <w:tcMar>
              <w:left w:w="28" w:type="dxa"/>
              <w:right w:w="28" w:type="dxa"/>
            </w:tcMar>
            <w:vAlign w:val="center"/>
            <w:hideMark/>
          </w:tcPr>
          <w:p w14:paraId="2595705F"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Prvá úradná skúška</w:t>
            </w:r>
          </w:p>
        </w:tc>
        <w:tc>
          <w:tcPr>
            <w:tcW w:w="838" w:type="dxa"/>
            <w:tcBorders>
              <w:bottom w:val="single" w:sz="4" w:space="0" w:color="auto"/>
            </w:tcBorders>
            <w:shd w:val="clear" w:color="auto" w:fill="FFF2CC" w:themeFill="accent4" w:themeFillTint="33"/>
            <w:noWrap/>
            <w:tcMar>
              <w:left w:w="28" w:type="dxa"/>
              <w:right w:w="28" w:type="dxa"/>
            </w:tcMar>
            <w:vAlign w:val="center"/>
            <w:hideMark/>
          </w:tcPr>
          <w:p w14:paraId="7104B903"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Periodicita</w:t>
            </w:r>
            <w:r w:rsidRPr="00DC0C21">
              <w:rPr>
                <w:rFonts w:ascii="Bahnschrift Light Condensed" w:eastAsiaTheme="minorHAnsi" w:hAnsi="Bahnschrift Light Condensed" w:cstheme="minorBidi"/>
                <w:bCs/>
                <w:noProof/>
                <w:color w:val="auto"/>
                <w:sz w:val="16"/>
              </w:rPr>
              <w:br/>
              <w:t xml:space="preserve">Opakovaná </w:t>
            </w:r>
            <w:r w:rsidRPr="00DC0C21">
              <w:rPr>
                <w:rFonts w:ascii="Bahnschrift Light Condensed" w:eastAsiaTheme="minorHAnsi" w:hAnsi="Bahnschrift Light Condensed" w:cstheme="minorBidi"/>
                <w:bCs/>
                <w:noProof/>
                <w:color w:val="auto"/>
                <w:sz w:val="16"/>
              </w:rPr>
              <w:br/>
              <w:t>úradná skúška</w:t>
            </w:r>
            <w:r w:rsidRPr="00DC0C21">
              <w:rPr>
                <w:rFonts w:ascii="Bahnschrift Light Condensed" w:eastAsiaTheme="minorHAnsi" w:hAnsi="Bahnschrift Light Condensed" w:cstheme="minorBidi"/>
                <w:bCs/>
                <w:noProof/>
                <w:color w:val="auto"/>
                <w:sz w:val="16"/>
              </w:rPr>
              <w:br/>
              <w:t>plánovať</w:t>
            </w:r>
          </w:p>
        </w:tc>
        <w:tc>
          <w:tcPr>
            <w:tcW w:w="709" w:type="dxa"/>
            <w:tcBorders>
              <w:bottom w:val="single" w:sz="4" w:space="0" w:color="auto"/>
            </w:tcBorders>
            <w:shd w:val="clear" w:color="auto" w:fill="FFF2CC" w:themeFill="accent4" w:themeFillTint="33"/>
            <w:noWrap/>
            <w:tcMar>
              <w:left w:w="28" w:type="dxa"/>
              <w:right w:w="28" w:type="dxa"/>
            </w:tcMar>
            <w:vAlign w:val="center"/>
            <w:hideMark/>
          </w:tcPr>
          <w:p w14:paraId="5D3A9363"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Periodicita</w:t>
            </w:r>
            <w:r w:rsidRPr="00DC0C21">
              <w:rPr>
                <w:rFonts w:ascii="Bahnschrift Light Condensed" w:eastAsiaTheme="minorHAnsi" w:hAnsi="Bahnschrift Light Condensed" w:cstheme="minorBidi"/>
                <w:bCs/>
                <w:noProof/>
                <w:color w:val="auto"/>
                <w:sz w:val="16"/>
              </w:rPr>
              <w:br/>
              <w:t>Odborná</w:t>
            </w:r>
            <w:r w:rsidRPr="00DC0C21">
              <w:rPr>
                <w:rFonts w:ascii="Bahnschrift Light Condensed" w:eastAsiaTheme="minorHAnsi" w:hAnsi="Bahnschrift Light Condensed" w:cstheme="minorBidi"/>
                <w:bCs/>
                <w:noProof/>
                <w:color w:val="auto"/>
                <w:sz w:val="16"/>
              </w:rPr>
              <w:br/>
              <w:t>skúška</w:t>
            </w:r>
            <w:r w:rsidRPr="00DC0C21">
              <w:rPr>
                <w:rFonts w:ascii="Bahnschrift Light Condensed" w:eastAsiaTheme="minorHAnsi" w:hAnsi="Bahnschrift Light Condensed" w:cstheme="minorBidi"/>
                <w:bCs/>
                <w:noProof/>
                <w:color w:val="auto"/>
                <w:sz w:val="16"/>
              </w:rPr>
              <w:br/>
              <w:t>plánovať</w:t>
            </w:r>
          </w:p>
        </w:tc>
        <w:tc>
          <w:tcPr>
            <w:tcW w:w="850" w:type="dxa"/>
            <w:tcBorders>
              <w:bottom w:val="single" w:sz="4" w:space="0" w:color="auto"/>
            </w:tcBorders>
            <w:shd w:val="clear" w:color="auto" w:fill="FFF2CC" w:themeFill="accent4" w:themeFillTint="33"/>
            <w:noWrap/>
            <w:tcMar>
              <w:left w:w="28" w:type="dxa"/>
              <w:right w:w="28" w:type="dxa"/>
            </w:tcMar>
            <w:vAlign w:val="center"/>
            <w:hideMark/>
          </w:tcPr>
          <w:p w14:paraId="2B351B00"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Periodicita</w:t>
            </w:r>
            <w:r w:rsidRPr="00DC0C21">
              <w:rPr>
                <w:rFonts w:ascii="Bahnschrift Light Condensed" w:eastAsiaTheme="minorHAnsi" w:hAnsi="Bahnschrift Light Condensed" w:cstheme="minorBidi"/>
                <w:bCs/>
                <w:noProof/>
                <w:color w:val="auto"/>
                <w:sz w:val="16"/>
              </w:rPr>
              <w:br/>
              <w:t>Odborná prehliadka</w:t>
            </w:r>
            <w:r w:rsidRPr="00DC0C21">
              <w:rPr>
                <w:rFonts w:ascii="Bahnschrift Light Condensed" w:eastAsiaTheme="minorHAnsi" w:hAnsi="Bahnschrift Light Condensed" w:cstheme="minorBidi"/>
                <w:bCs/>
                <w:noProof/>
                <w:color w:val="auto"/>
                <w:sz w:val="16"/>
              </w:rPr>
              <w:br/>
              <w:t>plánovať</w:t>
            </w:r>
          </w:p>
        </w:tc>
        <w:tc>
          <w:tcPr>
            <w:tcW w:w="1134" w:type="dxa"/>
            <w:tcBorders>
              <w:bottom w:val="single" w:sz="4" w:space="0" w:color="auto"/>
            </w:tcBorders>
            <w:shd w:val="clear" w:color="auto" w:fill="FFF2CC" w:themeFill="accent4" w:themeFillTint="33"/>
            <w:noWrap/>
            <w:tcMar>
              <w:left w:w="28" w:type="dxa"/>
              <w:right w:w="28" w:type="dxa"/>
            </w:tcMar>
            <w:vAlign w:val="center"/>
            <w:hideMark/>
          </w:tcPr>
          <w:p w14:paraId="2F59A744"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Poznámka</w:t>
            </w:r>
          </w:p>
        </w:tc>
        <w:tc>
          <w:tcPr>
            <w:tcW w:w="481" w:type="dxa"/>
            <w:tcBorders>
              <w:bottom w:val="single" w:sz="4" w:space="0" w:color="auto"/>
            </w:tcBorders>
            <w:shd w:val="clear" w:color="auto" w:fill="FFF2CC" w:themeFill="accent4" w:themeFillTint="33"/>
            <w:vAlign w:val="center"/>
          </w:tcPr>
          <w:p w14:paraId="1D72B47F"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 xml:space="preserve">Počet </w:t>
            </w:r>
            <w:r w:rsidRPr="00DC0C21">
              <w:rPr>
                <w:rFonts w:ascii="Bahnschrift Light Condensed" w:eastAsiaTheme="minorHAnsi" w:hAnsi="Bahnschrift Light Condensed" w:cstheme="minorBidi"/>
                <w:bCs/>
                <w:noProof/>
                <w:color w:val="auto"/>
                <w:sz w:val="16"/>
              </w:rPr>
              <w:br/>
              <w:t>/ks/</w:t>
            </w:r>
          </w:p>
        </w:tc>
        <w:tc>
          <w:tcPr>
            <w:tcW w:w="941" w:type="dxa"/>
            <w:tcBorders>
              <w:bottom w:val="single" w:sz="4" w:space="0" w:color="auto"/>
            </w:tcBorders>
            <w:shd w:val="clear" w:color="auto" w:fill="FFF2CC" w:themeFill="accent4" w:themeFillTint="33"/>
            <w:noWrap/>
            <w:tcMar>
              <w:left w:w="28" w:type="dxa"/>
              <w:right w:w="28" w:type="dxa"/>
            </w:tcMar>
            <w:vAlign w:val="center"/>
            <w:hideMark/>
          </w:tcPr>
          <w:p w14:paraId="548328FA"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 xml:space="preserve">Jednotková cena OP </w:t>
            </w:r>
            <w:r w:rsidRPr="00DC0C21">
              <w:rPr>
                <w:rFonts w:ascii="Bahnschrift Light Condensed" w:eastAsiaTheme="minorHAnsi" w:hAnsi="Bahnschrift Light Condensed" w:cstheme="minorBidi"/>
                <w:bCs/>
                <w:noProof/>
                <w:color w:val="auto"/>
                <w:sz w:val="16"/>
              </w:rPr>
              <w:br/>
              <w:t>a OS strojnej časti zariadenia</w:t>
            </w:r>
            <w:r w:rsidRPr="00DC0C21">
              <w:rPr>
                <w:rFonts w:ascii="Bahnschrift Light Condensed" w:eastAsiaTheme="minorHAnsi" w:hAnsi="Bahnschrift Light Condensed" w:cstheme="minorBidi"/>
                <w:bCs/>
                <w:noProof/>
                <w:color w:val="auto"/>
                <w:sz w:val="16"/>
              </w:rPr>
              <w:br/>
              <w:t>/€/ bez DPH</w:t>
            </w:r>
          </w:p>
        </w:tc>
        <w:tc>
          <w:tcPr>
            <w:tcW w:w="850" w:type="dxa"/>
            <w:tcBorders>
              <w:bottom w:val="single" w:sz="4" w:space="0" w:color="auto"/>
            </w:tcBorders>
            <w:shd w:val="clear" w:color="auto" w:fill="FFF2CC" w:themeFill="accent4" w:themeFillTint="33"/>
            <w:noWrap/>
            <w:tcMar>
              <w:left w:w="28" w:type="dxa"/>
              <w:right w:w="28" w:type="dxa"/>
            </w:tcMar>
            <w:vAlign w:val="center"/>
            <w:hideMark/>
          </w:tcPr>
          <w:p w14:paraId="46C7EB8B"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Jednotková cena OP a OS elektrickej časti zariadenia</w:t>
            </w:r>
            <w:r w:rsidRPr="00DC0C21">
              <w:rPr>
                <w:rFonts w:ascii="Bahnschrift Light Condensed" w:eastAsiaTheme="minorHAnsi" w:hAnsi="Bahnschrift Light Condensed" w:cstheme="minorBidi"/>
                <w:bCs/>
                <w:noProof/>
                <w:color w:val="auto"/>
                <w:sz w:val="16"/>
              </w:rPr>
              <w:br/>
              <w:t>/€/ bez DPH</w:t>
            </w:r>
          </w:p>
        </w:tc>
        <w:tc>
          <w:tcPr>
            <w:tcW w:w="903" w:type="dxa"/>
            <w:tcBorders>
              <w:bottom w:val="single" w:sz="4" w:space="0" w:color="auto"/>
            </w:tcBorders>
            <w:shd w:val="clear" w:color="auto" w:fill="FFF2CC" w:themeFill="accent4" w:themeFillTint="33"/>
            <w:noWrap/>
            <w:tcMar>
              <w:left w:w="28" w:type="dxa"/>
              <w:right w:w="28" w:type="dxa"/>
            </w:tcMar>
            <w:vAlign w:val="center"/>
            <w:hideMark/>
          </w:tcPr>
          <w:p w14:paraId="7EA3FC79"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 xml:space="preserve">Jednotková cena spolu </w:t>
            </w:r>
            <w:r w:rsidRPr="00DC0C21">
              <w:rPr>
                <w:rFonts w:ascii="Bahnschrift Light Condensed" w:eastAsiaTheme="minorHAnsi" w:hAnsi="Bahnschrift Light Condensed" w:cstheme="minorBidi"/>
                <w:bCs/>
                <w:noProof/>
                <w:color w:val="auto"/>
                <w:sz w:val="16"/>
              </w:rPr>
              <w:br/>
            </w:r>
            <w:r w:rsidRPr="00DC0C21">
              <w:rPr>
                <w:rFonts w:ascii="Bahnschrift Light Condensed" w:eastAsiaTheme="minorHAnsi" w:hAnsi="Bahnschrift Light Condensed" w:cstheme="minorBidi"/>
                <w:b/>
                <w:bCs/>
                <w:noProof/>
                <w:color w:val="auto"/>
                <w:sz w:val="24"/>
              </w:rPr>
              <w:t>[€]</w:t>
            </w:r>
            <w:r w:rsidRPr="00DC0C21">
              <w:rPr>
                <w:rFonts w:ascii="Bahnschrift Light Condensed" w:eastAsiaTheme="minorHAnsi" w:hAnsi="Bahnschrift Light Condensed" w:cstheme="minorBidi"/>
                <w:bCs/>
                <w:noProof/>
                <w:color w:val="auto"/>
                <w:sz w:val="16"/>
              </w:rPr>
              <w:t xml:space="preserve">  bez DPH</w:t>
            </w:r>
          </w:p>
        </w:tc>
        <w:tc>
          <w:tcPr>
            <w:tcW w:w="850" w:type="dxa"/>
            <w:tcBorders>
              <w:bottom w:val="single" w:sz="4" w:space="0" w:color="auto"/>
            </w:tcBorders>
            <w:shd w:val="clear" w:color="auto" w:fill="FFF2CC" w:themeFill="accent4" w:themeFillTint="33"/>
            <w:noWrap/>
            <w:tcMar>
              <w:left w:w="28" w:type="dxa"/>
              <w:right w:w="28" w:type="dxa"/>
            </w:tcMar>
            <w:vAlign w:val="center"/>
            <w:hideMark/>
          </w:tcPr>
          <w:p w14:paraId="7419AB02" w14:textId="77777777" w:rsidR="00DC0C21" w:rsidRPr="00DC0C21" w:rsidRDefault="00DC0C21" w:rsidP="00DC0C21">
            <w:pPr>
              <w:spacing w:after="0" w:line="240" w:lineRule="auto"/>
              <w:ind w:left="0" w:firstLine="0"/>
              <w:jc w:val="center"/>
              <w:rPr>
                <w:rFonts w:ascii="Bahnschrift Light Condensed" w:eastAsiaTheme="minorHAnsi" w:hAnsi="Bahnschrift Light Condensed" w:cstheme="minorBidi"/>
                <w:bCs/>
                <w:noProof/>
                <w:color w:val="auto"/>
                <w:sz w:val="16"/>
              </w:rPr>
            </w:pPr>
            <w:r w:rsidRPr="00DC0C21">
              <w:rPr>
                <w:rFonts w:ascii="Bahnschrift Light Condensed" w:eastAsiaTheme="minorHAnsi" w:hAnsi="Bahnschrift Light Condensed" w:cstheme="minorBidi"/>
                <w:bCs/>
                <w:noProof/>
                <w:color w:val="auto"/>
                <w:sz w:val="16"/>
              </w:rPr>
              <w:t>Jednotková cena spolu</w:t>
            </w:r>
            <w:r w:rsidRPr="00DC0C21">
              <w:rPr>
                <w:rFonts w:ascii="Bahnschrift Light Condensed" w:eastAsiaTheme="minorHAnsi" w:hAnsi="Bahnschrift Light Condensed" w:cstheme="minorBidi"/>
                <w:bCs/>
                <w:noProof/>
                <w:color w:val="auto"/>
                <w:sz w:val="16"/>
              </w:rPr>
              <w:br/>
            </w:r>
            <w:r w:rsidRPr="00DC0C21">
              <w:rPr>
                <w:rFonts w:ascii="Bahnschrift Light Condensed" w:eastAsiaTheme="minorHAnsi" w:hAnsi="Bahnschrift Light Condensed" w:cstheme="minorBidi"/>
                <w:b/>
                <w:bCs/>
                <w:noProof/>
                <w:color w:val="auto"/>
                <w:sz w:val="24"/>
              </w:rPr>
              <w:t>[€]</w:t>
            </w:r>
            <w:r w:rsidRPr="00DC0C21">
              <w:rPr>
                <w:rFonts w:ascii="Bahnschrift Light Condensed" w:eastAsiaTheme="minorHAnsi" w:hAnsi="Bahnschrift Light Condensed" w:cstheme="minorBidi"/>
                <w:bCs/>
                <w:noProof/>
                <w:color w:val="auto"/>
                <w:sz w:val="16"/>
              </w:rPr>
              <w:t xml:space="preserve"> s DPH</w:t>
            </w:r>
          </w:p>
        </w:tc>
      </w:tr>
      <w:tr w:rsidR="008765CF" w:rsidRPr="00540ED8" w14:paraId="067ED4C7" w14:textId="77777777" w:rsidTr="008765CF">
        <w:trPr>
          <w:trHeight w:val="1035"/>
          <w:jc w:val="center"/>
        </w:trPr>
        <w:tc>
          <w:tcPr>
            <w:tcW w:w="408" w:type="dxa"/>
            <w:noWrap/>
            <w:tcMar>
              <w:left w:w="57" w:type="dxa"/>
              <w:right w:w="57" w:type="dxa"/>
            </w:tcMar>
          </w:tcPr>
          <w:p w14:paraId="1127F47B" w14:textId="77777777" w:rsidR="008765CF" w:rsidRPr="009202B0" w:rsidRDefault="008765CF" w:rsidP="008765CF">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000000" w:themeColor="text1"/>
                <w:sz w:val="20"/>
                <w:szCs w:val="20"/>
              </w:rPr>
            </w:pPr>
          </w:p>
        </w:tc>
        <w:tc>
          <w:tcPr>
            <w:tcW w:w="5005" w:type="dxa"/>
            <w:noWrap/>
            <w:tcMar>
              <w:left w:w="57" w:type="dxa"/>
              <w:right w:w="57" w:type="dxa"/>
            </w:tcMar>
          </w:tcPr>
          <w:p w14:paraId="2BFC1E08" w14:textId="77777777" w:rsidR="008765CF" w:rsidRPr="00540ED8" w:rsidRDefault="008765CF" w:rsidP="008765CF">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Ručný vyvážený javiskový ťah č.: 1, 2, 3</w:t>
            </w:r>
          </w:p>
          <w:p w14:paraId="0218E8B6" w14:textId="77777777" w:rsidR="008765CF" w:rsidRPr="00540ED8" w:rsidRDefault="008765CF" w:rsidP="008765CF">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Ťah č. M1</w:t>
            </w:r>
          </w:p>
          <w:p w14:paraId="10A42C64" w14:textId="77777777" w:rsidR="008765CF" w:rsidRPr="00540ED8" w:rsidRDefault="008765CF" w:rsidP="008765CF">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JAM, s.r.o., Martin, nosnosť 1000 kg, Zdvih 7,73 m</w:t>
            </w:r>
          </w:p>
          <w:p w14:paraId="44DADA77" w14:textId="0547BA7F" w:rsidR="008765CF" w:rsidRPr="00540ED8" w:rsidRDefault="008765CF" w:rsidP="008765CF">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4925</w:t>
            </w:r>
          </w:p>
        </w:tc>
        <w:tc>
          <w:tcPr>
            <w:tcW w:w="919" w:type="dxa"/>
            <w:noWrap/>
            <w:tcMar>
              <w:left w:w="57" w:type="dxa"/>
              <w:right w:w="57" w:type="dxa"/>
            </w:tcMar>
            <w:vAlign w:val="center"/>
          </w:tcPr>
          <w:p w14:paraId="2BCA4D2A" w14:textId="77777777"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Kultúrne centrum</w:t>
            </w:r>
          </w:p>
          <w:p w14:paraId="1AFBE186" w14:textId="0AFF127D"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KINOSÁLA</w:t>
            </w:r>
          </w:p>
        </w:tc>
        <w:tc>
          <w:tcPr>
            <w:tcW w:w="567" w:type="dxa"/>
            <w:noWrap/>
            <w:tcMar>
              <w:left w:w="57" w:type="dxa"/>
              <w:right w:w="57" w:type="dxa"/>
            </w:tcMar>
            <w:vAlign w:val="center"/>
          </w:tcPr>
          <w:p w14:paraId="4C07806F" w14:textId="7674EACC"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Bh</w:t>
            </w:r>
          </w:p>
        </w:tc>
        <w:tc>
          <w:tcPr>
            <w:tcW w:w="751" w:type="dxa"/>
            <w:noWrap/>
            <w:tcMar>
              <w:left w:w="57" w:type="dxa"/>
              <w:right w:w="57" w:type="dxa"/>
            </w:tcMar>
            <w:vAlign w:val="center"/>
          </w:tcPr>
          <w:p w14:paraId="56D70959" w14:textId="7E608672"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2025</w:t>
            </w:r>
          </w:p>
        </w:tc>
        <w:tc>
          <w:tcPr>
            <w:tcW w:w="807" w:type="dxa"/>
            <w:noWrap/>
            <w:tcMar>
              <w:left w:w="57" w:type="dxa"/>
              <w:right w:w="57" w:type="dxa"/>
            </w:tcMar>
            <w:vAlign w:val="center"/>
          </w:tcPr>
          <w:p w14:paraId="128E922C" w14:textId="5812CACF"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w:t>
            </w:r>
          </w:p>
        </w:tc>
        <w:tc>
          <w:tcPr>
            <w:tcW w:w="838" w:type="dxa"/>
            <w:noWrap/>
            <w:tcMar>
              <w:left w:w="57" w:type="dxa"/>
              <w:right w:w="57" w:type="dxa"/>
            </w:tcMar>
            <w:vAlign w:val="center"/>
          </w:tcPr>
          <w:p w14:paraId="028A589C" w14:textId="63FB49BA"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nepožaduje sa</w:t>
            </w:r>
          </w:p>
        </w:tc>
        <w:tc>
          <w:tcPr>
            <w:tcW w:w="709" w:type="dxa"/>
            <w:noWrap/>
            <w:tcMar>
              <w:left w:w="57" w:type="dxa"/>
              <w:right w:w="57" w:type="dxa"/>
            </w:tcMar>
            <w:vAlign w:val="center"/>
          </w:tcPr>
          <w:p w14:paraId="10761C1C" w14:textId="37EB630A"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RT/TPV 2r</w:t>
            </w:r>
            <w:r w:rsidRPr="00540ED8">
              <w:rPr>
                <w:rFonts w:ascii="Bahnschrift Light Condensed" w:eastAsiaTheme="minorHAnsi" w:hAnsi="Bahnschrift Light Condensed" w:cstheme="minorBidi"/>
                <w:noProof/>
                <w:color w:val="000000" w:themeColor="text1"/>
                <w:sz w:val="18"/>
                <w:szCs w:val="18"/>
              </w:rPr>
              <w:br/>
            </w:r>
            <w:r w:rsidR="00AF47D0" w:rsidRPr="00540ED8">
              <w:rPr>
                <w:rFonts w:ascii="Bahnschrift Light Condensed" w:eastAsiaTheme="minorHAnsi" w:hAnsi="Bahnschrift Light Condensed" w:cstheme="minorBidi"/>
                <w:b/>
                <w:bCs/>
                <w:noProof/>
                <w:color w:val="000000" w:themeColor="text1"/>
                <w:sz w:val="18"/>
                <w:szCs w:val="18"/>
              </w:rPr>
              <w:t>10</w:t>
            </w:r>
            <w:r w:rsidRPr="00540ED8">
              <w:rPr>
                <w:rFonts w:ascii="Bahnschrift Light Condensed" w:eastAsiaTheme="minorHAnsi" w:hAnsi="Bahnschrift Light Condensed" w:cstheme="minorBidi"/>
                <w:b/>
                <w:bCs/>
                <w:noProof/>
                <w:color w:val="000000" w:themeColor="text1"/>
                <w:sz w:val="18"/>
                <w:szCs w:val="18"/>
              </w:rPr>
              <w:t>/202</w:t>
            </w:r>
            <w:r w:rsidR="001750D1" w:rsidRPr="00540ED8">
              <w:rPr>
                <w:rFonts w:ascii="Bahnschrift Light Condensed" w:eastAsiaTheme="minorHAnsi" w:hAnsi="Bahnschrift Light Condensed" w:cstheme="minorBidi"/>
                <w:b/>
                <w:bCs/>
                <w:noProof/>
                <w:color w:val="000000" w:themeColor="text1"/>
                <w:sz w:val="18"/>
                <w:szCs w:val="18"/>
              </w:rPr>
              <w:t>6</w:t>
            </w:r>
            <w:r w:rsidR="00CE664A" w:rsidRPr="00540ED8">
              <w:rPr>
                <w:rFonts w:ascii="Bahnschrift Light Condensed" w:eastAsiaTheme="minorHAnsi" w:hAnsi="Bahnschrift Light Condensed" w:cstheme="minorBidi"/>
                <w:noProof/>
                <w:color w:val="000000" w:themeColor="text1"/>
                <w:sz w:val="18"/>
                <w:szCs w:val="18"/>
              </w:rPr>
              <w:br/>
              <w:t>10/2028</w:t>
            </w:r>
          </w:p>
        </w:tc>
        <w:tc>
          <w:tcPr>
            <w:tcW w:w="850" w:type="dxa"/>
            <w:noWrap/>
            <w:tcMar>
              <w:left w:w="57" w:type="dxa"/>
              <w:right w:w="57" w:type="dxa"/>
            </w:tcMar>
            <w:vAlign w:val="center"/>
          </w:tcPr>
          <w:p w14:paraId="1E2123EF" w14:textId="106D640F"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RT/TPV 2r</w:t>
            </w:r>
            <w:r w:rsidRPr="00540ED8">
              <w:rPr>
                <w:rFonts w:ascii="Bahnschrift Light Condensed" w:eastAsiaTheme="minorHAnsi" w:hAnsi="Bahnschrift Light Condensed" w:cstheme="minorBidi"/>
                <w:noProof/>
                <w:color w:val="000000" w:themeColor="text1"/>
                <w:sz w:val="18"/>
                <w:szCs w:val="18"/>
              </w:rPr>
              <w:br/>
            </w:r>
            <w:r w:rsidR="009202B0" w:rsidRPr="00540ED8">
              <w:rPr>
                <w:rFonts w:ascii="Bahnschrift Light Condensed" w:eastAsiaTheme="minorHAnsi" w:hAnsi="Bahnschrift Light Condensed" w:cstheme="minorBidi"/>
                <w:b/>
                <w:bCs/>
                <w:noProof/>
                <w:color w:val="000000" w:themeColor="text1"/>
                <w:sz w:val="18"/>
                <w:szCs w:val="18"/>
              </w:rPr>
              <w:t>10/2026</w:t>
            </w:r>
            <w:r w:rsidR="009202B0" w:rsidRPr="00540ED8">
              <w:rPr>
                <w:rFonts w:ascii="Bahnschrift Light Condensed" w:eastAsiaTheme="minorHAnsi" w:hAnsi="Bahnschrift Light Condensed" w:cstheme="minorBidi"/>
                <w:noProof/>
                <w:color w:val="000000" w:themeColor="text1"/>
                <w:sz w:val="18"/>
                <w:szCs w:val="18"/>
              </w:rPr>
              <w:br/>
              <w:t>10/2028</w:t>
            </w:r>
          </w:p>
        </w:tc>
        <w:tc>
          <w:tcPr>
            <w:tcW w:w="1134" w:type="dxa"/>
            <w:noWrap/>
            <w:tcMar>
              <w:left w:w="57" w:type="dxa"/>
              <w:right w:w="57" w:type="dxa"/>
            </w:tcMar>
            <w:vAlign w:val="center"/>
          </w:tcPr>
          <w:p w14:paraId="36D4E697" w14:textId="77777777"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 xml:space="preserve">OP a OS pred uvedením </w:t>
            </w:r>
          </w:p>
          <w:p w14:paraId="786C566C" w14:textId="0056836D"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do prevádzky 31.5.2025</w:t>
            </w:r>
          </w:p>
        </w:tc>
        <w:tc>
          <w:tcPr>
            <w:tcW w:w="481" w:type="dxa"/>
            <w:vAlign w:val="center"/>
          </w:tcPr>
          <w:p w14:paraId="6F3C5BD3" w14:textId="6EC104AA"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r w:rsidRPr="00540ED8">
              <w:rPr>
                <w:rFonts w:ascii="Bahnschrift Light Condensed" w:eastAsiaTheme="minorHAnsi" w:hAnsi="Bahnschrift Light Condensed" w:cstheme="minorBidi"/>
                <w:noProof/>
                <w:color w:val="000000" w:themeColor="text1"/>
                <w:sz w:val="18"/>
                <w:szCs w:val="18"/>
              </w:rPr>
              <w:t>1</w:t>
            </w:r>
          </w:p>
        </w:tc>
        <w:tc>
          <w:tcPr>
            <w:tcW w:w="941" w:type="dxa"/>
            <w:tcBorders>
              <w:tr2bl w:val="nil"/>
            </w:tcBorders>
            <w:noWrap/>
            <w:tcMar>
              <w:left w:w="57" w:type="dxa"/>
              <w:right w:w="57" w:type="dxa"/>
            </w:tcMar>
            <w:vAlign w:val="center"/>
          </w:tcPr>
          <w:p w14:paraId="799BB1BF" w14:textId="6256A81D"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p>
        </w:tc>
        <w:tc>
          <w:tcPr>
            <w:tcW w:w="850" w:type="dxa"/>
            <w:tcBorders>
              <w:tr2bl w:val="nil"/>
            </w:tcBorders>
            <w:noWrap/>
            <w:tcMar>
              <w:left w:w="57" w:type="dxa"/>
              <w:right w:w="57" w:type="dxa"/>
            </w:tcMar>
            <w:vAlign w:val="center"/>
          </w:tcPr>
          <w:p w14:paraId="64FEF594" w14:textId="6135A70E"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p>
        </w:tc>
        <w:tc>
          <w:tcPr>
            <w:tcW w:w="903" w:type="dxa"/>
            <w:tcBorders>
              <w:tr2bl w:val="nil"/>
            </w:tcBorders>
            <w:noWrap/>
            <w:tcMar>
              <w:left w:w="57" w:type="dxa"/>
              <w:right w:w="57" w:type="dxa"/>
            </w:tcMar>
            <w:vAlign w:val="center"/>
          </w:tcPr>
          <w:p w14:paraId="24201F16" w14:textId="37AF7559"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p>
        </w:tc>
        <w:tc>
          <w:tcPr>
            <w:tcW w:w="850" w:type="dxa"/>
            <w:tcBorders>
              <w:tr2bl w:val="nil"/>
            </w:tcBorders>
            <w:noWrap/>
            <w:tcMar>
              <w:left w:w="57" w:type="dxa"/>
              <w:right w:w="57" w:type="dxa"/>
            </w:tcMar>
            <w:vAlign w:val="center"/>
          </w:tcPr>
          <w:p w14:paraId="7F554D2E" w14:textId="08DD9526" w:rsidR="008765CF" w:rsidRPr="00540ED8" w:rsidRDefault="008765CF" w:rsidP="008765CF">
            <w:pPr>
              <w:spacing w:after="0" w:line="240" w:lineRule="auto"/>
              <w:ind w:left="0" w:firstLine="0"/>
              <w:jc w:val="center"/>
              <w:rPr>
                <w:rFonts w:ascii="Bahnschrift Light Condensed" w:eastAsiaTheme="minorHAnsi" w:hAnsi="Bahnschrift Light Condensed" w:cstheme="minorBidi"/>
                <w:noProof/>
                <w:color w:val="000000" w:themeColor="text1"/>
                <w:sz w:val="18"/>
                <w:szCs w:val="18"/>
              </w:rPr>
            </w:pPr>
          </w:p>
        </w:tc>
      </w:tr>
      <w:tr w:rsidR="00DC0C21" w:rsidRPr="00540ED8" w14:paraId="255B457D" w14:textId="77777777" w:rsidTr="00457EFF">
        <w:trPr>
          <w:trHeight w:val="810"/>
          <w:jc w:val="center"/>
        </w:trPr>
        <w:tc>
          <w:tcPr>
            <w:tcW w:w="408" w:type="dxa"/>
            <w:noWrap/>
            <w:tcMar>
              <w:left w:w="57" w:type="dxa"/>
              <w:right w:w="57" w:type="dxa"/>
            </w:tcMar>
            <w:hideMark/>
          </w:tcPr>
          <w:p w14:paraId="404B07E2" w14:textId="77777777" w:rsidR="00DC0C21" w:rsidRPr="00540ED8" w:rsidRDefault="00DC0C21" w:rsidP="00266BC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2</w:t>
            </w:r>
          </w:p>
        </w:tc>
        <w:tc>
          <w:tcPr>
            <w:tcW w:w="5005" w:type="dxa"/>
            <w:noWrap/>
            <w:tcMar>
              <w:left w:w="57" w:type="dxa"/>
              <w:right w:w="57" w:type="dxa"/>
            </w:tcMar>
            <w:hideMark/>
          </w:tcPr>
          <w:p w14:paraId="197A37DB" w14:textId="77777777" w:rsidR="00DC0C21" w:rsidRPr="00540ED8" w:rsidRDefault="00DC0C21" w:rsidP="00DC0C21">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Zdvihák hydraulický komb. kanálový KZ 2748, 4837-8229, Elektro Praga, Jablonec nad Nisou, 8 ton, elektric. s ručným pojazdom, 8000 kg – 0,75 m,</w:t>
            </w:r>
            <w:r w:rsidRPr="00540ED8">
              <w:rPr>
                <w:rFonts w:ascii="Arial Narrow" w:eastAsiaTheme="minorHAnsi" w:hAnsi="Arial Narrow" w:cstheme="minorBidi"/>
                <w:noProof/>
                <w:color w:val="000000" w:themeColor="text1"/>
                <w:sz w:val="20"/>
                <w:szCs w:val="20"/>
              </w:rPr>
              <w:br/>
              <w:t>v.č.: 5793/1986</w:t>
            </w:r>
          </w:p>
        </w:tc>
        <w:tc>
          <w:tcPr>
            <w:tcW w:w="919" w:type="dxa"/>
            <w:noWrap/>
            <w:tcMar>
              <w:left w:w="57" w:type="dxa"/>
              <w:right w:w="57" w:type="dxa"/>
            </w:tcMar>
            <w:vAlign w:val="center"/>
            <w:hideMark/>
          </w:tcPr>
          <w:p w14:paraId="00BD7C5E"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Dielne TOV</w:t>
            </w:r>
          </w:p>
        </w:tc>
        <w:tc>
          <w:tcPr>
            <w:tcW w:w="567" w:type="dxa"/>
            <w:noWrap/>
            <w:tcMar>
              <w:left w:w="57" w:type="dxa"/>
              <w:right w:w="57" w:type="dxa"/>
            </w:tcMar>
            <w:vAlign w:val="center"/>
            <w:hideMark/>
          </w:tcPr>
          <w:p w14:paraId="0058D148"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Bd3</w:t>
            </w:r>
          </w:p>
        </w:tc>
        <w:tc>
          <w:tcPr>
            <w:tcW w:w="751" w:type="dxa"/>
            <w:noWrap/>
            <w:tcMar>
              <w:left w:w="57" w:type="dxa"/>
              <w:right w:w="57" w:type="dxa"/>
            </w:tcMar>
            <w:vAlign w:val="center"/>
            <w:hideMark/>
          </w:tcPr>
          <w:p w14:paraId="6A61744C"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1986</w:t>
            </w:r>
          </w:p>
        </w:tc>
        <w:tc>
          <w:tcPr>
            <w:tcW w:w="807" w:type="dxa"/>
            <w:noWrap/>
            <w:tcMar>
              <w:left w:w="57" w:type="dxa"/>
              <w:right w:w="57" w:type="dxa"/>
            </w:tcMar>
            <w:vAlign w:val="center"/>
            <w:hideMark/>
          </w:tcPr>
          <w:p w14:paraId="37B77557"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141D63FF"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4691FBDD" w14:textId="6C20C36A"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w:t>
            </w:r>
            <w:r w:rsidR="005D0119" w:rsidRPr="00540ED8">
              <w:rPr>
                <w:rFonts w:ascii="Bahnschrift Light Condensed" w:eastAsiaTheme="minorHAnsi" w:hAnsi="Bahnschrift Light Condensed" w:cstheme="minorBidi"/>
                <w:noProof/>
                <w:color w:val="auto"/>
                <w:sz w:val="18"/>
                <w:szCs w:val="18"/>
              </w:rPr>
              <w:t xml:space="preserve"> 6r</w:t>
            </w:r>
            <w:r w:rsidRPr="00540ED8">
              <w:rPr>
                <w:rFonts w:ascii="Bahnschrift Light Condensed" w:eastAsiaTheme="minorHAnsi" w:hAnsi="Bahnschrift Light Condensed" w:cstheme="minorBidi"/>
                <w:noProof/>
                <w:color w:val="auto"/>
                <w:sz w:val="18"/>
                <w:szCs w:val="18"/>
              </w:rPr>
              <w:br/>
              <w:t>10/202</w:t>
            </w:r>
            <w:r w:rsidR="00B97C24" w:rsidRPr="00540ED8">
              <w:rPr>
                <w:rFonts w:ascii="Bahnschrift Light Condensed" w:eastAsiaTheme="minorHAnsi" w:hAnsi="Bahnschrift Light Condensed" w:cstheme="minorBidi"/>
                <w:noProof/>
                <w:color w:val="auto"/>
                <w:sz w:val="18"/>
                <w:szCs w:val="18"/>
              </w:rPr>
              <w:t>8</w:t>
            </w:r>
          </w:p>
        </w:tc>
        <w:tc>
          <w:tcPr>
            <w:tcW w:w="850" w:type="dxa"/>
            <w:noWrap/>
            <w:tcMar>
              <w:left w:w="57" w:type="dxa"/>
              <w:right w:w="57" w:type="dxa"/>
            </w:tcMar>
            <w:vAlign w:val="center"/>
            <w:hideMark/>
          </w:tcPr>
          <w:p w14:paraId="69781909" w14:textId="32426E11" w:rsidR="00DC0C21" w:rsidRPr="00540ED8" w:rsidRDefault="00DC0C21" w:rsidP="00457EFF">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w:t>
            </w:r>
            <w:r w:rsidR="00457EFF" w:rsidRPr="00540ED8">
              <w:rPr>
                <w:rFonts w:ascii="Bahnschrift Light Condensed" w:eastAsiaTheme="minorHAnsi" w:hAnsi="Bahnschrift Light Condensed" w:cstheme="minorBidi"/>
                <w:noProof/>
                <w:color w:val="auto"/>
                <w:sz w:val="18"/>
                <w:szCs w:val="18"/>
              </w:rPr>
              <w:t>0</w:t>
            </w:r>
            <w:r w:rsidRPr="00540ED8">
              <w:rPr>
                <w:rFonts w:ascii="Bahnschrift Light Condensed" w:eastAsiaTheme="minorHAnsi" w:hAnsi="Bahnschrift Light Condensed" w:cstheme="minorBidi"/>
                <w:noProof/>
                <w:color w:val="auto"/>
                <w:sz w:val="18"/>
                <w:szCs w:val="18"/>
              </w:rPr>
              <w:t>/</w:t>
            </w:r>
            <w:r w:rsidR="00EC612A" w:rsidRPr="00540ED8">
              <w:rPr>
                <w:rFonts w:ascii="Bahnschrift Light Condensed" w:eastAsiaTheme="minorHAnsi" w:hAnsi="Bahnschrift Light Condensed" w:cstheme="minorBidi"/>
                <w:noProof/>
                <w:color w:val="auto"/>
                <w:sz w:val="18"/>
                <w:szCs w:val="18"/>
              </w:rPr>
              <w:t>202</w:t>
            </w:r>
            <w:r w:rsidR="00A066E4"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3F65609C"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 xml:space="preserve">kontrola PTZZ </w:t>
            </w:r>
            <w:r w:rsidRPr="00540ED8">
              <w:rPr>
                <w:rFonts w:ascii="Bahnschrift Light Condensed" w:eastAsiaTheme="minorHAnsi" w:hAnsi="Bahnschrift Light Condensed" w:cstheme="minorBidi"/>
                <w:noProof/>
                <w:color w:val="auto"/>
                <w:sz w:val="18"/>
                <w:szCs w:val="18"/>
              </w:rPr>
              <w:br/>
              <w:t>1x za 3 mesiace</w:t>
            </w:r>
          </w:p>
        </w:tc>
        <w:tc>
          <w:tcPr>
            <w:tcW w:w="481" w:type="dxa"/>
            <w:vAlign w:val="center"/>
          </w:tcPr>
          <w:p w14:paraId="2F38218E"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176C191C"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290BF674"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4AFA8B38"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8BBBD56" w14:textId="77777777" w:rsidR="00DC0C21" w:rsidRPr="00540ED8" w:rsidRDefault="00DC0C21" w:rsidP="00DC0C21">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34403D" w:rsidRPr="00540ED8" w14:paraId="4F2D2D76" w14:textId="77777777" w:rsidTr="00A62A31">
        <w:trPr>
          <w:trHeight w:val="690"/>
          <w:jc w:val="center"/>
        </w:trPr>
        <w:tc>
          <w:tcPr>
            <w:tcW w:w="408" w:type="dxa"/>
            <w:noWrap/>
            <w:tcMar>
              <w:left w:w="57" w:type="dxa"/>
              <w:right w:w="57" w:type="dxa"/>
            </w:tcMar>
            <w:hideMark/>
          </w:tcPr>
          <w:p w14:paraId="39859D8F" w14:textId="77777777" w:rsidR="0034403D" w:rsidRPr="00540ED8" w:rsidRDefault="0034403D" w:rsidP="00266BC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3</w:t>
            </w:r>
          </w:p>
        </w:tc>
        <w:tc>
          <w:tcPr>
            <w:tcW w:w="5005" w:type="dxa"/>
            <w:tcBorders>
              <w:top w:val="nil"/>
              <w:left w:val="nil"/>
              <w:bottom w:val="single" w:sz="8" w:space="0" w:color="auto"/>
              <w:right w:val="single" w:sz="8" w:space="0" w:color="auto"/>
            </w:tcBorders>
            <w:noWrap/>
            <w:tcMar>
              <w:left w:w="57" w:type="dxa"/>
              <w:right w:w="57" w:type="dxa"/>
            </w:tcMar>
          </w:tcPr>
          <w:p w14:paraId="1A892584" w14:textId="77777777" w:rsidR="00266BC6" w:rsidRPr="00540ED8" w:rsidRDefault="0034403D" w:rsidP="0034403D">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Vozík ručný vidlicový, nízkozdvižný paletový</w:t>
            </w:r>
            <w:r w:rsidR="00266BC6" w:rsidRPr="00540ED8">
              <w:rPr>
                <w:rFonts w:ascii="Arial Narrow" w:eastAsiaTheme="minorHAnsi" w:hAnsi="Arial Narrow" w:cstheme="minorBidi"/>
                <w:noProof/>
                <w:color w:val="000000" w:themeColor="text1"/>
                <w:sz w:val="20"/>
                <w:szCs w:val="20"/>
              </w:rPr>
              <w:t xml:space="preserve">, </w:t>
            </w:r>
          </w:p>
          <w:p w14:paraId="05D3E39E" w14:textId="77777777" w:rsidR="0034403D" w:rsidRPr="00540ED8" w:rsidRDefault="00266BC6" w:rsidP="0034403D">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Typ: HPT-A/QL Option RTP 540x1150</w:t>
            </w:r>
          </w:p>
          <w:p w14:paraId="6844209C" w14:textId="2234713C" w:rsidR="004B79E6" w:rsidRPr="00540ED8" w:rsidRDefault="004B79E6" w:rsidP="0034403D">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Výrobca: Gekkon International, s.r.o., Pardubice</w:t>
            </w:r>
          </w:p>
          <w:p w14:paraId="7D5959CE" w14:textId="423D7C07" w:rsidR="004B79E6" w:rsidRPr="00540ED8" w:rsidRDefault="004B79E6" w:rsidP="0034403D">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22082497M/199</w:t>
            </w:r>
          </w:p>
        </w:tc>
        <w:tc>
          <w:tcPr>
            <w:tcW w:w="919" w:type="dxa"/>
            <w:tcBorders>
              <w:top w:val="nil"/>
              <w:left w:val="nil"/>
              <w:bottom w:val="single" w:sz="8" w:space="0" w:color="auto"/>
              <w:right w:val="single" w:sz="8" w:space="0" w:color="auto"/>
            </w:tcBorders>
            <w:noWrap/>
            <w:tcMar>
              <w:left w:w="57" w:type="dxa"/>
              <w:right w:w="57" w:type="dxa"/>
            </w:tcMar>
            <w:vAlign w:val="center"/>
            <w:hideMark/>
          </w:tcPr>
          <w:p w14:paraId="7F6F8D78" w14:textId="77777777" w:rsidR="00266BC6" w:rsidRPr="00540ED8" w:rsidRDefault="00266BC6"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Výstrojný s</w:t>
            </w:r>
            <w:r w:rsidR="0034403D" w:rsidRPr="00540ED8">
              <w:rPr>
                <w:rFonts w:ascii="Bahnschrift Light Condensed" w:eastAsiaTheme="minorHAnsi" w:hAnsi="Bahnschrift Light Condensed" w:cstheme="minorBidi"/>
                <w:noProof/>
                <w:color w:val="auto"/>
                <w:sz w:val="18"/>
                <w:szCs w:val="18"/>
              </w:rPr>
              <w:t xml:space="preserve">klad </w:t>
            </w:r>
          </w:p>
          <w:p w14:paraId="67D72354" w14:textId="2C5FFC38" w:rsidR="0034403D" w:rsidRPr="00540ED8" w:rsidRDefault="00266BC6"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w:t>
            </w:r>
            <w:r w:rsidR="0034403D" w:rsidRPr="00540ED8">
              <w:rPr>
                <w:rFonts w:ascii="Bahnschrift Light Condensed" w:eastAsiaTheme="minorHAnsi" w:hAnsi="Bahnschrift Light Condensed" w:cstheme="minorBidi"/>
                <w:noProof/>
                <w:color w:val="auto"/>
                <w:sz w:val="18"/>
                <w:szCs w:val="18"/>
              </w:rPr>
              <w:t xml:space="preserve">č. 34 </w:t>
            </w:r>
          </w:p>
        </w:tc>
        <w:tc>
          <w:tcPr>
            <w:tcW w:w="567" w:type="dxa"/>
            <w:tcBorders>
              <w:top w:val="nil"/>
              <w:left w:val="nil"/>
              <w:bottom w:val="single" w:sz="8" w:space="0" w:color="auto"/>
              <w:right w:val="single" w:sz="8" w:space="0" w:color="auto"/>
            </w:tcBorders>
            <w:noWrap/>
            <w:tcMar>
              <w:left w:w="57" w:type="dxa"/>
              <w:right w:w="57" w:type="dxa"/>
            </w:tcMar>
            <w:vAlign w:val="center"/>
            <w:hideMark/>
          </w:tcPr>
          <w:p w14:paraId="43733225" w14:textId="0E1C6E10" w:rsidR="0034403D" w:rsidRPr="00540ED8" w:rsidRDefault="00266BC6"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tcBorders>
              <w:top w:val="nil"/>
              <w:left w:val="nil"/>
              <w:bottom w:val="single" w:sz="8" w:space="0" w:color="auto"/>
              <w:right w:val="single" w:sz="8" w:space="0" w:color="auto"/>
            </w:tcBorders>
            <w:noWrap/>
            <w:tcMar>
              <w:left w:w="57" w:type="dxa"/>
              <w:right w:w="57" w:type="dxa"/>
            </w:tcMar>
            <w:vAlign w:val="center"/>
            <w:hideMark/>
          </w:tcPr>
          <w:p w14:paraId="35578D1C" w14:textId="6998C305"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w:t>
            </w:r>
            <w:r w:rsidR="00266BC6" w:rsidRPr="00540ED8">
              <w:rPr>
                <w:rFonts w:ascii="Bahnschrift Light Condensed" w:eastAsiaTheme="minorHAnsi" w:hAnsi="Bahnschrift Light Condensed" w:cstheme="minorBidi"/>
                <w:noProof/>
                <w:color w:val="auto"/>
                <w:sz w:val="18"/>
                <w:szCs w:val="18"/>
              </w:rPr>
              <w:t>2</w:t>
            </w:r>
          </w:p>
        </w:tc>
        <w:tc>
          <w:tcPr>
            <w:tcW w:w="807" w:type="dxa"/>
            <w:noWrap/>
            <w:tcMar>
              <w:left w:w="57" w:type="dxa"/>
              <w:right w:w="57" w:type="dxa"/>
            </w:tcMar>
            <w:vAlign w:val="center"/>
            <w:hideMark/>
          </w:tcPr>
          <w:p w14:paraId="7ACD3293" w14:textId="77777777"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2D1A3594" w14:textId="77777777"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61863220" w14:textId="0B99159F"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6r</w:t>
            </w:r>
            <w:r w:rsidRPr="00540ED8">
              <w:rPr>
                <w:rFonts w:ascii="Bahnschrift Light Condensed" w:eastAsiaTheme="minorHAnsi" w:hAnsi="Bahnschrift Light Condensed" w:cstheme="minorBidi"/>
                <w:noProof/>
                <w:color w:val="auto"/>
                <w:sz w:val="18"/>
                <w:szCs w:val="18"/>
              </w:rPr>
              <w:br/>
              <w:t>10/202</w:t>
            </w:r>
            <w:r w:rsidR="00D77DA3" w:rsidRPr="00540ED8">
              <w:rPr>
                <w:rFonts w:ascii="Bahnschrift Light Condensed" w:eastAsiaTheme="minorHAnsi" w:hAnsi="Bahnschrift Light Condensed" w:cstheme="minorBidi"/>
                <w:noProof/>
                <w:color w:val="auto"/>
                <w:sz w:val="18"/>
                <w:szCs w:val="18"/>
              </w:rPr>
              <w:t>8</w:t>
            </w:r>
          </w:p>
        </w:tc>
        <w:tc>
          <w:tcPr>
            <w:tcW w:w="850" w:type="dxa"/>
            <w:noWrap/>
            <w:tcMar>
              <w:left w:w="57" w:type="dxa"/>
              <w:right w:w="57" w:type="dxa"/>
            </w:tcMar>
            <w:vAlign w:val="center"/>
            <w:hideMark/>
          </w:tcPr>
          <w:p w14:paraId="743DDAC6" w14:textId="4CA6516F"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A066E4"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03FEE661" w14:textId="77777777"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64D8C1DF" w14:textId="77777777"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6A926F69" w14:textId="77777777"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EC90276" w14:textId="77777777"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5070313F" w14:textId="77777777"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7B1E298E" w14:textId="77777777" w:rsidR="0034403D" w:rsidRPr="00540ED8" w:rsidRDefault="0034403D" w:rsidP="0034403D">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4DBE7E81" w14:textId="77777777" w:rsidTr="00A62A31">
        <w:trPr>
          <w:trHeight w:val="690"/>
          <w:jc w:val="center"/>
        </w:trPr>
        <w:tc>
          <w:tcPr>
            <w:tcW w:w="408" w:type="dxa"/>
            <w:noWrap/>
            <w:tcMar>
              <w:left w:w="57" w:type="dxa"/>
              <w:right w:w="57" w:type="dxa"/>
            </w:tcMar>
          </w:tcPr>
          <w:p w14:paraId="2111A1FC"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p>
        </w:tc>
        <w:tc>
          <w:tcPr>
            <w:tcW w:w="5005" w:type="dxa"/>
            <w:tcBorders>
              <w:top w:val="nil"/>
              <w:left w:val="nil"/>
              <w:bottom w:val="single" w:sz="8" w:space="0" w:color="auto"/>
              <w:right w:val="single" w:sz="8" w:space="0" w:color="auto"/>
            </w:tcBorders>
            <w:noWrap/>
            <w:tcMar>
              <w:left w:w="57" w:type="dxa"/>
              <w:right w:w="57" w:type="dxa"/>
            </w:tcMar>
          </w:tcPr>
          <w:p w14:paraId="18345CD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Vozík vysokozdvižný akumulátorový HYSTER A1.3-1.5XNT</w:t>
            </w:r>
          </w:p>
          <w:p w14:paraId="408DC86E" w14:textId="1E99193A"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1300 – 1500 kg, zdvih – 3320 mm</w:t>
            </w:r>
          </w:p>
          <w:p w14:paraId="653D1E31" w14:textId="1F6AE26C"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HYSTER SLOVAKIA s.r.o., Zvolen</w:t>
            </w:r>
          </w:p>
          <w:p w14:paraId="3C800A6D" w14:textId="704FCD8F"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D203B03011X</w:t>
            </w:r>
          </w:p>
        </w:tc>
        <w:tc>
          <w:tcPr>
            <w:tcW w:w="919" w:type="dxa"/>
            <w:tcBorders>
              <w:top w:val="nil"/>
              <w:left w:val="nil"/>
              <w:bottom w:val="single" w:sz="8" w:space="0" w:color="auto"/>
              <w:right w:val="single" w:sz="8" w:space="0" w:color="auto"/>
            </w:tcBorders>
            <w:noWrap/>
            <w:tcMar>
              <w:left w:w="57" w:type="dxa"/>
              <w:right w:w="57" w:type="dxa"/>
            </w:tcMar>
            <w:vAlign w:val="center"/>
          </w:tcPr>
          <w:p w14:paraId="5865CB7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 xml:space="preserve">Výstrojný sklad </w:t>
            </w:r>
          </w:p>
          <w:p w14:paraId="171CD530" w14:textId="543B8CDD" w:rsidR="00944136" w:rsidRPr="00540ED8" w:rsidRDefault="00944136" w:rsidP="00944136">
            <w:pPr>
              <w:spacing w:after="0" w:line="240" w:lineRule="auto"/>
              <w:ind w:left="0" w:firstLine="0"/>
              <w:jc w:val="center"/>
            </w:pPr>
            <w:r w:rsidRPr="00540ED8">
              <w:rPr>
                <w:rFonts w:ascii="Bahnschrift Light Condensed" w:eastAsiaTheme="minorHAnsi" w:hAnsi="Bahnschrift Light Condensed" w:cstheme="minorBidi"/>
                <w:noProof/>
                <w:color w:val="auto"/>
                <w:sz w:val="18"/>
                <w:szCs w:val="18"/>
              </w:rPr>
              <w:t xml:space="preserve">b.č. 34 </w:t>
            </w:r>
          </w:p>
        </w:tc>
        <w:tc>
          <w:tcPr>
            <w:tcW w:w="567" w:type="dxa"/>
            <w:tcBorders>
              <w:top w:val="nil"/>
              <w:left w:val="nil"/>
              <w:bottom w:val="single" w:sz="8" w:space="0" w:color="auto"/>
              <w:right w:val="single" w:sz="8" w:space="0" w:color="auto"/>
            </w:tcBorders>
            <w:noWrap/>
            <w:tcMar>
              <w:left w:w="57" w:type="dxa"/>
              <w:right w:w="57" w:type="dxa"/>
            </w:tcMar>
            <w:vAlign w:val="center"/>
          </w:tcPr>
          <w:p w14:paraId="482B40E5" w14:textId="326AB2FA"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Aa</w:t>
            </w:r>
          </w:p>
        </w:tc>
        <w:tc>
          <w:tcPr>
            <w:tcW w:w="751" w:type="dxa"/>
            <w:tcBorders>
              <w:top w:val="nil"/>
              <w:left w:val="nil"/>
              <w:bottom w:val="single" w:sz="8" w:space="0" w:color="auto"/>
              <w:right w:val="single" w:sz="8" w:space="0" w:color="auto"/>
            </w:tcBorders>
            <w:noWrap/>
            <w:tcMar>
              <w:left w:w="57" w:type="dxa"/>
              <w:right w:w="57" w:type="dxa"/>
            </w:tcMar>
            <w:vAlign w:val="center"/>
          </w:tcPr>
          <w:p w14:paraId="3E655C58" w14:textId="2B71FDE6"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2023</w:t>
            </w:r>
          </w:p>
        </w:tc>
        <w:tc>
          <w:tcPr>
            <w:tcW w:w="807" w:type="dxa"/>
            <w:noWrap/>
            <w:tcMar>
              <w:left w:w="57" w:type="dxa"/>
              <w:right w:w="57" w:type="dxa"/>
            </w:tcMar>
            <w:vAlign w:val="center"/>
          </w:tcPr>
          <w:p w14:paraId="51947CE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38" w:type="dxa"/>
            <w:noWrap/>
            <w:tcMar>
              <w:left w:w="57" w:type="dxa"/>
              <w:right w:w="57" w:type="dxa"/>
            </w:tcMar>
            <w:vAlign w:val="center"/>
          </w:tcPr>
          <w:p w14:paraId="48896B96" w14:textId="6EB2ADD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OPO/ 10r</w:t>
            </w:r>
            <w:r w:rsidRPr="00540ED8">
              <w:rPr>
                <w:rFonts w:ascii="Bahnschrift Light Condensed" w:eastAsiaTheme="minorHAnsi" w:hAnsi="Bahnschrift Light Condensed" w:cstheme="minorBidi"/>
                <w:noProof/>
                <w:color w:val="auto"/>
                <w:sz w:val="18"/>
                <w:szCs w:val="18"/>
              </w:rPr>
              <w:br/>
              <w:t>2033</w:t>
            </w:r>
          </w:p>
        </w:tc>
        <w:tc>
          <w:tcPr>
            <w:tcW w:w="709" w:type="dxa"/>
            <w:noWrap/>
            <w:tcMar>
              <w:left w:w="57" w:type="dxa"/>
              <w:right w:w="57" w:type="dxa"/>
            </w:tcMar>
            <w:vAlign w:val="center"/>
          </w:tcPr>
          <w:p w14:paraId="3E4D5A2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RT/4r</w:t>
            </w:r>
          </w:p>
          <w:p w14:paraId="5AF12B03" w14:textId="16EAD32E"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10/2027</w:t>
            </w:r>
          </w:p>
        </w:tc>
        <w:tc>
          <w:tcPr>
            <w:tcW w:w="850" w:type="dxa"/>
            <w:noWrap/>
            <w:tcMar>
              <w:left w:w="57" w:type="dxa"/>
              <w:right w:w="57" w:type="dxa"/>
            </w:tcMar>
            <w:vAlign w:val="center"/>
          </w:tcPr>
          <w:p w14:paraId="3BCDC184" w14:textId="587FB4BB"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w:t>
            </w:r>
            <w:r w:rsidR="006527F1" w:rsidRPr="00540ED8">
              <w:rPr>
                <w:rFonts w:ascii="Bahnschrift Light Condensed" w:eastAsiaTheme="minorHAnsi" w:hAnsi="Bahnschrift Light Condensed" w:cstheme="minorBidi"/>
                <w:noProof/>
                <w:color w:val="auto"/>
                <w:sz w:val="18"/>
                <w:szCs w:val="18"/>
              </w:rPr>
              <w:t xml:space="preserve">TPV </w:t>
            </w:r>
            <w:r w:rsidR="00A62A31" w:rsidRPr="00540ED8">
              <w:rPr>
                <w:rFonts w:ascii="Bahnschrift Light Condensed" w:eastAsiaTheme="minorHAnsi" w:hAnsi="Bahnschrift Light Condensed" w:cstheme="minorBidi"/>
                <w:noProof/>
                <w:color w:val="auto"/>
                <w:sz w:val="18"/>
                <w:szCs w:val="18"/>
              </w:rPr>
              <w:t>1</w:t>
            </w:r>
            <w:r w:rsidRPr="00540ED8">
              <w:rPr>
                <w:rFonts w:ascii="Bahnschrift Light Condensed" w:eastAsiaTheme="minorHAnsi" w:hAnsi="Bahnschrift Light Condensed" w:cstheme="minorBidi"/>
                <w:noProof/>
                <w:color w:val="auto"/>
                <w:sz w:val="18"/>
                <w:szCs w:val="18"/>
              </w:rPr>
              <w:t>r</w:t>
            </w:r>
          </w:p>
          <w:p w14:paraId="710C03E7" w14:textId="3E14F09A"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10/</w:t>
            </w:r>
            <w:r w:rsidR="00EC612A" w:rsidRPr="00540ED8">
              <w:rPr>
                <w:rFonts w:ascii="Bahnschrift Light Condensed" w:eastAsiaTheme="minorHAnsi" w:hAnsi="Bahnschrift Light Condensed" w:cstheme="minorBidi"/>
                <w:noProof/>
                <w:color w:val="auto"/>
                <w:sz w:val="18"/>
                <w:szCs w:val="18"/>
              </w:rPr>
              <w:t>202</w:t>
            </w:r>
            <w:r w:rsidR="00A066E4"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74FEB1B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69F5DDE7" w14:textId="5098A0C0"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184EC7F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215997B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051ED4B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0AD2A2D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bookmarkEnd w:id="0"/>
      <w:tr w:rsidR="00944136" w:rsidRPr="00540ED8" w14:paraId="5F513EEF" w14:textId="77777777" w:rsidTr="00457EFF">
        <w:trPr>
          <w:trHeight w:val="1035"/>
          <w:jc w:val="center"/>
        </w:trPr>
        <w:tc>
          <w:tcPr>
            <w:tcW w:w="408" w:type="dxa"/>
            <w:noWrap/>
            <w:tcMar>
              <w:left w:w="57" w:type="dxa"/>
              <w:right w:w="57" w:type="dxa"/>
            </w:tcMar>
            <w:hideMark/>
          </w:tcPr>
          <w:p w14:paraId="1335F1E5"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4</w:t>
            </w:r>
          </w:p>
        </w:tc>
        <w:tc>
          <w:tcPr>
            <w:tcW w:w="5005" w:type="dxa"/>
            <w:noWrap/>
            <w:tcMar>
              <w:left w:w="57" w:type="dxa"/>
              <w:right w:w="57" w:type="dxa"/>
            </w:tcMar>
            <w:hideMark/>
          </w:tcPr>
          <w:p w14:paraId="178D927F"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Vysokozdvižný vidlicový vozík s ručným pohonom, </w:t>
            </w:r>
            <w:r w:rsidRPr="00540ED8">
              <w:rPr>
                <w:rFonts w:ascii="Arial Narrow" w:eastAsiaTheme="minorHAnsi" w:hAnsi="Arial Narrow" w:cstheme="minorBidi"/>
                <w:noProof/>
                <w:color w:val="000000" w:themeColor="text1"/>
                <w:sz w:val="20"/>
                <w:szCs w:val="20"/>
              </w:rPr>
              <w:br/>
              <w:t>typ - OFRR 602/163, (630 kg -1600 mm)</w:t>
            </w:r>
            <w:r w:rsidRPr="00540ED8">
              <w:rPr>
                <w:rFonts w:ascii="Arial Narrow" w:eastAsiaTheme="minorHAnsi" w:hAnsi="Arial Narrow" w:cstheme="minorBidi"/>
                <w:noProof/>
                <w:color w:val="000000" w:themeColor="text1"/>
                <w:sz w:val="20"/>
                <w:szCs w:val="20"/>
              </w:rPr>
              <w:br/>
              <w:t>v.č.: 32/1970</w:t>
            </w:r>
          </w:p>
        </w:tc>
        <w:tc>
          <w:tcPr>
            <w:tcW w:w="919" w:type="dxa"/>
            <w:noWrap/>
            <w:tcMar>
              <w:left w:w="57" w:type="dxa"/>
              <w:right w:w="57" w:type="dxa"/>
            </w:tcMar>
            <w:vAlign w:val="center"/>
            <w:hideMark/>
          </w:tcPr>
          <w:p w14:paraId="2D39BD5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Kuchyňa</w:t>
            </w:r>
            <w:r w:rsidRPr="00540ED8">
              <w:rPr>
                <w:rFonts w:ascii="Bahnschrift Light Condensed" w:eastAsiaTheme="minorHAnsi" w:hAnsi="Bahnschrift Light Condensed" w:cstheme="minorBidi"/>
                <w:noProof/>
                <w:color w:val="auto"/>
                <w:sz w:val="18"/>
                <w:szCs w:val="18"/>
              </w:rPr>
              <w:br/>
              <w:t>VZK</w:t>
            </w:r>
          </w:p>
        </w:tc>
        <w:tc>
          <w:tcPr>
            <w:tcW w:w="567" w:type="dxa"/>
            <w:noWrap/>
            <w:tcMar>
              <w:left w:w="57" w:type="dxa"/>
              <w:right w:w="57" w:type="dxa"/>
            </w:tcMar>
            <w:vAlign w:val="center"/>
            <w:hideMark/>
          </w:tcPr>
          <w:p w14:paraId="1B22B7E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1DF71E2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1970</w:t>
            </w:r>
          </w:p>
        </w:tc>
        <w:tc>
          <w:tcPr>
            <w:tcW w:w="807" w:type="dxa"/>
            <w:noWrap/>
            <w:tcMar>
              <w:left w:w="57" w:type="dxa"/>
              <w:right w:w="57" w:type="dxa"/>
            </w:tcMar>
            <w:vAlign w:val="center"/>
            <w:hideMark/>
          </w:tcPr>
          <w:p w14:paraId="2C4D495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2C04444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3ABC73A5" w14:textId="7DBF8842"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O/TPV6r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w:t>
            </w:r>
            <w:r w:rsidR="00A37033" w:rsidRPr="00540ED8">
              <w:rPr>
                <w:rFonts w:ascii="Bahnschrift Light Condensed" w:eastAsiaTheme="minorHAnsi" w:hAnsi="Bahnschrift Light Condensed" w:cstheme="minorBidi"/>
                <w:noProof/>
                <w:color w:val="auto"/>
                <w:sz w:val="18"/>
                <w:szCs w:val="18"/>
              </w:rPr>
              <w:t>30</w:t>
            </w:r>
          </w:p>
        </w:tc>
        <w:tc>
          <w:tcPr>
            <w:tcW w:w="850" w:type="dxa"/>
            <w:noWrap/>
            <w:tcMar>
              <w:left w:w="57" w:type="dxa"/>
              <w:right w:w="57" w:type="dxa"/>
            </w:tcMar>
            <w:vAlign w:val="center"/>
            <w:hideMark/>
          </w:tcPr>
          <w:p w14:paraId="6AAD5396" w14:textId="0DB09498"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A066E4"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166C88B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5CC6C66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50B62E0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7811208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441AC92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52A3571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D6768EC" w14:textId="77777777" w:rsidTr="00457EFF">
        <w:trPr>
          <w:trHeight w:val="1035"/>
          <w:jc w:val="center"/>
        </w:trPr>
        <w:tc>
          <w:tcPr>
            <w:tcW w:w="408" w:type="dxa"/>
            <w:noWrap/>
            <w:tcMar>
              <w:left w:w="57" w:type="dxa"/>
              <w:right w:w="57" w:type="dxa"/>
            </w:tcMar>
            <w:hideMark/>
          </w:tcPr>
          <w:p w14:paraId="4AE84365"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5</w:t>
            </w:r>
          </w:p>
        </w:tc>
        <w:tc>
          <w:tcPr>
            <w:tcW w:w="5005" w:type="dxa"/>
            <w:noWrap/>
            <w:tcMar>
              <w:left w:w="57" w:type="dxa"/>
              <w:right w:w="57" w:type="dxa"/>
            </w:tcMar>
            <w:hideMark/>
          </w:tcPr>
          <w:p w14:paraId="4B6E5B1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Nízkozdvižný vidlicový vozík s ručným pohonom, </w:t>
            </w:r>
            <w:r w:rsidRPr="00540ED8">
              <w:rPr>
                <w:rFonts w:ascii="Arial Narrow" w:eastAsiaTheme="minorHAnsi" w:hAnsi="Arial Narrow" w:cstheme="minorBidi"/>
                <w:noProof/>
                <w:color w:val="000000" w:themeColor="text1"/>
                <w:sz w:val="20"/>
                <w:szCs w:val="20"/>
              </w:rPr>
              <w:br/>
              <w:t>typ - 2306-00,  (2300 kg- 0,110 m)</w:t>
            </w:r>
            <w:r w:rsidRPr="00540ED8">
              <w:rPr>
                <w:rFonts w:ascii="Arial Narrow" w:eastAsiaTheme="minorHAnsi" w:hAnsi="Arial Narrow" w:cstheme="minorBidi"/>
                <w:noProof/>
                <w:color w:val="000000" w:themeColor="text1"/>
                <w:sz w:val="20"/>
                <w:szCs w:val="20"/>
              </w:rPr>
              <w:br/>
              <w:t>v.č.: 1580/6-2003</w:t>
            </w:r>
          </w:p>
        </w:tc>
        <w:tc>
          <w:tcPr>
            <w:tcW w:w="919" w:type="dxa"/>
            <w:noWrap/>
            <w:tcMar>
              <w:left w:w="57" w:type="dxa"/>
              <w:right w:w="57" w:type="dxa"/>
            </w:tcMar>
            <w:vAlign w:val="center"/>
            <w:hideMark/>
          </w:tcPr>
          <w:p w14:paraId="63A9AD0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Kuchyňa</w:t>
            </w:r>
          </w:p>
        </w:tc>
        <w:tc>
          <w:tcPr>
            <w:tcW w:w="567" w:type="dxa"/>
            <w:noWrap/>
            <w:tcMar>
              <w:left w:w="57" w:type="dxa"/>
              <w:right w:w="57" w:type="dxa"/>
            </w:tcMar>
            <w:vAlign w:val="center"/>
            <w:hideMark/>
          </w:tcPr>
          <w:p w14:paraId="7F5F519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06CAC1B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2003</w:t>
            </w:r>
          </w:p>
        </w:tc>
        <w:tc>
          <w:tcPr>
            <w:tcW w:w="807" w:type="dxa"/>
            <w:noWrap/>
            <w:tcMar>
              <w:left w:w="57" w:type="dxa"/>
              <w:right w:w="57" w:type="dxa"/>
            </w:tcMar>
            <w:vAlign w:val="center"/>
            <w:hideMark/>
          </w:tcPr>
          <w:p w14:paraId="2B77311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16A26F5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7095EA04" w14:textId="6299A660"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O/TPV6r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1B302A" w:rsidRPr="00540ED8">
              <w:rPr>
                <w:rFonts w:ascii="Bahnschrift Light Condensed" w:eastAsiaTheme="minorHAnsi" w:hAnsi="Bahnschrift Light Condensed" w:cstheme="minorBidi"/>
                <w:noProof/>
                <w:color w:val="auto"/>
                <w:sz w:val="18"/>
                <w:szCs w:val="18"/>
              </w:rPr>
              <w:t>7</w:t>
            </w:r>
          </w:p>
        </w:tc>
        <w:tc>
          <w:tcPr>
            <w:tcW w:w="850" w:type="dxa"/>
            <w:noWrap/>
            <w:tcMar>
              <w:left w:w="57" w:type="dxa"/>
              <w:right w:w="57" w:type="dxa"/>
            </w:tcMar>
            <w:vAlign w:val="center"/>
            <w:hideMark/>
          </w:tcPr>
          <w:p w14:paraId="423F8900" w14:textId="45F7AE5A"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A066E4"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1A778E0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77918CB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25D1572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6B0A207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7E8BEA7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58ADC4E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746B9973" w14:textId="77777777" w:rsidTr="00457EFF">
        <w:trPr>
          <w:trHeight w:val="1035"/>
          <w:jc w:val="center"/>
        </w:trPr>
        <w:tc>
          <w:tcPr>
            <w:tcW w:w="408" w:type="dxa"/>
            <w:noWrap/>
            <w:tcMar>
              <w:left w:w="57" w:type="dxa"/>
              <w:right w:w="57" w:type="dxa"/>
            </w:tcMar>
            <w:hideMark/>
          </w:tcPr>
          <w:p w14:paraId="2330F682"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6</w:t>
            </w:r>
          </w:p>
        </w:tc>
        <w:tc>
          <w:tcPr>
            <w:tcW w:w="5005" w:type="dxa"/>
            <w:noWrap/>
            <w:tcMar>
              <w:left w:w="57" w:type="dxa"/>
              <w:right w:w="57" w:type="dxa"/>
            </w:tcMar>
            <w:hideMark/>
          </w:tcPr>
          <w:p w14:paraId="286DABB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Nízkozdvižný vidlicový vozík s ručným pohonom, </w:t>
            </w:r>
            <w:r w:rsidRPr="00540ED8">
              <w:rPr>
                <w:rFonts w:ascii="Arial Narrow" w:eastAsiaTheme="minorHAnsi" w:hAnsi="Arial Narrow" w:cstheme="minorBidi"/>
                <w:noProof/>
                <w:color w:val="000000" w:themeColor="text1"/>
                <w:sz w:val="20"/>
                <w:szCs w:val="20"/>
              </w:rPr>
              <w:br/>
              <w:t>typ – DF-HAND (žltý), (2200 kg – 0,130 m)</w:t>
            </w:r>
            <w:r w:rsidRPr="00540ED8">
              <w:rPr>
                <w:rFonts w:ascii="Arial Narrow" w:eastAsiaTheme="minorHAnsi" w:hAnsi="Arial Narrow" w:cstheme="minorBidi"/>
                <w:noProof/>
                <w:color w:val="000000" w:themeColor="text1"/>
                <w:sz w:val="20"/>
                <w:szCs w:val="20"/>
              </w:rPr>
              <w:br/>
              <w:t>v.č.: 06091258-2/029</w:t>
            </w:r>
          </w:p>
        </w:tc>
        <w:tc>
          <w:tcPr>
            <w:tcW w:w="919" w:type="dxa"/>
            <w:noWrap/>
            <w:tcMar>
              <w:left w:w="57" w:type="dxa"/>
              <w:right w:w="57" w:type="dxa"/>
            </w:tcMar>
            <w:vAlign w:val="center"/>
            <w:hideMark/>
          </w:tcPr>
          <w:p w14:paraId="1261B18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Kuchyňa</w:t>
            </w:r>
          </w:p>
        </w:tc>
        <w:tc>
          <w:tcPr>
            <w:tcW w:w="567" w:type="dxa"/>
            <w:noWrap/>
            <w:tcMar>
              <w:left w:w="57" w:type="dxa"/>
              <w:right w:w="57" w:type="dxa"/>
            </w:tcMar>
            <w:vAlign w:val="center"/>
            <w:hideMark/>
          </w:tcPr>
          <w:p w14:paraId="48E428F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74034F0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07" w:type="dxa"/>
            <w:noWrap/>
            <w:tcMar>
              <w:left w:w="57" w:type="dxa"/>
              <w:right w:w="57" w:type="dxa"/>
            </w:tcMar>
            <w:vAlign w:val="center"/>
            <w:hideMark/>
          </w:tcPr>
          <w:p w14:paraId="3DFCE46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29D39AF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35EDA5A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O/TPV6r</w:t>
            </w:r>
            <w:r w:rsidRPr="00540ED8">
              <w:rPr>
                <w:rFonts w:ascii="Bahnschrift Light Condensed" w:eastAsiaTheme="minorHAnsi" w:hAnsi="Bahnschrift Light Condensed" w:cstheme="minorBidi"/>
                <w:noProof/>
                <w:color w:val="auto"/>
                <w:sz w:val="18"/>
                <w:szCs w:val="18"/>
              </w:rPr>
              <w:br/>
              <w:t>10/2026</w:t>
            </w:r>
          </w:p>
        </w:tc>
        <w:tc>
          <w:tcPr>
            <w:tcW w:w="850" w:type="dxa"/>
            <w:noWrap/>
            <w:tcMar>
              <w:left w:w="57" w:type="dxa"/>
              <w:right w:w="57" w:type="dxa"/>
            </w:tcMar>
            <w:vAlign w:val="center"/>
            <w:hideMark/>
          </w:tcPr>
          <w:p w14:paraId="78F85439" w14:textId="77D1C78B"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A066E4"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69C4122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21F86CE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5276CFD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3310DAA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28A1073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449DCA6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6F99B595" w14:textId="77777777" w:rsidTr="00457EFF">
        <w:trPr>
          <w:trHeight w:val="1035"/>
          <w:jc w:val="center"/>
        </w:trPr>
        <w:tc>
          <w:tcPr>
            <w:tcW w:w="408" w:type="dxa"/>
            <w:noWrap/>
            <w:tcMar>
              <w:left w:w="57" w:type="dxa"/>
              <w:right w:w="57" w:type="dxa"/>
            </w:tcMar>
            <w:hideMark/>
          </w:tcPr>
          <w:p w14:paraId="5EEAD985"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7</w:t>
            </w:r>
          </w:p>
        </w:tc>
        <w:tc>
          <w:tcPr>
            <w:tcW w:w="5005" w:type="dxa"/>
            <w:noWrap/>
            <w:tcMar>
              <w:left w:w="57" w:type="dxa"/>
              <w:right w:w="57" w:type="dxa"/>
            </w:tcMar>
            <w:hideMark/>
          </w:tcPr>
          <w:p w14:paraId="72A7B02F"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Nízkozdvižný vidlicový vozík s ručným pohonom  </w:t>
            </w:r>
            <w:r w:rsidRPr="00540ED8">
              <w:rPr>
                <w:rFonts w:ascii="Arial Narrow" w:eastAsiaTheme="minorHAnsi" w:hAnsi="Arial Narrow" w:cstheme="minorBidi"/>
                <w:noProof/>
                <w:color w:val="000000" w:themeColor="text1"/>
                <w:sz w:val="20"/>
                <w:szCs w:val="20"/>
              </w:rPr>
              <w:br/>
              <w:t>NV 23000, (2300 kg – 0,130 m)</w:t>
            </w:r>
            <w:r w:rsidRPr="00540ED8">
              <w:rPr>
                <w:rFonts w:ascii="Arial Narrow" w:eastAsiaTheme="minorHAnsi" w:hAnsi="Arial Narrow" w:cstheme="minorBidi"/>
                <w:noProof/>
                <w:color w:val="000000" w:themeColor="text1"/>
                <w:sz w:val="20"/>
                <w:szCs w:val="20"/>
              </w:rPr>
              <w:br/>
              <w:t>v.č.: 2204/9 – 2003</w:t>
            </w:r>
          </w:p>
        </w:tc>
        <w:tc>
          <w:tcPr>
            <w:tcW w:w="919" w:type="dxa"/>
            <w:noWrap/>
            <w:tcMar>
              <w:left w:w="57" w:type="dxa"/>
              <w:right w:w="57" w:type="dxa"/>
            </w:tcMar>
            <w:vAlign w:val="center"/>
            <w:hideMark/>
          </w:tcPr>
          <w:p w14:paraId="261EF85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Kuchyňa</w:t>
            </w:r>
          </w:p>
        </w:tc>
        <w:tc>
          <w:tcPr>
            <w:tcW w:w="567" w:type="dxa"/>
            <w:noWrap/>
            <w:tcMar>
              <w:left w:w="57" w:type="dxa"/>
              <w:right w:w="57" w:type="dxa"/>
            </w:tcMar>
            <w:vAlign w:val="center"/>
            <w:hideMark/>
          </w:tcPr>
          <w:p w14:paraId="0D2A898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33EA20E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2003</w:t>
            </w:r>
          </w:p>
        </w:tc>
        <w:tc>
          <w:tcPr>
            <w:tcW w:w="807" w:type="dxa"/>
            <w:noWrap/>
            <w:tcMar>
              <w:left w:w="57" w:type="dxa"/>
              <w:right w:w="57" w:type="dxa"/>
            </w:tcMar>
            <w:vAlign w:val="center"/>
            <w:hideMark/>
          </w:tcPr>
          <w:p w14:paraId="37FC641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6898354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32408863" w14:textId="5F1BB796"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O/TPV6r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F07D8B" w:rsidRPr="00540ED8">
              <w:rPr>
                <w:rFonts w:ascii="Bahnschrift Light Condensed" w:eastAsiaTheme="minorHAnsi" w:hAnsi="Bahnschrift Light Condensed" w:cstheme="minorBidi"/>
                <w:noProof/>
                <w:color w:val="auto"/>
                <w:sz w:val="18"/>
                <w:szCs w:val="18"/>
              </w:rPr>
              <w:t>7</w:t>
            </w:r>
          </w:p>
        </w:tc>
        <w:tc>
          <w:tcPr>
            <w:tcW w:w="850" w:type="dxa"/>
            <w:noWrap/>
            <w:tcMar>
              <w:left w:w="57" w:type="dxa"/>
              <w:right w:w="57" w:type="dxa"/>
            </w:tcMar>
            <w:vAlign w:val="center"/>
            <w:hideMark/>
          </w:tcPr>
          <w:p w14:paraId="70BCFC27" w14:textId="68B225F6"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A066E4"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1D225B3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4A12B20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4A44E7A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50789A9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3DD0267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755F99B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0AF52F93" w14:textId="77777777" w:rsidTr="00457EFF">
        <w:trPr>
          <w:trHeight w:val="1035"/>
          <w:jc w:val="center"/>
        </w:trPr>
        <w:tc>
          <w:tcPr>
            <w:tcW w:w="408" w:type="dxa"/>
            <w:noWrap/>
            <w:tcMar>
              <w:left w:w="57" w:type="dxa"/>
              <w:right w:w="57" w:type="dxa"/>
            </w:tcMar>
            <w:hideMark/>
          </w:tcPr>
          <w:p w14:paraId="76D811BB"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lastRenderedPageBreak/>
              <w:t>8</w:t>
            </w:r>
          </w:p>
        </w:tc>
        <w:tc>
          <w:tcPr>
            <w:tcW w:w="5005" w:type="dxa"/>
            <w:noWrap/>
            <w:tcMar>
              <w:left w:w="57" w:type="dxa"/>
              <w:right w:w="57" w:type="dxa"/>
            </w:tcMar>
            <w:hideMark/>
          </w:tcPr>
          <w:p w14:paraId="5A2D35D5"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Plošina zdvíhacia (mobilná pracovná plošina) CHEPOS, H806, 300kg, 3500mm </w:t>
            </w:r>
            <w:r w:rsidRPr="00540ED8">
              <w:rPr>
                <w:rFonts w:ascii="Arial Narrow" w:eastAsiaTheme="minorHAnsi" w:hAnsi="Arial Narrow" w:cstheme="minorBidi"/>
                <w:noProof/>
                <w:color w:val="000000" w:themeColor="text1"/>
                <w:sz w:val="20"/>
                <w:szCs w:val="20"/>
              </w:rPr>
              <w:br/>
              <w:t>v.č.: 0692132/1991</w:t>
            </w:r>
          </w:p>
        </w:tc>
        <w:tc>
          <w:tcPr>
            <w:tcW w:w="919" w:type="dxa"/>
            <w:noWrap/>
            <w:tcMar>
              <w:left w:w="57" w:type="dxa"/>
              <w:right w:w="57" w:type="dxa"/>
            </w:tcMar>
            <w:vAlign w:val="center"/>
            <w:hideMark/>
          </w:tcPr>
          <w:p w14:paraId="137712C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VSB</w:t>
            </w:r>
          </w:p>
        </w:tc>
        <w:tc>
          <w:tcPr>
            <w:tcW w:w="567" w:type="dxa"/>
            <w:noWrap/>
            <w:tcMar>
              <w:left w:w="57" w:type="dxa"/>
              <w:right w:w="57" w:type="dxa"/>
            </w:tcMar>
            <w:vAlign w:val="center"/>
            <w:hideMark/>
          </w:tcPr>
          <w:p w14:paraId="5A194E4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Ab</w:t>
            </w:r>
          </w:p>
        </w:tc>
        <w:tc>
          <w:tcPr>
            <w:tcW w:w="751" w:type="dxa"/>
            <w:noWrap/>
            <w:tcMar>
              <w:left w:w="57" w:type="dxa"/>
              <w:right w:w="57" w:type="dxa"/>
            </w:tcMar>
            <w:vAlign w:val="center"/>
            <w:hideMark/>
          </w:tcPr>
          <w:p w14:paraId="17DD447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1991</w:t>
            </w:r>
          </w:p>
        </w:tc>
        <w:tc>
          <w:tcPr>
            <w:tcW w:w="807" w:type="dxa"/>
            <w:noWrap/>
            <w:tcMar>
              <w:left w:w="57" w:type="dxa"/>
              <w:right w:w="57" w:type="dxa"/>
            </w:tcMar>
            <w:vAlign w:val="center"/>
            <w:hideMark/>
          </w:tcPr>
          <w:p w14:paraId="1E98BCC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648E4068" w14:textId="2B0007DF"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OPO/ 10r</w:t>
            </w:r>
            <w:r w:rsidRPr="00540ED8">
              <w:rPr>
                <w:rFonts w:ascii="Bahnschrift Light Condensed" w:eastAsiaTheme="minorHAnsi" w:hAnsi="Bahnschrift Light Condensed" w:cstheme="minorBidi"/>
                <w:noProof/>
                <w:color w:val="auto"/>
                <w:sz w:val="18"/>
                <w:szCs w:val="18"/>
              </w:rPr>
              <w:br/>
              <w:t>20</w:t>
            </w:r>
            <w:r w:rsidR="00EE243A" w:rsidRPr="00540ED8">
              <w:rPr>
                <w:rFonts w:ascii="Bahnschrift Light Condensed" w:eastAsiaTheme="minorHAnsi" w:hAnsi="Bahnschrift Light Condensed" w:cstheme="minorBidi"/>
                <w:noProof/>
                <w:color w:val="auto"/>
                <w:sz w:val="18"/>
                <w:szCs w:val="18"/>
              </w:rPr>
              <w:t>3</w:t>
            </w:r>
            <w:r w:rsidRPr="00540ED8">
              <w:rPr>
                <w:rFonts w:ascii="Bahnschrift Light Condensed" w:eastAsiaTheme="minorHAnsi" w:hAnsi="Bahnschrift Light Condensed" w:cstheme="minorBidi"/>
                <w:noProof/>
                <w:color w:val="auto"/>
                <w:sz w:val="18"/>
                <w:szCs w:val="18"/>
              </w:rPr>
              <w:t>1</w:t>
            </w:r>
          </w:p>
        </w:tc>
        <w:tc>
          <w:tcPr>
            <w:tcW w:w="709" w:type="dxa"/>
            <w:noWrap/>
            <w:tcMar>
              <w:left w:w="57" w:type="dxa"/>
              <w:right w:w="57" w:type="dxa"/>
            </w:tcMar>
            <w:vAlign w:val="center"/>
            <w:hideMark/>
          </w:tcPr>
          <w:p w14:paraId="4049BF21" w14:textId="76AF3318"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RT/2r</w:t>
            </w:r>
            <w:r w:rsidRPr="00540ED8">
              <w:rPr>
                <w:rFonts w:ascii="Bahnschrift Light Condensed" w:eastAsiaTheme="minorHAnsi" w:hAnsi="Bahnschrift Light Condensed" w:cstheme="minorBidi"/>
                <w:noProof/>
                <w:color w:val="auto"/>
                <w:sz w:val="18"/>
                <w:szCs w:val="18"/>
              </w:rPr>
              <w:br/>
              <w:t>10/202</w:t>
            </w:r>
            <w:r w:rsidR="00A635B4" w:rsidRPr="00540ED8">
              <w:rPr>
                <w:rFonts w:ascii="Bahnschrift Light Condensed" w:eastAsiaTheme="minorHAnsi" w:hAnsi="Bahnschrift Light Condensed" w:cstheme="minorBidi"/>
                <w:noProof/>
                <w:color w:val="auto"/>
                <w:sz w:val="18"/>
                <w:szCs w:val="18"/>
              </w:rPr>
              <w:t>7</w:t>
            </w:r>
          </w:p>
        </w:tc>
        <w:tc>
          <w:tcPr>
            <w:tcW w:w="850" w:type="dxa"/>
            <w:noWrap/>
            <w:tcMar>
              <w:left w:w="57" w:type="dxa"/>
              <w:right w:w="57" w:type="dxa"/>
            </w:tcMar>
            <w:vAlign w:val="center"/>
            <w:hideMark/>
          </w:tcPr>
          <w:p w14:paraId="68363DA9" w14:textId="51E6B77B"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w:t>
            </w:r>
            <w:r w:rsidR="00D01128" w:rsidRPr="00540ED8">
              <w:rPr>
                <w:rFonts w:ascii="Bahnschrift Light Condensed" w:eastAsiaTheme="minorHAnsi" w:hAnsi="Bahnschrift Light Condensed" w:cstheme="minorBidi"/>
                <w:noProof/>
                <w:color w:val="auto"/>
                <w:sz w:val="18"/>
                <w:szCs w:val="18"/>
              </w:rPr>
              <w:t xml:space="preserve">TPV </w:t>
            </w:r>
            <w:r w:rsidRPr="00540ED8">
              <w:rPr>
                <w:rFonts w:ascii="Bahnschrift Light Condensed" w:eastAsiaTheme="minorHAnsi" w:hAnsi="Bahnschrift Light Condensed" w:cstheme="minorBidi"/>
                <w:noProof/>
                <w:color w:val="auto"/>
                <w:sz w:val="18"/>
                <w:szCs w:val="18"/>
              </w:rPr>
              <w:t>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D01128"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03E8731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0793BBA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4993CDE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464E68D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4918BEB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555A798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22E34850" w14:textId="77777777" w:rsidTr="00457EFF">
        <w:trPr>
          <w:trHeight w:val="1035"/>
          <w:jc w:val="center"/>
        </w:trPr>
        <w:tc>
          <w:tcPr>
            <w:tcW w:w="408" w:type="dxa"/>
            <w:noWrap/>
            <w:tcMar>
              <w:left w:w="57" w:type="dxa"/>
              <w:right w:w="57" w:type="dxa"/>
            </w:tcMar>
            <w:hideMark/>
          </w:tcPr>
          <w:p w14:paraId="7B2ED3B8"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9</w:t>
            </w:r>
          </w:p>
        </w:tc>
        <w:tc>
          <w:tcPr>
            <w:tcW w:w="5005" w:type="dxa"/>
            <w:noWrap/>
            <w:tcMar>
              <w:left w:w="57" w:type="dxa"/>
              <w:right w:w="57" w:type="dxa"/>
            </w:tcMar>
            <w:hideMark/>
          </w:tcPr>
          <w:p w14:paraId="4E7D3852"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Vysokozdvižný vozík elektrický OFRK 602/16B, KOVO Cheb, 630 kg, zdvih 1600 mm </w:t>
            </w:r>
            <w:r w:rsidRPr="00540ED8">
              <w:rPr>
                <w:rFonts w:ascii="Arial Narrow" w:eastAsiaTheme="minorHAnsi" w:hAnsi="Arial Narrow" w:cstheme="minorBidi"/>
                <w:noProof/>
                <w:color w:val="000000" w:themeColor="text1"/>
                <w:sz w:val="20"/>
                <w:szCs w:val="20"/>
              </w:rPr>
              <w:br/>
              <w:t>v. č.: 69</w:t>
            </w:r>
          </w:p>
        </w:tc>
        <w:tc>
          <w:tcPr>
            <w:tcW w:w="919" w:type="dxa"/>
            <w:noWrap/>
            <w:tcMar>
              <w:left w:w="57" w:type="dxa"/>
              <w:right w:w="57" w:type="dxa"/>
            </w:tcMar>
            <w:vAlign w:val="center"/>
            <w:hideMark/>
          </w:tcPr>
          <w:p w14:paraId="34E6930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Tlačiareň</w:t>
            </w:r>
          </w:p>
        </w:tc>
        <w:tc>
          <w:tcPr>
            <w:tcW w:w="567" w:type="dxa"/>
            <w:noWrap/>
            <w:tcMar>
              <w:left w:w="57" w:type="dxa"/>
              <w:right w:w="57" w:type="dxa"/>
            </w:tcMar>
            <w:vAlign w:val="center"/>
            <w:hideMark/>
          </w:tcPr>
          <w:p w14:paraId="0CA278D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Bc</w:t>
            </w:r>
          </w:p>
        </w:tc>
        <w:tc>
          <w:tcPr>
            <w:tcW w:w="751" w:type="dxa"/>
            <w:noWrap/>
            <w:tcMar>
              <w:left w:w="57" w:type="dxa"/>
              <w:right w:w="57" w:type="dxa"/>
            </w:tcMar>
            <w:vAlign w:val="center"/>
            <w:hideMark/>
          </w:tcPr>
          <w:p w14:paraId="5001892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1978</w:t>
            </w:r>
          </w:p>
        </w:tc>
        <w:tc>
          <w:tcPr>
            <w:tcW w:w="807" w:type="dxa"/>
            <w:noWrap/>
            <w:tcMar>
              <w:left w:w="57" w:type="dxa"/>
              <w:right w:w="57" w:type="dxa"/>
            </w:tcMar>
            <w:vAlign w:val="center"/>
            <w:hideMark/>
          </w:tcPr>
          <w:p w14:paraId="65F82D0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7CE37F4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3E962FDE" w14:textId="396C78F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6r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A77710" w:rsidRPr="00540ED8">
              <w:rPr>
                <w:rFonts w:ascii="Bahnschrift Light Condensed" w:eastAsiaTheme="minorHAnsi" w:hAnsi="Bahnschrift Light Condensed" w:cstheme="minorBidi"/>
                <w:noProof/>
                <w:color w:val="auto"/>
                <w:sz w:val="18"/>
                <w:szCs w:val="18"/>
              </w:rPr>
              <w:t>6</w:t>
            </w:r>
          </w:p>
        </w:tc>
        <w:tc>
          <w:tcPr>
            <w:tcW w:w="850" w:type="dxa"/>
            <w:noWrap/>
            <w:tcMar>
              <w:left w:w="57" w:type="dxa"/>
              <w:right w:w="57" w:type="dxa"/>
            </w:tcMar>
            <w:vAlign w:val="center"/>
            <w:hideMark/>
          </w:tcPr>
          <w:p w14:paraId="22B71B50" w14:textId="45270C18"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D01128"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659F805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330C416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78351F0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28F3FB8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3305357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69E21F9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6A63477D" w14:textId="77777777" w:rsidTr="00457EFF">
        <w:trPr>
          <w:trHeight w:val="1035"/>
          <w:jc w:val="center"/>
        </w:trPr>
        <w:tc>
          <w:tcPr>
            <w:tcW w:w="408" w:type="dxa"/>
            <w:noWrap/>
            <w:tcMar>
              <w:left w:w="57" w:type="dxa"/>
              <w:right w:w="57" w:type="dxa"/>
            </w:tcMar>
            <w:hideMark/>
          </w:tcPr>
          <w:p w14:paraId="0459F816"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10</w:t>
            </w:r>
          </w:p>
        </w:tc>
        <w:tc>
          <w:tcPr>
            <w:tcW w:w="5005" w:type="dxa"/>
            <w:noWrap/>
            <w:tcMar>
              <w:left w:w="57" w:type="dxa"/>
              <w:right w:w="57" w:type="dxa"/>
            </w:tcMar>
            <w:hideMark/>
          </w:tcPr>
          <w:p w14:paraId="0A8F215D"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Nízkozdvižný vidlicový ručný vozík </w:t>
            </w:r>
            <w:r w:rsidRPr="00540ED8">
              <w:rPr>
                <w:rFonts w:ascii="Arial Narrow" w:eastAsiaTheme="minorHAnsi" w:hAnsi="Arial Narrow" w:cstheme="minorBidi"/>
                <w:noProof/>
                <w:color w:val="000000" w:themeColor="text1"/>
                <w:sz w:val="20"/>
                <w:szCs w:val="20"/>
              </w:rPr>
              <w:br/>
              <w:t xml:space="preserve">Hydraulický, 2000 kg, 125mm </w:t>
            </w:r>
            <w:r w:rsidRPr="00540ED8">
              <w:rPr>
                <w:rFonts w:ascii="Arial Narrow" w:eastAsiaTheme="minorHAnsi" w:hAnsi="Arial Narrow" w:cstheme="minorBidi"/>
                <w:noProof/>
                <w:color w:val="000000" w:themeColor="text1"/>
                <w:sz w:val="20"/>
                <w:szCs w:val="20"/>
              </w:rPr>
              <w:br/>
              <w:t>OCRR 2002C</w:t>
            </w:r>
          </w:p>
          <w:p w14:paraId="2FFF9732"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5899</w:t>
            </w:r>
          </w:p>
        </w:tc>
        <w:tc>
          <w:tcPr>
            <w:tcW w:w="919" w:type="dxa"/>
            <w:noWrap/>
            <w:tcMar>
              <w:left w:w="57" w:type="dxa"/>
              <w:right w:w="57" w:type="dxa"/>
            </w:tcMar>
            <w:vAlign w:val="center"/>
            <w:hideMark/>
          </w:tcPr>
          <w:p w14:paraId="7B582BA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Tlačiareň</w:t>
            </w:r>
          </w:p>
        </w:tc>
        <w:tc>
          <w:tcPr>
            <w:tcW w:w="567" w:type="dxa"/>
            <w:noWrap/>
            <w:tcMar>
              <w:left w:w="57" w:type="dxa"/>
              <w:right w:w="57" w:type="dxa"/>
            </w:tcMar>
            <w:vAlign w:val="center"/>
            <w:hideMark/>
          </w:tcPr>
          <w:p w14:paraId="008FCBB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2786CC6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1987</w:t>
            </w:r>
          </w:p>
        </w:tc>
        <w:tc>
          <w:tcPr>
            <w:tcW w:w="807" w:type="dxa"/>
            <w:noWrap/>
            <w:tcMar>
              <w:left w:w="57" w:type="dxa"/>
              <w:right w:w="57" w:type="dxa"/>
            </w:tcMar>
            <w:vAlign w:val="center"/>
            <w:hideMark/>
          </w:tcPr>
          <w:p w14:paraId="795B4EB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3EE8F2D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09B9885D" w14:textId="2F1AD074"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w:t>
            </w:r>
            <w:r w:rsidR="00A77710" w:rsidRPr="00540ED8">
              <w:rPr>
                <w:rFonts w:ascii="Bahnschrift Light Condensed" w:eastAsiaTheme="minorHAnsi" w:hAnsi="Bahnschrift Light Condensed" w:cstheme="minorBidi"/>
                <w:noProof/>
                <w:color w:val="auto"/>
                <w:sz w:val="18"/>
                <w:szCs w:val="18"/>
              </w:rPr>
              <w:t xml:space="preserve"> </w:t>
            </w:r>
            <w:r w:rsidRPr="00540ED8">
              <w:rPr>
                <w:rFonts w:ascii="Bahnschrift Light Condensed" w:eastAsiaTheme="minorHAnsi" w:hAnsi="Bahnschrift Light Condensed" w:cstheme="minorBidi"/>
                <w:noProof/>
                <w:color w:val="auto"/>
                <w:sz w:val="18"/>
                <w:szCs w:val="18"/>
              </w:rPr>
              <w:t>6r</w:t>
            </w:r>
            <w:r w:rsidRPr="00540ED8">
              <w:rPr>
                <w:rFonts w:ascii="Bahnschrift Light Condensed" w:eastAsiaTheme="minorHAnsi" w:hAnsi="Bahnschrift Light Condensed" w:cstheme="minorBidi"/>
                <w:noProof/>
                <w:color w:val="auto"/>
                <w:sz w:val="18"/>
                <w:szCs w:val="18"/>
              </w:rPr>
              <w:br/>
              <w:t>11/</w:t>
            </w:r>
            <w:r w:rsidR="00EC612A" w:rsidRPr="00540ED8">
              <w:rPr>
                <w:rFonts w:ascii="Bahnschrift Light Condensed" w:eastAsiaTheme="minorHAnsi" w:hAnsi="Bahnschrift Light Condensed" w:cstheme="minorBidi"/>
                <w:noProof/>
                <w:color w:val="auto"/>
                <w:sz w:val="18"/>
                <w:szCs w:val="18"/>
              </w:rPr>
              <w:t>202</w:t>
            </w:r>
            <w:r w:rsidR="00426895" w:rsidRPr="00540ED8">
              <w:rPr>
                <w:rFonts w:ascii="Bahnschrift Light Condensed" w:eastAsiaTheme="minorHAnsi" w:hAnsi="Bahnschrift Light Condensed" w:cstheme="minorBidi"/>
                <w:noProof/>
                <w:color w:val="auto"/>
                <w:sz w:val="18"/>
                <w:szCs w:val="18"/>
              </w:rPr>
              <w:t>9</w:t>
            </w:r>
          </w:p>
        </w:tc>
        <w:tc>
          <w:tcPr>
            <w:tcW w:w="850" w:type="dxa"/>
            <w:noWrap/>
            <w:tcMar>
              <w:left w:w="57" w:type="dxa"/>
              <w:right w:w="57" w:type="dxa"/>
            </w:tcMar>
            <w:vAlign w:val="center"/>
            <w:hideMark/>
          </w:tcPr>
          <w:p w14:paraId="2DB1123B" w14:textId="6648B37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426895"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7D152EF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30B8535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2A60EEE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63BA727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02C5B81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7635008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6B05F2B9" w14:textId="77777777" w:rsidTr="00457EFF">
        <w:trPr>
          <w:trHeight w:val="1035"/>
          <w:jc w:val="center"/>
        </w:trPr>
        <w:tc>
          <w:tcPr>
            <w:tcW w:w="408" w:type="dxa"/>
            <w:noWrap/>
            <w:tcMar>
              <w:left w:w="57" w:type="dxa"/>
              <w:right w:w="57" w:type="dxa"/>
            </w:tcMar>
            <w:hideMark/>
          </w:tcPr>
          <w:p w14:paraId="7DBA7992"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11</w:t>
            </w:r>
          </w:p>
        </w:tc>
        <w:tc>
          <w:tcPr>
            <w:tcW w:w="5005" w:type="dxa"/>
            <w:noWrap/>
            <w:tcMar>
              <w:left w:w="57" w:type="dxa"/>
              <w:right w:w="57" w:type="dxa"/>
            </w:tcMar>
            <w:hideMark/>
          </w:tcPr>
          <w:p w14:paraId="75D6DD35"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Vysokozdvižný vozík, BELET OPP Vejprty, Stroexport, 630 kg, 1600 mm, ručný</w:t>
            </w:r>
            <w:r w:rsidRPr="00540ED8">
              <w:rPr>
                <w:rFonts w:ascii="Arial Narrow" w:eastAsiaTheme="minorHAnsi" w:hAnsi="Arial Narrow" w:cstheme="minorBidi"/>
                <w:noProof/>
                <w:color w:val="000000" w:themeColor="text1"/>
                <w:sz w:val="20"/>
                <w:szCs w:val="20"/>
              </w:rPr>
              <w:br/>
              <w:t>v.č.: 599</w:t>
            </w:r>
          </w:p>
        </w:tc>
        <w:tc>
          <w:tcPr>
            <w:tcW w:w="919" w:type="dxa"/>
            <w:noWrap/>
            <w:tcMar>
              <w:left w:w="57" w:type="dxa"/>
              <w:right w:w="57" w:type="dxa"/>
            </w:tcMar>
            <w:vAlign w:val="center"/>
            <w:hideMark/>
          </w:tcPr>
          <w:p w14:paraId="4EF12E2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Tlačiareň</w:t>
            </w:r>
          </w:p>
        </w:tc>
        <w:tc>
          <w:tcPr>
            <w:tcW w:w="567" w:type="dxa"/>
            <w:noWrap/>
            <w:tcMar>
              <w:left w:w="57" w:type="dxa"/>
              <w:right w:w="57" w:type="dxa"/>
            </w:tcMar>
            <w:vAlign w:val="center"/>
            <w:hideMark/>
          </w:tcPr>
          <w:p w14:paraId="1585017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2A95DD8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1987</w:t>
            </w:r>
          </w:p>
        </w:tc>
        <w:tc>
          <w:tcPr>
            <w:tcW w:w="807" w:type="dxa"/>
            <w:noWrap/>
            <w:tcMar>
              <w:left w:w="57" w:type="dxa"/>
              <w:right w:w="57" w:type="dxa"/>
            </w:tcMar>
            <w:vAlign w:val="center"/>
            <w:hideMark/>
          </w:tcPr>
          <w:p w14:paraId="5260D08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672C72E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2F40FA09" w14:textId="46B40753"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w:t>
            </w:r>
            <w:r w:rsidR="00BE6D35" w:rsidRPr="00540ED8">
              <w:rPr>
                <w:rFonts w:ascii="Bahnschrift Light Condensed" w:eastAsiaTheme="minorHAnsi" w:hAnsi="Bahnschrift Light Condensed" w:cstheme="minorBidi"/>
                <w:noProof/>
                <w:color w:val="auto"/>
                <w:sz w:val="18"/>
                <w:szCs w:val="18"/>
              </w:rPr>
              <w:t xml:space="preserve"> </w:t>
            </w:r>
            <w:r w:rsidRPr="00540ED8">
              <w:rPr>
                <w:rFonts w:ascii="Bahnschrift Light Condensed" w:eastAsiaTheme="minorHAnsi" w:hAnsi="Bahnschrift Light Condensed" w:cstheme="minorBidi"/>
                <w:noProof/>
                <w:color w:val="auto"/>
                <w:sz w:val="18"/>
                <w:szCs w:val="18"/>
              </w:rPr>
              <w:t>6r</w:t>
            </w:r>
            <w:r w:rsidRPr="00540ED8">
              <w:rPr>
                <w:rFonts w:ascii="Bahnschrift Light Condensed" w:eastAsiaTheme="minorHAnsi" w:hAnsi="Bahnschrift Light Condensed" w:cstheme="minorBidi"/>
                <w:noProof/>
                <w:color w:val="auto"/>
                <w:sz w:val="18"/>
                <w:szCs w:val="18"/>
              </w:rPr>
              <w:br/>
              <w:t>11/</w:t>
            </w:r>
            <w:r w:rsidR="00EC612A" w:rsidRPr="00540ED8">
              <w:rPr>
                <w:rFonts w:ascii="Bahnschrift Light Condensed" w:eastAsiaTheme="minorHAnsi" w:hAnsi="Bahnschrift Light Condensed" w:cstheme="minorBidi"/>
                <w:noProof/>
                <w:color w:val="auto"/>
                <w:sz w:val="18"/>
                <w:szCs w:val="18"/>
              </w:rPr>
              <w:t>202</w:t>
            </w:r>
            <w:r w:rsidR="00426895" w:rsidRPr="00540ED8">
              <w:rPr>
                <w:rFonts w:ascii="Bahnschrift Light Condensed" w:eastAsiaTheme="minorHAnsi" w:hAnsi="Bahnschrift Light Condensed" w:cstheme="minorBidi"/>
                <w:noProof/>
                <w:color w:val="auto"/>
                <w:sz w:val="18"/>
                <w:szCs w:val="18"/>
              </w:rPr>
              <w:t>9</w:t>
            </w:r>
          </w:p>
        </w:tc>
        <w:tc>
          <w:tcPr>
            <w:tcW w:w="850" w:type="dxa"/>
            <w:noWrap/>
            <w:tcMar>
              <w:left w:w="57" w:type="dxa"/>
              <w:right w:w="57" w:type="dxa"/>
            </w:tcMar>
            <w:vAlign w:val="center"/>
            <w:hideMark/>
          </w:tcPr>
          <w:p w14:paraId="6AC4F73F" w14:textId="5260129A"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426895"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214E0CC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4A4CB62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7BF51F8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5C6853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2BF0368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396822A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4712CD34" w14:textId="77777777" w:rsidTr="00457EFF">
        <w:trPr>
          <w:trHeight w:val="1035"/>
          <w:jc w:val="center"/>
        </w:trPr>
        <w:tc>
          <w:tcPr>
            <w:tcW w:w="408" w:type="dxa"/>
            <w:noWrap/>
            <w:tcMar>
              <w:left w:w="57" w:type="dxa"/>
              <w:right w:w="57" w:type="dxa"/>
            </w:tcMar>
            <w:hideMark/>
          </w:tcPr>
          <w:p w14:paraId="5E3D9ACB"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12</w:t>
            </w:r>
          </w:p>
        </w:tc>
        <w:tc>
          <w:tcPr>
            <w:tcW w:w="5005" w:type="dxa"/>
            <w:noWrap/>
            <w:tcMar>
              <w:left w:w="57" w:type="dxa"/>
              <w:right w:w="57" w:type="dxa"/>
            </w:tcMar>
            <w:hideMark/>
          </w:tcPr>
          <w:p w14:paraId="7C6833AF"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Pojazdný hydraulický zdvihák s manuálnym pohonom  3200 kg </w:t>
            </w:r>
            <w:r w:rsidRPr="00540ED8">
              <w:rPr>
                <w:rFonts w:ascii="Arial Narrow" w:eastAsiaTheme="minorHAnsi" w:hAnsi="Arial Narrow" w:cstheme="minorBidi"/>
                <w:noProof/>
                <w:color w:val="000000" w:themeColor="text1"/>
                <w:sz w:val="20"/>
                <w:szCs w:val="20"/>
              </w:rPr>
              <w:br/>
              <w:t>(zdvih 0,4655 m)</w:t>
            </w:r>
          </w:p>
          <w:p w14:paraId="4493CDE4"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177</w:t>
            </w:r>
          </w:p>
        </w:tc>
        <w:tc>
          <w:tcPr>
            <w:tcW w:w="919" w:type="dxa"/>
            <w:noWrap/>
            <w:tcMar>
              <w:left w:w="57" w:type="dxa"/>
              <w:right w:w="57" w:type="dxa"/>
            </w:tcMar>
            <w:vAlign w:val="center"/>
            <w:hideMark/>
          </w:tcPr>
          <w:p w14:paraId="754E6D7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dielne TOV</w:t>
            </w:r>
          </w:p>
        </w:tc>
        <w:tc>
          <w:tcPr>
            <w:tcW w:w="567" w:type="dxa"/>
            <w:noWrap/>
            <w:tcMar>
              <w:left w:w="57" w:type="dxa"/>
              <w:right w:w="57" w:type="dxa"/>
            </w:tcMar>
            <w:vAlign w:val="center"/>
            <w:hideMark/>
          </w:tcPr>
          <w:p w14:paraId="5CCAF6B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71681EE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07" w:type="dxa"/>
            <w:noWrap/>
            <w:tcMar>
              <w:left w:w="57" w:type="dxa"/>
              <w:right w:w="57" w:type="dxa"/>
            </w:tcMar>
            <w:vAlign w:val="center"/>
            <w:hideMark/>
          </w:tcPr>
          <w:p w14:paraId="42765BE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51AFD08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60DFCCAB" w14:textId="199AA220"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w:t>
            </w:r>
            <w:r w:rsidRPr="00540ED8">
              <w:rPr>
                <w:rFonts w:ascii="Bahnschrift Light Condensed" w:eastAsiaTheme="minorHAnsi" w:hAnsi="Bahnschrift Light Condensed" w:cstheme="minorBidi"/>
                <w:noProof/>
                <w:color w:val="auto"/>
                <w:sz w:val="18"/>
                <w:szCs w:val="18"/>
              </w:rPr>
              <w:br/>
              <w:t>11/202</w:t>
            </w:r>
            <w:r w:rsidR="005647C5" w:rsidRPr="00540ED8">
              <w:rPr>
                <w:rFonts w:ascii="Bahnschrift Light Condensed" w:eastAsiaTheme="minorHAnsi" w:hAnsi="Bahnschrift Light Condensed" w:cstheme="minorBidi"/>
                <w:noProof/>
                <w:color w:val="auto"/>
                <w:sz w:val="18"/>
                <w:szCs w:val="18"/>
              </w:rPr>
              <w:t>9</w:t>
            </w:r>
          </w:p>
        </w:tc>
        <w:tc>
          <w:tcPr>
            <w:tcW w:w="850" w:type="dxa"/>
            <w:noWrap/>
            <w:tcMar>
              <w:left w:w="57" w:type="dxa"/>
              <w:right w:w="57" w:type="dxa"/>
            </w:tcMar>
            <w:vAlign w:val="center"/>
            <w:hideMark/>
          </w:tcPr>
          <w:p w14:paraId="04BB9F1B" w14:textId="64FD35B8"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95713"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2CD3804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kontr. PTZZ 1x za 3 mesiace</w:t>
            </w:r>
          </w:p>
        </w:tc>
        <w:tc>
          <w:tcPr>
            <w:tcW w:w="481" w:type="dxa"/>
            <w:vAlign w:val="center"/>
          </w:tcPr>
          <w:p w14:paraId="48EC5FA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2F1F922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6936598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6516545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24AE201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6F1A8906" w14:textId="77777777" w:rsidTr="00457EFF">
        <w:trPr>
          <w:trHeight w:val="1035"/>
          <w:jc w:val="center"/>
        </w:trPr>
        <w:tc>
          <w:tcPr>
            <w:tcW w:w="408" w:type="dxa"/>
            <w:noWrap/>
            <w:tcMar>
              <w:left w:w="57" w:type="dxa"/>
              <w:right w:w="57" w:type="dxa"/>
            </w:tcMar>
            <w:hideMark/>
          </w:tcPr>
          <w:p w14:paraId="37572779"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13</w:t>
            </w:r>
          </w:p>
        </w:tc>
        <w:tc>
          <w:tcPr>
            <w:tcW w:w="5005" w:type="dxa"/>
            <w:noWrap/>
            <w:tcMar>
              <w:left w:w="57" w:type="dxa"/>
              <w:right w:w="57" w:type="dxa"/>
            </w:tcMar>
            <w:hideMark/>
          </w:tcPr>
          <w:p w14:paraId="25920FCC"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Pojazdný hydraulický zdvihák s manuálnym pohonom  DHP 8t (zdvih 0,4655 m)  </w:t>
            </w:r>
            <w:r w:rsidRPr="00540ED8">
              <w:rPr>
                <w:rFonts w:ascii="Arial Narrow" w:eastAsiaTheme="minorHAnsi" w:hAnsi="Arial Narrow" w:cstheme="minorBidi"/>
                <w:noProof/>
                <w:color w:val="000000" w:themeColor="text1"/>
                <w:sz w:val="20"/>
                <w:szCs w:val="20"/>
              </w:rPr>
              <w:br/>
              <w:t>v.č.: 796 (Jašter)</w:t>
            </w:r>
          </w:p>
        </w:tc>
        <w:tc>
          <w:tcPr>
            <w:tcW w:w="919" w:type="dxa"/>
            <w:noWrap/>
            <w:tcMar>
              <w:left w:w="57" w:type="dxa"/>
              <w:right w:w="57" w:type="dxa"/>
            </w:tcMar>
            <w:vAlign w:val="center"/>
            <w:hideMark/>
          </w:tcPr>
          <w:p w14:paraId="6F74B97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dielne TOV</w:t>
            </w:r>
          </w:p>
        </w:tc>
        <w:tc>
          <w:tcPr>
            <w:tcW w:w="567" w:type="dxa"/>
            <w:noWrap/>
            <w:tcMar>
              <w:left w:w="57" w:type="dxa"/>
              <w:right w:w="57" w:type="dxa"/>
            </w:tcMar>
            <w:vAlign w:val="center"/>
            <w:hideMark/>
          </w:tcPr>
          <w:p w14:paraId="6BFCA29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55F72F7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1986</w:t>
            </w:r>
          </w:p>
        </w:tc>
        <w:tc>
          <w:tcPr>
            <w:tcW w:w="807" w:type="dxa"/>
            <w:noWrap/>
            <w:tcMar>
              <w:left w:w="57" w:type="dxa"/>
              <w:right w:w="57" w:type="dxa"/>
            </w:tcMar>
            <w:vAlign w:val="center"/>
            <w:hideMark/>
          </w:tcPr>
          <w:p w14:paraId="06E588C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2EBD273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29972D0C" w14:textId="2C9C3CDC"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w:t>
            </w:r>
            <w:r w:rsidRPr="00540ED8">
              <w:rPr>
                <w:rFonts w:ascii="Bahnschrift Light Condensed" w:eastAsiaTheme="minorHAnsi" w:hAnsi="Bahnschrift Light Condensed" w:cstheme="minorBidi"/>
                <w:noProof/>
                <w:color w:val="auto"/>
                <w:sz w:val="18"/>
                <w:szCs w:val="18"/>
              </w:rPr>
              <w:br/>
              <w:t>10/202</w:t>
            </w:r>
            <w:r w:rsidR="005647C5" w:rsidRPr="00540ED8">
              <w:rPr>
                <w:rFonts w:ascii="Bahnschrift Light Condensed" w:eastAsiaTheme="minorHAnsi" w:hAnsi="Bahnschrift Light Condensed" w:cstheme="minorBidi"/>
                <w:noProof/>
                <w:color w:val="auto"/>
                <w:sz w:val="18"/>
                <w:szCs w:val="18"/>
              </w:rPr>
              <w:t>9</w:t>
            </w:r>
          </w:p>
        </w:tc>
        <w:tc>
          <w:tcPr>
            <w:tcW w:w="850" w:type="dxa"/>
            <w:noWrap/>
            <w:tcMar>
              <w:left w:w="57" w:type="dxa"/>
              <w:right w:w="57" w:type="dxa"/>
            </w:tcMar>
            <w:vAlign w:val="center"/>
            <w:hideMark/>
          </w:tcPr>
          <w:p w14:paraId="27A7EFB1" w14:textId="43DB6A0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95713"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70A313F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kontr. PTZZ 1x za 3 mesiace</w:t>
            </w:r>
          </w:p>
        </w:tc>
        <w:tc>
          <w:tcPr>
            <w:tcW w:w="481" w:type="dxa"/>
            <w:vAlign w:val="center"/>
          </w:tcPr>
          <w:p w14:paraId="3B41F38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6C2935C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400C6B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2CD3658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44EA646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52C5A9C" w14:textId="77777777" w:rsidTr="00457EFF">
        <w:trPr>
          <w:trHeight w:val="1035"/>
          <w:jc w:val="center"/>
        </w:trPr>
        <w:tc>
          <w:tcPr>
            <w:tcW w:w="408" w:type="dxa"/>
            <w:noWrap/>
            <w:tcMar>
              <w:left w:w="57" w:type="dxa"/>
              <w:right w:w="57" w:type="dxa"/>
            </w:tcMar>
            <w:hideMark/>
          </w:tcPr>
          <w:p w14:paraId="6807A190"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14</w:t>
            </w:r>
          </w:p>
        </w:tc>
        <w:tc>
          <w:tcPr>
            <w:tcW w:w="5005" w:type="dxa"/>
            <w:noWrap/>
            <w:tcMar>
              <w:left w:w="57" w:type="dxa"/>
              <w:right w:w="57" w:type="dxa"/>
            </w:tcMar>
            <w:hideMark/>
          </w:tcPr>
          <w:p w14:paraId="07CE1138"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Pojazdný hydraulický zdvihák s manuálnym pohonom  DHP 8t (zdvih 0,4655 m)  </w:t>
            </w:r>
            <w:r w:rsidRPr="00540ED8">
              <w:rPr>
                <w:rFonts w:ascii="Arial Narrow" w:eastAsiaTheme="minorHAnsi" w:hAnsi="Arial Narrow" w:cstheme="minorBidi"/>
                <w:noProof/>
                <w:color w:val="000000" w:themeColor="text1"/>
                <w:sz w:val="20"/>
                <w:szCs w:val="20"/>
              </w:rPr>
              <w:br/>
              <w:t>v.č.: 797 (Jašter)</w:t>
            </w:r>
          </w:p>
        </w:tc>
        <w:tc>
          <w:tcPr>
            <w:tcW w:w="919" w:type="dxa"/>
            <w:noWrap/>
            <w:tcMar>
              <w:left w:w="57" w:type="dxa"/>
              <w:right w:w="57" w:type="dxa"/>
            </w:tcMar>
            <w:vAlign w:val="center"/>
            <w:hideMark/>
          </w:tcPr>
          <w:p w14:paraId="0777472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dielne TOV</w:t>
            </w:r>
          </w:p>
        </w:tc>
        <w:tc>
          <w:tcPr>
            <w:tcW w:w="567" w:type="dxa"/>
            <w:noWrap/>
            <w:tcMar>
              <w:left w:w="57" w:type="dxa"/>
              <w:right w:w="57" w:type="dxa"/>
            </w:tcMar>
            <w:vAlign w:val="center"/>
            <w:hideMark/>
          </w:tcPr>
          <w:p w14:paraId="05F119F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0D7D725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1986</w:t>
            </w:r>
          </w:p>
        </w:tc>
        <w:tc>
          <w:tcPr>
            <w:tcW w:w="807" w:type="dxa"/>
            <w:noWrap/>
            <w:tcMar>
              <w:left w:w="57" w:type="dxa"/>
              <w:right w:w="57" w:type="dxa"/>
            </w:tcMar>
            <w:vAlign w:val="center"/>
            <w:hideMark/>
          </w:tcPr>
          <w:p w14:paraId="209959F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361E109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3A6EFD85" w14:textId="66D84108"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w:t>
            </w:r>
            <w:r w:rsidRPr="00540ED8">
              <w:rPr>
                <w:rFonts w:ascii="Bahnschrift Light Condensed" w:eastAsiaTheme="minorHAnsi" w:hAnsi="Bahnschrift Light Condensed" w:cstheme="minorBidi"/>
                <w:noProof/>
                <w:color w:val="auto"/>
                <w:sz w:val="18"/>
                <w:szCs w:val="18"/>
              </w:rPr>
              <w:br/>
              <w:t>10/202</w:t>
            </w:r>
            <w:r w:rsidR="005647C5" w:rsidRPr="00540ED8">
              <w:rPr>
                <w:rFonts w:ascii="Bahnschrift Light Condensed" w:eastAsiaTheme="minorHAnsi" w:hAnsi="Bahnschrift Light Condensed" w:cstheme="minorBidi"/>
                <w:noProof/>
                <w:color w:val="auto"/>
                <w:sz w:val="18"/>
                <w:szCs w:val="18"/>
              </w:rPr>
              <w:t>9</w:t>
            </w:r>
          </w:p>
        </w:tc>
        <w:tc>
          <w:tcPr>
            <w:tcW w:w="850" w:type="dxa"/>
            <w:noWrap/>
            <w:tcMar>
              <w:left w:w="57" w:type="dxa"/>
              <w:right w:w="57" w:type="dxa"/>
            </w:tcMar>
            <w:vAlign w:val="center"/>
            <w:hideMark/>
          </w:tcPr>
          <w:p w14:paraId="4F00A58A" w14:textId="7A4D5342"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95713"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66DB913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kontr. PTZZ 1x za 3 mesiace</w:t>
            </w:r>
          </w:p>
        </w:tc>
        <w:tc>
          <w:tcPr>
            <w:tcW w:w="481" w:type="dxa"/>
            <w:vAlign w:val="center"/>
          </w:tcPr>
          <w:p w14:paraId="1060103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505B61F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5CC9A22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3E5ED48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570C7D3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24FFD645" w14:textId="77777777" w:rsidTr="00457EFF">
        <w:trPr>
          <w:trHeight w:val="1035"/>
          <w:jc w:val="center"/>
        </w:trPr>
        <w:tc>
          <w:tcPr>
            <w:tcW w:w="408" w:type="dxa"/>
            <w:noWrap/>
            <w:tcMar>
              <w:left w:w="57" w:type="dxa"/>
              <w:right w:w="57" w:type="dxa"/>
            </w:tcMar>
            <w:hideMark/>
          </w:tcPr>
          <w:p w14:paraId="619CCBEA"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15</w:t>
            </w:r>
          </w:p>
        </w:tc>
        <w:tc>
          <w:tcPr>
            <w:tcW w:w="5005" w:type="dxa"/>
            <w:noWrap/>
            <w:tcMar>
              <w:left w:w="57" w:type="dxa"/>
              <w:right w:w="57" w:type="dxa"/>
            </w:tcMar>
            <w:hideMark/>
          </w:tcPr>
          <w:p w14:paraId="5747C784"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Pojazdný hydraulický zdvihák s manuálnym pohonom  DHP 8t (zdvih 0,4655 m) </w:t>
            </w:r>
            <w:r w:rsidRPr="00540ED8">
              <w:rPr>
                <w:rFonts w:ascii="Arial Narrow" w:eastAsiaTheme="minorHAnsi" w:hAnsi="Arial Narrow" w:cstheme="minorBidi"/>
                <w:noProof/>
                <w:color w:val="000000" w:themeColor="text1"/>
                <w:sz w:val="20"/>
                <w:szCs w:val="20"/>
              </w:rPr>
              <w:br/>
              <w:t>v.č.: 798 (Jašter)</w:t>
            </w:r>
          </w:p>
        </w:tc>
        <w:tc>
          <w:tcPr>
            <w:tcW w:w="919" w:type="dxa"/>
            <w:noWrap/>
            <w:tcMar>
              <w:left w:w="57" w:type="dxa"/>
              <w:right w:w="57" w:type="dxa"/>
            </w:tcMar>
            <w:vAlign w:val="center"/>
            <w:hideMark/>
          </w:tcPr>
          <w:p w14:paraId="77BE084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dielne TOV</w:t>
            </w:r>
          </w:p>
        </w:tc>
        <w:tc>
          <w:tcPr>
            <w:tcW w:w="567" w:type="dxa"/>
            <w:noWrap/>
            <w:tcMar>
              <w:left w:w="57" w:type="dxa"/>
              <w:right w:w="57" w:type="dxa"/>
            </w:tcMar>
            <w:vAlign w:val="center"/>
            <w:hideMark/>
          </w:tcPr>
          <w:p w14:paraId="5050E9F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4B2C253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07" w:type="dxa"/>
            <w:noWrap/>
            <w:tcMar>
              <w:left w:w="57" w:type="dxa"/>
              <w:right w:w="57" w:type="dxa"/>
            </w:tcMar>
            <w:vAlign w:val="center"/>
            <w:hideMark/>
          </w:tcPr>
          <w:p w14:paraId="779C4DD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426377B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7CF57BE0" w14:textId="706E6C7F"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w:t>
            </w:r>
            <w:r w:rsidRPr="00540ED8">
              <w:rPr>
                <w:rFonts w:ascii="Bahnschrift Light Condensed" w:eastAsiaTheme="minorHAnsi" w:hAnsi="Bahnschrift Light Condensed" w:cstheme="minorBidi"/>
                <w:noProof/>
                <w:color w:val="auto"/>
                <w:sz w:val="18"/>
                <w:szCs w:val="18"/>
              </w:rPr>
              <w:br/>
              <w:t>10/202</w:t>
            </w:r>
            <w:r w:rsidR="005647C5" w:rsidRPr="00540ED8">
              <w:rPr>
                <w:rFonts w:ascii="Bahnschrift Light Condensed" w:eastAsiaTheme="minorHAnsi" w:hAnsi="Bahnschrift Light Condensed" w:cstheme="minorBidi"/>
                <w:noProof/>
                <w:color w:val="auto"/>
                <w:sz w:val="18"/>
                <w:szCs w:val="18"/>
              </w:rPr>
              <w:t>9</w:t>
            </w:r>
          </w:p>
        </w:tc>
        <w:tc>
          <w:tcPr>
            <w:tcW w:w="850" w:type="dxa"/>
            <w:noWrap/>
            <w:tcMar>
              <w:left w:w="57" w:type="dxa"/>
              <w:right w:w="57" w:type="dxa"/>
            </w:tcMar>
            <w:vAlign w:val="center"/>
            <w:hideMark/>
          </w:tcPr>
          <w:p w14:paraId="709E47FE" w14:textId="6416DFF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95713"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033CD2C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kontr. PTZZ 1x za 3 mesiace</w:t>
            </w:r>
          </w:p>
        </w:tc>
        <w:tc>
          <w:tcPr>
            <w:tcW w:w="481" w:type="dxa"/>
            <w:vAlign w:val="center"/>
          </w:tcPr>
          <w:p w14:paraId="4F6F381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78C6D63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7F14FE5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636EC4F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2B883FA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576D342D" w14:textId="77777777" w:rsidTr="00457EFF">
        <w:trPr>
          <w:trHeight w:val="1035"/>
          <w:jc w:val="center"/>
        </w:trPr>
        <w:tc>
          <w:tcPr>
            <w:tcW w:w="408" w:type="dxa"/>
            <w:noWrap/>
            <w:tcMar>
              <w:left w:w="57" w:type="dxa"/>
              <w:right w:w="57" w:type="dxa"/>
            </w:tcMar>
            <w:hideMark/>
          </w:tcPr>
          <w:p w14:paraId="05CBE9AA"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lastRenderedPageBreak/>
              <w:t>16</w:t>
            </w:r>
          </w:p>
        </w:tc>
        <w:tc>
          <w:tcPr>
            <w:tcW w:w="5005" w:type="dxa"/>
            <w:noWrap/>
            <w:tcMar>
              <w:left w:w="57" w:type="dxa"/>
              <w:right w:w="57" w:type="dxa"/>
            </w:tcMar>
            <w:hideMark/>
          </w:tcPr>
          <w:p w14:paraId="7ACFD501"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Vysokozdvižný vidlicový vozík  s ručným pohonom  </w:t>
            </w:r>
            <w:r w:rsidRPr="00540ED8">
              <w:rPr>
                <w:rFonts w:ascii="Arial Narrow" w:eastAsiaTheme="minorHAnsi" w:hAnsi="Arial Narrow" w:cstheme="minorBidi"/>
                <w:noProof/>
                <w:color w:val="000000" w:themeColor="text1"/>
                <w:sz w:val="20"/>
                <w:szCs w:val="20"/>
              </w:rPr>
              <w:br/>
              <w:t>Typ: Mamut SFHD 1000</w:t>
            </w:r>
            <w:r w:rsidRPr="00540ED8">
              <w:rPr>
                <w:rFonts w:ascii="Arial Narrow" w:eastAsiaTheme="minorHAnsi" w:hAnsi="Arial Narrow" w:cstheme="minorBidi"/>
                <w:noProof/>
                <w:color w:val="000000" w:themeColor="text1"/>
                <w:sz w:val="20"/>
                <w:szCs w:val="20"/>
              </w:rPr>
              <w:br/>
              <w:t>(1000 kg, 1500 mm)</w:t>
            </w:r>
          </w:p>
          <w:p w14:paraId="122B74B0"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24326</w:t>
            </w:r>
          </w:p>
        </w:tc>
        <w:tc>
          <w:tcPr>
            <w:tcW w:w="919" w:type="dxa"/>
            <w:noWrap/>
            <w:tcMar>
              <w:left w:w="57" w:type="dxa"/>
              <w:right w:w="57" w:type="dxa"/>
            </w:tcMar>
            <w:vAlign w:val="center"/>
            <w:hideMark/>
          </w:tcPr>
          <w:p w14:paraId="2828380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dielne TOV</w:t>
            </w:r>
          </w:p>
        </w:tc>
        <w:tc>
          <w:tcPr>
            <w:tcW w:w="567" w:type="dxa"/>
            <w:noWrap/>
            <w:tcMar>
              <w:left w:w="57" w:type="dxa"/>
              <w:right w:w="57" w:type="dxa"/>
            </w:tcMar>
            <w:vAlign w:val="center"/>
            <w:hideMark/>
          </w:tcPr>
          <w:p w14:paraId="29F9AE2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noWrap/>
            <w:tcMar>
              <w:left w:w="57" w:type="dxa"/>
              <w:right w:w="57" w:type="dxa"/>
            </w:tcMar>
            <w:vAlign w:val="center"/>
            <w:hideMark/>
          </w:tcPr>
          <w:p w14:paraId="6A9AA03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07" w:type="dxa"/>
            <w:noWrap/>
            <w:tcMar>
              <w:left w:w="57" w:type="dxa"/>
              <w:right w:w="57" w:type="dxa"/>
            </w:tcMar>
            <w:vAlign w:val="center"/>
            <w:hideMark/>
          </w:tcPr>
          <w:p w14:paraId="4901A24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5EBBED3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6A873163" w14:textId="7978E5AB"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6r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F6A2C" w:rsidRPr="00540ED8">
              <w:rPr>
                <w:rFonts w:ascii="Bahnschrift Light Condensed" w:eastAsiaTheme="minorHAnsi" w:hAnsi="Bahnschrift Light Condensed" w:cstheme="minorBidi"/>
                <w:noProof/>
                <w:color w:val="auto"/>
                <w:sz w:val="18"/>
                <w:szCs w:val="18"/>
              </w:rPr>
              <w:t>9</w:t>
            </w:r>
          </w:p>
        </w:tc>
        <w:tc>
          <w:tcPr>
            <w:tcW w:w="850" w:type="dxa"/>
            <w:noWrap/>
            <w:tcMar>
              <w:left w:w="57" w:type="dxa"/>
              <w:right w:w="57" w:type="dxa"/>
            </w:tcMar>
            <w:vAlign w:val="center"/>
            <w:hideMark/>
          </w:tcPr>
          <w:p w14:paraId="5F7E92D5" w14:textId="6653E603"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416352"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15D3D67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7AD83C7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5494B73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68466B8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70975DF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79FC198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4859A3CF" w14:textId="77777777" w:rsidTr="00457EFF">
        <w:trPr>
          <w:trHeight w:val="1035"/>
          <w:jc w:val="center"/>
        </w:trPr>
        <w:tc>
          <w:tcPr>
            <w:tcW w:w="408" w:type="dxa"/>
            <w:noWrap/>
            <w:tcMar>
              <w:left w:w="57" w:type="dxa"/>
              <w:right w:w="57" w:type="dxa"/>
            </w:tcMar>
            <w:hideMark/>
          </w:tcPr>
          <w:p w14:paraId="1377893A"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17</w:t>
            </w:r>
          </w:p>
        </w:tc>
        <w:tc>
          <w:tcPr>
            <w:tcW w:w="5005" w:type="dxa"/>
            <w:noWrap/>
            <w:tcMar>
              <w:left w:w="57" w:type="dxa"/>
              <w:right w:w="57" w:type="dxa"/>
            </w:tcMar>
            <w:hideMark/>
          </w:tcPr>
          <w:p w14:paraId="6BD8389B"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Dvojstĺpový elektrohydraulický zdvihák  AGM, typ SC30B, 3000 kg 1,79 m</w:t>
            </w:r>
            <w:r w:rsidRPr="00540ED8">
              <w:rPr>
                <w:rFonts w:ascii="Arial Narrow" w:eastAsiaTheme="minorHAnsi" w:hAnsi="Arial Narrow" w:cstheme="minorBidi"/>
                <w:noProof/>
                <w:color w:val="000000" w:themeColor="text1"/>
                <w:sz w:val="20"/>
                <w:szCs w:val="20"/>
              </w:rPr>
              <w:br/>
              <w:t>v.č.: 210080117B/2008</w:t>
            </w:r>
          </w:p>
        </w:tc>
        <w:tc>
          <w:tcPr>
            <w:tcW w:w="919" w:type="dxa"/>
            <w:noWrap/>
            <w:tcMar>
              <w:left w:w="57" w:type="dxa"/>
              <w:right w:w="57" w:type="dxa"/>
            </w:tcMar>
            <w:vAlign w:val="center"/>
            <w:hideMark/>
          </w:tcPr>
          <w:p w14:paraId="6100778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dielne TOV</w:t>
            </w:r>
          </w:p>
        </w:tc>
        <w:tc>
          <w:tcPr>
            <w:tcW w:w="567" w:type="dxa"/>
            <w:noWrap/>
            <w:tcMar>
              <w:left w:w="57" w:type="dxa"/>
              <w:right w:w="57" w:type="dxa"/>
            </w:tcMar>
            <w:vAlign w:val="center"/>
            <w:hideMark/>
          </w:tcPr>
          <w:p w14:paraId="69F6ABE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Bd3</w:t>
            </w:r>
          </w:p>
        </w:tc>
        <w:tc>
          <w:tcPr>
            <w:tcW w:w="751" w:type="dxa"/>
            <w:noWrap/>
            <w:tcMar>
              <w:left w:w="57" w:type="dxa"/>
              <w:right w:w="57" w:type="dxa"/>
            </w:tcMar>
            <w:vAlign w:val="center"/>
            <w:hideMark/>
          </w:tcPr>
          <w:p w14:paraId="372D43F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2008</w:t>
            </w:r>
          </w:p>
        </w:tc>
        <w:tc>
          <w:tcPr>
            <w:tcW w:w="807" w:type="dxa"/>
            <w:noWrap/>
            <w:tcMar>
              <w:left w:w="57" w:type="dxa"/>
              <w:right w:w="57" w:type="dxa"/>
            </w:tcMar>
            <w:vAlign w:val="center"/>
            <w:hideMark/>
          </w:tcPr>
          <w:p w14:paraId="5E95110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17BC140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25588D56" w14:textId="31343F96"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6r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F6A2C" w:rsidRPr="00540ED8">
              <w:rPr>
                <w:rFonts w:ascii="Bahnschrift Light Condensed" w:eastAsiaTheme="minorHAnsi" w:hAnsi="Bahnschrift Light Condensed" w:cstheme="minorBidi"/>
                <w:noProof/>
                <w:color w:val="auto"/>
                <w:sz w:val="18"/>
                <w:szCs w:val="18"/>
              </w:rPr>
              <w:t>9</w:t>
            </w:r>
          </w:p>
        </w:tc>
        <w:tc>
          <w:tcPr>
            <w:tcW w:w="850" w:type="dxa"/>
            <w:noWrap/>
            <w:tcMar>
              <w:left w:w="57" w:type="dxa"/>
              <w:right w:w="57" w:type="dxa"/>
            </w:tcMar>
            <w:vAlign w:val="center"/>
            <w:hideMark/>
          </w:tcPr>
          <w:p w14:paraId="5132D257" w14:textId="4F16BEC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416352"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25BC32F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kontr. PTZZ 1x za 3 mesiace</w:t>
            </w:r>
          </w:p>
        </w:tc>
        <w:tc>
          <w:tcPr>
            <w:tcW w:w="481" w:type="dxa"/>
            <w:vAlign w:val="center"/>
          </w:tcPr>
          <w:p w14:paraId="3FFCF68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668A014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57605DD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26FC881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40FD169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29291947" w14:textId="77777777" w:rsidTr="00457EFF">
        <w:trPr>
          <w:trHeight w:val="1035"/>
          <w:jc w:val="center"/>
        </w:trPr>
        <w:tc>
          <w:tcPr>
            <w:tcW w:w="408" w:type="dxa"/>
            <w:noWrap/>
            <w:tcMar>
              <w:left w:w="57" w:type="dxa"/>
              <w:right w:w="57" w:type="dxa"/>
            </w:tcMar>
            <w:hideMark/>
          </w:tcPr>
          <w:p w14:paraId="31EE1211"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18</w:t>
            </w:r>
          </w:p>
        </w:tc>
        <w:tc>
          <w:tcPr>
            <w:tcW w:w="5005" w:type="dxa"/>
            <w:noWrap/>
            <w:tcMar>
              <w:left w:w="57" w:type="dxa"/>
              <w:right w:w="57" w:type="dxa"/>
            </w:tcMar>
            <w:hideMark/>
          </w:tcPr>
          <w:p w14:paraId="1537F62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Zdvihák štvorstĺpový elektrohydraulický </w:t>
            </w:r>
            <w:r w:rsidRPr="00540ED8">
              <w:rPr>
                <w:rFonts w:ascii="Arial Narrow" w:eastAsiaTheme="minorHAnsi" w:hAnsi="Arial Narrow" w:cstheme="minorBidi"/>
                <w:noProof/>
                <w:color w:val="000000" w:themeColor="text1"/>
                <w:sz w:val="20"/>
                <w:szCs w:val="20"/>
              </w:rPr>
              <w:br/>
              <w:t>OMCN 402 LS   3500 kg – 1,700 m</w:t>
            </w:r>
            <w:r w:rsidRPr="00540ED8">
              <w:rPr>
                <w:rFonts w:ascii="Arial Narrow" w:eastAsiaTheme="minorHAnsi" w:hAnsi="Arial Narrow" w:cstheme="minorBidi"/>
                <w:noProof/>
                <w:color w:val="000000" w:themeColor="text1"/>
                <w:sz w:val="20"/>
                <w:szCs w:val="20"/>
              </w:rPr>
              <w:br/>
              <w:t>v.č.: 25053/2006</w:t>
            </w:r>
          </w:p>
        </w:tc>
        <w:tc>
          <w:tcPr>
            <w:tcW w:w="919" w:type="dxa"/>
            <w:noWrap/>
            <w:tcMar>
              <w:left w:w="57" w:type="dxa"/>
              <w:right w:w="57" w:type="dxa"/>
            </w:tcMar>
            <w:vAlign w:val="center"/>
            <w:hideMark/>
          </w:tcPr>
          <w:p w14:paraId="1EEB508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Katedra strojárenstva</w:t>
            </w:r>
          </w:p>
        </w:tc>
        <w:tc>
          <w:tcPr>
            <w:tcW w:w="567" w:type="dxa"/>
            <w:noWrap/>
            <w:tcMar>
              <w:left w:w="57" w:type="dxa"/>
              <w:right w:w="57" w:type="dxa"/>
            </w:tcMar>
            <w:vAlign w:val="center"/>
            <w:hideMark/>
          </w:tcPr>
          <w:p w14:paraId="447CDF0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Bd3</w:t>
            </w:r>
          </w:p>
        </w:tc>
        <w:tc>
          <w:tcPr>
            <w:tcW w:w="751" w:type="dxa"/>
            <w:noWrap/>
            <w:tcMar>
              <w:left w:w="57" w:type="dxa"/>
              <w:right w:w="57" w:type="dxa"/>
            </w:tcMar>
            <w:vAlign w:val="center"/>
            <w:hideMark/>
          </w:tcPr>
          <w:p w14:paraId="0585BC4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2006</w:t>
            </w:r>
          </w:p>
        </w:tc>
        <w:tc>
          <w:tcPr>
            <w:tcW w:w="807" w:type="dxa"/>
            <w:noWrap/>
            <w:tcMar>
              <w:left w:w="57" w:type="dxa"/>
              <w:right w:w="57" w:type="dxa"/>
            </w:tcMar>
            <w:vAlign w:val="center"/>
            <w:hideMark/>
          </w:tcPr>
          <w:p w14:paraId="7695DA3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12.10.2007</w:t>
            </w:r>
          </w:p>
        </w:tc>
        <w:tc>
          <w:tcPr>
            <w:tcW w:w="838" w:type="dxa"/>
            <w:noWrap/>
            <w:tcMar>
              <w:left w:w="57" w:type="dxa"/>
              <w:right w:w="57" w:type="dxa"/>
            </w:tcMar>
            <w:vAlign w:val="center"/>
            <w:hideMark/>
          </w:tcPr>
          <w:p w14:paraId="6DE1870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0006454E" w14:textId="697B9DD0"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RT/3r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E572A" w:rsidRPr="00540ED8">
              <w:rPr>
                <w:rFonts w:ascii="Bahnschrift Light Condensed" w:eastAsiaTheme="minorHAnsi" w:hAnsi="Bahnschrift Light Condensed" w:cstheme="minorBidi"/>
                <w:noProof/>
                <w:color w:val="auto"/>
                <w:sz w:val="18"/>
                <w:szCs w:val="18"/>
              </w:rPr>
              <w:t>7</w:t>
            </w:r>
          </w:p>
        </w:tc>
        <w:tc>
          <w:tcPr>
            <w:tcW w:w="850" w:type="dxa"/>
            <w:noWrap/>
            <w:tcMar>
              <w:left w:w="57" w:type="dxa"/>
              <w:right w:w="57" w:type="dxa"/>
            </w:tcMar>
            <w:vAlign w:val="center"/>
            <w:hideMark/>
          </w:tcPr>
          <w:p w14:paraId="0B9D7D82" w14:textId="3F1C458F"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E572A"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33E4923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kontr. PTZZ 1x za 3 mesiace</w:t>
            </w:r>
          </w:p>
        </w:tc>
        <w:tc>
          <w:tcPr>
            <w:tcW w:w="481" w:type="dxa"/>
            <w:vAlign w:val="center"/>
          </w:tcPr>
          <w:p w14:paraId="62CADD2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1B933B9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7A621DE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2122A93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49C1C18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5EA5562" w14:textId="77777777" w:rsidTr="00457EFF">
        <w:trPr>
          <w:trHeight w:val="1035"/>
          <w:jc w:val="center"/>
        </w:trPr>
        <w:tc>
          <w:tcPr>
            <w:tcW w:w="408" w:type="dxa"/>
            <w:noWrap/>
            <w:tcMar>
              <w:left w:w="57" w:type="dxa"/>
              <w:right w:w="57" w:type="dxa"/>
            </w:tcMar>
            <w:hideMark/>
          </w:tcPr>
          <w:p w14:paraId="28BB811A"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19</w:t>
            </w:r>
          </w:p>
        </w:tc>
        <w:tc>
          <w:tcPr>
            <w:tcW w:w="5005" w:type="dxa"/>
            <w:noWrap/>
            <w:tcMar>
              <w:left w:w="57" w:type="dxa"/>
              <w:right w:w="57" w:type="dxa"/>
            </w:tcMar>
            <w:hideMark/>
          </w:tcPr>
          <w:p w14:paraId="3C5480C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Ručný hydraulický pojazd. zdvihák </w:t>
            </w:r>
            <w:r w:rsidRPr="00540ED8">
              <w:rPr>
                <w:rFonts w:ascii="Arial Narrow" w:eastAsiaTheme="minorHAnsi" w:hAnsi="Arial Narrow" w:cstheme="minorBidi"/>
                <w:noProof/>
                <w:color w:val="000000" w:themeColor="text1"/>
                <w:sz w:val="20"/>
                <w:szCs w:val="20"/>
              </w:rPr>
              <w:br/>
              <w:t>Výrobca: OMCN S.p.A., Typ: ART 451/A</w:t>
            </w:r>
            <w:r w:rsidRPr="00540ED8">
              <w:rPr>
                <w:rFonts w:ascii="Arial Narrow" w:eastAsiaTheme="minorHAnsi" w:hAnsi="Arial Narrow" w:cstheme="minorBidi"/>
                <w:noProof/>
                <w:color w:val="000000" w:themeColor="text1"/>
                <w:sz w:val="20"/>
                <w:szCs w:val="20"/>
              </w:rPr>
              <w:br/>
              <w:t>1500 kg – 330 mm</w:t>
            </w:r>
          </w:p>
        </w:tc>
        <w:tc>
          <w:tcPr>
            <w:tcW w:w="919" w:type="dxa"/>
            <w:noWrap/>
            <w:tcMar>
              <w:left w:w="57" w:type="dxa"/>
              <w:right w:w="57" w:type="dxa"/>
            </w:tcMar>
            <w:vAlign w:val="center"/>
            <w:hideMark/>
          </w:tcPr>
          <w:p w14:paraId="10DD7DA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Katedra strojárenstva</w:t>
            </w:r>
          </w:p>
        </w:tc>
        <w:tc>
          <w:tcPr>
            <w:tcW w:w="567" w:type="dxa"/>
            <w:noWrap/>
            <w:tcMar>
              <w:left w:w="57" w:type="dxa"/>
              <w:right w:w="57" w:type="dxa"/>
            </w:tcMar>
            <w:vAlign w:val="center"/>
            <w:hideMark/>
          </w:tcPr>
          <w:p w14:paraId="1C2A595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Bd3</w:t>
            </w:r>
          </w:p>
        </w:tc>
        <w:tc>
          <w:tcPr>
            <w:tcW w:w="751" w:type="dxa"/>
            <w:noWrap/>
            <w:tcMar>
              <w:left w:w="57" w:type="dxa"/>
              <w:right w:w="57" w:type="dxa"/>
            </w:tcMar>
            <w:vAlign w:val="center"/>
            <w:hideMark/>
          </w:tcPr>
          <w:p w14:paraId="1FB1569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2007</w:t>
            </w:r>
          </w:p>
        </w:tc>
        <w:tc>
          <w:tcPr>
            <w:tcW w:w="807" w:type="dxa"/>
            <w:noWrap/>
            <w:tcMar>
              <w:left w:w="57" w:type="dxa"/>
              <w:right w:w="57" w:type="dxa"/>
            </w:tcMar>
            <w:vAlign w:val="center"/>
            <w:hideMark/>
          </w:tcPr>
          <w:p w14:paraId="715484D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527A55E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3A3F22C4" w14:textId="0F40CBC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RT/5r</w:t>
            </w:r>
            <w:r w:rsidRPr="00540ED8">
              <w:rPr>
                <w:rFonts w:ascii="Bahnschrift Light Condensed" w:eastAsiaTheme="minorHAnsi" w:hAnsi="Bahnschrift Light Condensed" w:cstheme="minorBidi"/>
                <w:noProof/>
                <w:color w:val="auto"/>
                <w:sz w:val="18"/>
                <w:szCs w:val="18"/>
              </w:rPr>
              <w:br/>
              <w:t>10/202</w:t>
            </w:r>
            <w:r w:rsidR="00A642BE" w:rsidRPr="00540ED8">
              <w:rPr>
                <w:rFonts w:ascii="Bahnschrift Light Condensed" w:eastAsiaTheme="minorHAnsi" w:hAnsi="Bahnschrift Light Condensed" w:cstheme="minorBidi"/>
                <w:noProof/>
                <w:color w:val="auto"/>
                <w:sz w:val="18"/>
                <w:szCs w:val="18"/>
              </w:rPr>
              <w:t>7</w:t>
            </w:r>
          </w:p>
        </w:tc>
        <w:tc>
          <w:tcPr>
            <w:tcW w:w="850" w:type="dxa"/>
            <w:noWrap/>
            <w:tcMar>
              <w:left w:w="57" w:type="dxa"/>
              <w:right w:w="57" w:type="dxa"/>
            </w:tcMar>
            <w:vAlign w:val="center"/>
            <w:hideMark/>
          </w:tcPr>
          <w:p w14:paraId="23257F7D" w14:textId="7368F945"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E572A"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7098A06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kontr. PTZZ 1x za 3 mesiace</w:t>
            </w:r>
          </w:p>
        </w:tc>
        <w:tc>
          <w:tcPr>
            <w:tcW w:w="481" w:type="dxa"/>
            <w:vAlign w:val="center"/>
          </w:tcPr>
          <w:p w14:paraId="2A4F2A0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3A0CEDE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1D0F345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6B58F39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4E866C0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5ED8941" w14:textId="77777777" w:rsidTr="00457EFF">
        <w:trPr>
          <w:trHeight w:val="690"/>
          <w:jc w:val="center"/>
        </w:trPr>
        <w:tc>
          <w:tcPr>
            <w:tcW w:w="408" w:type="dxa"/>
            <w:noWrap/>
            <w:tcMar>
              <w:left w:w="57" w:type="dxa"/>
              <w:right w:w="57" w:type="dxa"/>
            </w:tcMar>
            <w:hideMark/>
          </w:tcPr>
          <w:p w14:paraId="59DA3D1C"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20</w:t>
            </w:r>
          </w:p>
        </w:tc>
        <w:tc>
          <w:tcPr>
            <w:tcW w:w="5005" w:type="dxa"/>
            <w:noWrap/>
            <w:tcMar>
              <w:left w:w="57" w:type="dxa"/>
              <w:right w:w="57" w:type="dxa"/>
            </w:tcMar>
            <w:hideMark/>
          </w:tcPr>
          <w:p w14:paraId="246730F7"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Automatická zvisle posuvná brána  BP 77/450</w:t>
            </w:r>
            <w:r w:rsidRPr="00540ED8">
              <w:rPr>
                <w:rFonts w:ascii="Arial Narrow" w:eastAsiaTheme="minorHAnsi" w:hAnsi="Arial Narrow" w:cstheme="minorBidi"/>
                <w:noProof/>
                <w:color w:val="000000" w:themeColor="text1"/>
                <w:sz w:val="20"/>
                <w:szCs w:val="20"/>
              </w:rPr>
              <w:br/>
              <w:t>v.č.: 47/2006 (2. z juhu)</w:t>
            </w:r>
          </w:p>
        </w:tc>
        <w:tc>
          <w:tcPr>
            <w:tcW w:w="919" w:type="dxa"/>
            <w:noWrap/>
            <w:tcMar>
              <w:left w:w="57" w:type="dxa"/>
              <w:right w:w="57" w:type="dxa"/>
            </w:tcMar>
            <w:vAlign w:val="center"/>
            <w:hideMark/>
          </w:tcPr>
          <w:p w14:paraId="25CE4CB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Katedra strojárenstva</w:t>
            </w:r>
          </w:p>
        </w:tc>
        <w:tc>
          <w:tcPr>
            <w:tcW w:w="567" w:type="dxa"/>
            <w:noWrap/>
            <w:tcMar>
              <w:left w:w="57" w:type="dxa"/>
              <w:right w:w="57" w:type="dxa"/>
            </w:tcMar>
            <w:vAlign w:val="center"/>
            <w:hideMark/>
          </w:tcPr>
          <w:p w14:paraId="76630D2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50FBB1B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2006</w:t>
            </w:r>
          </w:p>
        </w:tc>
        <w:tc>
          <w:tcPr>
            <w:tcW w:w="807" w:type="dxa"/>
            <w:noWrap/>
            <w:tcMar>
              <w:left w:w="57" w:type="dxa"/>
              <w:right w:w="57" w:type="dxa"/>
            </w:tcMar>
            <w:vAlign w:val="center"/>
            <w:hideMark/>
          </w:tcPr>
          <w:p w14:paraId="62DD5D5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6153DF9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69B4F0FA" w14:textId="47C183F2"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w:t>
            </w:r>
            <w:r w:rsidR="00E712BD" w:rsidRPr="00540ED8">
              <w:rPr>
                <w:rFonts w:ascii="Bahnschrift Light Condensed" w:eastAsiaTheme="minorHAnsi" w:hAnsi="Bahnschrift Light Condensed" w:cstheme="minorBidi"/>
                <w:noProof/>
                <w:color w:val="auto"/>
                <w:sz w:val="18"/>
                <w:szCs w:val="18"/>
              </w:rPr>
              <w:t>30</w:t>
            </w:r>
          </w:p>
        </w:tc>
        <w:tc>
          <w:tcPr>
            <w:tcW w:w="850" w:type="dxa"/>
            <w:noWrap/>
            <w:tcMar>
              <w:left w:w="57" w:type="dxa"/>
              <w:right w:w="57" w:type="dxa"/>
            </w:tcMar>
            <w:vAlign w:val="center"/>
            <w:hideMark/>
          </w:tcPr>
          <w:p w14:paraId="5D8D9A35" w14:textId="4AB707A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E572A"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1C61D8F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70CD634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12669C0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57D389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2FF02C6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2BE5475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255618F1" w14:textId="77777777" w:rsidTr="00457EFF">
        <w:trPr>
          <w:trHeight w:val="1035"/>
          <w:jc w:val="center"/>
        </w:trPr>
        <w:tc>
          <w:tcPr>
            <w:tcW w:w="408" w:type="dxa"/>
            <w:noWrap/>
            <w:tcMar>
              <w:left w:w="57" w:type="dxa"/>
              <w:right w:w="57" w:type="dxa"/>
            </w:tcMar>
            <w:hideMark/>
          </w:tcPr>
          <w:p w14:paraId="54B73723"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21</w:t>
            </w:r>
          </w:p>
        </w:tc>
        <w:tc>
          <w:tcPr>
            <w:tcW w:w="5005" w:type="dxa"/>
            <w:noWrap/>
            <w:tcMar>
              <w:left w:w="57" w:type="dxa"/>
              <w:right w:w="57" w:type="dxa"/>
            </w:tcMar>
            <w:hideMark/>
          </w:tcPr>
          <w:p w14:paraId="13CB2038"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Zvislá posuvná brána BP77/450  (motorovým pohonom  a výškou zdvihu nad 2,7 m)</w:t>
            </w:r>
            <w:r w:rsidRPr="00540ED8">
              <w:rPr>
                <w:rFonts w:ascii="Arial Narrow" w:eastAsiaTheme="minorHAnsi" w:hAnsi="Arial Narrow" w:cstheme="minorBidi"/>
                <w:noProof/>
                <w:color w:val="000000" w:themeColor="text1"/>
                <w:sz w:val="20"/>
                <w:szCs w:val="20"/>
              </w:rPr>
              <w:br/>
              <w:t>v.č.: 48/2006  (1. z juhu)</w:t>
            </w:r>
          </w:p>
        </w:tc>
        <w:tc>
          <w:tcPr>
            <w:tcW w:w="919" w:type="dxa"/>
            <w:noWrap/>
            <w:tcMar>
              <w:left w:w="57" w:type="dxa"/>
              <w:right w:w="57" w:type="dxa"/>
            </w:tcMar>
            <w:vAlign w:val="center"/>
            <w:hideMark/>
          </w:tcPr>
          <w:p w14:paraId="729FCA6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Katedra strojárenstva</w:t>
            </w:r>
          </w:p>
        </w:tc>
        <w:tc>
          <w:tcPr>
            <w:tcW w:w="567" w:type="dxa"/>
            <w:noWrap/>
            <w:tcMar>
              <w:left w:w="57" w:type="dxa"/>
              <w:right w:w="57" w:type="dxa"/>
            </w:tcMar>
            <w:vAlign w:val="center"/>
            <w:hideMark/>
          </w:tcPr>
          <w:p w14:paraId="7724A4E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53D67FC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2006</w:t>
            </w:r>
          </w:p>
        </w:tc>
        <w:tc>
          <w:tcPr>
            <w:tcW w:w="807" w:type="dxa"/>
            <w:noWrap/>
            <w:tcMar>
              <w:left w:w="57" w:type="dxa"/>
              <w:right w:w="57" w:type="dxa"/>
            </w:tcMar>
            <w:vAlign w:val="center"/>
            <w:hideMark/>
          </w:tcPr>
          <w:p w14:paraId="66F154C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534F364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20E33584" w14:textId="092CB2BE"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w:t>
            </w:r>
            <w:r w:rsidR="00D51490" w:rsidRPr="00540ED8">
              <w:rPr>
                <w:rFonts w:ascii="Bahnschrift Light Condensed" w:eastAsiaTheme="minorHAnsi" w:hAnsi="Bahnschrift Light Condensed" w:cstheme="minorBidi"/>
                <w:noProof/>
                <w:color w:val="auto"/>
                <w:sz w:val="18"/>
                <w:szCs w:val="18"/>
              </w:rPr>
              <w:t>30</w:t>
            </w:r>
          </w:p>
        </w:tc>
        <w:tc>
          <w:tcPr>
            <w:tcW w:w="850" w:type="dxa"/>
            <w:noWrap/>
            <w:tcMar>
              <w:left w:w="57" w:type="dxa"/>
              <w:right w:w="57" w:type="dxa"/>
            </w:tcMar>
            <w:vAlign w:val="center"/>
            <w:hideMark/>
          </w:tcPr>
          <w:p w14:paraId="4788C100" w14:textId="3DEDAE2F"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E572A"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6460F1B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7626F09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4EE7F61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33D9B81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4278000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10A5024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7EF44593" w14:textId="77777777" w:rsidTr="00457EFF">
        <w:trPr>
          <w:trHeight w:val="1035"/>
          <w:jc w:val="center"/>
        </w:trPr>
        <w:tc>
          <w:tcPr>
            <w:tcW w:w="408" w:type="dxa"/>
            <w:noWrap/>
            <w:tcMar>
              <w:left w:w="57" w:type="dxa"/>
              <w:right w:w="57" w:type="dxa"/>
            </w:tcMar>
            <w:hideMark/>
          </w:tcPr>
          <w:p w14:paraId="7307AEA3"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22</w:t>
            </w:r>
          </w:p>
        </w:tc>
        <w:tc>
          <w:tcPr>
            <w:tcW w:w="5005" w:type="dxa"/>
            <w:noWrap/>
            <w:tcMar>
              <w:left w:w="57" w:type="dxa"/>
              <w:right w:w="57" w:type="dxa"/>
            </w:tcMar>
            <w:hideMark/>
          </w:tcPr>
          <w:p w14:paraId="08C3A24C"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Portálový žeriav s ručným pohonom </w:t>
            </w:r>
            <w:r w:rsidRPr="00540ED8">
              <w:rPr>
                <w:rFonts w:ascii="Arial Narrow" w:eastAsiaTheme="minorHAnsi" w:hAnsi="Arial Narrow" w:cstheme="minorBidi"/>
                <w:noProof/>
                <w:color w:val="000000" w:themeColor="text1"/>
                <w:sz w:val="20"/>
                <w:szCs w:val="20"/>
              </w:rPr>
              <w:br/>
              <w:t>Typ PJR 3</w:t>
            </w:r>
            <w:r w:rsidRPr="00540ED8">
              <w:rPr>
                <w:rFonts w:ascii="Arial Narrow" w:eastAsiaTheme="minorHAnsi" w:hAnsi="Arial Narrow" w:cstheme="minorBidi"/>
                <w:noProof/>
                <w:color w:val="000000" w:themeColor="text1"/>
                <w:sz w:val="20"/>
                <w:szCs w:val="20"/>
              </w:rPr>
              <w:br/>
              <w:t>3200 kg, 3500 mm – 3000 mm</w:t>
            </w:r>
          </w:p>
          <w:p w14:paraId="5435F37B"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179</w:t>
            </w:r>
          </w:p>
        </w:tc>
        <w:tc>
          <w:tcPr>
            <w:tcW w:w="919" w:type="dxa"/>
            <w:noWrap/>
            <w:tcMar>
              <w:left w:w="57" w:type="dxa"/>
              <w:right w:w="57" w:type="dxa"/>
            </w:tcMar>
            <w:vAlign w:val="center"/>
            <w:hideMark/>
          </w:tcPr>
          <w:p w14:paraId="34CAA68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dielne TOV</w:t>
            </w:r>
          </w:p>
        </w:tc>
        <w:tc>
          <w:tcPr>
            <w:tcW w:w="567" w:type="dxa"/>
            <w:noWrap/>
            <w:tcMar>
              <w:left w:w="57" w:type="dxa"/>
              <w:right w:w="57" w:type="dxa"/>
            </w:tcMar>
            <w:vAlign w:val="center"/>
            <w:hideMark/>
          </w:tcPr>
          <w:p w14:paraId="5D6351A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Ba1</w:t>
            </w:r>
          </w:p>
        </w:tc>
        <w:tc>
          <w:tcPr>
            <w:tcW w:w="751" w:type="dxa"/>
            <w:noWrap/>
            <w:tcMar>
              <w:left w:w="57" w:type="dxa"/>
              <w:right w:w="57" w:type="dxa"/>
            </w:tcMar>
            <w:vAlign w:val="center"/>
            <w:hideMark/>
          </w:tcPr>
          <w:p w14:paraId="4640278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07" w:type="dxa"/>
            <w:noWrap/>
            <w:tcMar>
              <w:left w:w="57" w:type="dxa"/>
              <w:right w:w="57" w:type="dxa"/>
            </w:tcMar>
            <w:vAlign w:val="center"/>
            <w:hideMark/>
          </w:tcPr>
          <w:p w14:paraId="2638E77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7014AB6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63FF7856" w14:textId="18B9CBAE"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RT/6r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D51490" w:rsidRPr="00540ED8">
              <w:rPr>
                <w:rFonts w:ascii="Bahnschrift Light Condensed" w:eastAsiaTheme="minorHAnsi" w:hAnsi="Bahnschrift Light Condensed" w:cstheme="minorBidi"/>
                <w:noProof/>
                <w:color w:val="auto"/>
                <w:sz w:val="18"/>
                <w:szCs w:val="18"/>
              </w:rPr>
              <w:t>9</w:t>
            </w:r>
          </w:p>
        </w:tc>
        <w:tc>
          <w:tcPr>
            <w:tcW w:w="850" w:type="dxa"/>
            <w:noWrap/>
            <w:tcMar>
              <w:left w:w="57" w:type="dxa"/>
              <w:right w:w="57" w:type="dxa"/>
            </w:tcMar>
            <w:vAlign w:val="center"/>
            <w:hideMark/>
          </w:tcPr>
          <w:p w14:paraId="5AB85BD3" w14:textId="46FB3918"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D51490"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6DA78CA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kontr. PTZZ 1x za 9 mesiacov</w:t>
            </w:r>
          </w:p>
        </w:tc>
        <w:tc>
          <w:tcPr>
            <w:tcW w:w="481" w:type="dxa"/>
            <w:vAlign w:val="center"/>
          </w:tcPr>
          <w:p w14:paraId="4FCC158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63627F5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54BBCEE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43FE14E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575456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393F7808" w14:textId="77777777" w:rsidTr="00457EFF">
        <w:trPr>
          <w:trHeight w:val="1035"/>
          <w:jc w:val="center"/>
        </w:trPr>
        <w:tc>
          <w:tcPr>
            <w:tcW w:w="408" w:type="dxa"/>
            <w:noWrap/>
            <w:tcMar>
              <w:left w:w="57" w:type="dxa"/>
              <w:right w:w="57" w:type="dxa"/>
            </w:tcMar>
            <w:hideMark/>
          </w:tcPr>
          <w:p w14:paraId="7C1E0B57"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23</w:t>
            </w:r>
          </w:p>
        </w:tc>
        <w:tc>
          <w:tcPr>
            <w:tcW w:w="5005" w:type="dxa"/>
            <w:noWrap/>
            <w:tcMar>
              <w:left w:w="57" w:type="dxa"/>
              <w:right w:w="57" w:type="dxa"/>
            </w:tcMar>
            <w:hideMark/>
          </w:tcPr>
          <w:p w14:paraId="27A5FB06"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s integr. dverami, rozmer 6490x4250mm, kovanie N2, pohon WA400</w:t>
            </w:r>
            <w:r w:rsidRPr="00540ED8">
              <w:rPr>
                <w:rFonts w:ascii="Arial Narrow" w:eastAsiaTheme="minorHAnsi" w:hAnsi="Arial Narrow" w:cstheme="minorBidi"/>
                <w:noProof/>
                <w:color w:val="000000" w:themeColor="text1"/>
                <w:sz w:val="20"/>
                <w:szCs w:val="20"/>
              </w:rPr>
              <w:br/>
              <w:t xml:space="preserve">Hörmann KG Nemecko    </w:t>
            </w:r>
          </w:p>
          <w:p w14:paraId="259BD6BE"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02-3549195/1</w:t>
            </w:r>
          </w:p>
        </w:tc>
        <w:tc>
          <w:tcPr>
            <w:tcW w:w="919" w:type="dxa"/>
            <w:noWrap/>
            <w:tcMar>
              <w:left w:w="57" w:type="dxa"/>
              <w:right w:w="57" w:type="dxa"/>
            </w:tcMar>
            <w:vAlign w:val="center"/>
            <w:hideMark/>
          </w:tcPr>
          <w:p w14:paraId="668A0E6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 brána</w:t>
            </w:r>
          </w:p>
        </w:tc>
        <w:tc>
          <w:tcPr>
            <w:tcW w:w="567" w:type="dxa"/>
            <w:noWrap/>
            <w:tcMar>
              <w:left w:w="57" w:type="dxa"/>
              <w:right w:w="57" w:type="dxa"/>
            </w:tcMar>
            <w:vAlign w:val="center"/>
            <w:hideMark/>
          </w:tcPr>
          <w:p w14:paraId="5956E43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757E4D0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2018</w:t>
            </w:r>
          </w:p>
        </w:tc>
        <w:tc>
          <w:tcPr>
            <w:tcW w:w="807" w:type="dxa"/>
            <w:noWrap/>
            <w:tcMar>
              <w:left w:w="57" w:type="dxa"/>
              <w:right w:w="57" w:type="dxa"/>
            </w:tcMar>
            <w:vAlign w:val="center"/>
            <w:hideMark/>
          </w:tcPr>
          <w:p w14:paraId="095CE13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4B393B0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6D9A1D8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10/2026</w:t>
            </w:r>
          </w:p>
        </w:tc>
        <w:tc>
          <w:tcPr>
            <w:tcW w:w="850" w:type="dxa"/>
            <w:noWrap/>
            <w:tcMar>
              <w:left w:w="57" w:type="dxa"/>
              <w:right w:w="57" w:type="dxa"/>
            </w:tcMar>
            <w:vAlign w:val="center"/>
            <w:hideMark/>
          </w:tcPr>
          <w:p w14:paraId="4C6CE29F" w14:textId="5C792F9F"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21302F"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083EC85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6B98EF5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652219B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684093B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106F82F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2100DD8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6A699605" w14:textId="77777777" w:rsidTr="00457EFF">
        <w:trPr>
          <w:trHeight w:val="1035"/>
          <w:jc w:val="center"/>
        </w:trPr>
        <w:tc>
          <w:tcPr>
            <w:tcW w:w="408" w:type="dxa"/>
            <w:noWrap/>
            <w:tcMar>
              <w:left w:w="57" w:type="dxa"/>
              <w:right w:w="57" w:type="dxa"/>
            </w:tcMar>
            <w:hideMark/>
          </w:tcPr>
          <w:p w14:paraId="52ECABA3"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lastRenderedPageBreak/>
              <w:t>24</w:t>
            </w:r>
          </w:p>
        </w:tc>
        <w:tc>
          <w:tcPr>
            <w:tcW w:w="5005" w:type="dxa"/>
            <w:noWrap/>
            <w:tcMar>
              <w:left w:w="57" w:type="dxa"/>
              <w:right w:w="57" w:type="dxa"/>
            </w:tcMar>
            <w:hideMark/>
          </w:tcPr>
          <w:p w14:paraId="5C81792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s integr. dverami, rozmer 6330x4250mm, kovanie N2, pohon WA400</w:t>
            </w:r>
            <w:r w:rsidRPr="00540ED8">
              <w:rPr>
                <w:rFonts w:ascii="Arial Narrow" w:eastAsiaTheme="minorHAnsi" w:hAnsi="Arial Narrow" w:cstheme="minorBidi"/>
                <w:noProof/>
                <w:color w:val="000000" w:themeColor="text1"/>
                <w:sz w:val="20"/>
                <w:szCs w:val="20"/>
              </w:rPr>
              <w:br/>
              <w:t xml:space="preserve">Hörmann KG Nemecko   </w:t>
            </w:r>
          </w:p>
          <w:p w14:paraId="6E11F7C7"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02-3549195/2</w:t>
            </w:r>
          </w:p>
        </w:tc>
        <w:tc>
          <w:tcPr>
            <w:tcW w:w="919" w:type="dxa"/>
            <w:noWrap/>
            <w:tcMar>
              <w:left w:w="57" w:type="dxa"/>
              <w:right w:w="57" w:type="dxa"/>
            </w:tcMar>
            <w:vAlign w:val="center"/>
            <w:hideMark/>
          </w:tcPr>
          <w:p w14:paraId="425B7DF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2. brána</w:t>
            </w:r>
          </w:p>
        </w:tc>
        <w:tc>
          <w:tcPr>
            <w:tcW w:w="567" w:type="dxa"/>
            <w:noWrap/>
            <w:tcMar>
              <w:left w:w="57" w:type="dxa"/>
              <w:right w:w="57" w:type="dxa"/>
            </w:tcMar>
            <w:vAlign w:val="center"/>
            <w:hideMark/>
          </w:tcPr>
          <w:p w14:paraId="4AFD0D9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68FEC93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2018</w:t>
            </w:r>
          </w:p>
        </w:tc>
        <w:tc>
          <w:tcPr>
            <w:tcW w:w="807" w:type="dxa"/>
            <w:noWrap/>
            <w:tcMar>
              <w:left w:w="57" w:type="dxa"/>
              <w:right w:w="57" w:type="dxa"/>
            </w:tcMar>
            <w:vAlign w:val="center"/>
            <w:hideMark/>
          </w:tcPr>
          <w:p w14:paraId="117A5D1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1E52C70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68A91DF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10/2026</w:t>
            </w:r>
          </w:p>
        </w:tc>
        <w:tc>
          <w:tcPr>
            <w:tcW w:w="850" w:type="dxa"/>
            <w:noWrap/>
            <w:tcMar>
              <w:left w:w="57" w:type="dxa"/>
              <w:right w:w="57" w:type="dxa"/>
            </w:tcMar>
            <w:vAlign w:val="center"/>
            <w:hideMark/>
          </w:tcPr>
          <w:p w14:paraId="3AEEA9AD" w14:textId="234AE799"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2B12A4"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70F026B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480B192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6CD07D4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1562E8A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0E84432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31226D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568673C9" w14:textId="77777777" w:rsidTr="00457EFF">
        <w:trPr>
          <w:trHeight w:val="1035"/>
          <w:jc w:val="center"/>
        </w:trPr>
        <w:tc>
          <w:tcPr>
            <w:tcW w:w="408" w:type="dxa"/>
            <w:noWrap/>
            <w:tcMar>
              <w:left w:w="57" w:type="dxa"/>
              <w:right w:w="57" w:type="dxa"/>
            </w:tcMar>
            <w:hideMark/>
          </w:tcPr>
          <w:p w14:paraId="6FAD1E53"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25</w:t>
            </w:r>
          </w:p>
        </w:tc>
        <w:tc>
          <w:tcPr>
            <w:tcW w:w="5005" w:type="dxa"/>
            <w:noWrap/>
            <w:tcMar>
              <w:left w:w="57" w:type="dxa"/>
              <w:right w:w="57" w:type="dxa"/>
            </w:tcMar>
            <w:hideMark/>
          </w:tcPr>
          <w:p w14:paraId="5F714532"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w:t>
            </w:r>
            <w:r w:rsidRPr="00540ED8">
              <w:rPr>
                <w:rFonts w:ascii="Arial Narrow" w:eastAsiaTheme="minorHAnsi" w:hAnsi="Arial Narrow" w:cstheme="minorBidi"/>
                <w:noProof/>
                <w:color w:val="000000" w:themeColor="text1"/>
                <w:sz w:val="20"/>
                <w:szCs w:val="20"/>
              </w:rPr>
              <w:br/>
              <w:t>rozmer 3000x4250mm, kovanie N2, pohon WA400</w:t>
            </w:r>
            <w:r w:rsidRPr="00540ED8">
              <w:rPr>
                <w:rFonts w:ascii="Arial Narrow" w:eastAsiaTheme="minorHAnsi" w:hAnsi="Arial Narrow" w:cstheme="minorBidi"/>
                <w:noProof/>
                <w:color w:val="000000" w:themeColor="text1"/>
                <w:sz w:val="20"/>
                <w:szCs w:val="20"/>
              </w:rPr>
              <w:br/>
              <w:t xml:space="preserve">Hörmann KG Nemecko    </w:t>
            </w:r>
          </w:p>
          <w:p w14:paraId="17787080"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02-3549195/3</w:t>
            </w:r>
          </w:p>
        </w:tc>
        <w:tc>
          <w:tcPr>
            <w:tcW w:w="919" w:type="dxa"/>
            <w:noWrap/>
            <w:tcMar>
              <w:left w:w="57" w:type="dxa"/>
              <w:right w:w="57" w:type="dxa"/>
            </w:tcMar>
            <w:vAlign w:val="center"/>
            <w:hideMark/>
          </w:tcPr>
          <w:p w14:paraId="0280901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3. brána</w:t>
            </w:r>
          </w:p>
        </w:tc>
        <w:tc>
          <w:tcPr>
            <w:tcW w:w="567" w:type="dxa"/>
            <w:noWrap/>
            <w:tcMar>
              <w:left w:w="57" w:type="dxa"/>
              <w:right w:w="57" w:type="dxa"/>
            </w:tcMar>
            <w:vAlign w:val="center"/>
            <w:hideMark/>
          </w:tcPr>
          <w:p w14:paraId="192518B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3F3264E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2018</w:t>
            </w:r>
          </w:p>
        </w:tc>
        <w:tc>
          <w:tcPr>
            <w:tcW w:w="807" w:type="dxa"/>
            <w:noWrap/>
            <w:tcMar>
              <w:left w:w="57" w:type="dxa"/>
              <w:right w:w="57" w:type="dxa"/>
            </w:tcMar>
            <w:vAlign w:val="center"/>
            <w:hideMark/>
          </w:tcPr>
          <w:p w14:paraId="0B55A76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700481D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77F7253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10/2026</w:t>
            </w:r>
          </w:p>
        </w:tc>
        <w:tc>
          <w:tcPr>
            <w:tcW w:w="850" w:type="dxa"/>
            <w:noWrap/>
            <w:tcMar>
              <w:left w:w="57" w:type="dxa"/>
              <w:right w:w="57" w:type="dxa"/>
            </w:tcMar>
            <w:vAlign w:val="center"/>
            <w:hideMark/>
          </w:tcPr>
          <w:p w14:paraId="5F5BD40C" w14:textId="1EC4D028"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2B12A4"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60E2B03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738E2DD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3081ED2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37476E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2601F4B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34164CA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09BB28EE" w14:textId="77777777" w:rsidTr="00457EFF">
        <w:trPr>
          <w:trHeight w:val="1035"/>
          <w:jc w:val="center"/>
        </w:trPr>
        <w:tc>
          <w:tcPr>
            <w:tcW w:w="408" w:type="dxa"/>
            <w:noWrap/>
            <w:tcMar>
              <w:left w:w="57" w:type="dxa"/>
              <w:right w:w="57" w:type="dxa"/>
            </w:tcMar>
            <w:hideMark/>
          </w:tcPr>
          <w:p w14:paraId="7F14C1CE"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26</w:t>
            </w:r>
          </w:p>
        </w:tc>
        <w:tc>
          <w:tcPr>
            <w:tcW w:w="5005" w:type="dxa"/>
            <w:noWrap/>
            <w:tcMar>
              <w:left w:w="57" w:type="dxa"/>
              <w:right w:w="57" w:type="dxa"/>
            </w:tcMar>
            <w:hideMark/>
          </w:tcPr>
          <w:p w14:paraId="5A5BE93B"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s integr. dverami, rozmer 6560x4250mm, kovanie N2, pohon WA400</w:t>
            </w:r>
            <w:r w:rsidRPr="00540ED8">
              <w:rPr>
                <w:rFonts w:ascii="Arial Narrow" w:eastAsiaTheme="minorHAnsi" w:hAnsi="Arial Narrow" w:cstheme="minorBidi"/>
                <w:noProof/>
                <w:color w:val="000000" w:themeColor="text1"/>
                <w:sz w:val="20"/>
                <w:szCs w:val="20"/>
              </w:rPr>
              <w:br/>
              <w:t xml:space="preserve">Hörmann KG Nemecko   </w:t>
            </w:r>
          </w:p>
          <w:p w14:paraId="130F5DC5"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02-3549195/4</w:t>
            </w:r>
          </w:p>
        </w:tc>
        <w:tc>
          <w:tcPr>
            <w:tcW w:w="919" w:type="dxa"/>
            <w:noWrap/>
            <w:tcMar>
              <w:left w:w="57" w:type="dxa"/>
              <w:right w:w="57" w:type="dxa"/>
            </w:tcMar>
            <w:vAlign w:val="center"/>
            <w:hideMark/>
          </w:tcPr>
          <w:p w14:paraId="4F8D002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4. brána</w:t>
            </w:r>
          </w:p>
        </w:tc>
        <w:tc>
          <w:tcPr>
            <w:tcW w:w="567" w:type="dxa"/>
            <w:noWrap/>
            <w:tcMar>
              <w:left w:w="57" w:type="dxa"/>
              <w:right w:w="57" w:type="dxa"/>
            </w:tcMar>
            <w:vAlign w:val="center"/>
            <w:hideMark/>
          </w:tcPr>
          <w:p w14:paraId="6F4C54E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5E61EF3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2018</w:t>
            </w:r>
          </w:p>
        </w:tc>
        <w:tc>
          <w:tcPr>
            <w:tcW w:w="807" w:type="dxa"/>
            <w:noWrap/>
            <w:tcMar>
              <w:left w:w="57" w:type="dxa"/>
              <w:right w:w="57" w:type="dxa"/>
            </w:tcMar>
            <w:vAlign w:val="center"/>
            <w:hideMark/>
          </w:tcPr>
          <w:p w14:paraId="6E2408B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77705E7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2CE464A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10/2026</w:t>
            </w:r>
          </w:p>
        </w:tc>
        <w:tc>
          <w:tcPr>
            <w:tcW w:w="850" w:type="dxa"/>
            <w:noWrap/>
            <w:tcMar>
              <w:left w:w="57" w:type="dxa"/>
              <w:right w:w="57" w:type="dxa"/>
            </w:tcMar>
            <w:vAlign w:val="center"/>
            <w:hideMark/>
          </w:tcPr>
          <w:p w14:paraId="50F72746" w14:textId="5CEDDD50"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2B12A4"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34AA8DE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0E11EEB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60FEE31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2D5B3E6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2074D23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3CB1BD6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6C131B38" w14:textId="77777777" w:rsidTr="00457EFF">
        <w:trPr>
          <w:trHeight w:val="1035"/>
          <w:jc w:val="center"/>
        </w:trPr>
        <w:tc>
          <w:tcPr>
            <w:tcW w:w="408" w:type="dxa"/>
            <w:noWrap/>
            <w:tcMar>
              <w:left w:w="57" w:type="dxa"/>
              <w:right w:w="57" w:type="dxa"/>
            </w:tcMar>
            <w:hideMark/>
          </w:tcPr>
          <w:p w14:paraId="6C1DDB25"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27</w:t>
            </w:r>
          </w:p>
        </w:tc>
        <w:tc>
          <w:tcPr>
            <w:tcW w:w="5005" w:type="dxa"/>
            <w:noWrap/>
            <w:tcMar>
              <w:left w:w="57" w:type="dxa"/>
              <w:right w:w="57" w:type="dxa"/>
            </w:tcMar>
            <w:hideMark/>
          </w:tcPr>
          <w:p w14:paraId="506D0C7B"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Automatická  zvisle sekcionálna  rolovacia brána  OLYMPUS DOOR FACTORY</w:t>
            </w:r>
            <w:r w:rsidRPr="00540ED8">
              <w:rPr>
                <w:rFonts w:ascii="Arial Narrow" w:eastAsiaTheme="minorHAnsi" w:hAnsi="Arial Narrow" w:cstheme="minorBidi"/>
                <w:noProof/>
                <w:color w:val="000000" w:themeColor="text1"/>
                <w:sz w:val="20"/>
                <w:szCs w:val="20"/>
              </w:rPr>
              <w:br/>
              <w:t>v.č.: 06231207/2007</w:t>
            </w:r>
          </w:p>
        </w:tc>
        <w:tc>
          <w:tcPr>
            <w:tcW w:w="919" w:type="dxa"/>
            <w:noWrap/>
            <w:tcMar>
              <w:left w:w="57" w:type="dxa"/>
              <w:right w:w="57" w:type="dxa"/>
            </w:tcMar>
            <w:vAlign w:val="center"/>
            <w:hideMark/>
          </w:tcPr>
          <w:p w14:paraId="0284B63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5. brána</w:t>
            </w:r>
          </w:p>
        </w:tc>
        <w:tc>
          <w:tcPr>
            <w:tcW w:w="567" w:type="dxa"/>
            <w:noWrap/>
            <w:tcMar>
              <w:left w:w="57" w:type="dxa"/>
              <w:right w:w="57" w:type="dxa"/>
            </w:tcMar>
            <w:vAlign w:val="center"/>
            <w:hideMark/>
          </w:tcPr>
          <w:p w14:paraId="384EDBD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4454464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2007</w:t>
            </w:r>
          </w:p>
        </w:tc>
        <w:tc>
          <w:tcPr>
            <w:tcW w:w="807" w:type="dxa"/>
            <w:noWrap/>
            <w:tcMar>
              <w:left w:w="57" w:type="dxa"/>
              <w:right w:w="57" w:type="dxa"/>
            </w:tcMar>
            <w:vAlign w:val="center"/>
            <w:hideMark/>
          </w:tcPr>
          <w:p w14:paraId="7019291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10498D7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70C5578F" w14:textId="7AA90659"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w:t>
            </w:r>
            <w:r w:rsidR="00E940CE" w:rsidRPr="00540ED8">
              <w:rPr>
                <w:rFonts w:ascii="Bahnschrift Light Condensed" w:eastAsiaTheme="minorHAnsi" w:hAnsi="Bahnschrift Light Condensed" w:cstheme="minorBidi"/>
                <w:noProof/>
                <w:color w:val="auto"/>
                <w:sz w:val="18"/>
                <w:szCs w:val="18"/>
              </w:rPr>
              <w:t>31</w:t>
            </w:r>
          </w:p>
        </w:tc>
        <w:tc>
          <w:tcPr>
            <w:tcW w:w="850" w:type="dxa"/>
            <w:noWrap/>
            <w:tcMar>
              <w:left w:w="57" w:type="dxa"/>
              <w:right w:w="57" w:type="dxa"/>
            </w:tcMar>
            <w:vAlign w:val="center"/>
            <w:hideMark/>
          </w:tcPr>
          <w:p w14:paraId="5DBD0BC6" w14:textId="6F4F6571"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E940CE"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38798A7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29C1C16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0925AC3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54D8AD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0AD4E69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249E684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67C30DF9" w14:textId="77777777" w:rsidTr="00457EFF">
        <w:trPr>
          <w:trHeight w:val="1035"/>
          <w:jc w:val="center"/>
        </w:trPr>
        <w:tc>
          <w:tcPr>
            <w:tcW w:w="408" w:type="dxa"/>
            <w:noWrap/>
            <w:tcMar>
              <w:left w:w="57" w:type="dxa"/>
              <w:right w:w="57" w:type="dxa"/>
            </w:tcMar>
            <w:hideMark/>
          </w:tcPr>
          <w:p w14:paraId="340832B9"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28</w:t>
            </w:r>
          </w:p>
        </w:tc>
        <w:tc>
          <w:tcPr>
            <w:tcW w:w="5005" w:type="dxa"/>
            <w:noWrap/>
            <w:tcMar>
              <w:left w:w="57" w:type="dxa"/>
              <w:right w:w="57" w:type="dxa"/>
            </w:tcMar>
            <w:hideMark/>
          </w:tcPr>
          <w:p w14:paraId="398EB4F4"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Automatická  zvisle sekcionálna  rolovacia brána  OLYMPUS DOOR FACTORY</w:t>
            </w:r>
            <w:r w:rsidRPr="00540ED8">
              <w:rPr>
                <w:rFonts w:ascii="Arial Narrow" w:eastAsiaTheme="minorHAnsi" w:hAnsi="Arial Narrow" w:cstheme="minorBidi"/>
                <w:noProof/>
                <w:color w:val="000000" w:themeColor="text1"/>
                <w:sz w:val="20"/>
                <w:szCs w:val="20"/>
              </w:rPr>
              <w:br/>
              <w:t>v.č.: 06231307/2007</w:t>
            </w:r>
          </w:p>
        </w:tc>
        <w:tc>
          <w:tcPr>
            <w:tcW w:w="919" w:type="dxa"/>
            <w:noWrap/>
            <w:tcMar>
              <w:left w:w="57" w:type="dxa"/>
              <w:right w:w="57" w:type="dxa"/>
            </w:tcMar>
            <w:vAlign w:val="center"/>
            <w:hideMark/>
          </w:tcPr>
          <w:p w14:paraId="32C0D50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6. brána</w:t>
            </w:r>
          </w:p>
        </w:tc>
        <w:tc>
          <w:tcPr>
            <w:tcW w:w="567" w:type="dxa"/>
            <w:noWrap/>
            <w:tcMar>
              <w:left w:w="57" w:type="dxa"/>
              <w:right w:w="57" w:type="dxa"/>
            </w:tcMar>
            <w:vAlign w:val="center"/>
            <w:hideMark/>
          </w:tcPr>
          <w:p w14:paraId="2AB82B1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765A76E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2007</w:t>
            </w:r>
          </w:p>
        </w:tc>
        <w:tc>
          <w:tcPr>
            <w:tcW w:w="807" w:type="dxa"/>
            <w:noWrap/>
            <w:tcMar>
              <w:left w:w="57" w:type="dxa"/>
              <w:right w:w="57" w:type="dxa"/>
            </w:tcMar>
            <w:vAlign w:val="center"/>
            <w:hideMark/>
          </w:tcPr>
          <w:p w14:paraId="07919DA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78598F4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1EDB0D9C" w14:textId="325C01F1"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w:t>
            </w:r>
            <w:r w:rsidR="00E940CE" w:rsidRPr="00540ED8">
              <w:rPr>
                <w:rFonts w:ascii="Bahnschrift Light Condensed" w:eastAsiaTheme="minorHAnsi" w:hAnsi="Bahnschrift Light Condensed" w:cstheme="minorBidi"/>
                <w:noProof/>
                <w:color w:val="auto"/>
                <w:sz w:val="18"/>
                <w:szCs w:val="18"/>
              </w:rPr>
              <w:t>31</w:t>
            </w:r>
          </w:p>
        </w:tc>
        <w:tc>
          <w:tcPr>
            <w:tcW w:w="850" w:type="dxa"/>
            <w:noWrap/>
            <w:tcMar>
              <w:left w:w="57" w:type="dxa"/>
              <w:right w:w="57" w:type="dxa"/>
            </w:tcMar>
            <w:vAlign w:val="center"/>
            <w:hideMark/>
          </w:tcPr>
          <w:p w14:paraId="54A5D9BC" w14:textId="7319B992"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E940CE"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799EE6B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60072B5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0E168F7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128B4A9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04B91B5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4C5B5B1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39CE30F9" w14:textId="77777777" w:rsidTr="00457EFF">
        <w:trPr>
          <w:trHeight w:val="1035"/>
          <w:jc w:val="center"/>
        </w:trPr>
        <w:tc>
          <w:tcPr>
            <w:tcW w:w="408" w:type="dxa"/>
            <w:noWrap/>
            <w:tcMar>
              <w:left w:w="57" w:type="dxa"/>
              <w:right w:w="57" w:type="dxa"/>
            </w:tcMar>
            <w:hideMark/>
          </w:tcPr>
          <w:p w14:paraId="40FBEA44"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29</w:t>
            </w:r>
          </w:p>
        </w:tc>
        <w:tc>
          <w:tcPr>
            <w:tcW w:w="5005" w:type="dxa"/>
            <w:noWrap/>
            <w:tcMar>
              <w:left w:w="57" w:type="dxa"/>
              <w:right w:w="57" w:type="dxa"/>
            </w:tcMar>
            <w:hideMark/>
          </w:tcPr>
          <w:p w14:paraId="1B570042"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Automatická  zvisle sekcionálna  rolovacia brána OLYMPUS DOOR FACTORY</w:t>
            </w:r>
            <w:r w:rsidRPr="00540ED8">
              <w:rPr>
                <w:rFonts w:ascii="Arial Narrow" w:eastAsiaTheme="minorHAnsi" w:hAnsi="Arial Narrow" w:cstheme="minorBidi"/>
                <w:noProof/>
                <w:color w:val="000000" w:themeColor="text1"/>
                <w:sz w:val="20"/>
                <w:szCs w:val="20"/>
              </w:rPr>
              <w:br/>
              <w:t>v.č.: 06231407/2007</w:t>
            </w:r>
          </w:p>
        </w:tc>
        <w:tc>
          <w:tcPr>
            <w:tcW w:w="919" w:type="dxa"/>
            <w:noWrap/>
            <w:tcMar>
              <w:left w:w="57" w:type="dxa"/>
              <w:right w:w="57" w:type="dxa"/>
            </w:tcMar>
            <w:vAlign w:val="center"/>
            <w:hideMark/>
          </w:tcPr>
          <w:p w14:paraId="73B1976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7. brána</w:t>
            </w:r>
          </w:p>
        </w:tc>
        <w:tc>
          <w:tcPr>
            <w:tcW w:w="567" w:type="dxa"/>
            <w:noWrap/>
            <w:tcMar>
              <w:left w:w="57" w:type="dxa"/>
              <w:right w:w="57" w:type="dxa"/>
            </w:tcMar>
            <w:vAlign w:val="center"/>
            <w:hideMark/>
          </w:tcPr>
          <w:p w14:paraId="7F092EF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1E5AB12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2007</w:t>
            </w:r>
          </w:p>
        </w:tc>
        <w:tc>
          <w:tcPr>
            <w:tcW w:w="807" w:type="dxa"/>
            <w:noWrap/>
            <w:tcMar>
              <w:left w:w="57" w:type="dxa"/>
              <w:right w:w="57" w:type="dxa"/>
            </w:tcMar>
            <w:vAlign w:val="center"/>
            <w:hideMark/>
          </w:tcPr>
          <w:p w14:paraId="184A609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786912C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7202D294" w14:textId="7701E14B"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w:t>
            </w:r>
            <w:r w:rsidR="00E940CE" w:rsidRPr="00540ED8">
              <w:rPr>
                <w:rFonts w:ascii="Bahnschrift Light Condensed" w:eastAsiaTheme="minorHAnsi" w:hAnsi="Bahnschrift Light Condensed" w:cstheme="minorBidi"/>
                <w:noProof/>
                <w:color w:val="auto"/>
                <w:sz w:val="18"/>
                <w:szCs w:val="18"/>
              </w:rPr>
              <w:t>31</w:t>
            </w:r>
          </w:p>
        </w:tc>
        <w:tc>
          <w:tcPr>
            <w:tcW w:w="850" w:type="dxa"/>
            <w:noWrap/>
            <w:tcMar>
              <w:left w:w="57" w:type="dxa"/>
              <w:right w:w="57" w:type="dxa"/>
            </w:tcMar>
            <w:vAlign w:val="center"/>
            <w:hideMark/>
          </w:tcPr>
          <w:p w14:paraId="71557A10" w14:textId="3DEA270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E940CE"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7738B33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55404B7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1E9C62F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708D307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7389087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6B15AE5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0E0BBFFA" w14:textId="77777777" w:rsidTr="00457EFF">
        <w:trPr>
          <w:trHeight w:val="1035"/>
          <w:jc w:val="center"/>
        </w:trPr>
        <w:tc>
          <w:tcPr>
            <w:tcW w:w="408" w:type="dxa"/>
            <w:noWrap/>
            <w:tcMar>
              <w:left w:w="57" w:type="dxa"/>
              <w:right w:w="57" w:type="dxa"/>
            </w:tcMar>
            <w:hideMark/>
          </w:tcPr>
          <w:p w14:paraId="3639938E"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30</w:t>
            </w:r>
          </w:p>
        </w:tc>
        <w:tc>
          <w:tcPr>
            <w:tcW w:w="5005" w:type="dxa"/>
            <w:noWrap/>
            <w:tcMar>
              <w:left w:w="57" w:type="dxa"/>
              <w:right w:w="57" w:type="dxa"/>
            </w:tcMar>
            <w:hideMark/>
          </w:tcPr>
          <w:p w14:paraId="59DE72EB"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Automatická  zvisle sekcionálna  rolovacia brána  OLYMPUS DOOR FACTORY</w:t>
            </w:r>
            <w:r w:rsidRPr="00540ED8">
              <w:rPr>
                <w:rFonts w:ascii="Arial Narrow" w:eastAsiaTheme="minorHAnsi" w:hAnsi="Arial Narrow" w:cstheme="minorBidi"/>
                <w:noProof/>
                <w:color w:val="000000" w:themeColor="text1"/>
                <w:sz w:val="20"/>
                <w:szCs w:val="20"/>
              </w:rPr>
              <w:br/>
              <w:t>v.č.: 06231507/2007</w:t>
            </w:r>
          </w:p>
        </w:tc>
        <w:tc>
          <w:tcPr>
            <w:tcW w:w="919" w:type="dxa"/>
            <w:noWrap/>
            <w:tcMar>
              <w:left w:w="57" w:type="dxa"/>
              <w:right w:w="57" w:type="dxa"/>
            </w:tcMar>
            <w:vAlign w:val="center"/>
            <w:hideMark/>
          </w:tcPr>
          <w:p w14:paraId="45EB946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8. brána</w:t>
            </w:r>
          </w:p>
        </w:tc>
        <w:tc>
          <w:tcPr>
            <w:tcW w:w="567" w:type="dxa"/>
            <w:noWrap/>
            <w:tcMar>
              <w:left w:w="57" w:type="dxa"/>
              <w:right w:w="57" w:type="dxa"/>
            </w:tcMar>
            <w:vAlign w:val="center"/>
            <w:hideMark/>
          </w:tcPr>
          <w:p w14:paraId="79A86CD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4D64238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2007</w:t>
            </w:r>
          </w:p>
        </w:tc>
        <w:tc>
          <w:tcPr>
            <w:tcW w:w="807" w:type="dxa"/>
            <w:noWrap/>
            <w:tcMar>
              <w:left w:w="57" w:type="dxa"/>
              <w:right w:w="57" w:type="dxa"/>
            </w:tcMar>
            <w:vAlign w:val="center"/>
            <w:hideMark/>
          </w:tcPr>
          <w:p w14:paraId="15B417D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39042BA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700AE873" w14:textId="5D8626B4"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w:t>
            </w:r>
            <w:r w:rsidR="00C96C01" w:rsidRPr="00540ED8">
              <w:rPr>
                <w:rFonts w:ascii="Bahnschrift Light Condensed" w:eastAsiaTheme="minorHAnsi" w:hAnsi="Bahnschrift Light Condensed" w:cstheme="minorBidi"/>
                <w:noProof/>
                <w:color w:val="auto"/>
                <w:sz w:val="18"/>
                <w:szCs w:val="18"/>
              </w:rPr>
              <w:t>31</w:t>
            </w:r>
          </w:p>
        </w:tc>
        <w:tc>
          <w:tcPr>
            <w:tcW w:w="850" w:type="dxa"/>
            <w:noWrap/>
            <w:tcMar>
              <w:left w:w="57" w:type="dxa"/>
              <w:right w:w="57" w:type="dxa"/>
            </w:tcMar>
            <w:vAlign w:val="center"/>
            <w:hideMark/>
          </w:tcPr>
          <w:p w14:paraId="6D84749E" w14:textId="38D0319A"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96C01"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0D7AC08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3938702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4534619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5909F4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183AE38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2636594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3E2B33F1" w14:textId="77777777" w:rsidTr="00457EFF">
        <w:trPr>
          <w:trHeight w:val="1035"/>
          <w:jc w:val="center"/>
        </w:trPr>
        <w:tc>
          <w:tcPr>
            <w:tcW w:w="408" w:type="dxa"/>
            <w:noWrap/>
            <w:tcMar>
              <w:left w:w="57" w:type="dxa"/>
              <w:right w:w="57" w:type="dxa"/>
            </w:tcMar>
            <w:hideMark/>
          </w:tcPr>
          <w:p w14:paraId="73D0A2B9"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31</w:t>
            </w:r>
          </w:p>
        </w:tc>
        <w:tc>
          <w:tcPr>
            <w:tcW w:w="5005" w:type="dxa"/>
            <w:noWrap/>
            <w:tcMar>
              <w:left w:w="57" w:type="dxa"/>
              <w:right w:w="57" w:type="dxa"/>
            </w:tcMar>
            <w:hideMark/>
          </w:tcPr>
          <w:p w14:paraId="25FF894C"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Automatická zvisle sekcionálna – rolovacia brána</w:t>
            </w:r>
            <w:r w:rsidRPr="00540ED8">
              <w:rPr>
                <w:rFonts w:ascii="Arial Narrow" w:eastAsiaTheme="minorHAnsi" w:hAnsi="Arial Narrow" w:cstheme="minorBidi"/>
                <w:noProof/>
                <w:color w:val="000000" w:themeColor="text1"/>
                <w:sz w:val="20"/>
                <w:szCs w:val="20"/>
              </w:rPr>
              <w:br/>
              <w:t>v.č.: 841/2012</w:t>
            </w:r>
          </w:p>
        </w:tc>
        <w:tc>
          <w:tcPr>
            <w:tcW w:w="919" w:type="dxa"/>
            <w:noWrap/>
            <w:tcMar>
              <w:left w:w="57" w:type="dxa"/>
              <w:right w:w="57" w:type="dxa"/>
            </w:tcMar>
            <w:vAlign w:val="center"/>
            <w:hideMark/>
          </w:tcPr>
          <w:p w14:paraId="5742E64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 xml:space="preserve">Požiarna zbrojnica budova  </w:t>
            </w:r>
            <w:r w:rsidRPr="00540ED8">
              <w:rPr>
                <w:rFonts w:ascii="Bahnschrift Light Condensed" w:eastAsiaTheme="minorHAnsi" w:hAnsi="Bahnschrift Light Condensed" w:cstheme="minorBidi"/>
                <w:noProof/>
                <w:color w:val="auto"/>
                <w:sz w:val="18"/>
                <w:szCs w:val="18"/>
              </w:rPr>
              <w:br/>
              <w:t>č. 23</w:t>
            </w:r>
          </w:p>
        </w:tc>
        <w:tc>
          <w:tcPr>
            <w:tcW w:w="567" w:type="dxa"/>
            <w:noWrap/>
            <w:tcMar>
              <w:left w:w="57" w:type="dxa"/>
              <w:right w:w="57" w:type="dxa"/>
            </w:tcMar>
            <w:vAlign w:val="center"/>
            <w:hideMark/>
          </w:tcPr>
          <w:p w14:paraId="3C88F81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6DA1D94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2012</w:t>
            </w:r>
          </w:p>
        </w:tc>
        <w:tc>
          <w:tcPr>
            <w:tcW w:w="807" w:type="dxa"/>
            <w:noWrap/>
            <w:tcMar>
              <w:left w:w="57" w:type="dxa"/>
              <w:right w:w="57" w:type="dxa"/>
            </w:tcMar>
            <w:vAlign w:val="center"/>
            <w:hideMark/>
          </w:tcPr>
          <w:p w14:paraId="7519539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67A940D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632968B9" w14:textId="4EE33CA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w:t>
            </w:r>
            <w:r w:rsidR="00C96C01" w:rsidRPr="00540ED8">
              <w:rPr>
                <w:rFonts w:ascii="Bahnschrift Light Condensed" w:eastAsiaTheme="minorHAnsi" w:hAnsi="Bahnschrift Light Condensed" w:cstheme="minorBidi"/>
                <w:noProof/>
                <w:color w:val="auto"/>
                <w:sz w:val="18"/>
                <w:szCs w:val="18"/>
              </w:rPr>
              <w:t>31</w:t>
            </w:r>
          </w:p>
        </w:tc>
        <w:tc>
          <w:tcPr>
            <w:tcW w:w="850" w:type="dxa"/>
            <w:noWrap/>
            <w:tcMar>
              <w:left w:w="57" w:type="dxa"/>
              <w:right w:w="57" w:type="dxa"/>
            </w:tcMar>
            <w:vAlign w:val="center"/>
            <w:hideMark/>
          </w:tcPr>
          <w:p w14:paraId="46A35B45" w14:textId="34A175B8"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C96C01"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03F14CA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5B1622F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7B48537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20B5FD9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00CED7F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1A40ACA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75AB9526" w14:textId="77777777" w:rsidTr="00457EFF">
        <w:trPr>
          <w:trHeight w:val="1035"/>
          <w:jc w:val="center"/>
        </w:trPr>
        <w:tc>
          <w:tcPr>
            <w:tcW w:w="408" w:type="dxa"/>
            <w:noWrap/>
            <w:tcMar>
              <w:left w:w="57" w:type="dxa"/>
              <w:right w:w="57" w:type="dxa"/>
            </w:tcMar>
            <w:hideMark/>
          </w:tcPr>
          <w:p w14:paraId="1A748446"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lastRenderedPageBreak/>
              <w:t>32</w:t>
            </w:r>
          </w:p>
        </w:tc>
        <w:tc>
          <w:tcPr>
            <w:tcW w:w="5005" w:type="dxa"/>
            <w:noWrap/>
            <w:tcMar>
              <w:left w:w="57" w:type="dxa"/>
              <w:right w:w="57" w:type="dxa"/>
            </w:tcMar>
            <w:hideMark/>
          </w:tcPr>
          <w:p w14:paraId="030339D1"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Sekcionálna zvisle posuvná brána s ručným pohonom LD-33803 </w:t>
            </w:r>
            <w:r w:rsidRPr="00540ED8">
              <w:rPr>
                <w:rFonts w:ascii="Arial Narrow" w:eastAsiaTheme="minorHAnsi" w:hAnsi="Arial Narrow" w:cstheme="minorBidi"/>
                <w:noProof/>
                <w:color w:val="000000" w:themeColor="text1"/>
                <w:sz w:val="20"/>
                <w:szCs w:val="20"/>
              </w:rPr>
              <w:br/>
              <w:t>v.č.: 13905</w:t>
            </w:r>
          </w:p>
        </w:tc>
        <w:tc>
          <w:tcPr>
            <w:tcW w:w="919" w:type="dxa"/>
            <w:noWrap/>
            <w:tcMar>
              <w:left w:w="57" w:type="dxa"/>
              <w:right w:w="57" w:type="dxa"/>
            </w:tcMar>
            <w:vAlign w:val="center"/>
            <w:hideMark/>
          </w:tcPr>
          <w:p w14:paraId="2DCDA5D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Blok učební budova A</w:t>
            </w:r>
          </w:p>
        </w:tc>
        <w:tc>
          <w:tcPr>
            <w:tcW w:w="567" w:type="dxa"/>
            <w:noWrap/>
            <w:tcMar>
              <w:left w:w="57" w:type="dxa"/>
              <w:right w:w="57" w:type="dxa"/>
            </w:tcMar>
            <w:vAlign w:val="center"/>
            <w:hideMark/>
          </w:tcPr>
          <w:p w14:paraId="4561368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3D75B3B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2008</w:t>
            </w:r>
          </w:p>
        </w:tc>
        <w:tc>
          <w:tcPr>
            <w:tcW w:w="807" w:type="dxa"/>
            <w:noWrap/>
            <w:tcMar>
              <w:left w:w="57" w:type="dxa"/>
              <w:right w:w="57" w:type="dxa"/>
            </w:tcMar>
            <w:vAlign w:val="center"/>
            <w:hideMark/>
          </w:tcPr>
          <w:p w14:paraId="677BF85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19F3671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29C7BC3F" w14:textId="5785AD70"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w:t>
            </w:r>
            <w:r w:rsidR="002232EC" w:rsidRPr="00540ED8">
              <w:rPr>
                <w:rFonts w:ascii="Bahnschrift Light Condensed" w:eastAsiaTheme="minorHAnsi" w:hAnsi="Bahnschrift Light Condensed" w:cstheme="minorBidi"/>
                <w:noProof/>
                <w:color w:val="auto"/>
                <w:sz w:val="18"/>
                <w:szCs w:val="18"/>
              </w:rPr>
              <w:t>32</w:t>
            </w:r>
          </w:p>
        </w:tc>
        <w:tc>
          <w:tcPr>
            <w:tcW w:w="850" w:type="dxa"/>
            <w:noWrap/>
            <w:tcMar>
              <w:left w:w="57" w:type="dxa"/>
              <w:right w:w="57" w:type="dxa"/>
            </w:tcMar>
            <w:vAlign w:val="center"/>
            <w:hideMark/>
          </w:tcPr>
          <w:p w14:paraId="6E8D8843" w14:textId="593C7D95"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2232EC"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46B1683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1EF7621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137AE5F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6CD53E3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4BC0F67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44BBDA1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201FC45A" w14:textId="77777777" w:rsidTr="00457EFF">
        <w:trPr>
          <w:trHeight w:val="1035"/>
          <w:jc w:val="center"/>
        </w:trPr>
        <w:tc>
          <w:tcPr>
            <w:tcW w:w="408" w:type="dxa"/>
            <w:noWrap/>
            <w:tcMar>
              <w:left w:w="57" w:type="dxa"/>
              <w:right w:w="57" w:type="dxa"/>
            </w:tcMar>
            <w:hideMark/>
          </w:tcPr>
          <w:p w14:paraId="5285D45B"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33</w:t>
            </w:r>
          </w:p>
        </w:tc>
        <w:tc>
          <w:tcPr>
            <w:tcW w:w="5005" w:type="dxa"/>
            <w:noWrap/>
            <w:tcMar>
              <w:left w:w="57" w:type="dxa"/>
              <w:right w:w="57" w:type="dxa"/>
            </w:tcMar>
            <w:hideMark/>
          </w:tcPr>
          <w:p w14:paraId="73308325"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w:t>
            </w:r>
            <w:r w:rsidRPr="00540ED8">
              <w:rPr>
                <w:rFonts w:ascii="Arial Narrow" w:eastAsiaTheme="minorHAnsi" w:hAnsi="Arial Narrow" w:cstheme="minorBidi"/>
                <w:noProof/>
                <w:color w:val="000000" w:themeColor="text1"/>
                <w:sz w:val="20"/>
                <w:szCs w:val="20"/>
              </w:rPr>
              <w:br/>
              <w:t>rozmer 1780x2550mm</w:t>
            </w:r>
            <w:r w:rsidRPr="00540ED8">
              <w:rPr>
                <w:rFonts w:ascii="Arial Narrow" w:eastAsiaTheme="minorHAnsi" w:hAnsi="Arial Narrow" w:cstheme="minorBidi"/>
                <w:noProof/>
                <w:color w:val="000000" w:themeColor="text1"/>
                <w:sz w:val="20"/>
                <w:szCs w:val="20"/>
              </w:rPr>
              <w:br/>
              <w:t xml:space="preserve">Hörmann KG Nemecko   </w:t>
            </w:r>
          </w:p>
          <w:p w14:paraId="2724055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02-3549195/5</w:t>
            </w:r>
          </w:p>
        </w:tc>
        <w:tc>
          <w:tcPr>
            <w:tcW w:w="919" w:type="dxa"/>
            <w:noWrap/>
            <w:tcMar>
              <w:left w:w="57" w:type="dxa"/>
              <w:right w:w="57" w:type="dxa"/>
            </w:tcMar>
            <w:vAlign w:val="center"/>
            <w:hideMark/>
          </w:tcPr>
          <w:p w14:paraId="2BEDF82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 xml:space="preserve">KJB </w:t>
            </w:r>
            <w:r w:rsidRPr="00540ED8">
              <w:rPr>
                <w:rFonts w:ascii="Bahnschrift Light Condensed" w:eastAsiaTheme="minorHAnsi" w:hAnsi="Bahnschrift Light Condensed" w:cstheme="minorBidi"/>
                <w:noProof/>
                <w:color w:val="auto"/>
                <w:sz w:val="18"/>
                <w:szCs w:val="18"/>
              </w:rPr>
              <w:br/>
              <w:t>(rampa)</w:t>
            </w:r>
          </w:p>
        </w:tc>
        <w:tc>
          <w:tcPr>
            <w:tcW w:w="567" w:type="dxa"/>
            <w:noWrap/>
            <w:tcMar>
              <w:left w:w="57" w:type="dxa"/>
              <w:right w:w="57" w:type="dxa"/>
            </w:tcMar>
            <w:vAlign w:val="center"/>
            <w:hideMark/>
          </w:tcPr>
          <w:p w14:paraId="6356D62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1563518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2018</w:t>
            </w:r>
          </w:p>
        </w:tc>
        <w:tc>
          <w:tcPr>
            <w:tcW w:w="807" w:type="dxa"/>
            <w:noWrap/>
            <w:tcMar>
              <w:left w:w="57" w:type="dxa"/>
              <w:right w:w="57" w:type="dxa"/>
            </w:tcMar>
            <w:vAlign w:val="center"/>
            <w:hideMark/>
          </w:tcPr>
          <w:p w14:paraId="1E3C092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0037035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5987FDF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10/2026</w:t>
            </w:r>
          </w:p>
        </w:tc>
        <w:tc>
          <w:tcPr>
            <w:tcW w:w="850" w:type="dxa"/>
            <w:noWrap/>
            <w:tcMar>
              <w:left w:w="57" w:type="dxa"/>
              <w:right w:w="57" w:type="dxa"/>
            </w:tcMar>
            <w:vAlign w:val="center"/>
            <w:hideMark/>
          </w:tcPr>
          <w:p w14:paraId="5126D302" w14:textId="007EAE29"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14FF5"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5979D9A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329ED08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11B2991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BA8F81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6C41EB7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37F3D42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525E0D68" w14:textId="77777777" w:rsidTr="00457EFF">
        <w:trPr>
          <w:trHeight w:val="1035"/>
          <w:jc w:val="center"/>
        </w:trPr>
        <w:tc>
          <w:tcPr>
            <w:tcW w:w="408" w:type="dxa"/>
            <w:noWrap/>
            <w:tcMar>
              <w:left w:w="57" w:type="dxa"/>
              <w:right w:w="57" w:type="dxa"/>
            </w:tcMar>
            <w:hideMark/>
          </w:tcPr>
          <w:p w14:paraId="7DBC69CA"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34</w:t>
            </w:r>
          </w:p>
        </w:tc>
        <w:tc>
          <w:tcPr>
            <w:tcW w:w="5005" w:type="dxa"/>
            <w:noWrap/>
            <w:tcMar>
              <w:left w:w="57" w:type="dxa"/>
              <w:right w:w="57" w:type="dxa"/>
            </w:tcMar>
            <w:hideMark/>
          </w:tcPr>
          <w:p w14:paraId="403353F5"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w:t>
            </w:r>
            <w:r w:rsidRPr="00540ED8">
              <w:rPr>
                <w:rFonts w:ascii="Arial Narrow" w:eastAsiaTheme="minorHAnsi" w:hAnsi="Arial Narrow" w:cstheme="minorBidi"/>
                <w:noProof/>
                <w:color w:val="000000" w:themeColor="text1"/>
                <w:sz w:val="20"/>
                <w:szCs w:val="20"/>
              </w:rPr>
              <w:br/>
              <w:t>rozmer 3600x3550mm</w:t>
            </w:r>
            <w:r w:rsidRPr="00540ED8">
              <w:rPr>
                <w:rFonts w:ascii="Arial Narrow" w:eastAsiaTheme="minorHAnsi" w:hAnsi="Arial Narrow" w:cstheme="minorBidi"/>
                <w:noProof/>
                <w:color w:val="000000" w:themeColor="text1"/>
                <w:sz w:val="20"/>
                <w:szCs w:val="20"/>
              </w:rPr>
              <w:br/>
              <w:t xml:space="preserve">Hörmann KG Nemecko    </w:t>
            </w:r>
          </w:p>
          <w:p w14:paraId="0C28B54D"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02-3549195/6</w:t>
            </w:r>
          </w:p>
        </w:tc>
        <w:tc>
          <w:tcPr>
            <w:tcW w:w="919" w:type="dxa"/>
            <w:noWrap/>
            <w:tcMar>
              <w:left w:w="57" w:type="dxa"/>
              <w:right w:w="57" w:type="dxa"/>
            </w:tcMar>
            <w:vAlign w:val="center"/>
            <w:hideMark/>
          </w:tcPr>
          <w:p w14:paraId="10BFEF8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 xml:space="preserve">Sklady VSB budova </w:t>
            </w:r>
            <w:r w:rsidRPr="00540ED8">
              <w:rPr>
                <w:rFonts w:ascii="Bahnschrift Light Condensed" w:eastAsiaTheme="minorHAnsi" w:hAnsi="Bahnschrift Light Condensed" w:cstheme="minorBidi"/>
                <w:noProof/>
                <w:color w:val="auto"/>
                <w:sz w:val="18"/>
                <w:szCs w:val="18"/>
              </w:rPr>
              <w:br/>
              <w:t>č. 19</w:t>
            </w:r>
          </w:p>
        </w:tc>
        <w:tc>
          <w:tcPr>
            <w:tcW w:w="567" w:type="dxa"/>
            <w:noWrap/>
            <w:tcMar>
              <w:left w:w="57" w:type="dxa"/>
              <w:right w:w="57" w:type="dxa"/>
            </w:tcMar>
            <w:vAlign w:val="center"/>
            <w:hideMark/>
          </w:tcPr>
          <w:p w14:paraId="2E554D3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hideMark/>
          </w:tcPr>
          <w:p w14:paraId="197EEBE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2018</w:t>
            </w:r>
          </w:p>
        </w:tc>
        <w:tc>
          <w:tcPr>
            <w:tcW w:w="807" w:type="dxa"/>
            <w:noWrap/>
            <w:tcMar>
              <w:left w:w="57" w:type="dxa"/>
              <w:right w:w="57" w:type="dxa"/>
            </w:tcMar>
            <w:vAlign w:val="center"/>
            <w:hideMark/>
          </w:tcPr>
          <w:p w14:paraId="352DB37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hideMark/>
          </w:tcPr>
          <w:p w14:paraId="354BE52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hideMark/>
          </w:tcPr>
          <w:p w14:paraId="3BA2F71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10/2026</w:t>
            </w:r>
          </w:p>
        </w:tc>
        <w:tc>
          <w:tcPr>
            <w:tcW w:w="850" w:type="dxa"/>
            <w:noWrap/>
            <w:tcMar>
              <w:left w:w="57" w:type="dxa"/>
              <w:right w:w="57" w:type="dxa"/>
            </w:tcMar>
            <w:vAlign w:val="center"/>
            <w:hideMark/>
          </w:tcPr>
          <w:p w14:paraId="75EDF2BC" w14:textId="79AAFBC6"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14FF5"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hideMark/>
          </w:tcPr>
          <w:p w14:paraId="44861E2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683F310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hideMark/>
          </w:tcPr>
          <w:p w14:paraId="5B49C81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388E0AA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3C3C4D0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7064495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A1D053D" w14:textId="77777777" w:rsidTr="00457EFF">
        <w:trPr>
          <w:trHeight w:val="1050"/>
          <w:jc w:val="center"/>
        </w:trPr>
        <w:tc>
          <w:tcPr>
            <w:tcW w:w="408" w:type="dxa"/>
            <w:noWrap/>
            <w:tcMar>
              <w:left w:w="57" w:type="dxa"/>
              <w:right w:w="57" w:type="dxa"/>
            </w:tcMar>
            <w:hideMark/>
          </w:tcPr>
          <w:p w14:paraId="7D352C37"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35</w:t>
            </w:r>
          </w:p>
        </w:tc>
        <w:tc>
          <w:tcPr>
            <w:tcW w:w="5005" w:type="dxa"/>
            <w:noWrap/>
            <w:tcMar>
              <w:left w:w="57" w:type="dxa"/>
              <w:right w:w="57" w:type="dxa"/>
            </w:tcMar>
            <w:hideMark/>
          </w:tcPr>
          <w:p w14:paraId="7BEE273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Paletový vozík CBD 20, ANHUI HELI CO, LTD, </w:t>
            </w:r>
            <w:r w:rsidRPr="00540ED8">
              <w:rPr>
                <w:rFonts w:ascii="Arial Narrow" w:eastAsiaTheme="minorHAnsi" w:hAnsi="Arial Narrow" w:cstheme="minorBidi"/>
                <w:noProof/>
                <w:color w:val="000000" w:themeColor="text1"/>
                <w:sz w:val="20"/>
                <w:szCs w:val="20"/>
              </w:rPr>
              <w:br/>
              <w:t xml:space="preserve">163, 2000kg/140mm   Čína    </w:t>
            </w:r>
          </w:p>
          <w:p w14:paraId="7A63AF9D"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080207E8881</w:t>
            </w:r>
          </w:p>
        </w:tc>
        <w:tc>
          <w:tcPr>
            <w:tcW w:w="919" w:type="dxa"/>
            <w:tcBorders>
              <w:bottom w:val="single" w:sz="4" w:space="0" w:color="auto"/>
            </w:tcBorders>
            <w:noWrap/>
            <w:tcMar>
              <w:left w:w="57" w:type="dxa"/>
              <w:right w:w="57" w:type="dxa"/>
            </w:tcMar>
            <w:vAlign w:val="center"/>
            <w:hideMark/>
          </w:tcPr>
          <w:p w14:paraId="5D55084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KJB</w:t>
            </w:r>
          </w:p>
        </w:tc>
        <w:tc>
          <w:tcPr>
            <w:tcW w:w="567" w:type="dxa"/>
            <w:tcBorders>
              <w:bottom w:val="single" w:sz="4" w:space="0" w:color="auto"/>
            </w:tcBorders>
            <w:noWrap/>
            <w:tcMar>
              <w:left w:w="57" w:type="dxa"/>
              <w:right w:w="57" w:type="dxa"/>
            </w:tcMar>
            <w:vAlign w:val="center"/>
            <w:hideMark/>
          </w:tcPr>
          <w:p w14:paraId="222A86F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Cd</w:t>
            </w:r>
          </w:p>
        </w:tc>
        <w:tc>
          <w:tcPr>
            <w:tcW w:w="751" w:type="dxa"/>
            <w:tcBorders>
              <w:bottom w:val="single" w:sz="4" w:space="0" w:color="auto"/>
            </w:tcBorders>
            <w:noWrap/>
            <w:tcMar>
              <w:left w:w="57" w:type="dxa"/>
              <w:right w:w="57" w:type="dxa"/>
            </w:tcMar>
            <w:vAlign w:val="center"/>
            <w:hideMark/>
          </w:tcPr>
          <w:p w14:paraId="5487C9E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7"/>
                <w:szCs w:val="17"/>
              </w:rPr>
            </w:pPr>
            <w:r w:rsidRPr="00540ED8">
              <w:rPr>
                <w:rFonts w:ascii="Bahnschrift Light Condensed" w:eastAsiaTheme="minorHAnsi" w:hAnsi="Bahnschrift Light Condensed" w:cstheme="minorBidi"/>
                <w:noProof/>
                <w:color w:val="auto"/>
                <w:sz w:val="17"/>
                <w:szCs w:val="17"/>
              </w:rPr>
              <w:t>neuvedený</w:t>
            </w:r>
          </w:p>
        </w:tc>
        <w:tc>
          <w:tcPr>
            <w:tcW w:w="807" w:type="dxa"/>
            <w:tcBorders>
              <w:bottom w:val="single" w:sz="4" w:space="0" w:color="auto"/>
            </w:tcBorders>
            <w:noWrap/>
            <w:tcMar>
              <w:left w:w="57" w:type="dxa"/>
              <w:right w:w="57" w:type="dxa"/>
            </w:tcMar>
            <w:vAlign w:val="center"/>
            <w:hideMark/>
          </w:tcPr>
          <w:p w14:paraId="7858A00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tcBorders>
              <w:bottom w:val="single" w:sz="4" w:space="0" w:color="auto"/>
            </w:tcBorders>
            <w:noWrap/>
            <w:tcMar>
              <w:left w:w="57" w:type="dxa"/>
              <w:right w:w="57" w:type="dxa"/>
            </w:tcMar>
            <w:vAlign w:val="center"/>
            <w:hideMark/>
          </w:tcPr>
          <w:p w14:paraId="7AFFAD2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tcBorders>
              <w:bottom w:val="single" w:sz="4" w:space="0" w:color="auto"/>
            </w:tcBorders>
            <w:noWrap/>
            <w:tcMar>
              <w:left w:w="57" w:type="dxa"/>
              <w:right w:w="57" w:type="dxa"/>
            </w:tcMar>
            <w:vAlign w:val="center"/>
            <w:hideMark/>
          </w:tcPr>
          <w:p w14:paraId="3DA2294D" w14:textId="02D0E5D0"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O/TPV 6r</w:t>
            </w:r>
            <w:r w:rsidRPr="00540ED8">
              <w:rPr>
                <w:rFonts w:ascii="Bahnschrift Light Condensed" w:eastAsiaTheme="minorHAnsi" w:hAnsi="Bahnschrift Light Condensed" w:cstheme="minorBidi"/>
                <w:noProof/>
                <w:color w:val="auto"/>
                <w:sz w:val="18"/>
                <w:szCs w:val="18"/>
              </w:rPr>
              <w:br/>
              <w:t>11/202</w:t>
            </w:r>
            <w:r w:rsidR="004F7BA5" w:rsidRPr="00540ED8">
              <w:rPr>
                <w:rFonts w:ascii="Bahnschrift Light Condensed" w:eastAsiaTheme="minorHAnsi" w:hAnsi="Bahnschrift Light Condensed" w:cstheme="minorBidi"/>
                <w:noProof/>
                <w:color w:val="auto"/>
                <w:sz w:val="18"/>
                <w:szCs w:val="18"/>
              </w:rPr>
              <w:t>9</w:t>
            </w:r>
          </w:p>
        </w:tc>
        <w:tc>
          <w:tcPr>
            <w:tcW w:w="850" w:type="dxa"/>
            <w:noWrap/>
            <w:tcMar>
              <w:left w:w="57" w:type="dxa"/>
              <w:right w:w="57" w:type="dxa"/>
            </w:tcMar>
            <w:vAlign w:val="center"/>
            <w:hideMark/>
          </w:tcPr>
          <w:p w14:paraId="1117461E" w14:textId="44616182"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4F7BA5" w:rsidRPr="00540ED8">
              <w:rPr>
                <w:rFonts w:ascii="Bahnschrift Light Condensed" w:eastAsiaTheme="minorHAnsi" w:hAnsi="Bahnschrift Light Condensed" w:cstheme="minorBidi"/>
                <w:noProof/>
                <w:color w:val="auto"/>
                <w:sz w:val="18"/>
                <w:szCs w:val="18"/>
              </w:rPr>
              <w:t>6</w:t>
            </w:r>
          </w:p>
        </w:tc>
        <w:tc>
          <w:tcPr>
            <w:tcW w:w="1134" w:type="dxa"/>
            <w:tcBorders>
              <w:bottom w:val="single" w:sz="4" w:space="0" w:color="auto"/>
            </w:tcBorders>
            <w:noWrap/>
            <w:tcMar>
              <w:left w:w="57" w:type="dxa"/>
              <w:right w:w="57" w:type="dxa"/>
            </w:tcMar>
            <w:vAlign w:val="center"/>
            <w:hideMark/>
          </w:tcPr>
          <w:p w14:paraId="44E9A9E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Vyškoliť obsluhu (vodiča)</w:t>
            </w:r>
          </w:p>
        </w:tc>
        <w:tc>
          <w:tcPr>
            <w:tcW w:w="481" w:type="dxa"/>
            <w:tcBorders>
              <w:bottom w:val="single" w:sz="4" w:space="0" w:color="auto"/>
            </w:tcBorders>
            <w:vAlign w:val="center"/>
          </w:tcPr>
          <w:p w14:paraId="5327641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tcBorders>
              <w:bottom w:val="single" w:sz="4" w:space="0" w:color="auto"/>
            </w:tcBorders>
            <w:noWrap/>
            <w:tcMar>
              <w:left w:w="57" w:type="dxa"/>
              <w:right w:w="57" w:type="dxa"/>
            </w:tcMar>
            <w:vAlign w:val="center"/>
            <w:hideMark/>
          </w:tcPr>
          <w:p w14:paraId="2938E05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tcBorders>
              <w:bottom w:val="single" w:sz="4" w:space="0" w:color="auto"/>
            </w:tcBorders>
            <w:noWrap/>
            <w:tcMar>
              <w:left w:w="57" w:type="dxa"/>
              <w:right w:w="57" w:type="dxa"/>
            </w:tcMar>
            <w:vAlign w:val="center"/>
            <w:hideMark/>
          </w:tcPr>
          <w:p w14:paraId="0604273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6861B4E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07671F0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7B368D86" w14:textId="77777777" w:rsidTr="00457EFF">
        <w:trPr>
          <w:trHeight w:val="1050"/>
          <w:jc w:val="center"/>
        </w:trPr>
        <w:tc>
          <w:tcPr>
            <w:tcW w:w="408" w:type="dxa"/>
            <w:noWrap/>
            <w:tcMar>
              <w:left w:w="57" w:type="dxa"/>
              <w:right w:w="57" w:type="dxa"/>
            </w:tcMar>
          </w:tcPr>
          <w:p w14:paraId="665EBE83"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36</w:t>
            </w:r>
          </w:p>
        </w:tc>
        <w:tc>
          <w:tcPr>
            <w:tcW w:w="5005" w:type="dxa"/>
            <w:noWrap/>
            <w:tcMar>
              <w:left w:w="57" w:type="dxa"/>
              <w:right w:w="57" w:type="dxa"/>
            </w:tcMar>
          </w:tcPr>
          <w:p w14:paraId="5BBFA11F"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s integr. dverami, rozmer 3050x3375, kovanie N1, pohon WA400</w:t>
            </w:r>
            <w:r w:rsidRPr="00540ED8">
              <w:rPr>
                <w:rFonts w:ascii="Arial Narrow" w:eastAsiaTheme="minorHAnsi" w:hAnsi="Arial Narrow" w:cstheme="minorBidi"/>
                <w:noProof/>
                <w:color w:val="000000" w:themeColor="text1"/>
                <w:sz w:val="20"/>
                <w:szCs w:val="20"/>
              </w:rPr>
              <w:br/>
              <w:t xml:space="preserve">Hörmann KG Nemecko   </w:t>
            </w:r>
          </w:p>
          <w:p w14:paraId="619513ED"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02-5704073/001</w:t>
            </w:r>
          </w:p>
        </w:tc>
        <w:tc>
          <w:tcPr>
            <w:tcW w:w="919" w:type="dxa"/>
            <w:noWrap/>
            <w:tcMar>
              <w:left w:w="57" w:type="dxa"/>
              <w:right w:w="57" w:type="dxa"/>
            </w:tcMar>
            <w:vAlign w:val="center"/>
          </w:tcPr>
          <w:p w14:paraId="2F2A59F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9. brána</w:t>
            </w:r>
          </w:p>
        </w:tc>
        <w:tc>
          <w:tcPr>
            <w:tcW w:w="567" w:type="dxa"/>
            <w:noWrap/>
            <w:tcMar>
              <w:left w:w="57" w:type="dxa"/>
              <w:right w:w="57" w:type="dxa"/>
            </w:tcMar>
            <w:vAlign w:val="center"/>
          </w:tcPr>
          <w:p w14:paraId="06CB388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3D44189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2020</w:t>
            </w:r>
          </w:p>
        </w:tc>
        <w:tc>
          <w:tcPr>
            <w:tcW w:w="807" w:type="dxa"/>
            <w:noWrap/>
            <w:tcMar>
              <w:left w:w="57" w:type="dxa"/>
              <w:right w:w="57" w:type="dxa"/>
            </w:tcMar>
            <w:vAlign w:val="center"/>
          </w:tcPr>
          <w:p w14:paraId="78701D4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001F8D5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557D77E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10/2028</w:t>
            </w:r>
          </w:p>
        </w:tc>
        <w:tc>
          <w:tcPr>
            <w:tcW w:w="850" w:type="dxa"/>
            <w:noWrap/>
            <w:tcMar>
              <w:left w:w="57" w:type="dxa"/>
              <w:right w:w="57" w:type="dxa"/>
            </w:tcMar>
            <w:vAlign w:val="center"/>
          </w:tcPr>
          <w:p w14:paraId="496DAF16" w14:textId="604E7521"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9E0A28"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0FE2C2E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095AC3B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7A135A7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53823AE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461BA33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2D50436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D728A1C" w14:textId="77777777" w:rsidTr="00457EFF">
        <w:trPr>
          <w:trHeight w:val="1050"/>
          <w:jc w:val="center"/>
        </w:trPr>
        <w:tc>
          <w:tcPr>
            <w:tcW w:w="408" w:type="dxa"/>
            <w:noWrap/>
            <w:tcMar>
              <w:left w:w="57" w:type="dxa"/>
              <w:right w:w="57" w:type="dxa"/>
            </w:tcMar>
          </w:tcPr>
          <w:p w14:paraId="76E035FA"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37</w:t>
            </w:r>
          </w:p>
        </w:tc>
        <w:tc>
          <w:tcPr>
            <w:tcW w:w="5005" w:type="dxa"/>
            <w:noWrap/>
            <w:tcMar>
              <w:left w:w="57" w:type="dxa"/>
              <w:right w:w="57" w:type="dxa"/>
            </w:tcMar>
          </w:tcPr>
          <w:p w14:paraId="1283B208"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s integr. dverami, rozmer 3100x3375, kovanie N1, pohon WA400</w:t>
            </w:r>
            <w:r w:rsidRPr="00540ED8">
              <w:rPr>
                <w:rFonts w:ascii="Arial Narrow" w:eastAsiaTheme="minorHAnsi" w:hAnsi="Arial Narrow" w:cstheme="minorBidi"/>
                <w:noProof/>
                <w:color w:val="000000" w:themeColor="text1"/>
                <w:sz w:val="20"/>
                <w:szCs w:val="20"/>
              </w:rPr>
              <w:br/>
              <w:t xml:space="preserve">Hörmann KG Nemecko   </w:t>
            </w:r>
          </w:p>
          <w:p w14:paraId="61519A45"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02-5704073/002</w:t>
            </w:r>
          </w:p>
        </w:tc>
        <w:tc>
          <w:tcPr>
            <w:tcW w:w="919" w:type="dxa"/>
            <w:noWrap/>
            <w:tcMar>
              <w:left w:w="57" w:type="dxa"/>
              <w:right w:w="57" w:type="dxa"/>
            </w:tcMar>
            <w:vAlign w:val="center"/>
          </w:tcPr>
          <w:p w14:paraId="1298403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10. brána</w:t>
            </w:r>
          </w:p>
        </w:tc>
        <w:tc>
          <w:tcPr>
            <w:tcW w:w="567" w:type="dxa"/>
            <w:noWrap/>
            <w:tcMar>
              <w:left w:w="57" w:type="dxa"/>
              <w:right w:w="57" w:type="dxa"/>
            </w:tcMar>
            <w:vAlign w:val="center"/>
          </w:tcPr>
          <w:p w14:paraId="75E3DD6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41B0F84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2020</w:t>
            </w:r>
          </w:p>
        </w:tc>
        <w:tc>
          <w:tcPr>
            <w:tcW w:w="807" w:type="dxa"/>
            <w:noWrap/>
            <w:tcMar>
              <w:left w:w="57" w:type="dxa"/>
              <w:right w:w="57" w:type="dxa"/>
            </w:tcMar>
            <w:vAlign w:val="center"/>
          </w:tcPr>
          <w:p w14:paraId="3D31A96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353D176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03B6D63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10/2028</w:t>
            </w:r>
          </w:p>
        </w:tc>
        <w:tc>
          <w:tcPr>
            <w:tcW w:w="850" w:type="dxa"/>
            <w:noWrap/>
            <w:tcMar>
              <w:left w:w="57" w:type="dxa"/>
              <w:right w:w="57" w:type="dxa"/>
            </w:tcMar>
            <w:vAlign w:val="center"/>
          </w:tcPr>
          <w:p w14:paraId="18446D4C" w14:textId="6E71BCA0"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9E0A28"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1421BF6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6DB7734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31CE6DD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5758C57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039C69C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2293DC2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482D35D" w14:textId="77777777" w:rsidTr="00457EFF">
        <w:trPr>
          <w:trHeight w:val="1050"/>
          <w:jc w:val="center"/>
        </w:trPr>
        <w:tc>
          <w:tcPr>
            <w:tcW w:w="408" w:type="dxa"/>
            <w:noWrap/>
            <w:tcMar>
              <w:left w:w="57" w:type="dxa"/>
              <w:right w:w="57" w:type="dxa"/>
            </w:tcMar>
          </w:tcPr>
          <w:p w14:paraId="4E290CE4"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38</w:t>
            </w:r>
          </w:p>
        </w:tc>
        <w:tc>
          <w:tcPr>
            <w:tcW w:w="5005" w:type="dxa"/>
            <w:noWrap/>
            <w:tcMar>
              <w:left w:w="57" w:type="dxa"/>
              <w:right w:w="57" w:type="dxa"/>
            </w:tcMar>
          </w:tcPr>
          <w:p w14:paraId="17E073ED"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Sekcionálna brána typ SPU F42 BR60 s integr. dverami, </w:t>
            </w:r>
          </w:p>
          <w:p w14:paraId="18CC108F"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rozmer 3080x3570, pohon WA400, ovládanie B445, kovanie H5</w:t>
            </w:r>
            <w:r w:rsidRPr="00540ED8">
              <w:rPr>
                <w:rFonts w:ascii="Arial Narrow" w:eastAsiaTheme="minorHAnsi" w:hAnsi="Arial Narrow" w:cstheme="minorBidi"/>
                <w:noProof/>
                <w:color w:val="000000" w:themeColor="text1"/>
                <w:sz w:val="20"/>
                <w:szCs w:val="20"/>
              </w:rPr>
              <w:br/>
              <w:t xml:space="preserve">Hörmann KG Nemecko   </w:t>
            </w:r>
          </w:p>
          <w:p w14:paraId="67A4000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002</w:t>
            </w:r>
          </w:p>
        </w:tc>
        <w:tc>
          <w:tcPr>
            <w:tcW w:w="919" w:type="dxa"/>
            <w:noWrap/>
            <w:tcMar>
              <w:left w:w="57" w:type="dxa"/>
              <w:right w:w="57" w:type="dxa"/>
            </w:tcMar>
            <w:vAlign w:val="center"/>
          </w:tcPr>
          <w:p w14:paraId="19A23B0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11. brána</w:t>
            </w:r>
          </w:p>
        </w:tc>
        <w:tc>
          <w:tcPr>
            <w:tcW w:w="567" w:type="dxa"/>
            <w:noWrap/>
            <w:tcMar>
              <w:left w:w="57" w:type="dxa"/>
              <w:right w:w="57" w:type="dxa"/>
            </w:tcMar>
            <w:vAlign w:val="center"/>
          </w:tcPr>
          <w:p w14:paraId="7FC03D2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0CF6324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5BF350B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206C598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77B3F3E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4DA0A68E" w14:textId="08BB6EB2"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F605B"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272273E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6FC5F28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17F553E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39A05CF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581B7BB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3165413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5E0C8227" w14:textId="77777777" w:rsidTr="00457EFF">
        <w:trPr>
          <w:trHeight w:val="1050"/>
          <w:jc w:val="center"/>
        </w:trPr>
        <w:tc>
          <w:tcPr>
            <w:tcW w:w="408" w:type="dxa"/>
            <w:noWrap/>
            <w:tcMar>
              <w:left w:w="57" w:type="dxa"/>
              <w:right w:w="57" w:type="dxa"/>
            </w:tcMar>
          </w:tcPr>
          <w:p w14:paraId="79F35319"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39</w:t>
            </w:r>
          </w:p>
        </w:tc>
        <w:tc>
          <w:tcPr>
            <w:tcW w:w="5005" w:type="dxa"/>
            <w:noWrap/>
            <w:tcMar>
              <w:left w:w="57" w:type="dxa"/>
              <w:right w:w="57" w:type="dxa"/>
            </w:tcMar>
          </w:tcPr>
          <w:p w14:paraId="06C7EEC1"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6440x3570, pohon WA500, ovládanie B545, kovanie H5</w:t>
            </w:r>
            <w:r w:rsidRPr="00540ED8">
              <w:rPr>
                <w:rFonts w:ascii="Arial Narrow" w:eastAsiaTheme="minorHAnsi" w:hAnsi="Arial Narrow" w:cstheme="minorBidi"/>
                <w:noProof/>
                <w:color w:val="000000" w:themeColor="text1"/>
                <w:sz w:val="20"/>
                <w:szCs w:val="20"/>
              </w:rPr>
              <w:br/>
              <w:t xml:space="preserve">Hörmann KG Nemecko    </w:t>
            </w:r>
          </w:p>
          <w:p w14:paraId="3F1F2194"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001</w:t>
            </w:r>
          </w:p>
        </w:tc>
        <w:tc>
          <w:tcPr>
            <w:tcW w:w="919" w:type="dxa"/>
            <w:noWrap/>
            <w:tcMar>
              <w:left w:w="57" w:type="dxa"/>
              <w:right w:w="57" w:type="dxa"/>
            </w:tcMar>
            <w:vAlign w:val="center"/>
          </w:tcPr>
          <w:p w14:paraId="2857FED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12. brána</w:t>
            </w:r>
          </w:p>
        </w:tc>
        <w:tc>
          <w:tcPr>
            <w:tcW w:w="567" w:type="dxa"/>
            <w:noWrap/>
            <w:tcMar>
              <w:left w:w="57" w:type="dxa"/>
              <w:right w:w="57" w:type="dxa"/>
            </w:tcMar>
            <w:vAlign w:val="center"/>
          </w:tcPr>
          <w:p w14:paraId="52D829F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49CDBFF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754B4B0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6489A6D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0FD1ECD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03785F3C" w14:textId="1D083FE0"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F605B"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3BEA33D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22D2F3E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11E2CA7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447F0FC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598C19A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6EC0305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4BED5D1E" w14:textId="77777777" w:rsidTr="00457EFF">
        <w:trPr>
          <w:trHeight w:val="1050"/>
          <w:jc w:val="center"/>
        </w:trPr>
        <w:tc>
          <w:tcPr>
            <w:tcW w:w="408" w:type="dxa"/>
            <w:noWrap/>
            <w:tcMar>
              <w:left w:w="57" w:type="dxa"/>
              <w:right w:w="57" w:type="dxa"/>
            </w:tcMar>
          </w:tcPr>
          <w:p w14:paraId="20EA03B0"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lastRenderedPageBreak/>
              <w:t>40</w:t>
            </w:r>
          </w:p>
        </w:tc>
        <w:tc>
          <w:tcPr>
            <w:tcW w:w="5005" w:type="dxa"/>
            <w:noWrap/>
            <w:tcMar>
              <w:left w:w="57" w:type="dxa"/>
              <w:right w:w="57" w:type="dxa"/>
            </w:tcMar>
          </w:tcPr>
          <w:p w14:paraId="4C9C3188"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6250x3570, pohon WA500, ovládanie B545, kovanie H5</w:t>
            </w:r>
            <w:r w:rsidRPr="00540ED8">
              <w:rPr>
                <w:rFonts w:ascii="Arial Narrow" w:eastAsiaTheme="minorHAnsi" w:hAnsi="Arial Narrow" w:cstheme="minorBidi"/>
                <w:noProof/>
                <w:color w:val="000000" w:themeColor="text1"/>
                <w:sz w:val="20"/>
                <w:szCs w:val="20"/>
              </w:rPr>
              <w:br/>
              <w:t xml:space="preserve">Hörmann KG Nemecko    </w:t>
            </w:r>
          </w:p>
          <w:p w14:paraId="1F2509E5"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003</w:t>
            </w:r>
          </w:p>
        </w:tc>
        <w:tc>
          <w:tcPr>
            <w:tcW w:w="919" w:type="dxa"/>
            <w:noWrap/>
            <w:tcMar>
              <w:left w:w="57" w:type="dxa"/>
              <w:right w:w="57" w:type="dxa"/>
            </w:tcMar>
            <w:vAlign w:val="center"/>
          </w:tcPr>
          <w:p w14:paraId="6AF967B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13. brána</w:t>
            </w:r>
          </w:p>
        </w:tc>
        <w:tc>
          <w:tcPr>
            <w:tcW w:w="567" w:type="dxa"/>
            <w:noWrap/>
            <w:tcMar>
              <w:left w:w="57" w:type="dxa"/>
              <w:right w:w="57" w:type="dxa"/>
            </w:tcMar>
            <w:vAlign w:val="center"/>
          </w:tcPr>
          <w:p w14:paraId="7D0CA2E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68D3815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1516C53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2597E50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4F3A43E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094B4F75" w14:textId="3D5E18DE"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F605B"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2933F5E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496C58F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5C9D8CE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2332D12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6F8ECC9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544A92C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6E2610F7" w14:textId="77777777" w:rsidTr="00457EFF">
        <w:trPr>
          <w:trHeight w:val="1050"/>
          <w:jc w:val="center"/>
        </w:trPr>
        <w:tc>
          <w:tcPr>
            <w:tcW w:w="408" w:type="dxa"/>
            <w:noWrap/>
            <w:tcMar>
              <w:left w:w="57" w:type="dxa"/>
              <w:right w:w="57" w:type="dxa"/>
            </w:tcMar>
          </w:tcPr>
          <w:p w14:paraId="6C1A21A9"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41</w:t>
            </w:r>
          </w:p>
        </w:tc>
        <w:tc>
          <w:tcPr>
            <w:tcW w:w="5005" w:type="dxa"/>
            <w:noWrap/>
            <w:tcMar>
              <w:left w:w="57" w:type="dxa"/>
              <w:right w:w="57" w:type="dxa"/>
            </w:tcMar>
          </w:tcPr>
          <w:p w14:paraId="418A4176"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6530x3570, pohon WA500, ovládanie B545, kovanie H5</w:t>
            </w:r>
            <w:r w:rsidRPr="00540ED8">
              <w:rPr>
                <w:rFonts w:ascii="Arial Narrow" w:eastAsiaTheme="minorHAnsi" w:hAnsi="Arial Narrow" w:cstheme="minorBidi"/>
                <w:noProof/>
                <w:color w:val="000000" w:themeColor="text1"/>
                <w:sz w:val="20"/>
                <w:szCs w:val="20"/>
              </w:rPr>
              <w:br/>
              <w:t xml:space="preserve">Hörmann KG Nemecko    </w:t>
            </w:r>
          </w:p>
          <w:p w14:paraId="6FFE2973"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004</w:t>
            </w:r>
          </w:p>
        </w:tc>
        <w:tc>
          <w:tcPr>
            <w:tcW w:w="919" w:type="dxa"/>
            <w:noWrap/>
            <w:tcMar>
              <w:left w:w="57" w:type="dxa"/>
              <w:right w:w="57" w:type="dxa"/>
            </w:tcMar>
            <w:vAlign w:val="center"/>
          </w:tcPr>
          <w:p w14:paraId="04891BF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14. brána</w:t>
            </w:r>
          </w:p>
        </w:tc>
        <w:tc>
          <w:tcPr>
            <w:tcW w:w="567" w:type="dxa"/>
            <w:noWrap/>
            <w:tcMar>
              <w:left w:w="57" w:type="dxa"/>
              <w:right w:w="57" w:type="dxa"/>
            </w:tcMar>
            <w:vAlign w:val="center"/>
          </w:tcPr>
          <w:p w14:paraId="1B02778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48B00A4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2486FAE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6954DAE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775E4EA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77FBE668" w14:textId="5F35AA61"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F605B"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15C3154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7814E5A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54BAA70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17A6D1D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75CC3F0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379BC6C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86EC286" w14:textId="77777777" w:rsidTr="00457EFF">
        <w:trPr>
          <w:trHeight w:val="1050"/>
          <w:jc w:val="center"/>
        </w:trPr>
        <w:tc>
          <w:tcPr>
            <w:tcW w:w="408" w:type="dxa"/>
            <w:noWrap/>
            <w:tcMar>
              <w:left w:w="57" w:type="dxa"/>
              <w:right w:w="57" w:type="dxa"/>
            </w:tcMar>
          </w:tcPr>
          <w:p w14:paraId="4565CEEA"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42</w:t>
            </w:r>
          </w:p>
        </w:tc>
        <w:tc>
          <w:tcPr>
            <w:tcW w:w="5005" w:type="dxa"/>
            <w:noWrap/>
            <w:tcMar>
              <w:left w:w="57" w:type="dxa"/>
              <w:right w:w="57" w:type="dxa"/>
            </w:tcMar>
          </w:tcPr>
          <w:p w14:paraId="6DBFB22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Sekcionálna brána typ SPU F42 BR60 s integr. dverami, </w:t>
            </w:r>
          </w:p>
          <w:p w14:paraId="6E22AFD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rozmer 3170x3570, pohon WA400, ovládanie B445, kovanie H5</w:t>
            </w:r>
            <w:r w:rsidRPr="00540ED8">
              <w:rPr>
                <w:rFonts w:ascii="Arial Narrow" w:eastAsiaTheme="minorHAnsi" w:hAnsi="Arial Narrow" w:cstheme="minorBidi"/>
                <w:noProof/>
                <w:color w:val="000000" w:themeColor="text1"/>
                <w:sz w:val="20"/>
                <w:szCs w:val="20"/>
              </w:rPr>
              <w:br/>
              <w:t xml:space="preserve">Hörmann KG Nemecko   </w:t>
            </w:r>
          </w:p>
          <w:p w14:paraId="43C119D5"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005</w:t>
            </w:r>
          </w:p>
        </w:tc>
        <w:tc>
          <w:tcPr>
            <w:tcW w:w="919" w:type="dxa"/>
            <w:noWrap/>
            <w:tcMar>
              <w:left w:w="57" w:type="dxa"/>
              <w:right w:w="57" w:type="dxa"/>
            </w:tcMar>
            <w:vAlign w:val="center"/>
          </w:tcPr>
          <w:p w14:paraId="6208DFE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15. brána</w:t>
            </w:r>
          </w:p>
        </w:tc>
        <w:tc>
          <w:tcPr>
            <w:tcW w:w="567" w:type="dxa"/>
            <w:noWrap/>
            <w:tcMar>
              <w:left w:w="57" w:type="dxa"/>
              <w:right w:w="57" w:type="dxa"/>
            </w:tcMar>
            <w:vAlign w:val="center"/>
          </w:tcPr>
          <w:p w14:paraId="0982DE3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7C92AA8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21A50E1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541AEE7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283AF7B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793EE373" w14:textId="3A4242F9"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F605B"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7CA8B22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6EC77A4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75AAD63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35E9403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5051736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5FC4B55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3353DFC2" w14:textId="77777777" w:rsidTr="00457EFF">
        <w:trPr>
          <w:trHeight w:val="1050"/>
          <w:jc w:val="center"/>
        </w:trPr>
        <w:tc>
          <w:tcPr>
            <w:tcW w:w="408" w:type="dxa"/>
            <w:noWrap/>
            <w:tcMar>
              <w:left w:w="57" w:type="dxa"/>
              <w:right w:w="57" w:type="dxa"/>
            </w:tcMar>
          </w:tcPr>
          <w:p w14:paraId="6C294D51"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43</w:t>
            </w:r>
          </w:p>
        </w:tc>
        <w:tc>
          <w:tcPr>
            <w:tcW w:w="5005" w:type="dxa"/>
            <w:noWrap/>
            <w:tcMar>
              <w:left w:w="57" w:type="dxa"/>
              <w:right w:w="57" w:type="dxa"/>
            </w:tcMar>
          </w:tcPr>
          <w:p w14:paraId="078816F0"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6360x3570, pohon WA500, ovládanie B545, kovanie H5</w:t>
            </w:r>
            <w:r w:rsidRPr="00540ED8">
              <w:rPr>
                <w:rFonts w:ascii="Arial Narrow" w:eastAsiaTheme="minorHAnsi" w:hAnsi="Arial Narrow" w:cstheme="minorBidi"/>
                <w:noProof/>
                <w:color w:val="000000" w:themeColor="text1"/>
                <w:sz w:val="20"/>
                <w:szCs w:val="20"/>
              </w:rPr>
              <w:br/>
              <w:t xml:space="preserve">Hörmann KG Nemecko    </w:t>
            </w:r>
          </w:p>
          <w:p w14:paraId="0AE4A811"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006</w:t>
            </w:r>
          </w:p>
        </w:tc>
        <w:tc>
          <w:tcPr>
            <w:tcW w:w="919" w:type="dxa"/>
            <w:noWrap/>
            <w:tcMar>
              <w:left w:w="57" w:type="dxa"/>
              <w:right w:w="57" w:type="dxa"/>
            </w:tcMar>
            <w:vAlign w:val="center"/>
          </w:tcPr>
          <w:p w14:paraId="0110547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16. brána</w:t>
            </w:r>
          </w:p>
        </w:tc>
        <w:tc>
          <w:tcPr>
            <w:tcW w:w="567" w:type="dxa"/>
            <w:noWrap/>
            <w:tcMar>
              <w:left w:w="57" w:type="dxa"/>
              <w:right w:w="57" w:type="dxa"/>
            </w:tcMar>
            <w:vAlign w:val="center"/>
          </w:tcPr>
          <w:p w14:paraId="6A852D3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1224D54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2A17B80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6AFAA75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2CF2E8E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7DDD0123" w14:textId="546D135E"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F605B"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2281902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5F840C7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67E0464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21F5832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62B4B20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491E87F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AC0211A" w14:textId="77777777" w:rsidTr="00457EFF">
        <w:trPr>
          <w:trHeight w:val="1050"/>
          <w:jc w:val="center"/>
        </w:trPr>
        <w:tc>
          <w:tcPr>
            <w:tcW w:w="408" w:type="dxa"/>
            <w:noWrap/>
            <w:tcMar>
              <w:left w:w="57" w:type="dxa"/>
              <w:right w:w="57" w:type="dxa"/>
            </w:tcMar>
          </w:tcPr>
          <w:p w14:paraId="33BBF011"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44</w:t>
            </w:r>
          </w:p>
        </w:tc>
        <w:tc>
          <w:tcPr>
            <w:tcW w:w="5005" w:type="dxa"/>
            <w:noWrap/>
            <w:tcMar>
              <w:left w:w="57" w:type="dxa"/>
              <w:right w:w="57" w:type="dxa"/>
            </w:tcMar>
          </w:tcPr>
          <w:p w14:paraId="4BF586CE"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3000x3570, pohon WA400, ovládanie B445, kovanie H5</w:t>
            </w:r>
            <w:r w:rsidRPr="00540ED8">
              <w:rPr>
                <w:rFonts w:ascii="Arial Narrow" w:eastAsiaTheme="minorHAnsi" w:hAnsi="Arial Narrow" w:cstheme="minorBidi"/>
                <w:noProof/>
                <w:color w:val="000000" w:themeColor="text1"/>
                <w:sz w:val="20"/>
                <w:szCs w:val="20"/>
              </w:rPr>
              <w:br/>
              <w:t xml:space="preserve">Hörmann KG Nemecko    </w:t>
            </w:r>
          </w:p>
          <w:p w14:paraId="25416361"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007</w:t>
            </w:r>
          </w:p>
        </w:tc>
        <w:tc>
          <w:tcPr>
            <w:tcW w:w="919" w:type="dxa"/>
            <w:noWrap/>
            <w:tcMar>
              <w:left w:w="57" w:type="dxa"/>
              <w:right w:w="57" w:type="dxa"/>
            </w:tcMar>
            <w:vAlign w:val="center"/>
          </w:tcPr>
          <w:p w14:paraId="588E523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17. brána</w:t>
            </w:r>
          </w:p>
        </w:tc>
        <w:tc>
          <w:tcPr>
            <w:tcW w:w="567" w:type="dxa"/>
            <w:noWrap/>
            <w:tcMar>
              <w:left w:w="57" w:type="dxa"/>
              <w:right w:w="57" w:type="dxa"/>
            </w:tcMar>
            <w:vAlign w:val="center"/>
          </w:tcPr>
          <w:p w14:paraId="66F4B08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54249C0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1B83B8B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27518F4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7EF2985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3BCB43FB" w14:textId="733CE144"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F605B"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7FFBD01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7A6C0A3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1DD152A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025D773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56B32D9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32E8743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63E2BAA3" w14:textId="77777777" w:rsidTr="00457EFF">
        <w:trPr>
          <w:trHeight w:val="1050"/>
          <w:jc w:val="center"/>
        </w:trPr>
        <w:tc>
          <w:tcPr>
            <w:tcW w:w="408" w:type="dxa"/>
            <w:noWrap/>
            <w:tcMar>
              <w:left w:w="57" w:type="dxa"/>
              <w:right w:w="57" w:type="dxa"/>
            </w:tcMar>
          </w:tcPr>
          <w:p w14:paraId="57C2AD39"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45</w:t>
            </w:r>
          </w:p>
        </w:tc>
        <w:tc>
          <w:tcPr>
            <w:tcW w:w="5005" w:type="dxa"/>
            <w:noWrap/>
            <w:tcMar>
              <w:left w:w="57" w:type="dxa"/>
              <w:right w:w="57" w:type="dxa"/>
            </w:tcMar>
          </w:tcPr>
          <w:p w14:paraId="627C482F"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3000x3570, pohon WA400, ovládanie B445, kovanie H5</w:t>
            </w:r>
            <w:r w:rsidRPr="00540ED8">
              <w:rPr>
                <w:rFonts w:ascii="Arial Narrow" w:eastAsiaTheme="minorHAnsi" w:hAnsi="Arial Narrow" w:cstheme="minorBidi"/>
                <w:noProof/>
                <w:color w:val="000000" w:themeColor="text1"/>
                <w:sz w:val="20"/>
                <w:szCs w:val="20"/>
              </w:rPr>
              <w:br/>
              <w:t xml:space="preserve">Hörmann KG Nemecko    </w:t>
            </w:r>
          </w:p>
          <w:p w14:paraId="54EA232A"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008</w:t>
            </w:r>
          </w:p>
        </w:tc>
        <w:tc>
          <w:tcPr>
            <w:tcW w:w="919" w:type="dxa"/>
            <w:noWrap/>
            <w:tcMar>
              <w:left w:w="57" w:type="dxa"/>
              <w:right w:w="57" w:type="dxa"/>
            </w:tcMar>
            <w:vAlign w:val="center"/>
          </w:tcPr>
          <w:p w14:paraId="3553F84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18. brána</w:t>
            </w:r>
          </w:p>
        </w:tc>
        <w:tc>
          <w:tcPr>
            <w:tcW w:w="567" w:type="dxa"/>
            <w:noWrap/>
            <w:tcMar>
              <w:left w:w="57" w:type="dxa"/>
              <w:right w:w="57" w:type="dxa"/>
            </w:tcMar>
            <w:vAlign w:val="center"/>
          </w:tcPr>
          <w:p w14:paraId="71684C2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493D586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5174DC6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0B3840B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0817C2D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129B60F8" w14:textId="2E7ABC7B"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F605B"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6DE3C4E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56060F0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417BB7C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4246B35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2D5A430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7ACB49F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4267EA3B" w14:textId="77777777" w:rsidTr="00457EFF">
        <w:trPr>
          <w:trHeight w:val="1050"/>
          <w:jc w:val="center"/>
        </w:trPr>
        <w:tc>
          <w:tcPr>
            <w:tcW w:w="408" w:type="dxa"/>
            <w:noWrap/>
            <w:tcMar>
              <w:left w:w="57" w:type="dxa"/>
              <w:right w:w="57" w:type="dxa"/>
            </w:tcMar>
          </w:tcPr>
          <w:p w14:paraId="0C1EFAED"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46</w:t>
            </w:r>
          </w:p>
        </w:tc>
        <w:tc>
          <w:tcPr>
            <w:tcW w:w="5005" w:type="dxa"/>
            <w:noWrap/>
            <w:tcMar>
              <w:left w:w="57" w:type="dxa"/>
              <w:right w:w="57" w:type="dxa"/>
            </w:tcMar>
          </w:tcPr>
          <w:p w14:paraId="1B8D054E"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6500x3570, pohon WA500, ovládanie B545, kovanie H5</w:t>
            </w:r>
            <w:r w:rsidRPr="00540ED8">
              <w:rPr>
                <w:rFonts w:ascii="Arial Narrow" w:eastAsiaTheme="minorHAnsi" w:hAnsi="Arial Narrow" w:cstheme="minorBidi"/>
                <w:noProof/>
                <w:color w:val="000000" w:themeColor="text1"/>
                <w:sz w:val="20"/>
                <w:szCs w:val="20"/>
              </w:rPr>
              <w:br/>
              <w:t xml:space="preserve">Hörmann KG Nemecko    </w:t>
            </w:r>
          </w:p>
          <w:p w14:paraId="0C114573"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009</w:t>
            </w:r>
          </w:p>
        </w:tc>
        <w:tc>
          <w:tcPr>
            <w:tcW w:w="919" w:type="dxa"/>
            <w:noWrap/>
            <w:tcMar>
              <w:left w:w="57" w:type="dxa"/>
              <w:right w:w="57" w:type="dxa"/>
            </w:tcMar>
            <w:vAlign w:val="center"/>
          </w:tcPr>
          <w:p w14:paraId="0DA2048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19. brána</w:t>
            </w:r>
          </w:p>
        </w:tc>
        <w:tc>
          <w:tcPr>
            <w:tcW w:w="567" w:type="dxa"/>
            <w:noWrap/>
            <w:tcMar>
              <w:left w:w="57" w:type="dxa"/>
              <w:right w:w="57" w:type="dxa"/>
            </w:tcMar>
            <w:vAlign w:val="center"/>
          </w:tcPr>
          <w:p w14:paraId="1B9467E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276350A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281AE06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2A209EC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4078D2D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763DA765" w14:textId="758F016F"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5F605B"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364BC25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136BEFD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2EDD736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00A053B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21B94B0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5C8055C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4788C00E" w14:textId="77777777" w:rsidTr="00457EFF">
        <w:trPr>
          <w:trHeight w:val="1050"/>
          <w:jc w:val="center"/>
        </w:trPr>
        <w:tc>
          <w:tcPr>
            <w:tcW w:w="408" w:type="dxa"/>
            <w:noWrap/>
            <w:tcMar>
              <w:left w:w="57" w:type="dxa"/>
              <w:right w:w="57" w:type="dxa"/>
            </w:tcMar>
          </w:tcPr>
          <w:p w14:paraId="2791B24D"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lastRenderedPageBreak/>
              <w:t>47</w:t>
            </w:r>
          </w:p>
        </w:tc>
        <w:tc>
          <w:tcPr>
            <w:tcW w:w="5005" w:type="dxa"/>
            <w:noWrap/>
            <w:tcMar>
              <w:left w:w="57" w:type="dxa"/>
              <w:right w:w="57" w:type="dxa"/>
            </w:tcMar>
          </w:tcPr>
          <w:p w14:paraId="1B71F7C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Sekcionálna brána typ SPU F42 BR60 s integr. dverami, </w:t>
            </w:r>
          </w:p>
          <w:p w14:paraId="7E3B9C41"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rozmer 2890x3570, pohon WA400, ovládanie B445, kovanie H5</w:t>
            </w:r>
            <w:r w:rsidRPr="00540ED8">
              <w:rPr>
                <w:rFonts w:ascii="Arial Narrow" w:eastAsiaTheme="minorHAnsi" w:hAnsi="Arial Narrow" w:cstheme="minorBidi"/>
                <w:noProof/>
                <w:color w:val="000000" w:themeColor="text1"/>
                <w:sz w:val="20"/>
                <w:szCs w:val="20"/>
              </w:rPr>
              <w:br/>
              <w:t xml:space="preserve">Hörmann KG Nemecko   </w:t>
            </w:r>
          </w:p>
          <w:p w14:paraId="4FE65955"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010</w:t>
            </w:r>
          </w:p>
        </w:tc>
        <w:tc>
          <w:tcPr>
            <w:tcW w:w="919" w:type="dxa"/>
            <w:noWrap/>
            <w:tcMar>
              <w:left w:w="57" w:type="dxa"/>
              <w:right w:w="57" w:type="dxa"/>
            </w:tcMar>
            <w:vAlign w:val="center"/>
          </w:tcPr>
          <w:p w14:paraId="52FDE52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20. brána</w:t>
            </w:r>
          </w:p>
        </w:tc>
        <w:tc>
          <w:tcPr>
            <w:tcW w:w="567" w:type="dxa"/>
            <w:noWrap/>
            <w:tcMar>
              <w:left w:w="57" w:type="dxa"/>
              <w:right w:w="57" w:type="dxa"/>
            </w:tcMar>
            <w:vAlign w:val="center"/>
          </w:tcPr>
          <w:p w14:paraId="714BCEE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044D11F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1BB7046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57319F5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25B9B87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60E6CFD3" w14:textId="03AD6F8E"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1D0A0C"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11BFB1A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020E87D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027E23D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3C31B5B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5A1415D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4F95F94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29EAF609" w14:textId="77777777" w:rsidTr="00457EFF">
        <w:trPr>
          <w:trHeight w:val="1050"/>
          <w:jc w:val="center"/>
        </w:trPr>
        <w:tc>
          <w:tcPr>
            <w:tcW w:w="408" w:type="dxa"/>
            <w:noWrap/>
            <w:tcMar>
              <w:left w:w="57" w:type="dxa"/>
              <w:right w:w="57" w:type="dxa"/>
            </w:tcMar>
          </w:tcPr>
          <w:p w14:paraId="643CB9D1"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48</w:t>
            </w:r>
          </w:p>
        </w:tc>
        <w:tc>
          <w:tcPr>
            <w:tcW w:w="5005" w:type="dxa"/>
            <w:noWrap/>
            <w:tcMar>
              <w:left w:w="57" w:type="dxa"/>
              <w:right w:w="57" w:type="dxa"/>
            </w:tcMar>
          </w:tcPr>
          <w:p w14:paraId="08B173E0"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Sekcionálna brána typ SPU F42 BR60 s integr. dverami, </w:t>
            </w:r>
          </w:p>
          <w:p w14:paraId="1AB70FE6"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rozmer 2960x3570, pohon WA400, ovládanie B445, kovanie H5</w:t>
            </w:r>
            <w:r w:rsidRPr="00540ED8">
              <w:rPr>
                <w:rFonts w:ascii="Arial Narrow" w:eastAsiaTheme="minorHAnsi" w:hAnsi="Arial Narrow" w:cstheme="minorBidi"/>
                <w:noProof/>
                <w:color w:val="000000" w:themeColor="text1"/>
                <w:sz w:val="20"/>
                <w:szCs w:val="20"/>
              </w:rPr>
              <w:br/>
              <w:t xml:space="preserve">Hörmann KG Nemecko   </w:t>
            </w:r>
          </w:p>
          <w:p w14:paraId="7BE9B4E1"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011</w:t>
            </w:r>
          </w:p>
        </w:tc>
        <w:tc>
          <w:tcPr>
            <w:tcW w:w="919" w:type="dxa"/>
            <w:noWrap/>
            <w:tcMar>
              <w:left w:w="57" w:type="dxa"/>
              <w:right w:w="57" w:type="dxa"/>
            </w:tcMar>
            <w:vAlign w:val="center"/>
          </w:tcPr>
          <w:p w14:paraId="4FCD232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21. brána</w:t>
            </w:r>
          </w:p>
        </w:tc>
        <w:tc>
          <w:tcPr>
            <w:tcW w:w="567" w:type="dxa"/>
            <w:noWrap/>
            <w:tcMar>
              <w:left w:w="57" w:type="dxa"/>
              <w:right w:w="57" w:type="dxa"/>
            </w:tcMar>
            <w:vAlign w:val="center"/>
          </w:tcPr>
          <w:p w14:paraId="0BC9B1E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53B9FF7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218A8CA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5B43291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3A8BBD8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1DF1E484" w14:textId="3E084D2B"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1D0A0C"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63D86FF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014B888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49C0A4C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7E7EB0B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5D4F931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50CB7F9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8A3E7BD" w14:textId="77777777" w:rsidTr="00457EFF">
        <w:trPr>
          <w:trHeight w:val="1050"/>
          <w:jc w:val="center"/>
        </w:trPr>
        <w:tc>
          <w:tcPr>
            <w:tcW w:w="408" w:type="dxa"/>
            <w:noWrap/>
            <w:tcMar>
              <w:left w:w="57" w:type="dxa"/>
              <w:right w:w="57" w:type="dxa"/>
            </w:tcMar>
          </w:tcPr>
          <w:p w14:paraId="35ED8EDD"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49</w:t>
            </w:r>
          </w:p>
        </w:tc>
        <w:tc>
          <w:tcPr>
            <w:tcW w:w="5005" w:type="dxa"/>
            <w:noWrap/>
            <w:tcMar>
              <w:left w:w="57" w:type="dxa"/>
              <w:right w:w="57" w:type="dxa"/>
            </w:tcMar>
          </w:tcPr>
          <w:p w14:paraId="758E74B8"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2710x3570, pohon WA400, ovládanie B445, kovanie H5</w:t>
            </w:r>
            <w:r w:rsidRPr="00540ED8">
              <w:rPr>
                <w:rFonts w:ascii="Arial Narrow" w:eastAsiaTheme="minorHAnsi" w:hAnsi="Arial Narrow" w:cstheme="minorBidi"/>
                <w:noProof/>
                <w:color w:val="000000" w:themeColor="text1"/>
                <w:sz w:val="20"/>
                <w:szCs w:val="20"/>
              </w:rPr>
              <w:br/>
              <w:t xml:space="preserve">Hörmann KG Nemecko    </w:t>
            </w:r>
          </w:p>
          <w:p w14:paraId="7520BF23"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012</w:t>
            </w:r>
          </w:p>
        </w:tc>
        <w:tc>
          <w:tcPr>
            <w:tcW w:w="919" w:type="dxa"/>
            <w:noWrap/>
            <w:tcMar>
              <w:left w:w="57" w:type="dxa"/>
              <w:right w:w="57" w:type="dxa"/>
            </w:tcMar>
            <w:vAlign w:val="center"/>
          </w:tcPr>
          <w:p w14:paraId="04518B2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22. brána</w:t>
            </w:r>
          </w:p>
        </w:tc>
        <w:tc>
          <w:tcPr>
            <w:tcW w:w="567" w:type="dxa"/>
            <w:noWrap/>
            <w:tcMar>
              <w:left w:w="57" w:type="dxa"/>
              <w:right w:w="57" w:type="dxa"/>
            </w:tcMar>
            <w:vAlign w:val="center"/>
          </w:tcPr>
          <w:p w14:paraId="4753AD6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70314E7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2E9D297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5E4B9CA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15C5B33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5C7A4609" w14:textId="1863803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1D0A0C"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59DDB26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291282F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4637449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514F9FF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76B970C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43290B5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7D60DE86" w14:textId="77777777" w:rsidTr="00457EFF">
        <w:trPr>
          <w:trHeight w:val="1050"/>
          <w:jc w:val="center"/>
        </w:trPr>
        <w:tc>
          <w:tcPr>
            <w:tcW w:w="408" w:type="dxa"/>
            <w:noWrap/>
            <w:tcMar>
              <w:left w:w="57" w:type="dxa"/>
              <w:right w:w="57" w:type="dxa"/>
            </w:tcMar>
          </w:tcPr>
          <w:p w14:paraId="62FDF1CF"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50</w:t>
            </w:r>
          </w:p>
        </w:tc>
        <w:tc>
          <w:tcPr>
            <w:tcW w:w="5005" w:type="dxa"/>
            <w:noWrap/>
            <w:tcMar>
              <w:left w:w="57" w:type="dxa"/>
              <w:right w:w="57" w:type="dxa"/>
            </w:tcMar>
          </w:tcPr>
          <w:p w14:paraId="43327C39"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Sekcionálna brána typ SPU F42 BR60 s integr. dverami, </w:t>
            </w:r>
          </w:p>
          <w:p w14:paraId="02D47160"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rozmer 3000x3570, pohon WA400, ovládanie B445, kovanie H5</w:t>
            </w:r>
            <w:r w:rsidRPr="00540ED8">
              <w:rPr>
                <w:rFonts w:ascii="Arial Narrow" w:eastAsiaTheme="minorHAnsi" w:hAnsi="Arial Narrow" w:cstheme="minorBidi"/>
                <w:noProof/>
                <w:color w:val="000000" w:themeColor="text1"/>
                <w:sz w:val="20"/>
                <w:szCs w:val="20"/>
              </w:rPr>
              <w:br/>
              <w:t xml:space="preserve">Hörmann KG Nemecko   </w:t>
            </w:r>
          </w:p>
          <w:p w14:paraId="2B0E1B1C"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013</w:t>
            </w:r>
          </w:p>
        </w:tc>
        <w:tc>
          <w:tcPr>
            <w:tcW w:w="919" w:type="dxa"/>
            <w:noWrap/>
            <w:tcMar>
              <w:left w:w="57" w:type="dxa"/>
              <w:right w:w="57" w:type="dxa"/>
            </w:tcMar>
            <w:vAlign w:val="center"/>
          </w:tcPr>
          <w:p w14:paraId="5732D39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23. brána</w:t>
            </w:r>
          </w:p>
        </w:tc>
        <w:tc>
          <w:tcPr>
            <w:tcW w:w="567" w:type="dxa"/>
            <w:noWrap/>
            <w:tcMar>
              <w:left w:w="57" w:type="dxa"/>
              <w:right w:w="57" w:type="dxa"/>
            </w:tcMar>
            <w:vAlign w:val="center"/>
          </w:tcPr>
          <w:p w14:paraId="53EC579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2CE83E5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64ACD30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552835DD"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02A7515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67E7C886" w14:textId="4C52F1B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1D0A0C"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4204A1B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46BBA1B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2738064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2B56BED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39E43C8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03F2317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112D2E5A" w14:textId="77777777" w:rsidTr="00457EFF">
        <w:trPr>
          <w:trHeight w:val="1050"/>
          <w:jc w:val="center"/>
        </w:trPr>
        <w:tc>
          <w:tcPr>
            <w:tcW w:w="408" w:type="dxa"/>
            <w:noWrap/>
            <w:tcMar>
              <w:left w:w="57" w:type="dxa"/>
              <w:right w:w="57" w:type="dxa"/>
            </w:tcMar>
          </w:tcPr>
          <w:p w14:paraId="0845A648"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51</w:t>
            </w:r>
          </w:p>
        </w:tc>
        <w:tc>
          <w:tcPr>
            <w:tcW w:w="5005" w:type="dxa"/>
            <w:noWrap/>
            <w:tcMar>
              <w:left w:w="57" w:type="dxa"/>
              <w:right w:w="57" w:type="dxa"/>
            </w:tcMar>
          </w:tcPr>
          <w:p w14:paraId="7308C556"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3030x3570, pohon WA400, ovládanie B445, kovanie H5</w:t>
            </w:r>
            <w:r w:rsidRPr="00540ED8">
              <w:rPr>
                <w:rFonts w:ascii="Arial Narrow" w:eastAsiaTheme="minorHAnsi" w:hAnsi="Arial Narrow" w:cstheme="minorBidi"/>
                <w:noProof/>
                <w:color w:val="000000" w:themeColor="text1"/>
                <w:sz w:val="20"/>
                <w:szCs w:val="20"/>
              </w:rPr>
              <w:br/>
              <w:t xml:space="preserve">Hörmann KG Nemecko    </w:t>
            </w:r>
          </w:p>
          <w:p w14:paraId="32876263"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v.č.: 02-7150162/ 014</w:t>
            </w:r>
          </w:p>
        </w:tc>
        <w:tc>
          <w:tcPr>
            <w:tcW w:w="919" w:type="dxa"/>
            <w:noWrap/>
            <w:tcMar>
              <w:left w:w="57" w:type="dxa"/>
              <w:right w:w="57" w:type="dxa"/>
            </w:tcMar>
            <w:vAlign w:val="center"/>
          </w:tcPr>
          <w:p w14:paraId="0ED64A6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24. brána</w:t>
            </w:r>
          </w:p>
        </w:tc>
        <w:tc>
          <w:tcPr>
            <w:tcW w:w="567" w:type="dxa"/>
            <w:noWrap/>
            <w:tcMar>
              <w:left w:w="57" w:type="dxa"/>
              <w:right w:w="57" w:type="dxa"/>
            </w:tcMar>
            <w:vAlign w:val="center"/>
          </w:tcPr>
          <w:p w14:paraId="4DF1347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3976E4B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21321E3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1ABF2CD5"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3327A7F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13639E9A" w14:textId="0EEE0690"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1D0A0C"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6FC834B0"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6E9A2D5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2BCB1224"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2883C25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61C2BC6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06C36603"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5700DBE7" w14:textId="77777777" w:rsidTr="00457EFF">
        <w:trPr>
          <w:trHeight w:val="1050"/>
          <w:jc w:val="center"/>
        </w:trPr>
        <w:tc>
          <w:tcPr>
            <w:tcW w:w="408" w:type="dxa"/>
            <w:noWrap/>
            <w:tcMar>
              <w:left w:w="57" w:type="dxa"/>
              <w:right w:w="57" w:type="dxa"/>
            </w:tcMar>
          </w:tcPr>
          <w:p w14:paraId="0D57DB16" w14:textId="77777777"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52</w:t>
            </w:r>
          </w:p>
        </w:tc>
        <w:tc>
          <w:tcPr>
            <w:tcW w:w="5005" w:type="dxa"/>
            <w:noWrap/>
            <w:tcMar>
              <w:left w:w="57" w:type="dxa"/>
              <w:right w:w="57" w:type="dxa"/>
            </w:tcMar>
          </w:tcPr>
          <w:p w14:paraId="7E7C8ACB"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3030x3570, pohon WA400, ovládanie B445, kovanie H5</w:t>
            </w:r>
            <w:r w:rsidRPr="00540ED8">
              <w:rPr>
                <w:rFonts w:ascii="Arial Narrow" w:eastAsiaTheme="minorHAnsi" w:hAnsi="Arial Narrow" w:cstheme="minorBidi"/>
                <w:noProof/>
                <w:color w:val="000000" w:themeColor="text1"/>
                <w:sz w:val="20"/>
                <w:szCs w:val="20"/>
              </w:rPr>
              <w:br/>
              <w:t xml:space="preserve">Hörmann KG Nemecko    </w:t>
            </w:r>
          </w:p>
          <w:p w14:paraId="0AE5899B" w14:textId="7777777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v.č.: 02-7150162/ 015  </w:t>
            </w:r>
            <w:r w:rsidRPr="00540ED8">
              <w:rPr>
                <w:rFonts w:ascii="Arial Narrow" w:eastAsiaTheme="minorHAnsi" w:hAnsi="Arial Narrow" w:cstheme="minorBidi"/>
                <w:noProof/>
                <w:color w:val="FFFFFF" w:themeColor="background1"/>
                <w:sz w:val="20"/>
                <w:szCs w:val="20"/>
              </w:rPr>
              <w:t>23 x Hörmann brána v AOS</w:t>
            </w:r>
          </w:p>
        </w:tc>
        <w:tc>
          <w:tcPr>
            <w:tcW w:w="919" w:type="dxa"/>
            <w:noWrap/>
            <w:tcMar>
              <w:left w:w="57" w:type="dxa"/>
              <w:right w:w="57" w:type="dxa"/>
            </w:tcMar>
            <w:vAlign w:val="center"/>
          </w:tcPr>
          <w:p w14:paraId="22DCBC87"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Park techniky</w:t>
            </w:r>
            <w:r w:rsidRPr="00540ED8">
              <w:rPr>
                <w:rFonts w:ascii="Bahnschrift Light Condensed" w:eastAsiaTheme="minorHAnsi" w:hAnsi="Bahnschrift Light Condensed" w:cstheme="minorBidi"/>
                <w:noProof/>
                <w:color w:val="auto"/>
                <w:sz w:val="18"/>
                <w:szCs w:val="18"/>
              </w:rPr>
              <w:br/>
              <w:t xml:space="preserve">dielne TOV </w:t>
            </w:r>
            <w:r w:rsidRPr="00540ED8">
              <w:rPr>
                <w:rFonts w:ascii="Bahnschrift Light Condensed" w:eastAsiaTheme="minorHAnsi" w:hAnsi="Bahnschrift Light Condensed" w:cstheme="minorBidi"/>
                <w:noProof/>
                <w:color w:val="auto"/>
                <w:sz w:val="18"/>
                <w:szCs w:val="18"/>
              </w:rPr>
              <w:br/>
              <w:t>25. brána</w:t>
            </w:r>
          </w:p>
        </w:tc>
        <w:tc>
          <w:tcPr>
            <w:tcW w:w="567" w:type="dxa"/>
            <w:noWrap/>
            <w:tcMar>
              <w:left w:w="57" w:type="dxa"/>
              <w:right w:w="57" w:type="dxa"/>
            </w:tcMar>
            <w:vAlign w:val="center"/>
          </w:tcPr>
          <w:p w14:paraId="093949E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75D4177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2021</w:t>
            </w:r>
          </w:p>
        </w:tc>
        <w:tc>
          <w:tcPr>
            <w:tcW w:w="807" w:type="dxa"/>
            <w:noWrap/>
            <w:tcMar>
              <w:left w:w="57" w:type="dxa"/>
              <w:right w:w="57" w:type="dxa"/>
            </w:tcMar>
            <w:vAlign w:val="center"/>
          </w:tcPr>
          <w:p w14:paraId="64957BE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55BE81EA"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088ACEAB"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10/2029</w:t>
            </w:r>
          </w:p>
        </w:tc>
        <w:tc>
          <w:tcPr>
            <w:tcW w:w="850" w:type="dxa"/>
            <w:noWrap/>
            <w:tcMar>
              <w:left w:w="57" w:type="dxa"/>
              <w:right w:w="57" w:type="dxa"/>
            </w:tcMar>
            <w:vAlign w:val="center"/>
          </w:tcPr>
          <w:p w14:paraId="502735BC" w14:textId="799C4202"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1D0A0C"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0B454F4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30.3.2022</w:t>
            </w:r>
          </w:p>
        </w:tc>
        <w:tc>
          <w:tcPr>
            <w:tcW w:w="481" w:type="dxa"/>
            <w:vAlign w:val="center"/>
          </w:tcPr>
          <w:p w14:paraId="7D002D4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noWrap/>
            <w:tcMar>
              <w:left w:w="57" w:type="dxa"/>
              <w:right w:w="57" w:type="dxa"/>
            </w:tcMar>
            <w:vAlign w:val="center"/>
          </w:tcPr>
          <w:p w14:paraId="0AD65471"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5B721D89"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tcPr>
          <w:p w14:paraId="43E3EA3C"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tcPr>
          <w:p w14:paraId="199DD4F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944136" w:rsidRPr="00540ED8" w14:paraId="0E2EFD0B" w14:textId="77777777" w:rsidTr="008765CF">
        <w:trPr>
          <w:trHeight w:val="822"/>
          <w:jc w:val="center"/>
        </w:trPr>
        <w:tc>
          <w:tcPr>
            <w:tcW w:w="408" w:type="dxa"/>
            <w:noWrap/>
            <w:tcMar>
              <w:left w:w="57" w:type="dxa"/>
              <w:right w:w="57" w:type="dxa"/>
            </w:tcMar>
          </w:tcPr>
          <w:p w14:paraId="50FC0B6B" w14:textId="3E5AFE9D" w:rsidR="00944136" w:rsidRPr="00540ED8" w:rsidRDefault="00944136" w:rsidP="00944136">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53</w:t>
            </w:r>
          </w:p>
        </w:tc>
        <w:tc>
          <w:tcPr>
            <w:tcW w:w="5005" w:type="dxa"/>
            <w:noWrap/>
            <w:tcMar>
              <w:left w:w="57" w:type="dxa"/>
              <w:right w:w="57" w:type="dxa"/>
            </w:tcMar>
          </w:tcPr>
          <w:p w14:paraId="35596F1A" w14:textId="0F7AD307"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typ SPU F42 BR60,</w:t>
            </w:r>
            <w:r w:rsidRPr="00540ED8">
              <w:rPr>
                <w:rFonts w:ascii="Arial Narrow" w:eastAsiaTheme="minorHAnsi" w:hAnsi="Arial Narrow" w:cstheme="minorBidi"/>
                <w:noProof/>
                <w:color w:val="000000" w:themeColor="text1"/>
                <w:sz w:val="20"/>
                <w:szCs w:val="20"/>
              </w:rPr>
              <w:br/>
              <w:t>rozmer 5200x3850, pohon WA400, ovládanie A445, kovanie H5</w:t>
            </w:r>
            <w:r w:rsidRPr="00540ED8">
              <w:rPr>
                <w:rFonts w:ascii="Arial Narrow" w:eastAsiaTheme="minorHAnsi" w:hAnsi="Arial Narrow" w:cstheme="minorBidi"/>
                <w:noProof/>
                <w:color w:val="000000" w:themeColor="text1"/>
                <w:sz w:val="20"/>
                <w:szCs w:val="20"/>
              </w:rPr>
              <w:br/>
              <w:t xml:space="preserve">Hörmann KG Nemecko    </w:t>
            </w:r>
          </w:p>
          <w:p w14:paraId="704ED784" w14:textId="76120C48" w:rsidR="00944136" w:rsidRPr="00540ED8" w:rsidRDefault="00944136" w:rsidP="00944136">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 xml:space="preserve">v.č.: 02-8525761-001  </w:t>
            </w:r>
            <w:r w:rsidRPr="00540ED8">
              <w:rPr>
                <w:rFonts w:ascii="Arial Narrow" w:eastAsiaTheme="minorHAnsi" w:hAnsi="Arial Narrow" w:cstheme="minorBidi"/>
                <w:noProof/>
                <w:color w:val="FFFFFF" w:themeColor="background1"/>
                <w:sz w:val="20"/>
                <w:szCs w:val="20"/>
              </w:rPr>
              <w:t>23 x Hörmann brána v AOS</w:t>
            </w:r>
          </w:p>
        </w:tc>
        <w:tc>
          <w:tcPr>
            <w:tcW w:w="919" w:type="dxa"/>
            <w:noWrap/>
            <w:tcMar>
              <w:left w:w="57" w:type="dxa"/>
              <w:right w:w="57" w:type="dxa"/>
            </w:tcMar>
            <w:vAlign w:val="center"/>
          </w:tcPr>
          <w:p w14:paraId="39E8FEFF"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Ošetrovňa</w:t>
            </w:r>
          </w:p>
          <w:p w14:paraId="1BAEE661" w14:textId="5C1C6B38" w:rsidR="00944136" w:rsidRPr="00540ED8" w:rsidRDefault="00944136" w:rsidP="008765CF">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b.č. 14</w:t>
            </w:r>
            <w:r w:rsidR="008765CF" w:rsidRPr="00540ED8">
              <w:rPr>
                <w:rFonts w:ascii="Bahnschrift Light Condensed" w:eastAsiaTheme="minorHAnsi" w:hAnsi="Bahnschrift Light Condensed" w:cstheme="minorBidi"/>
                <w:noProof/>
                <w:color w:val="auto"/>
                <w:sz w:val="18"/>
                <w:szCs w:val="18"/>
              </w:rPr>
              <w:t xml:space="preserve"> </w:t>
            </w:r>
            <w:r w:rsidRPr="00540ED8">
              <w:rPr>
                <w:rFonts w:ascii="Bahnschrift Light Condensed" w:eastAsiaTheme="minorHAnsi" w:hAnsi="Bahnschrift Light Condensed" w:cstheme="minorBidi"/>
                <w:noProof/>
                <w:color w:val="auto"/>
                <w:sz w:val="18"/>
                <w:szCs w:val="18"/>
              </w:rPr>
              <w:t>Garáž sanitky</w:t>
            </w:r>
            <w:r w:rsidRPr="00540ED8">
              <w:rPr>
                <w:rFonts w:ascii="Bahnschrift Light Condensed" w:eastAsiaTheme="minorHAnsi" w:hAnsi="Bahnschrift Light Condensed" w:cstheme="minorBidi"/>
                <w:noProof/>
                <w:color w:val="auto"/>
                <w:sz w:val="18"/>
                <w:szCs w:val="18"/>
              </w:rPr>
              <w:br/>
              <w:t>26. brána</w:t>
            </w:r>
          </w:p>
        </w:tc>
        <w:tc>
          <w:tcPr>
            <w:tcW w:w="567" w:type="dxa"/>
            <w:noWrap/>
            <w:tcMar>
              <w:left w:w="57" w:type="dxa"/>
              <w:right w:w="57" w:type="dxa"/>
            </w:tcMar>
            <w:vAlign w:val="center"/>
          </w:tcPr>
          <w:p w14:paraId="1FC8E1CB" w14:textId="3DC9ECB1"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noWrap/>
            <w:tcMar>
              <w:left w:w="57" w:type="dxa"/>
              <w:right w:w="57" w:type="dxa"/>
            </w:tcMar>
            <w:vAlign w:val="center"/>
          </w:tcPr>
          <w:p w14:paraId="788AF851" w14:textId="0F81B03A"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2023</w:t>
            </w:r>
          </w:p>
        </w:tc>
        <w:tc>
          <w:tcPr>
            <w:tcW w:w="807" w:type="dxa"/>
            <w:noWrap/>
            <w:tcMar>
              <w:left w:w="57" w:type="dxa"/>
              <w:right w:w="57" w:type="dxa"/>
            </w:tcMar>
            <w:vAlign w:val="center"/>
          </w:tcPr>
          <w:p w14:paraId="066537E3" w14:textId="7D660BBA"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noWrap/>
            <w:tcMar>
              <w:left w:w="57" w:type="dxa"/>
              <w:right w:w="57" w:type="dxa"/>
            </w:tcMar>
            <w:vAlign w:val="center"/>
          </w:tcPr>
          <w:p w14:paraId="741DA7B3" w14:textId="4EDCD9AD"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nepožaduje sa</w:t>
            </w:r>
          </w:p>
        </w:tc>
        <w:tc>
          <w:tcPr>
            <w:tcW w:w="709" w:type="dxa"/>
            <w:noWrap/>
            <w:tcMar>
              <w:left w:w="57" w:type="dxa"/>
              <w:right w:w="57" w:type="dxa"/>
            </w:tcMar>
            <w:vAlign w:val="center"/>
          </w:tcPr>
          <w:p w14:paraId="30B76C9F" w14:textId="4CDDC8DC"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10/2031</w:t>
            </w:r>
          </w:p>
        </w:tc>
        <w:tc>
          <w:tcPr>
            <w:tcW w:w="850" w:type="dxa"/>
            <w:noWrap/>
            <w:tcMar>
              <w:left w:w="57" w:type="dxa"/>
              <w:right w:w="57" w:type="dxa"/>
            </w:tcMar>
            <w:vAlign w:val="center"/>
          </w:tcPr>
          <w:p w14:paraId="07CEED80" w14:textId="50985355"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10/</w:t>
            </w:r>
            <w:r w:rsidR="00EC612A" w:rsidRPr="00540ED8">
              <w:rPr>
                <w:rFonts w:ascii="Bahnschrift Light Condensed" w:eastAsiaTheme="minorHAnsi" w:hAnsi="Bahnschrift Light Condensed" w:cstheme="minorBidi"/>
                <w:noProof/>
                <w:color w:val="auto"/>
                <w:sz w:val="18"/>
                <w:szCs w:val="18"/>
              </w:rPr>
              <w:t>202</w:t>
            </w:r>
            <w:r w:rsidR="00D845BA" w:rsidRPr="00540ED8">
              <w:rPr>
                <w:rFonts w:ascii="Bahnschrift Light Condensed" w:eastAsiaTheme="minorHAnsi" w:hAnsi="Bahnschrift Light Condensed" w:cstheme="minorBidi"/>
                <w:noProof/>
                <w:color w:val="auto"/>
                <w:sz w:val="18"/>
                <w:szCs w:val="18"/>
              </w:rPr>
              <w:t>6</w:t>
            </w:r>
          </w:p>
        </w:tc>
        <w:tc>
          <w:tcPr>
            <w:tcW w:w="1134" w:type="dxa"/>
            <w:noWrap/>
            <w:tcMar>
              <w:left w:w="57" w:type="dxa"/>
              <w:right w:w="57" w:type="dxa"/>
            </w:tcMar>
            <w:vAlign w:val="center"/>
          </w:tcPr>
          <w:p w14:paraId="287A03E5" w14:textId="5E8A2873"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10/2023</w:t>
            </w:r>
          </w:p>
        </w:tc>
        <w:tc>
          <w:tcPr>
            <w:tcW w:w="481" w:type="dxa"/>
            <w:vAlign w:val="center"/>
          </w:tcPr>
          <w:p w14:paraId="6BF42B1A" w14:textId="6C9AF374"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tcBorders>
              <w:bottom w:val="single" w:sz="4" w:space="0" w:color="auto"/>
            </w:tcBorders>
            <w:noWrap/>
            <w:tcMar>
              <w:left w:w="57" w:type="dxa"/>
              <w:right w:w="57" w:type="dxa"/>
            </w:tcMar>
            <w:vAlign w:val="center"/>
          </w:tcPr>
          <w:p w14:paraId="11266628"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tcBorders>
              <w:bottom w:val="single" w:sz="4" w:space="0" w:color="auto"/>
            </w:tcBorders>
            <w:noWrap/>
            <w:tcMar>
              <w:left w:w="57" w:type="dxa"/>
              <w:right w:w="57" w:type="dxa"/>
            </w:tcMar>
            <w:vAlign w:val="center"/>
          </w:tcPr>
          <w:p w14:paraId="0929BA9E"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tcBorders>
              <w:bottom w:val="single" w:sz="4" w:space="0" w:color="auto"/>
            </w:tcBorders>
            <w:noWrap/>
            <w:tcMar>
              <w:left w:w="57" w:type="dxa"/>
              <w:right w:w="57" w:type="dxa"/>
            </w:tcMar>
            <w:vAlign w:val="center"/>
          </w:tcPr>
          <w:p w14:paraId="20E8E7B6"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tcBorders>
              <w:bottom w:val="single" w:sz="4" w:space="0" w:color="auto"/>
            </w:tcBorders>
            <w:noWrap/>
            <w:tcMar>
              <w:left w:w="57" w:type="dxa"/>
              <w:right w:w="57" w:type="dxa"/>
            </w:tcMar>
            <w:vAlign w:val="center"/>
          </w:tcPr>
          <w:p w14:paraId="220E0052" w14:textId="77777777" w:rsidR="00944136" w:rsidRPr="00540ED8" w:rsidRDefault="00944136" w:rsidP="00944136">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182A95" w:rsidRPr="00540ED8" w14:paraId="0545DD26" w14:textId="77777777" w:rsidTr="00182A95">
        <w:trPr>
          <w:trHeight w:val="822"/>
          <w:jc w:val="center"/>
        </w:trPr>
        <w:tc>
          <w:tcPr>
            <w:tcW w:w="408" w:type="dxa"/>
            <w:noWrap/>
            <w:tcMar>
              <w:left w:w="57" w:type="dxa"/>
              <w:right w:w="57" w:type="dxa"/>
            </w:tcMar>
          </w:tcPr>
          <w:p w14:paraId="2681357C" w14:textId="77777777" w:rsidR="00182A95" w:rsidRPr="00540ED8" w:rsidRDefault="00182A95" w:rsidP="00182A95">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p>
        </w:tc>
        <w:tc>
          <w:tcPr>
            <w:tcW w:w="5005"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14:paraId="45ED937D" w14:textId="5B0A14E2" w:rsidR="00182A95" w:rsidRPr="00540ED8" w:rsidRDefault="00182A95" w:rsidP="00182A95">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VM 01,</w:t>
            </w:r>
            <w:r w:rsidRPr="00540ED8">
              <w:rPr>
                <w:rFonts w:ascii="Arial Narrow" w:eastAsiaTheme="minorHAnsi" w:hAnsi="Arial Narrow" w:cstheme="minorBidi"/>
                <w:noProof/>
                <w:color w:val="000000" w:themeColor="text1"/>
                <w:sz w:val="20"/>
                <w:szCs w:val="20"/>
              </w:rPr>
              <w:br/>
              <w:t>rozmer 3000x3240, elektrický pohon SE 5.24-DES 400</w:t>
            </w:r>
            <w:r w:rsidRPr="00540ED8">
              <w:rPr>
                <w:rFonts w:ascii="Arial Narrow" w:eastAsiaTheme="minorHAnsi" w:hAnsi="Arial Narrow" w:cstheme="minorBidi"/>
                <w:noProof/>
                <w:color w:val="000000" w:themeColor="text1"/>
                <w:sz w:val="20"/>
                <w:szCs w:val="20"/>
              </w:rPr>
              <w:br/>
              <w:t>SPEDOS Slovensko, spol. s r.o.</w:t>
            </w:r>
            <w:r w:rsidRPr="00540ED8">
              <w:rPr>
                <w:rFonts w:ascii="Arial Narrow" w:eastAsiaTheme="minorHAnsi" w:hAnsi="Arial Narrow" w:cstheme="minorBidi"/>
                <w:noProof/>
                <w:color w:val="000000" w:themeColor="text1"/>
                <w:sz w:val="20"/>
                <w:szCs w:val="20"/>
              </w:rPr>
              <w:br/>
              <w:t>v.č.: V24-0872</w:t>
            </w:r>
          </w:p>
        </w:tc>
        <w:tc>
          <w:tcPr>
            <w:tcW w:w="919" w:type="dxa"/>
            <w:tcBorders>
              <w:top w:val="single" w:sz="4" w:space="0" w:color="auto"/>
              <w:left w:val="nil"/>
              <w:bottom w:val="single" w:sz="4" w:space="0" w:color="auto"/>
              <w:right w:val="single" w:sz="4" w:space="0" w:color="auto"/>
            </w:tcBorders>
            <w:noWrap/>
            <w:tcMar>
              <w:left w:w="57" w:type="dxa"/>
              <w:right w:w="57" w:type="dxa"/>
            </w:tcMar>
            <w:vAlign w:val="center"/>
          </w:tcPr>
          <w:p w14:paraId="463FFA27" w14:textId="2CCFFB91"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Budova č. 20</w:t>
            </w:r>
            <w:r w:rsidRPr="00540ED8">
              <w:rPr>
                <w:rFonts w:ascii="Bahnschrift Light Condensed" w:eastAsiaTheme="minorHAnsi" w:hAnsi="Bahnschrift Light Condensed" w:cstheme="minorBidi"/>
                <w:noProof/>
                <w:color w:val="auto"/>
                <w:sz w:val="18"/>
                <w:szCs w:val="18"/>
              </w:rPr>
              <w:br/>
              <w:t>Kancelárie a dielne</w:t>
            </w:r>
            <w:r w:rsidRPr="00540ED8">
              <w:rPr>
                <w:rFonts w:ascii="Bahnschrift Light Condensed" w:eastAsiaTheme="minorHAnsi" w:hAnsi="Bahnschrift Light Condensed" w:cstheme="minorBidi"/>
                <w:noProof/>
                <w:color w:val="auto"/>
                <w:sz w:val="18"/>
                <w:szCs w:val="18"/>
              </w:rPr>
              <w:br/>
              <w:t>(VSB dielne)</w:t>
            </w:r>
          </w:p>
        </w:tc>
        <w:tc>
          <w:tcPr>
            <w:tcW w:w="567" w:type="dxa"/>
            <w:tcBorders>
              <w:top w:val="single" w:sz="4" w:space="0" w:color="auto"/>
              <w:left w:val="nil"/>
              <w:bottom w:val="single" w:sz="4" w:space="0" w:color="auto"/>
              <w:right w:val="single" w:sz="4" w:space="0" w:color="auto"/>
            </w:tcBorders>
            <w:noWrap/>
            <w:tcMar>
              <w:left w:w="57" w:type="dxa"/>
              <w:right w:w="57" w:type="dxa"/>
            </w:tcMar>
            <w:vAlign w:val="center"/>
          </w:tcPr>
          <w:p w14:paraId="1F6C788C" w14:textId="41F2BEDF"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tcBorders>
              <w:top w:val="single" w:sz="4" w:space="0" w:color="auto"/>
              <w:left w:val="nil"/>
              <w:bottom w:val="single" w:sz="4" w:space="0" w:color="auto"/>
              <w:right w:val="single" w:sz="4" w:space="0" w:color="auto"/>
            </w:tcBorders>
            <w:noWrap/>
            <w:tcMar>
              <w:left w:w="57" w:type="dxa"/>
              <w:right w:w="57" w:type="dxa"/>
            </w:tcMar>
            <w:vAlign w:val="center"/>
          </w:tcPr>
          <w:p w14:paraId="1F594630" w14:textId="189138A5"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2024</w:t>
            </w:r>
          </w:p>
        </w:tc>
        <w:tc>
          <w:tcPr>
            <w:tcW w:w="807"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14:paraId="3EE6632C" w14:textId="7ECA13FC"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tcBorders>
              <w:top w:val="single" w:sz="4" w:space="0" w:color="auto"/>
              <w:left w:val="nil"/>
              <w:bottom w:val="single" w:sz="4" w:space="0" w:color="auto"/>
              <w:right w:val="single" w:sz="4" w:space="0" w:color="auto"/>
            </w:tcBorders>
            <w:noWrap/>
            <w:tcMar>
              <w:left w:w="57" w:type="dxa"/>
              <w:right w:w="57" w:type="dxa"/>
            </w:tcMar>
            <w:vAlign w:val="center"/>
          </w:tcPr>
          <w:p w14:paraId="2777709E" w14:textId="296DA97A"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 xml:space="preserve">nepožaduje sa </w:t>
            </w:r>
          </w:p>
        </w:tc>
        <w:tc>
          <w:tcPr>
            <w:tcW w:w="709" w:type="dxa"/>
            <w:tcBorders>
              <w:top w:val="single" w:sz="4" w:space="0" w:color="auto"/>
              <w:left w:val="nil"/>
              <w:bottom w:val="single" w:sz="4" w:space="0" w:color="auto"/>
              <w:right w:val="single" w:sz="4" w:space="0" w:color="auto"/>
            </w:tcBorders>
            <w:noWrap/>
            <w:tcMar>
              <w:left w:w="57" w:type="dxa"/>
              <w:right w:w="57" w:type="dxa"/>
            </w:tcMar>
            <w:vAlign w:val="center"/>
          </w:tcPr>
          <w:p w14:paraId="2C282AE0" w14:textId="1F882496"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10/203</w:t>
            </w:r>
            <w:r w:rsidR="00D845BA" w:rsidRPr="00540ED8">
              <w:rPr>
                <w:rFonts w:ascii="Bahnschrift Light Condensed" w:eastAsiaTheme="minorHAnsi" w:hAnsi="Bahnschrift Light Condensed" w:cstheme="minorBidi"/>
                <w:noProof/>
                <w:color w:val="auto"/>
                <w:sz w:val="18"/>
                <w:szCs w:val="18"/>
              </w:rPr>
              <w:t>2</w:t>
            </w:r>
          </w:p>
        </w:tc>
        <w:tc>
          <w:tcPr>
            <w:tcW w:w="850" w:type="dxa"/>
            <w:tcBorders>
              <w:top w:val="single" w:sz="4" w:space="0" w:color="auto"/>
              <w:left w:val="nil"/>
              <w:bottom w:val="single" w:sz="4" w:space="0" w:color="auto"/>
              <w:right w:val="single" w:sz="4" w:space="0" w:color="auto"/>
            </w:tcBorders>
            <w:noWrap/>
            <w:tcMar>
              <w:left w:w="57" w:type="dxa"/>
              <w:right w:w="57" w:type="dxa"/>
            </w:tcMar>
            <w:vAlign w:val="center"/>
          </w:tcPr>
          <w:p w14:paraId="1C01A62C" w14:textId="2698153A"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4/2025</w:t>
            </w:r>
            <w:r w:rsidRPr="00540ED8">
              <w:rPr>
                <w:rFonts w:ascii="Bahnschrift Light Condensed" w:eastAsiaTheme="minorHAnsi" w:hAnsi="Bahnschrift Light Condensed" w:cstheme="minorBidi"/>
                <w:noProof/>
                <w:color w:val="auto"/>
                <w:sz w:val="18"/>
                <w:szCs w:val="18"/>
              </w:rPr>
              <w:br/>
            </w:r>
            <w:r w:rsidRPr="00540ED8">
              <w:rPr>
                <w:rFonts w:ascii="Bahnschrift Light Condensed" w:eastAsiaTheme="minorHAnsi" w:hAnsi="Bahnschrift Light Condensed" w:cstheme="minorBidi"/>
                <w:b/>
                <w:bCs/>
                <w:noProof/>
                <w:color w:val="auto"/>
                <w:sz w:val="18"/>
                <w:szCs w:val="18"/>
              </w:rPr>
              <w:t>10/2026</w:t>
            </w:r>
          </w:p>
        </w:tc>
        <w:tc>
          <w:tcPr>
            <w:tcW w:w="1134" w:type="dxa"/>
            <w:noWrap/>
            <w:tcMar>
              <w:left w:w="57" w:type="dxa"/>
              <w:right w:w="57" w:type="dxa"/>
            </w:tcMar>
            <w:vAlign w:val="center"/>
          </w:tcPr>
          <w:p w14:paraId="2ED6B853"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2025</w:t>
            </w:r>
          </w:p>
          <w:p w14:paraId="0650B4D0"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61354655" w14:textId="0B399B35"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tcBorders>
              <w:bottom w:val="single" w:sz="4" w:space="0" w:color="auto"/>
            </w:tcBorders>
            <w:noWrap/>
            <w:tcMar>
              <w:left w:w="57" w:type="dxa"/>
              <w:right w:w="57" w:type="dxa"/>
            </w:tcMar>
            <w:vAlign w:val="center"/>
          </w:tcPr>
          <w:p w14:paraId="53D8229D"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tcBorders>
              <w:bottom w:val="single" w:sz="4" w:space="0" w:color="auto"/>
            </w:tcBorders>
            <w:noWrap/>
            <w:tcMar>
              <w:left w:w="57" w:type="dxa"/>
              <w:right w:w="57" w:type="dxa"/>
            </w:tcMar>
            <w:vAlign w:val="center"/>
          </w:tcPr>
          <w:p w14:paraId="25B4C4EB"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tcBorders>
              <w:bottom w:val="single" w:sz="4" w:space="0" w:color="auto"/>
            </w:tcBorders>
            <w:noWrap/>
            <w:tcMar>
              <w:left w:w="57" w:type="dxa"/>
              <w:right w:w="57" w:type="dxa"/>
            </w:tcMar>
            <w:vAlign w:val="center"/>
          </w:tcPr>
          <w:p w14:paraId="22F323B8"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tcBorders>
              <w:bottom w:val="single" w:sz="4" w:space="0" w:color="auto"/>
            </w:tcBorders>
            <w:noWrap/>
            <w:tcMar>
              <w:left w:w="57" w:type="dxa"/>
              <w:right w:w="57" w:type="dxa"/>
            </w:tcMar>
            <w:vAlign w:val="center"/>
          </w:tcPr>
          <w:p w14:paraId="64AE1419"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182A95" w:rsidRPr="00540ED8" w14:paraId="4BE735A4" w14:textId="77777777" w:rsidTr="00182A95">
        <w:trPr>
          <w:trHeight w:val="822"/>
          <w:jc w:val="center"/>
        </w:trPr>
        <w:tc>
          <w:tcPr>
            <w:tcW w:w="408" w:type="dxa"/>
            <w:noWrap/>
            <w:tcMar>
              <w:left w:w="57" w:type="dxa"/>
              <w:right w:w="57" w:type="dxa"/>
            </w:tcMar>
          </w:tcPr>
          <w:p w14:paraId="398DDFA4" w14:textId="77777777" w:rsidR="00182A95" w:rsidRPr="00540ED8" w:rsidRDefault="00182A95" w:rsidP="00182A95">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p>
        </w:tc>
        <w:tc>
          <w:tcPr>
            <w:tcW w:w="5005" w:type="dxa"/>
            <w:tcBorders>
              <w:top w:val="single" w:sz="4" w:space="0" w:color="auto"/>
              <w:left w:val="single" w:sz="4" w:space="0" w:color="auto"/>
              <w:bottom w:val="single" w:sz="8" w:space="0" w:color="auto"/>
              <w:right w:val="single" w:sz="4" w:space="0" w:color="auto"/>
            </w:tcBorders>
            <w:noWrap/>
            <w:tcMar>
              <w:left w:w="57" w:type="dxa"/>
              <w:right w:w="57" w:type="dxa"/>
            </w:tcMar>
            <w:vAlign w:val="center"/>
          </w:tcPr>
          <w:p w14:paraId="12C963E8" w14:textId="21E4CAD7" w:rsidR="00182A95" w:rsidRPr="00540ED8" w:rsidRDefault="00182A95" w:rsidP="00182A95">
            <w:pPr>
              <w:spacing w:after="0" w:line="240" w:lineRule="auto"/>
              <w:ind w:left="0" w:firstLine="0"/>
              <w:rPr>
                <w:rFonts w:ascii="Arial Narrow" w:eastAsiaTheme="minorHAnsi" w:hAnsi="Arial Narrow" w:cstheme="minorBidi"/>
                <w:noProof/>
                <w:color w:val="000000" w:themeColor="text1"/>
                <w:sz w:val="20"/>
                <w:szCs w:val="20"/>
              </w:rPr>
            </w:pPr>
            <w:r w:rsidRPr="00540ED8">
              <w:rPr>
                <w:rFonts w:ascii="Arial Narrow" w:eastAsiaTheme="minorHAnsi" w:hAnsi="Arial Narrow" w:cstheme="minorBidi"/>
                <w:noProof/>
                <w:color w:val="000000" w:themeColor="text1"/>
                <w:sz w:val="20"/>
                <w:szCs w:val="20"/>
              </w:rPr>
              <w:t>Sekcionálna brána, VM 01,</w:t>
            </w:r>
            <w:r w:rsidRPr="00540ED8">
              <w:rPr>
                <w:rFonts w:ascii="Arial Narrow" w:eastAsiaTheme="minorHAnsi" w:hAnsi="Arial Narrow" w:cstheme="minorBidi"/>
                <w:noProof/>
                <w:color w:val="000000" w:themeColor="text1"/>
                <w:sz w:val="20"/>
                <w:szCs w:val="20"/>
              </w:rPr>
              <w:br/>
              <w:t>rozmer 3000x3240, elektrický pohon SE 5.24-DES 400</w:t>
            </w:r>
            <w:r w:rsidRPr="00540ED8">
              <w:rPr>
                <w:rFonts w:ascii="Arial Narrow" w:eastAsiaTheme="minorHAnsi" w:hAnsi="Arial Narrow" w:cstheme="minorBidi"/>
                <w:noProof/>
                <w:color w:val="000000" w:themeColor="text1"/>
                <w:sz w:val="20"/>
                <w:szCs w:val="20"/>
              </w:rPr>
              <w:br/>
              <w:t xml:space="preserve">SPEDOS spol. s r.o. Valašské Meziříčí (ČR) </w:t>
            </w:r>
            <w:r w:rsidRPr="00540ED8">
              <w:rPr>
                <w:rFonts w:ascii="Arial Narrow" w:eastAsiaTheme="minorHAnsi" w:hAnsi="Arial Narrow" w:cstheme="minorBidi"/>
                <w:noProof/>
                <w:color w:val="000000" w:themeColor="text1"/>
                <w:sz w:val="20"/>
                <w:szCs w:val="20"/>
              </w:rPr>
              <w:br/>
              <w:t>SPEDOS Slovensko, spol. s r.o., Kamenná 2827/4 010 01 Žilina</w:t>
            </w:r>
            <w:r w:rsidRPr="00540ED8">
              <w:rPr>
                <w:rFonts w:ascii="Arial Narrow" w:eastAsiaTheme="minorHAnsi" w:hAnsi="Arial Narrow" w:cstheme="minorBidi"/>
                <w:noProof/>
                <w:color w:val="000000" w:themeColor="text1"/>
                <w:sz w:val="20"/>
                <w:szCs w:val="20"/>
              </w:rPr>
              <w:br/>
              <w:t>v.č.: V24-0873</w:t>
            </w:r>
          </w:p>
        </w:tc>
        <w:tc>
          <w:tcPr>
            <w:tcW w:w="919" w:type="dxa"/>
            <w:tcBorders>
              <w:top w:val="single" w:sz="4" w:space="0" w:color="auto"/>
              <w:left w:val="nil"/>
              <w:bottom w:val="single" w:sz="8" w:space="0" w:color="auto"/>
              <w:right w:val="single" w:sz="4" w:space="0" w:color="auto"/>
            </w:tcBorders>
            <w:noWrap/>
            <w:tcMar>
              <w:left w:w="57" w:type="dxa"/>
              <w:right w:w="57" w:type="dxa"/>
            </w:tcMar>
            <w:vAlign w:val="center"/>
          </w:tcPr>
          <w:p w14:paraId="530A8024" w14:textId="6146680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Budova č. 20</w:t>
            </w:r>
            <w:r w:rsidRPr="00540ED8">
              <w:rPr>
                <w:rFonts w:ascii="Bahnschrift Light Condensed" w:eastAsiaTheme="minorHAnsi" w:hAnsi="Bahnschrift Light Condensed" w:cstheme="minorBidi"/>
                <w:noProof/>
                <w:color w:val="auto"/>
                <w:sz w:val="18"/>
                <w:szCs w:val="18"/>
              </w:rPr>
              <w:br/>
              <w:t>Kancelárie a dielne</w:t>
            </w:r>
            <w:r w:rsidRPr="00540ED8">
              <w:rPr>
                <w:rFonts w:ascii="Bahnschrift Light Condensed" w:eastAsiaTheme="minorHAnsi" w:hAnsi="Bahnschrift Light Condensed" w:cstheme="minorBidi"/>
                <w:noProof/>
                <w:color w:val="auto"/>
                <w:sz w:val="18"/>
                <w:szCs w:val="18"/>
              </w:rPr>
              <w:br/>
              <w:t>(VSB dielne)</w:t>
            </w:r>
          </w:p>
        </w:tc>
        <w:tc>
          <w:tcPr>
            <w:tcW w:w="567" w:type="dxa"/>
            <w:tcBorders>
              <w:top w:val="single" w:sz="4" w:space="0" w:color="auto"/>
              <w:left w:val="nil"/>
              <w:bottom w:val="single" w:sz="8" w:space="0" w:color="auto"/>
              <w:right w:val="single" w:sz="4" w:space="0" w:color="auto"/>
            </w:tcBorders>
            <w:noWrap/>
            <w:tcMar>
              <w:left w:w="57" w:type="dxa"/>
              <w:right w:w="57" w:type="dxa"/>
            </w:tcMar>
            <w:vAlign w:val="center"/>
          </w:tcPr>
          <w:p w14:paraId="54E2BC25" w14:textId="6511D126"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Bf</w:t>
            </w:r>
          </w:p>
        </w:tc>
        <w:tc>
          <w:tcPr>
            <w:tcW w:w="751" w:type="dxa"/>
            <w:tcBorders>
              <w:top w:val="single" w:sz="4" w:space="0" w:color="auto"/>
              <w:left w:val="nil"/>
              <w:bottom w:val="single" w:sz="8" w:space="0" w:color="auto"/>
              <w:right w:val="single" w:sz="4" w:space="0" w:color="auto"/>
            </w:tcBorders>
            <w:noWrap/>
            <w:tcMar>
              <w:left w:w="57" w:type="dxa"/>
              <w:right w:w="57" w:type="dxa"/>
            </w:tcMar>
            <w:vAlign w:val="center"/>
          </w:tcPr>
          <w:p w14:paraId="1958B3D5" w14:textId="77917B43"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2024</w:t>
            </w:r>
          </w:p>
        </w:tc>
        <w:tc>
          <w:tcPr>
            <w:tcW w:w="807" w:type="dxa"/>
            <w:tcBorders>
              <w:top w:val="single" w:sz="4" w:space="0" w:color="auto"/>
              <w:left w:val="nil"/>
              <w:bottom w:val="single" w:sz="8" w:space="0" w:color="auto"/>
              <w:right w:val="single" w:sz="4" w:space="0" w:color="auto"/>
            </w:tcBorders>
            <w:noWrap/>
            <w:tcMar>
              <w:left w:w="57" w:type="dxa"/>
              <w:right w:w="57" w:type="dxa"/>
            </w:tcMar>
            <w:vAlign w:val="center"/>
          </w:tcPr>
          <w:p w14:paraId="7AF7A46E" w14:textId="2332BF1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w:t>
            </w:r>
          </w:p>
        </w:tc>
        <w:tc>
          <w:tcPr>
            <w:tcW w:w="838" w:type="dxa"/>
            <w:tcBorders>
              <w:top w:val="single" w:sz="4" w:space="0" w:color="auto"/>
              <w:left w:val="nil"/>
              <w:bottom w:val="single" w:sz="8" w:space="0" w:color="auto"/>
              <w:right w:val="single" w:sz="4" w:space="0" w:color="auto"/>
            </w:tcBorders>
            <w:noWrap/>
            <w:tcMar>
              <w:left w:w="57" w:type="dxa"/>
              <w:right w:w="57" w:type="dxa"/>
            </w:tcMar>
            <w:vAlign w:val="center"/>
          </w:tcPr>
          <w:p w14:paraId="096BF6B1" w14:textId="6CD991AC"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 xml:space="preserve">nepožaduje sa </w:t>
            </w:r>
          </w:p>
        </w:tc>
        <w:tc>
          <w:tcPr>
            <w:tcW w:w="709" w:type="dxa"/>
            <w:tcBorders>
              <w:top w:val="single" w:sz="4" w:space="0" w:color="auto"/>
              <w:left w:val="nil"/>
              <w:bottom w:val="single" w:sz="8" w:space="0" w:color="auto"/>
              <w:right w:val="single" w:sz="4" w:space="0" w:color="auto"/>
            </w:tcBorders>
            <w:noWrap/>
            <w:tcMar>
              <w:left w:w="57" w:type="dxa"/>
              <w:right w:w="57" w:type="dxa"/>
            </w:tcMar>
            <w:vAlign w:val="center"/>
          </w:tcPr>
          <w:p w14:paraId="0DE398FB" w14:textId="43E69CE6"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8r</w:t>
            </w:r>
            <w:r w:rsidRPr="00540ED8">
              <w:rPr>
                <w:rFonts w:ascii="Bahnschrift Light Condensed" w:eastAsiaTheme="minorHAnsi" w:hAnsi="Bahnschrift Light Condensed" w:cstheme="minorBidi"/>
                <w:noProof/>
                <w:color w:val="auto"/>
                <w:sz w:val="18"/>
                <w:szCs w:val="18"/>
              </w:rPr>
              <w:br/>
              <w:t>10/203</w:t>
            </w:r>
            <w:r w:rsidR="006F1E3F" w:rsidRPr="00540ED8">
              <w:rPr>
                <w:rFonts w:ascii="Bahnschrift Light Condensed" w:eastAsiaTheme="minorHAnsi" w:hAnsi="Bahnschrift Light Condensed" w:cstheme="minorBidi"/>
                <w:noProof/>
                <w:color w:val="auto"/>
                <w:sz w:val="18"/>
                <w:szCs w:val="18"/>
              </w:rPr>
              <w:t>2</w:t>
            </w:r>
          </w:p>
        </w:tc>
        <w:tc>
          <w:tcPr>
            <w:tcW w:w="850" w:type="dxa"/>
            <w:tcBorders>
              <w:top w:val="single" w:sz="4" w:space="0" w:color="auto"/>
              <w:left w:val="nil"/>
              <w:bottom w:val="single" w:sz="8" w:space="0" w:color="auto"/>
              <w:right w:val="single" w:sz="4" w:space="0" w:color="auto"/>
            </w:tcBorders>
            <w:noWrap/>
            <w:tcMar>
              <w:left w:w="57" w:type="dxa"/>
              <w:right w:w="57" w:type="dxa"/>
            </w:tcMar>
            <w:vAlign w:val="center"/>
          </w:tcPr>
          <w:p w14:paraId="6F707CE5" w14:textId="7B060C35"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RT/TPV 1r</w:t>
            </w:r>
            <w:r w:rsidRPr="00540ED8">
              <w:rPr>
                <w:rFonts w:ascii="Bahnschrift Light Condensed" w:eastAsiaTheme="minorHAnsi" w:hAnsi="Bahnschrift Light Condensed" w:cstheme="minorBidi"/>
                <w:noProof/>
                <w:color w:val="auto"/>
                <w:sz w:val="18"/>
                <w:szCs w:val="18"/>
              </w:rPr>
              <w:br/>
              <w:t>4/2025</w:t>
            </w:r>
            <w:r w:rsidRPr="00540ED8">
              <w:rPr>
                <w:rFonts w:ascii="Bahnschrift Light Condensed" w:eastAsiaTheme="minorHAnsi" w:hAnsi="Bahnschrift Light Condensed" w:cstheme="minorBidi"/>
                <w:noProof/>
                <w:color w:val="auto"/>
                <w:sz w:val="18"/>
                <w:szCs w:val="18"/>
              </w:rPr>
              <w:br/>
            </w:r>
            <w:r w:rsidRPr="00540ED8">
              <w:rPr>
                <w:rFonts w:ascii="Bahnschrift Light Condensed" w:eastAsiaTheme="minorHAnsi" w:hAnsi="Bahnschrift Light Condensed" w:cstheme="minorBidi"/>
                <w:b/>
                <w:bCs/>
                <w:noProof/>
                <w:color w:val="auto"/>
                <w:sz w:val="18"/>
                <w:szCs w:val="18"/>
              </w:rPr>
              <w:t>10/2026</w:t>
            </w:r>
          </w:p>
        </w:tc>
        <w:tc>
          <w:tcPr>
            <w:tcW w:w="1134" w:type="dxa"/>
            <w:noWrap/>
            <w:tcMar>
              <w:left w:w="57" w:type="dxa"/>
              <w:right w:w="57" w:type="dxa"/>
            </w:tcMar>
            <w:vAlign w:val="center"/>
          </w:tcPr>
          <w:p w14:paraId="4C944F8B"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Východisková revízia vykonaná 2025</w:t>
            </w:r>
          </w:p>
          <w:p w14:paraId="4974415F"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vAlign w:val="center"/>
          </w:tcPr>
          <w:p w14:paraId="0BFCADCF" w14:textId="147F4CAE"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r w:rsidRPr="00540ED8">
              <w:rPr>
                <w:rFonts w:ascii="Bahnschrift Light Condensed" w:eastAsiaTheme="minorHAnsi" w:hAnsi="Bahnschrift Light Condensed" w:cstheme="minorBidi"/>
                <w:noProof/>
                <w:color w:val="auto"/>
                <w:sz w:val="18"/>
                <w:szCs w:val="18"/>
              </w:rPr>
              <w:t>1</w:t>
            </w:r>
          </w:p>
        </w:tc>
        <w:tc>
          <w:tcPr>
            <w:tcW w:w="941" w:type="dxa"/>
            <w:tcBorders>
              <w:bottom w:val="single" w:sz="4" w:space="0" w:color="auto"/>
            </w:tcBorders>
            <w:noWrap/>
            <w:tcMar>
              <w:left w:w="57" w:type="dxa"/>
              <w:right w:w="57" w:type="dxa"/>
            </w:tcMar>
            <w:vAlign w:val="center"/>
          </w:tcPr>
          <w:p w14:paraId="77A49EEF"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tcBorders>
              <w:bottom w:val="single" w:sz="4" w:space="0" w:color="auto"/>
            </w:tcBorders>
            <w:noWrap/>
            <w:tcMar>
              <w:left w:w="57" w:type="dxa"/>
              <w:right w:w="57" w:type="dxa"/>
            </w:tcMar>
            <w:vAlign w:val="center"/>
          </w:tcPr>
          <w:p w14:paraId="017234A2"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tcBorders>
              <w:bottom w:val="single" w:sz="4" w:space="0" w:color="auto"/>
            </w:tcBorders>
            <w:noWrap/>
            <w:tcMar>
              <w:left w:w="57" w:type="dxa"/>
              <w:right w:w="57" w:type="dxa"/>
            </w:tcMar>
            <w:vAlign w:val="center"/>
          </w:tcPr>
          <w:p w14:paraId="1559DD6E"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tcBorders>
              <w:bottom w:val="single" w:sz="4" w:space="0" w:color="auto"/>
            </w:tcBorders>
            <w:noWrap/>
            <w:tcMar>
              <w:left w:w="57" w:type="dxa"/>
              <w:right w:w="57" w:type="dxa"/>
            </w:tcMar>
            <w:vAlign w:val="center"/>
          </w:tcPr>
          <w:p w14:paraId="33908FBE" w14:textId="77777777" w:rsidR="00182A95" w:rsidRPr="00540ED8"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r w:rsidR="00182A95" w:rsidRPr="00DC0C21" w14:paraId="19998D84" w14:textId="77777777" w:rsidTr="008765CF">
        <w:trPr>
          <w:trHeight w:val="750"/>
          <w:jc w:val="center"/>
        </w:trPr>
        <w:tc>
          <w:tcPr>
            <w:tcW w:w="408" w:type="dxa"/>
            <w:noWrap/>
            <w:tcMar>
              <w:left w:w="57" w:type="dxa"/>
              <w:right w:w="57" w:type="dxa"/>
            </w:tcMar>
            <w:hideMark/>
          </w:tcPr>
          <w:p w14:paraId="57011FA2" w14:textId="039F6569" w:rsidR="00182A95" w:rsidRPr="00540ED8" w:rsidRDefault="00182A95" w:rsidP="00182A95">
            <w:pPr>
              <w:pStyle w:val="Odsekzoznamu"/>
              <w:numPr>
                <w:ilvl w:val="0"/>
                <w:numId w:val="49"/>
              </w:numPr>
              <w:spacing w:after="0" w:line="240" w:lineRule="auto"/>
              <w:ind w:left="584" w:hanging="357"/>
              <w:jc w:val="both"/>
              <w:rPr>
                <w:rFonts w:ascii="Bahnschrift Light Condensed" w:eastAsiaTheme="minorHAnsi" w:hAnsi="Bahnschrift Light Condensed" w:cstheme="minorBidi"/>
                <w:b/>
                <w:bCs/>
                <w:noProof/>
                <w:color w:val="auto"/>
                <w:sz w:val="20"/>
                <w:szCs w:val="20"/>
              </w:rPr>
            </w:pPr>
            <w:r w:rsidRPr="00540ED8">
              <w:rPr>
                <w:rFonts w:ascii="Bahnschrift Light Condensed" w:eastAsiaTheme="minorHAnsi" w:hAnsi="Bahnschrift Light Condensed" w:cstheme="minorBidi"/>
                <w:b/>
                <w:bCs/>
                <w:noProof/>
                <w:color w:val="auto"/>
                <w:sz w:val="20"/>
                <w:szCs w:val="20"/>
              </w:rPr>
              <w:t>54</w:t>
            </w:r>
          </w:p>
        </w:tc>
        <w:tc>
          <w:tcPr>
            <w:tcW w:w="5005" w:type="dxa"/>
            <w:noWrap/>
            <w:tcMar>
              <w:left w:w="57" w:type="dxa"/>
              <w:right w:w="57" w:type="dxa"/>
            </w:tcMar>
            <w:hideMark/>
          </w:tcPr>
          <w:p w14:paraId="61276736" w14:textId="77777777" w:rsidR="00182A95" w:rsidRPr="00F509F7" w:rsidRDefault="00182A95" w:rsidP="00182A95">
            <w:pPr>
              <w:spacing w:after="0" w:line="240" w:lineRule="auto"/>
              <w:ind w:left="0" w:firstLine="0"/>
              <w:rPr>
                <w:rFonts w:ascii="Arial Narrow" w:eastAsiaTheme="minorHAnsi" w:hAnsi="Arial Narrow" w:cstheme="minorBidi"/>
                <w:b/>
                <w:bCs/>
                <w:noProof/>
                <w:color w:val="000000" w:themeColor="text1"/>
                <w:sz w:val="20"/>
                <w:szCs w:val="20"/>
              </w:rPr>
            </w:pPr>
            <w:r w:rsidRPr="00540ED8">
              <w:rPr>
                <w:rFonts w:ascii="Arial Narrow" w:eastAsiaTheme="minorHAnsi" w:hAnsi="Arial Narrow" w:cstheme="minorBidi"/>
                <w:b/>
                <w:bCs/>
                <w:noProof/>
                <w:color w:val="000000" w:themeColor="text1"/>
                <w:sz w:val="22"/>
                <w:szCs w:val="20"/>
              </w:rPr>
              <w:t>Koncová cena zákazky</w:t>
            </w:r>
          </w:p>
        </w:tc>
        <w:tc>
          <w:tcPr>
            <w:tcW w:w="919" w:type="dxa"/>
            <w:tcBorders>
              <w:tr2bl w:val="single" w:sz="4" w:space="0" w:color="auto"/>
            </w:tcBorders>
            <w:noWrap/>
            <w:tcMar>
              <w:left w:w="57" w:type="dxa"/>
              <w:right w:w="57" w:type="dxa"/>
            </w:tcMar>
            <w:vAlign w:val="center"/>
            <w:hideMark/>
          </w:tcPr>
          <w:p w14:paraId="3FAF68E5"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567" w:type="dxa"/>
            <w:tcBorders>
              <w:tr2bl w:val="single" w:sz="4" w:space="0" w:color="auto"/>
            </w:tcBorders>
            <w:noWrap/>
            <w:tcMar>
              <w:left w:w="57" w:type="dxa"/>
              <w:right w:w="57" w:type="dxa"/>
            </w:tcMar>
            <w:vAlign w:val="center"/>
            <w:hideMark/>
          </w:tcPr>
          <w:p w14:paraId="4757F0B5"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751" w:type="dxa"/>
            <w:tcBorders>
              <w:tr2bl w:val="single" w:sz="4" w:space="0" w:color="auto"/>
            </w:tcBorders>
            <w:noWrap/>
            <w:tcMar>
              <w:left w:w="57" w:type="dxa"/>
              <w:right w:w="57" w:type="dxa"/>
            </w:tcMar>
            <w:vAlign w:val="center"/>
            <w:hideMark/>
          </w:tcPr>
          <w:p w14:paraId="13BA2F97"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07" w:type="dxa"/>
            <w:tcBorders>
              <w:tr2bl w:val="single" w:sz="4" w:space="0" w:color="auto"/>
            </w:tcBorders>
            <w:noWrap/>
            <w:tcMar>
              <w:left w:w="57" w:type="dxa"/>
              <w:right w:w="57" w:type="dxa"/>
            </w:tcMar>
            <w:vAlign w:val="center"/>
            <w:hideMark/>
          </w:tcPr>
          <w:p w14:paraId="68C0738B"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38" w:type="dxa"/>
            <w:tcBorders>
              <w:tr2bl w:val="single" w:sz="4" w:space="0" w:color="auto"/>
            </w:tcBorders>
            <w:noWrap/>
            <w:tcMar>
              <w:left w:w="57" w:type="dxa"/>
              <w:right w:w="57" w:type="dxa"/>
            </w:tcMar>
            <w:vAlign w:val="center"/>
            <w:hideMark/>
          </w:tcPr>
          <w:p w14:paraId="3A1D8479"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709" w:type="dxa"/>
            <w:tcBorders>
              <w:tr2bl w:val="single" w:sz="4" w:space="0" w:color="auto"/>
            </w:tcBorders>
            <w:noWrap/>
            <w:tcMar>
              <w:left w:w="57" w:type="dxa"/>
              <w:right w:w="57" w:type="dxa"/>
            </w:tcMar>
            <w:vAlign w:val="center"/>
            <w:hideMark/>
          </w:tcPr>
          <w:p w14:paraId="196FDBCB"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tcBorders>
              <w:tr2bl w:val="single" w:sz="4" w:space="0" w:color="auto"/>
            </w:tcBorders>
            <w:noWrap/>
            <w:tcMar>
              <w:left w:w="57" w:type="dxa"/>
              <w:right w:w="57" w:type="dxa"/>
            </w:tcMar>
            <w:vAlign w:val="center"/>
            <w:hideMark/>
          </w:tcPr>
          <w:p w14:paraId="734FB94F"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1134" w:type="dxa"/>
            <w:tcBorders>
              <w:tr2bl w:val="single" w:sz="4" w:space="0" w:color="auto"/>
            </w:tcBorders>
            <w:noWrap/>
            <w:tcMar>
              <w:left w:w="57" w:type="dxa"/>
              <w:right w:w="57" w:type="dxa"/>
            </w:tcMar>
            <w:vAlign w:val="center"/>
            <w:hideMark/>
          </w:tcPr>
          <w:p w14:paraId="5484FF3D"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481" w:type="dxa"/>
            <w:tcBorders>
              <w:tr2bl w:val="single" w:sz="4" w:space="0" w:color="auto"/>
            </w:tcBorders>
            <w:vAlign w:val="center"/>
          </w:tcPr>
          <w:p w14:paraId="0D40A499"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41" w:type="dxa"/>
            <w:tcBorders>
              <w:tr2bl w:val="single" w:sz="4" w:space="0" w:color="auto"/>
            </w:tcBorders>
            <w:noWrap/>
            <w:tcMar>
              <w:left w:w="57" w:type="dxa"/>
              <w:right w:w="57" w:type="dxa"/>
            </w:tcMar>
            <w:vAlign w:val="center"/>
            <w:hideMark/>
          </w:tcPr>
          <w:p w14:paraId="03F74878"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tcBorders>
              <w:tr2bl w:val="single" w:sz="4" w:space="0" w:color="auto"/>
            </w:tcBorders>
            <w:noWrap/>
            <w:tcMar>
              <w:left w:w="57" w:type="dxa"/>
              <w:right w:w="57" w:type="dxa"/>
            </w:tcMar>
            <w:vAlign w:val="center"/>
            <w:hideMark/>
          </w:tcPr>
          <w:p w14:paraId="40A3D0A0"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903" w:type="dxa"/>
            <w:noWrap/>
            <w:tcMar>
              <w:left w:w="57" w:type="dxa"/>
              <w:right w:w="57" w:type="dxa"/>
            </w:tcMar>
            <w:vAlign w:val="center"/>
            <w:hideMark/>
          </w:tcPr>
          <w:p w14:paraId="67876A55"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c>
          <w:tcPr>
            <w:tcW w:w="850" w:type="dxa"/>
            <w:noWrap/>
            <w:tcMar>
              <w:left w:w="57" w:type="dxa"/>
              <w:right w:w="57" w:type="dxa"/>
            </w:tcMar>
            <w:vAlign w:val="center"/>
            <w:hideMark/>
          </w:tcPr>
          <w:p w14:paraId="51072169" w14:textId="77777777" w:rsidR="00182A95" w:rsidRPr="00DC0C21" w:rsidRDefault="00182A95" w:rsidP="00182A95">
            <w:pPr>
              <w:spacing w:after="0" w:line="240" w:lineRule="auto"/>
              <w:ind w:left="0" w:firstLine="0"/>
              <w:jc w:val="center"/>
              <w:rPr>
                <w:rFonts w:ascii="Bahnschrift Light Condensed" w:eastAsiaTheme="minorHAnsi" w:hAnsi="Bahnschrift Light Condensed" w:cstheme="minorBidi"/>
                <w:noProof/>
                <w:color w:val="auto"/>
                <w:sz w:val="18"/>
                <w:szCs w:val="18"/>
              </w:rPr>
            </w:pPr>
          </w:p>
        </w:tc>
      </w:tr>
    </w:tbl>
    <w:p w14:paraId="3B105BD8" w14:textId="77777777" w:rsidR="00457EFF" w:rsidRPr="00457EFF" w:rsidRDefault="00457EFF">
      <w:pPr>
        <w:rPr>
          <w:sz w:val="2"/>
        </w:rPr>
      </w:pPr>
    </w:p>
    <w:sectPr w:rsidR="00457EFF" w:rsidRPr="00457EFF" w:rsidSect="00DC0C21">
      <w:footerReference w:type="even" r:id="rId18"/>
      <w:footerReference w:type="default" r:id="rId19"/>
      <w:footerReference w:type="first" r:id="rId20"/>
      <w:pgSz w:w="16838" w:h="11906" w:orient="landscape" w:code="9"/>
      <w:pgMar w:top="851" w:right="284" w:bottom="567" w:left="28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3D0C0" w14:textId="77777777" w:rsidR="004106DD" w:rsidRDefault="004106DD">
      <w:pPr>
        <w:spacing w:after="0" w:line="240" w:lineRule="auto"/>
      </w:pPr>
      <w:r>
        <w:separator/>
      </w:r>
    </w:p>
  </w:endnote>
  <w:endnote w:type="continuationSeparator" w:id="0">
    <w:p w14:paraId="3F8CA8B4" w14:textId="77777777" w:rsidR="004106DD" w:rsidRDefault="00410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Bahnschrift Light Condensed">
    <w:panose1 w:val="020B0502040204020203"/>
    <w:charset w:val="EE"/>
    <w:family w:val="swiss"/>
    <w:pitch w:val="variable"/>
    <w:sig w:usb0="A00002C7" w:usb1="00000002"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FF3E5" w14:textId="77777777" w:rsidR="00DC0C21" w:rsidRDefault="00DC0C21">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1046550"/>
      <w:docPartObj>
        <w:docPartGallery w:val="Page Numbers (Bottom of Page)"/>
        <w:docPartUnique/>
      </w:docPartObj>
    </w:sdtPr>
    <w:sdtContent>
      <w:sdt>
        <w:sdtPr>
          <w:id w:val="1728636285"/>
          <w:docPartObj>
            <w:docPartGallery w:val="Page Numbers (Top of Page)"/>
            <w:docPartUnique/>
          </w:docPartObj>
        </w:sdtPr>
        <w:sdtContent>
          <w:p w14:paraId="6233EAD8" w14:textId="3957A923" w:rsidR="00DC0C21" w:rsidRDefault="00DC0C21">
            <w:pPr>
              <w:pStyle w:val="Pta"/>
              <w:jc w:val="center"/>
            </w:pPr>
            <w:r>
              <w:t xml:space="preserve">Strana </w:t>
            </w:r>
            <w:r>
              <w:rPr>
                <w:b/>
                <w:bCs/>
                <w:sz w:val="24"/>
                <w:szCs w:val="24"/>
              </w:rPr>
              <w:fldChar w:fldCharType="begin"/>
            </w:r>
            <w:r>
              <w:rPr>
                <w:b/>
                <w:bCs/>
              </w:rPr>
              <w:instrText>PAGE</w:instrText>
            </w:r>
            <w:r>
              <w:rPr>
                <w:b/>
                <w:bCs/>
                <w:sz w:val="24"/>
                <w:szCs w:val="24"/>
              </w:rPr>
              <w:fldChar w:fldCharType="separate"/>
            </w:r>
            <w:r w:rsidR="009806F3">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806F3">
              <w:rPr>
                <w:b/>
                <w:bCs/>
                <w:noProof/>
              </w:rPr>
              <w:t>12</w:t>
            </w:r>
            <w:r>
              <w:rPr>
                <w:b/>
                <w:bCs/>
                <w:sz w:val="24"/>
                <w:szCs w:val="24"/>
              </w:rPr>
              <w:fldChar w:fldCharType="end"/>
            </w:r>
          </w:p>
        </w:sdtContent>
      </w:sdt>
    </w:sdtContent>
  </w:sdt>
  <w:p w14:paraId="7CC53C1A" w14:textId="77777777" w:rsidR="00DC0C21" w:rsidRDefault="00DC0C21">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6956D" w14:textId="77777777" w:rsidR="00DC0C21" w:rsidRDefault="00DC0C21">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77CBE" w14:textId="77777777" w:rsidR="00DC0C21" w:rsidRDefault="00DC0C21">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DF1C0" w14:textId="62E637C2" w:rsidR="00DC0C21" w:rsidRPr="00B05B63" w:rsidRDefault="00DC0C21" w:rsidP="00A31AA4">
    <w:pPr>
      <w:pStyle w:val="Pta"/>
      <w:jc w:val="center"/>
      <w:rPr>
        <w:color w:val="000000"/>
      </w:rPr>
    </w:pPr>
    <w:r w:rsidRPr="00B05B63">
      <w:rPr>
        <w:color w:val="000000"/>
      </w:rPr>
      <w:t xml:space="preserve">Strana </w:t>
    </w:r>
    <w:r w:rsidRPr="00B05B63">
      <w:rPr>
        <w:color w:val="000000"/>
      </w:rPr>
      <w:fldChar w:fldCharType="begin"/>
    </w:r>
    <w:r w:rsidRPr="00B05B63">
      <w:rPr>
        <w:color w:val="000000"/>
      </w:rPr>
      <w:instrText>PAGE  \* Arabic  \* MERGEFORMAT</w:instrText>
    </w:r>
    <w:r w:rsidRPr="00B05B63">
      <w:rPr>
        <w:color w:val="000000"/>
      </w:rPr>
      <w:fldChar w:fldCharType="separate"/>
    </w:r>
    <w:r w:rsidR="009806F3">
      <w:rPr>
        <w:noProof/>
        <w:color w:val="000000"/>
      </w:rPr>
      <w:t>12</w:t>
    </w:r>
    <w:r w:rsidRPr="00B05B63">
      <w:rPr>
        <w:color w:val="000000"/>
      </w:rPr>
      <w:fldChar w:fldCharType="end"/>
    </w:r>
    <w:r w:rsidRPr="00B05B63">
      <w:rPr>
        <w:color w:val="000000"/>
      </w:rPr>
      <w:t xml:space="preserve"> z </w:t>
    </w:r>
    <w:fldSimple w:instr="NUMPAGES  \* Arabic  \* MERGEFORMAT">
      <w:r w:rsidR="009806F3" w:rsidRPr="009806F3">
        <w:rPr>
          <w:noProof/>
          <w:color w:val="000000"/>
        </w:rPr>
        <w:t>12</w:t>
      </w:r>
    </w:fldSimple>
  </w:p>
  <w:p w14:paraId="6C0002C7" w14:textId="77777777" w:rsidR="00DC0C21" w:rsidRDefault="00DC0C21">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5286" w14:textId="77777777" w:rsidR="00DC0C21" w:rsidRDefault="00DC0C2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7A9DC" w14:textId="77777777" w:rsidR="004106DD" w:rsidRDefault="004106DD">
      <w:pPr>
        <w:spacing w:after="0" w:line="240" w:lineRule="auto"/>
      </w:pPr>
      <w:r>
        <w:separator/>
      </w:r>
    </w:p>
  </w:footnote>
  <w:footnote w:type="continuationSeparator" w:id="0">
    <w:p w14:paraId="77CC6F70" w14:textId="77777777" w:rsidR="004106DD" w:rsidRDefault="004106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0"/>
    <w:multiLevelType w:val="hybridMultilevel"/>
    <w:tmpl w:val="097C3F46"/>
    <w:lvl w:ilvl="0" w:tplc="D1A2ECB6">
      <w:start w:val="1"/>
      <w:numFmt w:val="decimal"/>
      <w:lvlText w:val="%1."/>
      <w:lvlJc w:val="left"/>
      <w:pPr>
        <w:ind w:left="0" w:firstLine="0"/>
      </w:pPr>
      <w:rPr>
        <w:rFonts w:cs="Times New Roman"/>
        <w:b/>
        <w:bCs/>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2DE28E7"/>
    <w:multiLevelType w:val="hybridMultilevel"/>
    <w:tmpl w:val="D178A4F0"/>
    <w:lvl w:ilvl="0" w:tplc="3DC4D6BE">
      <w:start w:val="1"/>
      <w:numFmt w:val="decimal"/>
      <w:lvlText w:val="2.%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30D4243"/>
    <w:multiLevelType w:val="hybridMultilevel"/>
    <w:tmpl w:val="B014A3FC"/>
    <w:lvl w:ilvl="0" w:tplc="67E8984C">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1DCAEF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72A87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CD5491B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77EFA92">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D10FBB2">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5DA4DD9C">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DEA6F3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1B38A93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050E246B"/>
    <w:multiLevelType w:val="hybridMultilevel"/>
    <w:tmpl w:val="CD026EA2"/>
    <w:lvl w:ilvl="0" w:tplc="041B0017">
      <w:start w:val="1"/>
      <w:numFmt w:val="lowerLetter"/>
      <w:lvlText w:val="%1)"/>
      <w:lvlJc w:val="left"/>
      <w:pPr>
        <w:ind w:left="997" w:hanging="360"/>
      </w:pPr>
    </w:lvl>
    <w:lvl w:ilvl="1" w:tplc="041B0019" w:tentative="1">
      <w:start w:val="1"/>
      <w:numFmt w:val="lowerLetter"/>
      <w:lvlText w:val="%2."/>
      <w:lvlJc w:val="left"/>
      <w:pPr>
        <w:ind w:left="1717" w:hanging="360"/>
      </w:pPr>
    </w:lvl>
    <w:lvl w:ilvl="2" w:tplc="041B001B" w:tentative="1">
      <w:start w:val="1"/>
      <w:numFmt w:val="lowerRoman"/>
      <w:lvlText w:val="%3."/>
      <w:lvlJc w:val="right"/>
      <w:pPr>
        <w:ind w:left="2437" w:hanging="180"/>
      </w:pPr>
    </w:lvl>
    <w:lvl w:ilvl="3" w:tplc="041B000F" w:tentative="1">
      <w:start w:val="1"/>
      <w:numFmt w:val="decimal"/>
      <w:lvlText w:val="%4."/>
      <w:lvlJc w:val="left"/>
      <w:pPr>
        <w:ind w:left="3157" w:hanging="360"/>
      </w:pPr>
    </w:lvl>
    <w:lvl w:ilvl="4" w:tplc="041B0019" w:tentative="1">
      <w:start w:val="1"/>
      <w:numFmt w:val="lowerLetter"/>
      <w:lvlText w:val="%5."/>
      <w:lvlJc w:val="left"/>
      <w:pPr>
        <w:ind w:left="3877" w:hanging="360"/>
      </w:pPr>
    </w:lvl>
    <w:lvl w:ilvl="5" w:tplc="041B001B" w:tentative="1">
      <w:start w:val="1"/>
      <w:numFmt w:val="lowerRoman"/>
      <w:lvlText w:val="%6."/>
      <w:lvlJc w:val="right"/>
      <w:pPr>
        <w:ind w:left="4597" w:hanging="180"/>
      </w:pPr>
    </w:lvl>
    <w:lvl w:ilvl="6" w:tplc="041B000F" w:tentative="1">
      <w:start w:val="1"/>
      <w:numFmt w:val="decimal"/>
      <w:lvlText w:val="%7."/>
      <w:lvlJc w:val="left"/>
      <w:pPr>
        <w:ind w:left="5317" w:hanging="360"/>
      </w:pPr>
    </w:lvl>
    <w:lvl w:ilvl="7" w:tplc="041B0019" w:tentative="1">
      <w:start w:val="1"/>
      <w:numFmt w:val="lowerLetter"/>
      <w:lvlText w:val="%8."/>
      <w:lvlJc w:val="left"/>
      <w:pPr>
        <w:ind w:left="6037" w:hanging="360"/>
      </w:pPr>
    </w:lvl>
    <w:lvl w:ilvl="8" w:tplc="041B001B" w:tentative="1">
      <w:start w:val="1"/>
      <w:numFmt w:val="lowerRoman"/>
      <w:lvlText w:val="%9."/>
      <w:lvlJc w:val="right"/>
      <w:pPr>
        <w:ind w:left="6757" w:hanging="180"/>
      </w:pPr>
    </w:lvl>
  </w:abstractNum>
  <w:abstractNum w:abstractNumId="4" w15:restartNumberingAfterBreak="0">
    <w:nsid w:val="069B20E7"/>
    <w:multiLevelType w:val="hybridMultilevel"/>
    <w:tmpl w:val="CDF83C58"/>
    <w:lvl w:ilvl="0" w:tplc="82EC27A2">
      <w:start w:val="1"/>
      <w:numFmt w:val="decimal"/>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075B6C4A"/>
    <w:multiLevelType w:val="hybridMultilevel"/>
    <w:tmpl w:val="CDF83C58"/>
    <w:lvl w:ilvl="0" w:tplc="82EC27A2">
      <w:start w:val="1"/>
      <w:numFmt w:val="decimal"/>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0FA25EEE"/>
    <w:multiLevelType w:val="hybridMultilevel"/>
    <w:tmpl w:val="3CCE1FB6"/>
    <w:lvl w:ilvl="0" w:tplc="9F82B56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0FF31356"/>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 w15:restartNumberingAfterBreak="0">
    <w:nsid w:val="101B11D0"/>
    <w:multiLevelType w:val="hybridMultilevel"/>
    <w:tmpl w:val="915AA150"/>
    <w:lvl w:ilvl="0" w:tplc="0956ADC0">
      <w:start w:val="1"/>
      <w:numFmt w:val="decimal"/>
      <w:lvlText w:val="%1."/>
      <w:lvlJc w:val="center"/>
      <w:pPr>
        <w:ind w:left="849" w:hanging="360"/>
      </w:pPr>
      <w:rPr>
        <w:rFonts w:hint="default"/>
        <w:b/>
        <w:sz w:val="24"/>
      </w:rPr>
    </w:lvl>
    <w:lvl w:ilvl="1" w:tplc="041B0019" w:tentative="1">
      <w:start w:val="1"/>
      <w:numFmt w:val="lowerLetter"/>
      <w:lvlText w:val="%2."/>
      <w:lvlJc w:val="left"/>
      <w:pPr>
        <w:ind w:left="1569" w:hanging="360"/>
      </w:pPr>
    </w:lvl>
    <w:lvl w:ilvl="2" w:tplc="041B001B" w:tentative="1">
      <w:start w:val="1"/>
      <w:numFmt w:val="lowerRoman"/>
      <w:lvlText w:val="%3."/>
      <w:lvlJc w:val="right"/>
      <w:pPr>
        <w:ind w:left="2289" w:hanging="180"/>
      </w:pPr>
    </w:lvl>
    <w:lvl w:ilvl="3" w:tplc="041B000F" w:tentative="1">
      <w:start w:val="1"/>
      <w:numFmt w:val="decimal"/>
      <w:lvlText w:val="%4."/>
      <w:lvlJc w:val="left"/>
      <w:pPr>
        <w:ind w:left="3009" w:hanging="360"/>
      </w:pPr>
    </w:lvl>
    <w:lvl w:ilvl="4" w:tplc="041B0019" w:tentative="1">
      <w:start w:val="1"/>
      <w:numFmt w:val="lowerLetter"/>
      <w:lvlText w:val="%5."/>
      <w:lvlJc w:val="left"/>
      <w:pPr>
        <w:ind w:left="3729" w:hanging="360"/>
      </w:pPr>
    </w:lvl>
    <w:lvl w:ilvl="5" w:tplc="041B001B" w:tentative="1">
      <w:start w:val="1"/>
      <w:numFmt w:val="lowerRoman"/>
      <w:lvlText w:val="%6."/>
      <w:lvlJc w:val="right"/>
      <w:pPr>
        <w:ind w:left="4449" w:hanging="180"/>
      </w:pPr>
    </w:lvl>
    <w:lvl w:ilvl="6" w:tplc="041B000F" w:tentative="1">
      <w:start w:val="1"/>
      <w:numFmt w:val="decimal"/>
      <w:lvlText w:val="%7."/>
      <w:lvlJc w:val="left"/>
      <w:pPr>
        <w:ind w:left="5169" w:hanging="360"/>
      </w:pPr>
    </w:lvl>
    <w:lvl w:ilvl="7" w:tplc="041B0019" w:tentative="1">
      <w:start w:val="1"/>
      <w:numFmt w:val="lowerLetter"/>
      <w:lvlText w:val="%8."/>
      <w:lvlJc w:val="left"/>
      <w:pPr>
        <w:ind w:left="5889" w:hanging="360"/>
      </w:pPr>
    </w:lvl>
    <w:lvl w:ilvl="8" w:tplc="041B001B" w:tentative="1">
      <w:start w:val="1"/>
      <w:numFmt w:val="lowerRoman"/>
      <w:lvlText w:val="%9."/>
      <w:lvlJc w:val="right"/>
      <w:pPr>
        <w:ind w:left="6609" w:hanging="180"/>
      </w:pPr>
    </w:lvl>
  </w:abstractNum>
  <w:abstractNum w:abstractNumId="9" w15:restartNumberingAfterBreak="0">
    <w:nsid w:val="1267376B"/>
    <w:multiLevelType w:val="hybridMultilevel"/>
    <w:tmpl w:val="616AB23E"/>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5F767B6"/>
    <w:multiLevelType w:val="hybridMultilevel"/>
    <w:tmpl w:val="117C2920"/>
    <w:lvl w:ilvl="0" w:tplc="E0B052DC">
      <w:start w:val="1"/>
      <w:numFmt w:val="decimal"/>
      <w:lvlText w:val="%1."/>
      <w:lvlJc w:val="right"/>
      <w:pPr>
        <w:ind w:left="720" w:hanging="360"/>
      </w:pPr>
      <w:rPr>
        <w:rFonts w:hint="default"/>
        <w:b/>
        <w:sz w:val="24"/>
      </w:rPr>
    </w:lvl>
    <w:lvl w:ilvl="1" w:tplc="E04EB830">
      <w:start w:val="1"/>
      <w:numFmt w:val="decimal"/>
      <w:lvlText w:val="7.%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72239EC"/>
    <w:multiLevelType w:val="hybridMultilevel"/>
    <w:tmpl w:val="44FABDD0"/>
    <w:lvl w:ilvl="0" w:tplc="3C107F7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2" w15:restartNumberingAfterBreak="0">
    <w:nsid w:val="191568AF"/>
    <w:multiLevelType w:val="hybridMultilevel"/>
    <w:tmpl w:val="227C6CD8"/>
    <w:lvl w:ilvl="0" w:tplc="88A6B2A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B542013"/>
    <w:multiLevelType w:val="hybridMultilevel"/>
    <w:tmpl w:val="493024FE"/>
    <w:lvl w:ilvl="0" w:tplc="A56240D2">
      <w:start w:val="1"/>
      <w:numFmt w:val="upperRoman"/>
      <w:pStyle w:val="Nadpis1"/>
      <w:lvlText w:val="%1."/>
      <w:lvlJc w:val="left"/>
      <w:pPr>
        <w:ind w:left="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4072CA9E">
      <w:start w:val="1"/>
      <w:numFmt w:val="lowerLetter"/>
      <w:lvlText w:val="%2"/>
      <w:lvlJc w:val="left"/>
      <w:pPr>
        <w:ind w:left="10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8D92A6A0">
      <w:start w:val="1"/>
      <w:numFmt w:val="lowerRoman"/>
      <w:lvlText w:val="%3"/>
      <w:lvlJc w:val="left"/>
      <w:pPr>
        <w:ind w:left="18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C9D444B2">
      <w:start w:val="1"/>
      <w:numFmt w:val="decimal"/>
      <w:lvlText w:val="%4"/>
      <w:lvlJc w:val="left"/>
      <w:pPr>
        <w:ind w:left="25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E29646E4">
      <w:start w:val="1"/>
      <w:numFmt w:val="lowerLetter"/>
      <w:lvlText w:val="%5"/>
      <w:lvlJc w:val="left"/>
      <w:pPr>
        <w:ind w:left="32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27B47004">
      <w:start w:val="1"/>
      <w:numFmt w:val="lowerRoman"/>
      <w:lvlText w:val="%6"/>
      <w:lvlJc w:val="left"/>
      <w:pPr>
        <w:ind w:left="39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EA7AF0D6">
      <w:start w:val="1"/>
      <w:numFmt w:val="decimal"/>
      <w:lvlText w:val="%7"/>
      <w:lvlJc w:val="left"/>
      <w:pPr>
        <w:ind w:left="4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F38273D4">
      <w:start w:val="1"/>
      <w:numFmt w:val="lowerLetter"/>
      <w:lvlText w:val="%8"/>
      <w:lvlJc w:val="left"/>
      <w:pPr>
        <w:ind w:left="5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130E705E">
      <w:start w:val="1"/>
      <w:numFmt w:val="lowerRoman"/>
      <w:lvlText w:val="%9"/>
      <w:lvlJc w:val="left"/>
      <w:pPr>
        <w:ind w:left="61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1B745930"/>
    <w:multiLevelType w:val="hybridMultilevel"/>
    <w:tmpl w:val="7AB2A5A8"/>
    <w:lvl w:ilvl="0" w:tplc="68DAE91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1F3448CB"/>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6" w15:restartNumberingAfterBreak="0">
    <w:nsid w:val="20AB7B22"/>
    <w:multiLevelType w:val="hybridMultilevel"/>
    <w:tmpl w:val="102E16D0"/>
    <w:lvl w:ilvl="0" w:tplc="5B52CD28">
      <w:start w:val="1"/>
      <w:numFmt w:val="decimal"/>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7" w15:restartNumberingAfterBreak="0">
    <w:nsid w:val="21AB4FC9"/>
    <w:multiLevelType w:val="hybridMultilevel"/>
    <w:tmpl w:val="C45A6918"/>
    <w:lvl w:ilvl="0" w:tplc="1AF69760">
      <w:start w:val="1"/>
      <w:numFmt w:val="decimal"/>
      <w:lvlText w:val="%1."/>
      <w:lvlJc w:val="left"/>
      <w:pPr>
        <w:ind w:left="489" w:hanging="360"/>
      </w:pPr>
      <w:rPr>
        <w:rFonts w:ascii="Times New Roman" w:eastAsia="Times New Roman" w:hAnsi="Times New Roman" w:cs="Times New Roman" w:hint="default"/>
        <w:b/>
        <w:sz w:val="24"/>
      </w:rPr>
    </w:lvl>
    <w:lvl w:ilvl="1" w:tplc="041B0019" w:tentative="1">
      <w:start w:val="1"/>
      <w:numFmt w:val="lowerLetter"/>
      <w:lvlText w:val="%2."/>
      <w:lvlJc w:val="left"/>
      <w:pPr>
        <w:ind w:left="1209" w:hanging="360"/>
      </w:pPr>
    </w:lvl>
    <w:lvl w:ilvl="2" w:tplc="041B001B" w:tentative="1">
      <w:start w:val="1"/>
      <w:numFmt w:val="lowerRoman"/>
      <w:lvlText w:val="%3."/>
      <w:lvlJc w:val="right"/>
      <w:pPr>
        <w:ind w:left="1929" w:hanging="180"/>
      </w:pPr>
    </w:lvl>
    <w:lvl w:ilvl="3" w:tplc="041B000F" w:tentative="1">
      <w:start w:val="1"/>
      <w:numFmt w:val="decimal"/>
      <w:lvlText w:val="%4."/>
      <w:lvlJc w:val="left"/>
      <w:pPr>
        <w:ind w:left="2649" w:hanging="360"/>
      </w:pPr>
    </w:lvl>
    <w:lvl w:ilvl="4" w:tplc="041B0019" w:tentative="1">
      <w:start w:val="1"/>
      <w:numFmt w:val="lowerLetter"/>
      <w:lvlText w:val="%5."/>
      <w:lvlJc w:val="left"/>
      <w:pPr>
        <w:ind w:left="3369" w:hanging="360"/>
      </w:pPr>
    </w:lvl>
    <w:lvl w:ilvl="5" w:tplc="041B001B" w:tentative="1">
      <w:start w:val="1"/>
      <w:numFmt w:val="lowerRoman"/>
      <w:lvlText w:val="%6."/>
      <w:lvlJc w:val="right"/>
      <w:pPr>
        <w:ind w:left="4089" w:hanging="180"/>
      </w:pPr>
    </w:lvl>
    <w:lvl w:ilvl="6" w:tplc="041B000F" w:tentative="1">
      <w:start w:val="1"/>
      <w:numFmt w:val="decimal"/>
      <w:lvlText w:val="%7."/>
      <w:lvlJc w:val="left"/>
      <w:pPr>
        <w:ind w:left="4809" w:hanging="360"/>
      </w:pPr>
    </w:lvl>
    <w:lvl w:ilvl="7" w:tplc="041B0019" w:tentative="1">
      <w:start w:val="1"/>
      <w:numFmt w:val="lowerLetter"/>
      <w:lvlText w:val="%8."/>
      <w:lvlJc w:val="left"/>
      <w:pPr>
        <w:ind w:left="5529" w:hanging="360"/>
      </w:pPr>
    </w:lvl>
    <w:lvl w:ilvl="8" w:tplc="041B001B" w:tentative="1">
      <w:start w:val="1"/>
      <w:numFmt w:val="lowerRoman"/>
      <w:lvlText w:val="%9."/>
      <w:lvlJc w:val="right"/>
      <w:pPr>
        <w:ind w:left="6249" w:hanging="180"/>
      </w:pPr>
    </w:lvl>
  </w:abstractNum>
  <w:abstractNum w:abstractNumId="18" w15:restartNumberingAfterBreak="0">
    <w:nsid w:val="24405469"/>
    <w:multiLevelType w:val="hybridMultilevel"/>
    <w:tmpl w:val="06E60C1E"/>
    <w:lvl w:ilvl="0" w:tplc="88A6B2A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7D01826"/>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0" w15:restartNumberingAfterBreak="0">
    <w:nsid w:val="2D80507B"/>
    <w:multiLevelType w:val="hybridMultilevel"/>
    <w:tmpl w:val="43AC9B6C"/>
    <w:lvl w:ilvl="0" w:tplc="063224F6">
      <w:start w:val="1"/>
      <w:numFmt w:val="decimal"/>
      <w:lvlText w:val="%1."/>
      <w:lvlJc w:val="center"/>
      <w:pPr>
        <w:ind w:left="1287" w:hanging="360"/>
      </w:pPr>
      <w:rPr>
        <w:rFonts w:hint="default"/>
        <w:b w:val="0"/>
        <w:sz w:val="24"/>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21" w15:restartNumberingAfterBreak="0">
    <w:nsid w:val="2D9F6E17"/>
    <w:multiLevelType w:val="hybridMultilevel"/>
    <w:tmpl w:val="927C1D78"/>
    <w:lvl w:ilvl="0" w:tplc="F58CB83A">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280CBE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D4D8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46C6DD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F1A412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9D4B4A0">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9C2615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16864FC">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34ED29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302529DD"/>
    <w:multiLevelType w:val="hybridMultilevel"/>
    <w:tmpl w:val="9D1A9F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2325B93"/>
    <w:multiLevelType w:val="hybridMultilevel"/>
    <w:tmpl w:val="9FEE1B1A"/>
    <w:lvl w:ilvl="0" w:tplc="3174AD3A">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8803EB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E7E3BEC">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33E5D66">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B5A4910">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E7EC78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9384D80A">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5FA4EC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F605BFC">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327036BC"/>
    <w:multiLevelType w:val="hybridMultilevel"/>
    <w:tmpl w:val="FCB8C19E"/>
    <w:lvl w:ilvl="0" w:tplc="2BE69944">
      <w:start w:val="2"/>
      <w:numFmt w:val="decimal"/>
      <w:lvlText w:val="%1."/>
      <w:lvlJc w:val="left"/>
      <w:pPr>
        <w:ind w:left="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B0017">
      <w:start w:val="1"/>
      <w:numFmt w:val="lowerLetter"/>
      <w:lvlText w:val="%2)"/>
      <w:lvlJc w:val="left"/>
      <w:pPr>
        <w:ind w:left="862"/>
      </w:pPr>
      <w:rPr>
        <w:b w:val="0"/>
        <w:i w:val="0"/>
        <w:strike w:val="0"/>
        <w:dstrike w:val="0"/>
        <w:color w:val="000000"/>
        <w:sz w:val="24"/>
        <w:szCs w:val="24"/>
        <w:u w:val="none" w:color="000000"/>
        <w:bdr w:val="none" w:sz="0" w:space="0" w:color="auto"/>
        <w:shd w:val="clear" w:color="auto" w:fill="auto"/>
        <w:vertAlign w:val="baseline"/>
      </w:rPr>
    </w:lvl>
    <w:lvl w:ilvl="2" w:tplc="DFDC75C0">
      <w:start w:val="1"/>
      <w:numFmt w:val="bullet"/>
      <w:lvlText w:val="▪"/>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069010">
      <w:start w:val="1"/>
      <w:numFmt w:val="bullet"/>
      <w:lvlText w:val="•"/>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0A1D1C">
      <w:start w:val="1"/>
      <w:numFmt w:val="bullet"/>
      <w:lvlText w:val="o"/>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B212BC">
      <w:start w:val="1"/>
      <w:numFmt w:val="bullet"/>
      <w:lvlText w:val="▪"/>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5C35A6">
      <w:start w:val="1"/>
      <w:numFmt w:val="bullet"/>
      <w:lvlText w:val="•"/>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903064">
      <w:start w:val="1"/>
      <w:numFmt w:val="bullet"/>
      <w:lvlText w:val="o"/>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B82DA2">
      <w:start w:val="1"/>
      <w:numFmt w:val="bullet"/>
      <w:lvlText w:val="▪"/>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5774E1A"/>
    <w:multiLevelType w:val="hybridMultilevel"/>
    <w:tmpl w:val="E356F9A0"/>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3DD01C83"/>
    <w:multiLevelType w:val="hybridMultilevel"/>
    <w:tmpl w:val="21BEFF8E"/>
    <w:lvl w:ilvl="0" w:tplc="2BBC51EA">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F776A8C"/>
    <w:multiLevelType w:val="hybridMultilevel"/>
    <w:tmpl w:val="40DC95D6"/>
    <w:lvl w:ilvl="0" w:tplc="3C107F7E">
      <w:start w:val="2"/>
      <w:numFmt w:val="bullet"/>
      <w:lvlText w:val="-"/>
      <w:lvlJc w:val="left"/>
      <w:pPr>
        <w:ind w:left="862" w:hanging="360"/>
      </w:pPr>
      <w:rPr>
        <w:rFonts w:ascii="Times New Roman" w:eastAsia="Times New Roman" w:hAnsi="Times New Roman" w:cs="Times New Roman" w:hint="default"/>
      </w:rPr>
    </w:lvl>
    <w:lvl w:ilvl="1" w:tplc="041B0003">
      <w:start w:val="1"/>
      <w:numFmt w:val="bullet"/>
      <w:lvlText w:val="o"/>
      <w:lvlJc w:val="left"/>
      <w:pPr>
        <w:ind w:left="1582" w:hanging="360"/>
      </w:pPr>
      <w:rPr>
        <w:rFonts w:ascii="Courier New" w:hAnsi="Courier New" w:cs="Courier New" w:hint="default"/>
      </w:rPr>
    </w:lvl>
    <w:lvl w:ilvl="2" w:tplc="041B0005">
      <w:start w:val="1"/>
      <w:numFmt w:val="bullet"/>
      <w:lvlText w:val=""/>
      <w:lvlJc w:val="left"/>
      <w:pPr>
        <w:ind w:left="2302" w:hanging="360"/>
      </w:pPr>
      <w:rPr>
        <w:rFonts w:ascii="Wingdings" w:hAnsi="Wingdings" w:hint="default"/>
      </w:rPr>
    </w:lvl>
    <w:lvl w:ilvl="3" w:tplc="041B0001">
      <w:start w:val="1"/>
      <w:numFmt w:val="bullet"/>
      <w:lvlText w:val=""/>
      <w:lvlJc w:val="left"/>
      <w:pPr>
        <w:ind w:left="3022" w:hanging="360"/>
      </w:pPr>
      <w:rPr>
        <w:rFonts w:ascii="Symbol" w:hAnsi="Symbol" w:hint="default"/>
      </w:rPr>
    </w:lvl>
    <w:lvl w:ilvl="4" w:tplc="041B0003">
      <w:start w:val="1"/>
      <w:numFmt w:val="bullet"/>
      <w:lvlText w:val="o"/>
      <w:lvlJc w:val="left"/>
      <w:pPr>
        <w:ind w:left="3742" w:hanging="360"/>
      </w:pPr>
      <w:rPr>
        <w:rFonts w:ascii="Courier New" w:hAnsi="Courier New" w:cs="Courier New" w:hint="default"/>
      </w:rPr>
    </w:lvl>
    <w:lvl w:ilvl="5" w:tplc="041B0005">
      <w:start w:val="1"/>
      <w:numFmt w:val="bullet"/>
      <w:lvlText w:val=""/>
      <w:lvlJc w:val="left"/>
      <w:pPr>
        <w:ind w:left="4462" w:hanging="360"/>
      </w:pPr>
      <w:rPr>
        <w:rFonts w:ascii="Wingdings" w:hAnsi="Wingdings" w:hint="default"/>
      </w:rPr>
    </w:lvl>
    <w:lvl w:ilvl="6" w:tplc="041B0001">
      <w:start w:val="1"/>
      <w:numFmt w:val="bullet"/>
      <w:lvlText w:val=""/>
      <w:lvlJc w:val="left"/>
      <w:pPr>
        <w:ind w:left="5182" w:hanging="360"/>
      </w:pPr>
      <w:rPr>
        <w:rFonts w:ascii="Symbol" w:hAnsi="Symbol" w:hint="default"/>
      </w:rPr>
    </w:lvl>
    <w:lvl w:ilvl="7" w:tplc="041B0003">
      <w:start w:val="1"/>
      <w:numFmt w:val="bullet"/>
      <w:lvlText w:val="o"/>
      <w:lvlJc w:val="left"/>
      <w:pPr>
        <w:ind w:left="5902" w:hanging="360"/>
      </w:pPr>
      <w:rPr>
        <w:rFonts w:ascii="Courier New" w:hAnsi="Courier New" w:cs="Courier New" w:hint="default"/>
      </w:rPr>
    </w:lvl>
    <w:lvl w:ilvl="8" w:tplc="041B0005">
      <w:start w:val="1"/>
      <w:numFmt w:val="bullet"/>
      <w:lvlText w:val=""/>
      <w:lvlJc w:val="left"/>
      <w:pPr>
        <w:ind w:left="6622" w:hanging="360"/>
      </w:pPr>
      <w:rPr>
        <w:rFonts w:ascii="Wingdings" w:hAnsi="Wingdings" w:hint="default"/>
      </w:rPr>
    </w:lvl>
  </w:abstractNum>
  <w:abstractNum w:abstractNumId="28" w15:restartNumberingAfterBreak="0">
    <w:nsid w:val="40D15BA3"/>
    <w:multiLevelType w:val="hybridMultilevel"/>
    <w:tmpl w:val="A64C404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9" w15:restartNumberingAfterBreak="0">
    <w:nsid w:val="44037C2F"/>
    <w:multiLevelType w:val="hybridMultilevel"/>
    <w:tmpl w:val="1A8A6076"/>
    <w:lvl w:ilvl="0" w:tplc="FC500EF2">
      <w:start w:val="1"/>
      <w:numFmt w:val="decimal"/>
      <w:lvlText w:val="%1."/>
      <w:lvlJc w:val="center"/>
      <w:pPr>
        <w:ind w:left="720" w:hanging="360"/>
      </w:pPr>
      <w:rPr>
        <w:rFonts w:hint="default"/>
        <w:b/>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47303BC6"/>
    <w:multiLevelType w:val="hybridMultilevel"/>
    <w:tmpl w:val="7C60D292"/>
    <w:lvl w:ilvl="0" w:tplc="E0B052DC">
      <w:start w:val="1"/>
      <w:numFmt w:val="decimal"/>
      <w:lvlText w:val="%1."/>
      <w:lvlJc w:val="right"/>
      <w:pPr>
        <w:ind w:left="720" w:hanging="360"/>
      </w:pPr>
      <w:rPr>
        <w:rFonts w:hint="default"/>
        <w:b/>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49075A94"/>
    <w:multiLevelType w:val="hybridMultilevel"/>
    <w:tmpl w:val="2FCC28E2"/>
    <w:lvl w:ilvl="0" w:tplc="EF1490C4">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04C297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5CCA8E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EDA81A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F14831C">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702A59D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EB4C13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84A7C04">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81AD1F2">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4BD62412"/>
    <w:multiLevelType w:val="hybridMultilevel"/>
    <w:tmpl w:val="E3F24DEE"/>
    <w:lvl w:ilvl="0" w:tplc="2BE69944">
      <w:start w:val="2"/>
      <w:numFmt w:val="decimal"/>
      <w:lvlText w:val="%1."/>
      <w:lvlJc w:val="left"/>
      <w:pPr>
        <w:ind w:left="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BBC51EA">
      <w:start w:val="1"/>
      <w:numFmt w:val="bullet"/>
      <w:lvlText w:val="-"/>
      <w:lvlJc w:val="left"/>
      <w:pPr>
        <w:ind w:left="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DC75C0">
      <w:start w:val="1"/>
      <w:numFmt w:val="bullet"/>
      <w:lvlText w:val="▪"/>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069010">
      <w:start w:val="1"/>
      <w:numFmt w:val="bullet"/>
      <w:lvlText w:val="•"/>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0A1D1C">
      <w:start w:val="1"/>
      <w:numFmt w:val="bullet"/>
      <w:lvlText w:val="o"/>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B212BC">
      <w:start w:val="1"/>
      <w:numFmt w:val="bullet"/>
      <w:lvlText w:val="▪"/>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5C35A6">
      <w:start w:val="1"/>
      <w:numFmt w:val="bullet"/>
      <w:lvlText w:val="•"/>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903064">
      <w:start w:val="1"/>
      <w:numFmt w:val="bullet"/>
      <w:lvlText w:val="o"/>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B82DA2">
      <w:start w:val="1"/>
      <w:numFmt w:val="bullet"/>
      <w:lvlText w:val="▪"/>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F8564A1"/>
    <w:multiLevelType w:val="hybridMultilevel"/>
    <w:tmpl w:val="2AEE48BC"/>
    <w:lvl w:ilvl="0" w:tplc="BB762036">
      <w:start w:val="10"/>
      <w:numFmt w:val="bullet"/>
      <w:lvlText w:val="-"/>
      <w:lvlJc w:val="left"/>
      <w:pPr>
        <w:ind w:left="720" w:hanging="360"/>
      </w:pPr>
      <w:rPr>
        <w:rFonts w:ascii="Arial Narrow" w:eastAsiaTheme="minorHAnsi" w:hAnsi="Arial Narrow" w:cstheme="minorBidi" w:hint="default"/>
        <w:color w:val="auto"/>
        <w:sz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503A10A6"/>
    <w:multiLevelType w:val="hybridMultilevel"/>
    <w:tmpl w:val="888CECE2"/>
    <w:lvl w:ilvl="0" w:tplc="4C3E6408">
      <w:start w:val="1"/>
      <w:numFmt w:val="decimal"/>
      <w:lvlText w:val="%1."/>
      <w:lvlJc w:val="right"/>
      <w:pPr>
        <w:ind w:left="720" w:hanging="360"/>
      </w:pPr>
      <w:rPr>
        <w:rFonts w:ascii="Arial Narrow" w:hAnsi="Arial Narrow" w:hint="default"/>
        <w:b/>
        <w:bCs/>
        <w:sz w:val="20"/>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9531341"/>
    <w:multiLevelType w:val="hybridMultilevel"/>
    <w:tmpl w:val="D2CED7EC"/>
    <w:lvl w:ilvl="0" w:tplc="2BBC51EA">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5A8329F9"/>
    <w:multiLevelType w:val="multilevel"/>
    <w:tmpl w:val="BE2E68D6"/>
    <w:lvl w:ilvl="0">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3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07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79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1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23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9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67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7" w15:restartNumberingAfterBreak="0">
    <w:nsid w:val="5BA16DF6"/>
    <w:multiLevelType w:val="hybridMultilevel"/>
    <w:tmpl w:val="91260C42"/>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15:restartNumberingAfterBreak="0">
    <w:nsid w:val="658F69EB"/>
    <w:multiLevelType w:val="hybridMultilevel"/>
    <w:tmpl w:val="46E63FE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9" w15:restartNumberingAfterBreak="0">
    <w:nsid w:val="68D92640"/>
    <w:multiLevelType w:val="hybridMultilevel"/>
    <w:tmpl w:val="443ACE2A"/>
    <w:lvl w:ilvl="0" w:tplc="E09689C0">
      <w:start w:val="1"/>
      <w:numFmt w:val="lowerLetter"/>
      <w:lvlText w:val="%1)"/>
      <w:lvlJc w:val="left"/>
      <w:pPr>
        <w:ind w:left="1004" w:hanging="360"/>
      </w:pPr>
      <w:rPr>
        <w:b/>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0" w15:restartNumberingAfterBreak="0">
    <w:nsid w:val="690C2C5A"/>
    <w:multiLevelType w:val="hybridMultilevel"/>
    <w:tmpl w:val="63E26E36"/>
    <w:lvl w:ilvl="0" w:tplc="2BBC51EA">
      <w:start w:val="1"/>
      <w:numFmt w:val="bullet"/>
      <w:lvlText w:val="-"/>
      <w:lvlJc w:val="left"/>
      <w:pPr>
        <w:ind w:left="84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B0003" w:tentative="1">
      <w:start w:val="1"/>
      <w:numFmt w:val="bullet"/>
      <w:lvlText w:val="o"/>
      <w:lvlJc w:val="left"/>
      <w:pPr>
        <w:ind w:left="1565" w:hanging="360"/>
      </w:pPr>
      <w:rPr>
        <w:rFonts w:ascii="Courier New" w:hAnsi="Courier New" w:cs="Courier New" w:hint="default"/>
      </w:rPr>
    </w:lvl>
    <w:lvl w:ilvl="2" w:tplc="041B0005" w:tentative="1">
      <w:start w:val="1"/>
      <w:numFmt w:val="bullet"/>
      <w:lvlText w:val=""/>
      <w:lvlJc w:val="left"/>
      <w:pPr>
        <w:ind w:left="2285" w:hanging="360"/>
      </w:pPr>
      <w:rPr>
        <w:rFonts w:ascii="Wingdings" w:hAnsi="Wingdings" w:hint="default"/>
      </w:rPr>
    </w:lvl>
    <w:lvl w:ilvl="3" w:tplc="041B0001" w:tentative="1">
      <w:start w:val="1"/>
      <w:numFmt w:val="bullet"/>
      <w:lvlText w:val=""/>
      <w:lvlJc w:val="left"/>
      <w:pPr>
        <w:ind w:left="3005" w:hanging="360"/>
      </w:pPr>
      <w:rPr>
        <w:rFonts w:ascii="Symbol" w:hAnsi="Symbol" w:hint="default"/>
      </w:rPr>
    </w:lvl>
    <w:lvl w:ilvl="4" w:tplc="041B0003" w:tentative="1">
      <w:start w:val="1"/>
      <w:numFmt w:val="bullet"/>
      <w:lvlText w:val="o"/>
      <w:lvlJc w:val="left"/>
      <w:pPr>
        <w:ind w:left="3725" w:hanging="360"/>
      </w:pPr>
      <w:rPr>
        <w:rFonts w:ascii="Courier New" w:hAnsi="Courier New" w:cs="Courier New" w:hint="default"/>
      </w:rPr>
    </w:lvl>
    <w:lvl w:ilvl="5" w:tplc="041B0005" w:tentative="1">
      <w:start w:val="1"/>
      <w:numFmt w:val="bullet"/>
      <w:lvlText w:val=""/>
      <w:lvlJc w:val="left"/>
      <w:pPr>
        <w:ind w:left="4445" w:hanging="360"/>
      </w:pPr>
      <w:rPr>
        <w:rFonts w:ascii="Wingdings" w:hAnsi="Wingdings" w:hint="default"/>
      </w:rPr>
    </w:lvl>
    <w:lvl w:ilvl="6" w:tplc="041B0001" w:tentative="1">
      <w:start w:val="1"/>
      <w:numFmt w:val="bullet"/>
      <w:lvlText w:val=""/>
      <w:lvlJc w:val="left"/>
      <w:pPr>
        <w:ind w:left="5165" w:hanging="360"/>
      </w:pPr>
      <w:rPr>
        <w:rFonts w:ascii="Symbol" w:hAnsi="Symbol" w:hint="default"/>
      </w:rPr>
    </w:lvl>
    <w:lvl w:ilvl="7" w:tplc="041B0003" w:tentative="1">
      <w:start w:val="1"/>
      <w:numFmt w:val="bullet"/>
      <w:lvlText w:val="o"/>
      <w:lvlJc w:val="left"/>
      <w:pPr>
        <w:ind w:left="5885" w:hanging="360"/>
      </w:pPr>
      <w:rPr>
        <w:rFonts w:ascii="Courier New" w:hAnsi="Courier New" w:cs="Courier New" w:hint="default"/>
      </w:rPr>
    </w:lvl>
    <w:lvl w:ilvl="8" w:tplc="041B0005" w:tentative="1">
      <w:start w:val="1"/>
      <w:numFmt w:val="bullet"/>
      <w:lvlText w:val=""/>
      <w:lvlJc w:val="left"/>
      <w:pPr>
        <w:ind w:left="6605" w:hanging="360"/>
      </w:pPr>
      <w:rPr>
        <w:rFonts w:ascii="Wingdings" w:hAnsi="Wingdings" w:hint="default"/>
      </w:rPr>
    </w:lvl>
  </w:abstractNum>
  <w:abstractNum w:abstractNumId="41" w15:restartNumberingAfterBreak="0">
    <w:nsid w:val="6C8F03F6"/>
    <w:multiLevelType w:val="hybridMultilevel"/>
    <w:tmpl w:val="E5A8EC7E"/>
    <w:lvl w:ilvl="0" w:tplc="ED324D30">
      <w:start w:val="1"/>
      <w:numFmt w:val="decimal"/>
      <w:lvlText w:val="%1."/>
      <w:lvlJc w:val="center"/>
      <w:pPr>
        <w:ind w:left="720" w:hanging="360"/>
      </w:pPr>
      <w:rPr>
        <w:rFonts w:hint="default"/>
        <w:b/>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723C2781"/>
    <w:multiLevelType w:val="hybridMultilevel"/>
    <w:tmpl w:val="E66C426C"/>
    <w:lvl w:ilvl="0" w:tplc="3C107F7E">
      <w:start w:val="2"/>
      <w:numFmt w:val="bullet"/>
      <w:lvlText w:val="-"/>
      <w:lvlJc w:val="left"/>
      <w:pPr>
        <w:ind w:left="862" w:hanging="360"/>
      </w:pPr>
      <w:rPr>
        <w:rFonts w:ascii="Times New Roman" w:eastAsia="Times New Roman" w:hAnsi="Times New Roman" w:cs="Times New Roman" w:hint="default"/>
      </w:rPr>
    </w:lvl>
    <w:lvl w:ilvl="1" w:tplc="041B0003">
      <w:start w:val="1"/>
      <w:numFmt w:val="bullet"/>
      <w:lvlText w:val="o"/>
      <w:lvlJc w:val="left"/>
      <w:pPr>
        <w:ind w:left="1582" w:hanging="360"/>
      </w:pPr>
      <w:rPr>
        <w:rFonts w:ascii="Courier New" w:hAnsi="Courier New" w:cs="Courier New" w:hint="default"/>
      </w:rPr>
    </w:lvl>
    <w:lvl w:ilvl="2" w:tplc="041B0005">
      <w:start w:val="1"/>
      <w:numFmt w:val="bullet"/>
      <w:lvlText w:val=""/>
      <w:lvlJc w:val="left"/>
      <w:pPr>
        <w:ind w:left="2302" w:hanging="360"/>
      </w:pPr>
      <w:rPr>
        <w:rFonts w:ascii="Wingdings" w:hAnsi="Wingdings" w:hint="default"/>
      </w:rPr>
    </w:lvl>
    <w:lvl w:ilvl="3" w:tplc="041B0001">
      <w:start w:val="1"/>
      <w:numFmt w:val="bullet"/>
      <w:lvlText w:val=""/>
      <w:lvlJc w:val="left"/>
      <w:pPr>
        <w:ind w:left="3022" w:hanging="360"/>
      </w:pPr>
      <w:rPr>
        <w:rFonts w:ascii="Symbol" w:hAnsi="Symbol" w:hint="default"/>
      </w:rPr>
    </w:lvl>
    <w:lvl w:ilvl="4" w:tplc="041B0003">
      <w:start w:val="1"/>
      <w:numFmt w:val="bullet"/>
      <w:lvlText w:val="o"/>
      <w:lvlJc w:val="left"/>
      <w:pPr>
        <w:ind w:left="3742" w:hanging="360"/>
      </w:pPr>
      <w:rPr>
        <w:rFonts w:ascii="Courier New" w:hAnsi="Courier New" w:cs="Courier New" w:hint="default"/>
      </w:rPr>
    </w:lvl>
    <w:lvl w:ilvl="5" w:tplc="041B0005">
      <w:start w:val="1"/>
      <w:numFmt w:val="bullet"/>
      <w:lvlText w:val=""/>
      <w:lvlJc w:val="left"/>
      <w:pPr>
        <w:ind w:left="4462" w:hanging="360"/>
      </w:pPr>
      <w:rPr>
        <w:rFonts w:ascii="Wingdings" w:hAnsi="Wingdings" w:hint="default"/>
      </w:rPr>
    </w:lvl>
    <w:lvl w:ilvl="6" w:tplc="041B0001">
      <w:start w:val="1"/>
      <w:numFmt w:val="bullet"/>
      <w:lvlText w:val=""/>
      <w:lvlJc w:val="left"/>
      <w:pPr>
        <w:ind w:left="5182" w:hanging="360"/>
      </w:pPr>
      <w:rPr>
        <w:rFonts w:ascii="Symbol" w:hAnsi="Symbol" w:hint="default"/>
      </w:rPr>
    </w:lvl>
    <w:lvl w:ilvl="7" w:tplc="041B0003">
      <w:start w:val="1"/>
      <w:numFmt w:val="bullet"/>
      <w:lvlText w:val="o"/>
      <w:lvlJc w:val="left"/>
      <w:pPr>
        <w:ind w:left="5902" w:hanging="360"/>
      </w:pPr>
      <w:rPr>
        <w:rFonts w:ascii="Courier New" w:hAnsi="Courier New" w:cs="Courier New" w:hint="default"/>
      </w:rPr>
    </w:lvl>
    <w:lvl w:ilvl="8" w:tplc="041B0005">
      <w:start w:val="1"/>
      <w:numFmt w:val="bullet"/>
      <w:lvlText w:val=""/>
      <w:lvlJc w:val="left"/>
      <w:pPr>
        <w:ind w:left="6622" w:hanging="360"/>
      </w:pPr>
      <w:rPr>
        <w:rFonts w:ascii="Wingdings" w:hAnsi="Wingdings" w:hint="default"/>
      </w:rPr>
    </w:lvl>
  </w:abstractNum>
  <w:abstractNum w:abstractNumId="43" w15:restartNumberingAfterBreak="0">
    <w:nsid w:val="738213F8"/>
    <w:multiLevelType w:val="hybridMultilevel"/>
    <w:tmpl w:val="87F0989A"/>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77746846"/>
    <w:multiLevelType w:val="hybridMultilevel"/>
    <w:tmpl w:val="150E38B0"/>
    <w:lvl w:ilvl="0" w:tplc="2FEE313C">
      <w:numFmt w:val="bullet"/>
      <w:lvlText w:val="-"/>
      <w:lvlJc w:val="left"/>
      <w:pPr>
        <w:ind w:left="720" w:hanging="360"/>
      </w:pPr>
      <w:rPr>
        <w:rFonts w:ascii="Calibri" w:eastAsia="Times New Roman" w:hAnsi="Calibri" w:cs="Times New Roman" w:hint="default"/>
        <w:i w:val="0"/>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45" w15:restartNumberingAfterBreak="0">
    <w:nsid w:val="7B0C5DFE"/>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6" w15:restartNumberingAfterBreak="0">
    <w:nsid w:val="7D045E0D"/>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EA3CEF"/>
    <w:multiLevelType w:val="hybridMultilevel"/>
    <w:tmpl w:val="321E2C24"/>
    <w:lvl w:ilvl="0" w:tplc="B1F0BFF4">
      <w:start w:val="1"/>
      <w:numFmt w:val="decimal"/>
      <w:lvlText w:val="%1."/>
      <w:lvlJc w:val="right"/>
      <w:pPr>
        <w:ind w:left="720" w:hanging="360"/>
      </w:pPr>
      <w:rPr>
        <w:rFonts w:ascii="Arial Black" w:hAnsi="Arial Black" w:hint="default"/>
        <w:b/>
        <w:sz w:val="24"/>
      </w:rPr>
    </w:lvl>
    <w:lvl w:ilvl="1" w:tplc="9F68DF7C">
      <w:start w:val="1"/>
      <w:numFmt w:val="decimal"/>
      <w:lvlText w:val="4.%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F857012"/>
    <w:multiLevelType w:val="hybridMultilevel"/>
    <w:tmpl w:val="489E355A"/>
    <w:lvl w:ilvl="0" w:tplc="048226AC">
      <w:start w:val="1"/>
      <w:numFmt w:val="decimal"/>
      <w:lvlText w:val="%1."/>
      <w:lvlJc w:val="left"/>
      <w:pPr>
        <w:ind w:left="720" w:hanging="360"/>
      </w:pPr>
      <w:rPr>
        <w:rFonts w:hint="default"/>
        <w:b/>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569466749">
    <w:abstractNumId w:val="32"/>
  </w:num>
  <w:num w:numId="2" w16cid:durableId="2072118773">
    <w:abstractNumId w:val="2"/>
  </w:num>
  <w:num w:numId="3" w16cid:durableId="998582135">
    <w:abstractNumId w:val="21"/>
  </w:num>
  <w:num w:numId="4" w16cid:durableId="1928229879">
    <w:abstractNumId w:val="31"/>
  </w:num>
  <w:num w:numId="5" w16cid:durableId="19943364">
    <w:abstractNumId w:val="36"/>
  </w:num>
  <w:num w:numId="6" w16cid:durableId="275137855">
    <w:abstractNumId w:val="23"/>
  </w:num>
  <w:num w:numId="7" w16cid:durableId="1051734391">
    <w:abstractNumId w:val="13"/>
  </w:num>
  <w:num w:numId="8" w16cid:durableId="974217648">
    <w:abstractNumId w:val="8"/>
  </w:num>
  <w:num w:numId="9" w16cid:durableId="1299412596">
    <w:abstractNumId w:val="17"/>
  </w:num>
  <w:num w:numId="10" w16cid:durableId="346368785">
    <w:abstractNumId w:val="16"/>
  </w:num>
  <w:num w:numId="11" w16cid:durableId="50429161">
    <w:abstractNumId w:val="4"/>
  </w:num>
  <w:num w:numId="12" w16cid:durableId="175461979">
    <w:abstractNumId w:val="45"/>
  </w:num>
  <w:num w:numId="13" w16cid:durableId="613443348">
    <w:abstractNumId w:val="28"/>
  </w:num>
  <w:num w:numId="14" w16cid:durableId="171646413">
    <w:abstractNumId w:val="38"/>
  </w:num>
  <w:num w:numId="15" w16cid:durableId="1123384490">
    <w:abstractNumId w:val="15"/>
  </w:num>
  <w:num w:numId="16" w16cid:durableId="1656377198">
    <w:abstractNumId w:val="46"/>
  </w:num>
  <w:num w:numId="17" w16cid:durableId="227111712">
    <w:abstractNumId w:val="19"/>
  </w:num>
  <w:num w:numId="18" w16cid:durableId="1923710107">
    <w:abstractNumId w:val="5"/>
  </w:num>
  <w:num w:numId="19" w16cid:durableId="322777758">
    <w:abstractNumId w:val="29"/>
  </w:num>
  <w:num w:numId="20" w16cid:durableId="2051110140">
    <w:abstractNumId w:val="12"/>
  </w:num>
  <w:num w:numId="21" w16cid:durableId="453521536">
    <w:abstractNumId w:val="40"/>
  </w:num>
  <w:num w:numId="22" w16cid:durableId="796799641">
    <w:abstractNumId w:val="44"/>
  </w:num>
  <w:num w:numId="23" w16cid:durableId="2100053663">
    <w:abstractNumId w:val="18"/>
  </w:num>
  <w:num w:numId="24" w16cid:durableId="1066222103">
    <w:abstractNumId w:val="0"/>
    <w:lvlOverride w:ilvl="0">
      <w:startOverride w:val="1"/>
    </w:lvlOverride>
    <w:lvlOverride w:ilvl="1"/>
    <w:lvlOverride w:ilvl="2"/>
    <w:lvlOverride w:ilvl="3"/>
    <w:lvlOverride w:ilvl="4"/>
    <w:lvlOverride w:ilvl="5"/>
    <w:lvlOverride w:ilvl="6"/>
    <w:lvlOverride w:ilvl="7"/>
    <w:lvlOverride w:ilvl="8"/>
  </w:num>
  <w:num w:numId="25" w16cid:durableId="743988498">
    <w:abstractNumId w:val="6"/>
  </w:num>
  <w:num w:numId="26" w16cid:durableId="165946529">
    <w:abstractNumId w:val="42"/>
  </w:num>
  <w:num w:numId="27" w16cid:durableId="833957277">
    <w:abstractNumId w:val="27"/>
  </w:num>
  <w:num w:numId="28" w16cid:durableId="1974361285">
    <w:abstractNumId w:val="11"/>
  </w:num>
  <w:num w:numId="29" w16cid:durableId="1552383487">
    <w:abstractNumId w:val="35"/>
  </w:num>
  <w:num w:numId="30" w16cid:durableId="1295410267">
    <w:abstractNumId w:val="26"/>
  </w:num>
  <w:num w:numId="31" w16cid:durableId="1080256284">
    <w:abstractNumId w:val="9"/>
  </w:num>
  <w:num w:numId="32" w16cid:durableId="991061944">
    <w:abstractNumId w:val="43"/>
  </w:num>
  <w:num w:numId="33" w16cid:durableId="1897357560">
    <w:abstractNumId w:val="37"/>
  </w:num>
  <w:num w:numId="34" w16cid:durableId="130250350">
    <w:abstractNumId w:val="24"/>
  </w:num>
  <w:num w:numId="35" w16cid:durableId="2138913403">
    <w:abstractNumId w:val="25"/>
  </w:num>
  <w:num w:numId="36" w16cid:durableId="2107799757">
    <w:abstractNumId w:val="3"/>
  </w:num>
  <w:num w:numId="37" w16cid:durableId="1274940082">
    <w:abstractNumId w:val="33"/>
  </w:num>
  <w:num w:numId="38" w16cid:durableId="1901401588">
    <w:abstractNumId w:val="47"/>
  </w:num>
  <w:num w:numId="39" w16cid:durableId="731924685">
    <w:abstractNumId w:val="14"/>
  </w:num>
  <w:num w:numId="40" w16cid:durableId="248466013">
    <w:abstractNumId w:val="22"/>
  </w:num>
  <w:num w:numId="41" w16cid:durableId="553350477">
    <w:abstractNumId w:val="41"/>
  </w:num>
  <w:num w:numId="42" w16cid:durableId="1317103645">
    <w:abstractNumId w:val="1"/>
  </w:num>
  <w:num w:numId="43" w16cid:durableId="1498961398">
    <w:abstractNumId w:val="30"/>
  </w:num>
  <w:num w:numId="44" w16cid:durableId="793132109">
    <w:abstractNumId w:val="7"/>
  </w:num>
  <w:num w:numId="45" w16cid:durableId="1385324265">
    <w:abstractNumId w:val="10"/>
  </w:num>
  <w:num w:numId="46" w16cid:durableId="1472093762">
    <w:abstractNumId w:val="20"/>
  </w:num>
  <w:num w:numId="47" w16cid:durableId="449323093">
    <w:abstractNumId w:val="39"/>
  </w:num>
  <w:num w:numId="48" w16cid:durableId="1868325740">
    <w:abstractNumId w:val="48"/>
  </w:num>
  <w:num w:numId="49" w16cid:durableId="13498709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5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506"/>
    <w:rsid w:val="00010B3D"/>
    <w:rsid w:val="00016ADD"/>
    <w:rsid w:val="00023FFB"/>
    <w:rsid w:val="000301ED"/>
    <w:rsid w:val="000412E0"/>
    <w:rsid w:val="00047565"/>
    <w:rsid w:val="00052CE8"/>
    <w:rsid w:val="0006054C"/>
    <w:rsid w:val="000A25ED"/>
    <w:rsid w:val="000B1992"/>
    <w:rsid w:val="000B1E09"/>
    <w:rsid w:val="000E2250"/>
    <w:rsid w:val="0010266D"/>
    <w:rsid w:val="00132211"/>
    <w:rsid w:val="001750D1"/>
    <w:rsid w:val="00182497"/>
    <w:rsid w:val="00182A95"/>
    <w:rsid w:val="001B302A"/>
    <w:rsid w:val="001D0A0C"/>
    <w:rsid w:val="001E0658"/>
    <w:rsid w:val="001F7184"/>
    <w:rsid w:val="0021302F"/>
    <w:rsid w:val="002232EC"/>
    <w:rsid w:val="0026492C"/>
    <w:rsid w:val="00266BC6"/>
    <w:rsid w:val="00294676"/>
    <w:rsid w:val="002B12A4"/>
    <w:rsid w:val="002C307C"/>
    <w:rsid w:val="002C3889"/>
    <w:rsid w:val="002C5BC8"/>
    <w:rsid w:val="002D2127"/>
    <w:rsid w:val="002E4634"/>
    <w:rsid w:val="002E4953"/>
    <w:rsid w:val="002E606E"/>
    <w:rsid w:val="002E6737"/>
    <w:rsid w:val="00315720"/>
    <w:rsid w:val="003220EE"/>
    <w:rsid w:val="00325506"/>
    <w:rsid w:val="0034403D"/>
    <w:rsid w:val="00355D76"/>
    <w:rsid w:val="003648F4"/>
    <w:rsid w:val="0039456C"/>
    <w:rsid w:val="003954CF"/>
    <w:rsid w:val="003A4AFE"/>
    <w:rsid w:val="003A535D"/>
    <w:rsid w:val="003C2870"/>
    <w:rsid w:val="003D1491"/>
    <w:rsid w:val="003D5D61"/>
    <w:rsid w:val="004106DD"/>
    <w:rsid w:val="00416352"/>
    <w:rsid w:val="00426895"/>
    <w:rsid w:val="004540EA"/>
    <w:rsid w:val="00457EFF"/>
    <w:rsid w:val="004707B7"/>
    <w:rsid w:val="0048147F"/>
    <w:rsid w:val="00486F8E"/>
    <w:rsid w:val="004921D8"/>
    <w:rsid w:val="004B3731"/>
    <w:rsid w:val="004B4B78"/>
    <w:rsid w:val="004B79E6"/>
    <w:rsid w:val="004F25ED"/>
    <w:rsid w:val="004F7BA5"/>
    <w:rsid w:val="005027CF"/>
    <w:rsid w:val="00514FF5"/>
    <w:rsid w:val="00540ED8"/>
    <w:rsid w:val="005647C5"/>
    <w:rsid w:val="00574BF1"/>
    <w:rsid w:val="0059321F"/>
    <w:rsid w:val="005A49FE"/>
    <w:rsid w:val="005A77BB"/>
    <w:rsid w:val="005B61EC"/>
    <w:rsid w:val="005C15D3"/>
    <w:rsid w:val="005D0119"/>
    <w:rsid w:val="005D09C0"/>
    <w:rsid w:val="005F0E1B"/>
    <w:rsid w:val="005F605B"/>
    <w:rsid w:val="006038F3"/>
    <w:rsid w:val="0063737C"/>
    <w:rsid w:val="006527F1"/>
    <w:rsid w:val="00676BCC"/>
    <w:rsid w:val="0068759A"/>
    <w:rsid w:val="00694D6C"/>
    <w:rsid w:val="006A2E47"/>
    <w:rsid w:val="006B3EAF"/>
    <w:rsid w:val="006B4773"/>
    <w:rsid w:val="006D3F1B"/>
    <w:rsid w:val="006E410C"/>
    <w:rsid w:val="006E66D3"/>
    <w:rsid w:val="006F1E3F"/>
    <w:rsid w:val="006F3E9B"/>
    <w:rsid w:val="006F6D22"/>
    <w:rsid w:val="007000FD"/>
    <w:rsid w:val="00706099"/>
    <w:rsid w:val="00713A1B"/>
    <w:rsid w:val="007204F8"/>
    <w:rsid w:val="00725286"/>
    <w:rsid w:val="007848AB"/>
    <w:rsid w:val="007A337C"/>
    <w:rsid w:val="007A3DA2"/>
    <w:rsid w:val="007B3B2C"/>
    <w:rsid w:val="007C510D"/>
    <w:rsid w:val="007D6C49"/>
    <w:rsid w:val="0081112D"/>
    <w:rsid w:val="00824834"/>
    <w:rsid w:val="0086072A"/>
    <w:rsid w:val="00861433"/>
    <w:rsid w:val="008765CF"/>
    <w:rsid w:val="00881255"/>
    <w:rsid w:val="008B10CD"/>
    <w:rsid w:val="008B4EA7"/>
    <w:rsid w:val="008C0D81"/>
    <w:rsid w:val="008D3F8B"/>
    <w:rsid w:val="008E3674"/>
    <w:rsid w:val="008F6538"/>
    <w:rsid w:val="008F6B2B"/>
    <w:rsid w:val="008F75C6"/>
    <w:rsid w:val="00914B85"/>
    <w:rsid w:val="009202B0"/>
    <w:rsid w:val="00944136"/>
    <w:rsid w:val="00946903"/>
    <w:rsid w:val="00956BB2"/>
    <w:rsid w:val="00961039"/>
    <w:rsid w:val="00970067"/>
    <w:rsid w:val="009806F3"/>
    <w:rsid w:val="00987823"/>
    <w:rsid w:val="009974A6"/>
    <w:rsid w:val="009E0A28"/>
    <w:rsid w:val="009E26CB"/>
    <w:rsid w:val="009E759A"/>
    <w:rsid w:val="009F24C9"/>
    <w:rsid w:val="009F2B09"/>
    <w:rsid w:val="00A00596"/>
    <w:rsid w:val="00A04D9C"/>
    <w:rsid w:val="00A066E4"/>
    <w:rsid w:val="00A31AA4"/>
    <w:rsid w:val="00A37033"/>
    <w:rsid w:val="00A62A31"/>
    <w:rsid w:val="00A635B4"/>
    <w:rsid w:val="00A642BE"/>
    <w:rsid w:val="00A77710"/>
    <w:rsid w:val="00A830DC"/>
    <w:rsid w:val="00A875DA"/>
    <w:rsid w:val="00AA6ECC"/>
    <w:rsid w:val="00AD2C19"/>
    <w:rsid w:val="00AD7842"/>
    <w:rsid w:val="00AF47D0"/>
    <w:rsid w:val="00B04320"/>
    <w:rsid w:val="00B06A11"/>
    <w:rsid w:val="00B30E2E"/>
    <w:rsid w:val="00B97C24"/>
    <w:rsid w:val="00BA3A25"/>
    <w:rsid w:val="00BC4D7E"/>
    <w:rsid w:val="00BD0660"/>
    <w:rsid w:val="00BD5BF5"/>
    <w:rsid w:val="00BE6D35"/>
    <w:rsid w:val="00BF067A"/>
    <w:rsid w:val="00BF2D26"/>
    <w:rsid w:val="00C24538"/>
    <w:rsid w:val="00C375E1"/>
    <w:rsid w:val="00C95713"/>
    <w:rsid w:val="00C95FFB"/>
    <w:rsid w:val="00C96C01"/>
    <w:rsid w:val="00CA71BC"/>
    <w:rsid w:val="00CB70AA"/>
    <w:rsid w:val="00CD25BE"/>
    <w:rsid w:val="00CE572A"/>
    <w:rsid w:val="00CE664A"/>
    <w:rsid w:val="00CF29BD"/>
    <w:rsid w:val="00CF38C7"/>
    <w:rsid w:val="00CF6A2C"/>
    <w:rsid w:val="00D01128"/>
    <w:rsid w:val="00D11F8C"/>
    <w:rsid w:val="00D16B17"/>
    <w:rsid w:val="00D342E1"/>
    <w:rsid w:val="00D437AB"/>
    <w:rsid w:val="00D51490"/>
    <w:rsid w:val="00D630D6"/>
    <w:rsid w:val="00D77DA3"/>
    <w:rsid w:val="00D845BA"/>
    <w:rsid w:val="00D969F2"/>
    <w:rsid w:val="00DA0BB0"/>
    <w:rsid w:val="00DA726A"/>
    <w:rsid w:val="00DB56B0"/>
    <w:rsid w:val="00DC0C21"/>
    <w:rsid w:val="00DD3992"/>
    <w:rsid w:val="00DE4893"/>
    <w:rsid w:val="00E02221"/>
    <w:rsid w:val="00E056AB"/>
    <w:rsid w:val="00E13A93"/>
    <w:rsid w:val="00E361C6"/>
    <w:rsid w:val="00E4463B"/>
    <w:rsid w:val="00E712BD"/>
    <w:rsid w:val="00E76866"/>
    <w:rsid w:val="00E86199"/>
    <w:rsid w:val="00E940CE"/>
    <w:rsid w:val="00E96DF9"/>
    <w:rsid w:val="00EB12C3"/>
    <w:rsid w:val="00EC5748"/>
    <w:rsid w:val="00EC612A"/>
    <w:rsid w:val="00EE19BD"/>
    <w:rsid w:val="00EE1DB7"/>
    <w:rsid w:val="00EE224C"/>
    <w:rsid w:val="00EE243A"/>
    <w:rsid w:val="00F05138"/>
    <w:rsid w:val="00F07D8B"/>
    <w:rsid w:val="00F30648"/>
    <w:rsid w:val="00F37588"/>
    <w:rsid w:val="00F37D55"/>
    <w:rsid w:val="00F42EF6"/>
    <w:rsid w:val="00F45991"/>
    <w:rsid w:val="00F509F7"/>
    <w:rsid w:val="00F537FC"/>
    <w:rsid w:val="00F63974"/>
    <w:rsid w:val="00F71B94"/>
    <w:rsid w:val="00FA2782"/>
    <w:rsid w:val="00FA2DF8"/>
    <w:rsid w:val="00FB2341"/>
    <w:rsid w:val="00FD6B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F1D72"/>
  <w15:docId w15:val="{2BF504B4-9895-4119-9275-2A8EE8A69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pacing w:after="153" w:line="249" w:lineRule="auto"/>
      <w:ind w:left="294" w:hanging="294"/>
    </w:pPr>
    <w:rPr>
      <w:rFonts w:ascii="Arial" w:eastAsia="Arial" w:hAnsi="Arial" w:cs="Arial"/>
      <w:color w:val="000000"/>
      <w:sz w:val="23"/>
    </w:rPr>
  </w:style>
  <w:style w:type="paragraph" w:styleId="Nadpis1">
    <w:name w:val="heading 1"/>
    <w:next w:val="Normlny"/>
    <w:link w:val="Nadpis1Char"/>
    <w:uiPriority w:val="9"/>
    <w:unhideWhenUsed/>
    <w:qFormat/>
    <w:pPr>
      <w:keepNext/>
      <w:keepLines/>
      <w:numPr>
        <w:numId w:val="7"/>
      </w:numPr>
      <w:spacing w:after="39"/>
      <w:ind w:left="10" w:hanging="10"/>
      <w:outlineLvl w:val="0"/>
    </w:pPr>
    <w:rPr>
      <w:rFonts w:ascii="Arial" w:eastAsia="Arial" w:hAnsi="Arial" w:cs="Arial"/>
      <w:b/>
      <w:color w:val="000000"/>
      <w:sz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Pr>
      <w:rFonts w:ascii="Arial" w:eastAsia="Arial" w:hAnsi="Arial" w:cs="Arial"/>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sekzoznamu">
    <w:name w:val="List Paragraph"/>
    <w:basedOn w:val="Normlny"/>
    <w:link w:val="OdsekzoznamuChar"/>
    <w:uiPriority w:val="99"/>
    <w:qFormat/>
    <w:rsid w:val="00713A1B"/>
    <w:pPr>
      <w:ind w:left="720"/>
      <w:contextualSpacing/>
    </w:pPr>
  </w:style>
  <w:style w:type="character" w:customStyle="1" w:styleId="OdsekzoznamuChar">
    <w:name w:val="Odsek zoznamu Char"/>
    <w:link w:val="Odsekzoznamu"/>
    <w:uiPriority w:val="99"/>
    <w:locked/>
    <w:rsid w:val="00DA726A"/>
    <w:rPr>
      <w:rFonts w:ascii="Arial" w:eastAsia="Arial" w:hAnsi="Arial" w:cs="Arial"/>
      <w:color w:val="000000"/>
      <w:sz w:val="23"/>
    </w:rPr>
  </w:style>
  <w:style w:type="paragraph" w:styleId="Hlavika">
    <w:name w:val="header"/>
    <w:basedOn w:val="Normlny"/>
    <w:link w:val="HlavikaChar"/>
    <w:uiPriority w:val="99"/>
    <w:rsid w:val="00F71B94"/>
    <w:pPr>
      <w:tabs>
        <w:tab w:val="center" w:pos="4536"/>
        <w:tab w:val="right" w:pos="9072"/>
      </w:tabs>
      <w:spacing w:after="0" w:line="240" w:lineRule="auto"/>
      <w:ind w:left="0" w:firstLine="0"/>
    </w:pPr>
    <w:rPr>
      <w:rFonts w:ascii="Calibri" w:eastAsia="Calibri" w:hAnsi="Calibri" w:cs="Calibri"/>
      <w:color w:val="auto"/>
      <w:sz w:val="22"/>
      <w:lang w:eastAsia="en-US"/>
    </w:rPr>
  </w:style>
  <w:style w:type="character" w:customStyle="1" w:styleId="HlavikaChar">
    <w:name w:val="Hlavička Char"/>
    <w:basedOn w:val="Predvolenpsmoodseku"/>
    <w:link w:val="Hlavika"/>
    <w:uiPriority w:val="99"/>
    <w:rsid w:val="00F71B94"/>
    <w:rPr>
      <w:rFonts w:ascii="Calibri" w:eastAsia="Calibri" w:hAnsi="Calibri" w:cs="Calibri"/>
      <w:lang w:eastAsia="en-US"/>
    </w:rPr>
  </w:style>
  <w:style w:type="paragraph" w:styleId="Pta">
    <w:name w:val="footer"/>
    <w:basedOn w:val="Normlny"/>
    <w:link w:val="PtaChar"/>
    <w:uiPriority w:val="99"/>
    <w:rsid w:val="00F71B94"/>
    <w:pPr>
      <w:tabs>
        <w:tab w:val="center" w:pos="4536"/>
        <w:tab w:val="right" w:pos="9072"/>
      </w:tabs>
      <w:spacing w:after="0" w:line="240" w:lineRule="auto"/>
      <w:ind w:left="0" w:firstLine="0"/>
    </w:pPr>
    <w:rPr>
      <w:rFonts w:ascii="Calibri" w:eastAsia="Calibri" w:hAnsi="Calibri" w:cs="Calibri"/>
      <w:color w:val="auto"/>
      <w:sz w:val="22"/>
      <w:lang w:eastAsia="en-US"/>
    </w:rPr>
  </w:style>
  <w:style w:type="character" w:customStyle="1" w:styleId="PtaChar">
    <w:name w:val="Päta Char"/>
    <w:basedOn w:val="Predvolenpsmoodseku"/>
    <w:link w:val="Pta"/>
    <w:uiPriority w:val="99"/>
    <w:rsid w:val="00F71B94"/>
    <w:rPr>
      <w:rFonts w:ascii="Calibri" w:eastAsia="Calibri" w:hAnsi="Calibri" w:cs="Calibri"/>
      <w:lang w:eastAsia="en-US"/>
    </w:rPr>
  </w:style>
  <w:style w:type="paragraph" w:styleId="Textbubliny">
    <w:name w:val="Balloon Text"/>
    <w:basedOn w:val="Normlny"/>
    <w:link w:val="TextbublinyChar"/>
    <w:uiPriority w:val="99"/>
    <w:semiHidden/>
    <w:rsid w:val="00F71B94"/>
    <w:pPr>
      <w:spacing w:after="0" w:line="240" w:lineRule="auto"/>
      <w:ind w:left="0" w:firstLine="0"/>
    </w:pPr>
    <w:rPr>
      <w:rFonts w:ascii="Segoe UI" w:eastAsia="Calibri" w:hAnsi="Segoe UI" w:cs="Segoe UI"/>
      <w:color w:val="auto"/>
      <w:sz w:val="18"/>
      <w:szCs w:val="18"/>
      <w:lang w:eastAsia="en-US"/>
    </w:rPr>
  </w:style>
  <w:style w:type="character" w:customStyle="1" w:styleId="TextbublinyChar">
    <w:name w:val="Text bubliny Char"/>
    <w:basedOn w:val="Predvolenpsmoodseku"/>
    <w:link w:val="Textbubliny"/>
    <w:uiPriority w:val="99"/>
    <w:semiHidden/>
    <w:rsid w:val="00F71B94"/>
    <w:rPr>
      <w:rFonts w:ascii="Segoe UI" w:eastAsia="Calibri" w:hAnsi="Segoe UI" w:cs="Segoe UI"/>
      <w:sz w:val="18"/>
      <w:szCs w:val="18"/>
      <w:lang w:eastAsia="en-US"/>
    </w:rPr>
  </w:style>
  <w:style w:type="character" w:styleId="Hypertextovprepojenie">
    <w:name w:val="Hyperlink"/>
    <w:basedOn w:val="Predvolenpsmoodseku"/>
    <w:uiPriority w:val="99"/>
    <w:unhideWhenUsed/>
    <w:rsid w:val="00F71B94"/>
    <w:rPr>
      <w:color w:val="0563C1" w:themeColor="hyperlink"/>
      <w:u w:val="single"/>
    </w:rPr>
  </w:style>
  <w:style w:type="paragraph" w:styleId="Zarkazkladnhotextu">
    <w:name w:val="Body Text Indent"/>
    <w:basedOn w:val="Normlny"/>
    <w:link w:val="ZarkazkladnhotextuChar"/>
    <w:uiPriority w:val="99"/>
    <w:semiHidden/>
    <w:unhideWhenUsed/>
    <w:rsid w:val="00574BF1"/>
    <w:pPr>
      <w:spacing w:after="120" w:line="256" w:lineRule="auto"/>
      <w:ind w:left="283" w:firstLine="0"/>
    </w:pPr>
    <w:rPr>
      <w:rFonts w:asciiTheme="minorHAnsi" w:eastAsiaTheme="minorEastAsia" w:hAnsiTheme="minorHAnsi" w:cs="Times New Roman"/>
      <w:color w:val="auto"/>
      <w:sz w:val="22"/>
    </w:rPr>
  </w:style>
  <w:style w:type="character" w:customStyle="1" w:styleId="ZarkazkladnhotextuChar">
    <w:name w:val="Zarážka základného textu Char"/>
    <w:basedOn w:val="Predvolenpsmoodseku"/>
    <w:link w:val="Zarkazkladnhotextu"/>
    <w:uiPriority w:val="99"/>
    <w:semiHidden/>
    <w:rsid w:val="00574BF1"/>
    <w:rPr>
      <w:rFonts w:cs="Times New Roman"/>
    </w:rPr>
  </w:style>
  <w:style w:type="paragraph" w:styleId="Bezriadkovania">
    <w:name w:val="No Spacing"/>
    <w:uiPriority w:val="1"/>
    <w:qFormat/>
    <w:rsid w:val="00574BF1"/>
    <w:pPr>
      <w:spacing w:after="0" w:line="240" w:lineRule="auto"/>
    </w:pPr>
    <w:rPr>
      <w:rFonts w:cs="Times New Roman"/>
    </w:rPr>
  </w:style>
  <w:style w:type="paragraph" w:customStyle="1" w:styleId="Default">
    <w:name w:val="Default"/>
    <w:rsid w:val="00574BF1"/>
    <w:pPr>
      <w:widowControl w:val="0"/>
      <w:autoSpaceDE w:val="0"/>
      <w:autoSpaceDN w:val="0"/>
      <w:adjustRightInd w:val="0"/>
      <w:spacing w:after="0" w:line="240" w:lineRule="auto"/>
    </w:pPr>
    <w:rPr>
      <w:rFonts w:ascii="Tahoma" w:hAnsi="Tahoma" w:cs="Tahoma"/>
      <w:color w:val="000000"/>
      <w:sz w:val="24"/>
      <w:szCs w:val="24"/>
    </w:rPr>
  </w:style>
  <w:style w:type="character" w:styleId="Odkaznakomentr">
    <w:name w:val="annotation reference"/>
    <w:basedOn w:val="Predvolenpsmoodseku"/>
    <w:uiPriority w:val="99"/>
    <w:semiHidden/>
    <w:unhideWhenUsed/>
    <w:rsid w:val="000B1992"/>
    <w:rPr>
      <w:sz w:val="16"/>
      <w:szCs w:val="16"/>
    </w:rPr>
  </w:style>
  <w:style w:type="paragraph" w:styleId="Textkomentra">
    <w:name w:val="annotation text"/>
    <w:basedOn w:val="Normlny"/>
    <w:link w:val="TextkomentraChar"/>
    <w:uiPriority w:val="99"/>
    <w:semiHidden/>
    <w:unhideWhenUsed/>
    <w:rsid w:val="000B1992"/>
    <w:pPr>
      <w:spacing w:line="240" w:lineRule="auto"/>
    </w:pPr>
    <w:rPr>
      <w:sz w:val="20"/>
      <w:szCs w:val="20"/>
    </w:rPr>
  </w:style>
  <w:style w:type="character" w:customStyle="1" w:styleId="TextkomentraChar">
    <w:name w:val="Text komentára Char"/>
    <w:basedOn w:val="Predvolenpsmoodseku"/>
    <w:link w:val="Textkomentra"/>
    <w:uiPriority w:val="99"/>
    <w:semiHidden/>
    <w:rsid w:val="000B1992"/>
    <w:rPr>
      <w:rFonts w:ascii="Arial" w:eastAsia="Arial" w:hAnsi="Arial" w:cs="Arial"/>
      <w:color w:val="000000"/>
      <w:sz w:val="20"/>
      <w:szCs w:val="20"/>
    </w:rPr>
  </w:style>
  <w:style w:type="paragraph" w:styleId="Predmetkomentra">
    <w:name w:val="annotation subject"/>
    <w:basedOn w:val="Textkomentra"/>
    <w:next w:val="Textkomentra"/>
    <w:link w:val="PredmetkomentraChar"/>
    <w:uiPriority w:val="99"/>
    <w:semiHidden/>
    <w:unhideWhenUsed/>
    <w:rsid w:val="000B1992"/>
    <w:rPr>
      <w:b/>
      <w:bCs/>
    </w:rPr>
  </w:style>
  <w:style w:type="character" w:customStyle="1" w:styleId="PredmetkomentraChar">
    <w:name w:val="Predmet komentára Char"/>
    <w:basedOn w:val="TextkomentraChar"/>
    <w:link w:val="Predmetkomentra"/>
    <w:uiPriority w:val="99"/>
    <w:semiHidden/>
    <w:rsid w:val="000B1992"/>
    <w:rPr>
      <w:rFonts w:ascii="Arial" w:eastAsia="Arial" w:hAnsi="Arial" w:cs="Arial"/>
      <w:b/>
      <w:bCs/>
      <w:color w:val="000000"/>
      <w:sz w:val="20"/>
      <w:szCs w:val="20"/>
    </w:rPr>
  </w:style>
  <w:style w:type="numbering" w:customStyle="1" w:styleId="Bezzoznamu1">
    <w:name w:val="Bez zoznamu1"/>
    <w:next w:val="Bezzoznamu"/>
    <w:uiPriority w:val="99"/>
    <w:semiHidden/>
    <w:unhideWhenUsed/>
    <w:rsid w:val="00DC0C21"/>
  </w:style>
  <w:style w:type="table" w:styleId="Mriekatabuky">
    <w:name w:val="Table Grid"/>
    <w:basedOn w:val="Normlnatabuka"/>
    <w:uiPriority w:val="39"/>
    <w:rsid w:val="00DC0C2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yajntext">
    <w:name w:val="Plain Text"/>
    <w:basedOn w:val="Normlny"/>
    <w:link w:val="ObyajntextChar"/>
    <w:uiPriority w:val="99"/>
    <w:unhideWhenUsed/>
    <w:rsid w:val="00DC0C21"/>
    <w:pPr>
      <w:spacing w:after="0" w:line="240" w:lineRule="auto"/>
      <w:ind w:left="0" w:firstLine="0"/>
    </w:pPr>
    <w:rPr>
      <w:rFonts w:ascii="Calibri" w:eastAsia="Times New Roman" w:hAnsi="Calibri" w:cs="Times New Roman"/>
      <w:color w:val="auto"/>
      <w:sz w:val="22"/>
      <w:szCs w:val="21"/>
      <w:lang w:eastAsia="en-US"/>
    </w:rPr>
  </w:style>
  <w:style w:type="character" w:customStyle="1" w:styleId="ObyajntextChar">
    <w:name w:val="Obyčajný text Char"/>
    <w:basedOn w:val="Predvolenpsmoodseku"/>
    <w:link w:val="Obyajntext"/>
    <w:uiPriority w:val="99"/>
    <w:rsid w:val="00DC0C21"/>
    <w:rPr>
      <w:rFonts w:ascii="Calibri" w:eastAsia="Times New Roman" w:hAnsi="Calibri" w:cs="Times New Roman"/>
      <w:szCs w:val="21"/>
      <w:lang w:eastAsia="en-US"/>
    </w:rPr>
  </w:style>
  <w:style w:type="table" w:customStyle="1" w:styleId="Mriekatabuky1">
    <w:name w:val="Mriežka tabuľky1"/>
    <w:basedOn w:val="Normlnatabuka"/>
    <w:next w:val="Mriekatabuky"/>
    <w:uiPriority w:val="39"/>
    <w:rsid w:val="00457EF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vyrieenzmienka">
    <w:name w:val="Unresolved Mention"/>
    <w:basedOn w:val="Predvolenpsmoodseku"/>
    <w:uiPriority w:val="99"/>
    <w:semiHidden/>
    <w:unhideWhenUsed/>
    <w:rsid w:val="007B3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70265">
      <w:bodyDiv w:val="1"/>
      <w:marLeft w:val="0"/>
      <w:marRight w:val="0"/>
      <w:marTop w:val="0"/>
      <w:marBottom w:val="0"/>
      <w:divBdr>
        <w:top w:val="none" w:sz="0" w:space="0" w:color="auto"/>
        <w:left w:val="none" w:sz="0" w:space="0" w:color="auto"/>
        <w:bottom w:val="none" w:sz="0" w:space="0" w:color="auto"/>
        <w:right w:val="none" w:sz="0" w:space="0" w:color="auto"/>
      </w:divBdr>
    </w:div>
    <w:div w:id="260141925">
      <w:bodyDiv w:val="1"/>
      <w:marLeft w:val="0"/>
      <w:marRight w:val="0"/>
      <w:marTop w:val="0"/>
      <w:marBottom w:val="0"/>
      <w:divBdr>
        <w:top w:val="none" w:sz="0" w:space="0" w:color="auto"/>
        <w:left w:val="none" w:sz="0" w:space="0" w:color="auto"/>
        <w:bottom w:val="none" w:sz="0" w:space="0" w:color="auto"/>
        <w:right w:val="none" w:sz="0" w:space="0" w:color="auto"/>
      </w:divBdr>
    </w:div>
    <w:div w:id="355350992">
      <w:bodyDiv w:val="1"/>
      <w:marLeft w:val="0"/>
      <w:marRight w:val="0"/>
      <w:marTop w:val="0"/>
      <w:marBottom w:val="0"/>
      <w:divBdr>
        <w:top w:val="none" w:sz="0" w:space="0" w:color="auto"/>
        <w:left w:val="none" w:sz="0" w:space="0" w:color="auto"/>
        <w:bottom w:val="none" w:sz="0" w:space="0" w:color="auto"/>
        <w:right w:val="none" w:sz="0" w:space="0" w:color="auto"/>
      </w:divBdr>
    </w:div>
    <w:div w:id="386492958">
      <w:bodyDiv w:val="1"/>
      <w:marLeft w:val="0"/>
      <w:marRight w:val="0"/>
      <w:marTop w:val="0"/>
      <w:marBottom w:val="0"/>
      <w:divBdr>
        <w:top w:val="none" w:sz="0" w:space="0" w:color="auto"/>
        <w:left w:val="none" w:sz="0" w:space="0" w:color="auto"/>
        <w:bottom w:val="none" w:sz="0" w:space="0" w:color="auto"/>
        <w:right w:val="none" w:sz="0" w:space="0" w:color="auto"/>
      </w:divBdr>
      <w:divsChild>
        <w:div w:id="1019771814">
          <w:marLeft w:val="0"/>
          <w:marRight w:val="0"/>
          <w:marTop w:val="100"/>
          <w:marBottom w:val="100"/>
          <w:divBdr>
            <w:top w:val="none" w:sz="0" w:space="0" w:color="auto"/>
            <w:left w:val="none" w:sz="0" w:space="0" w:color="auto"/>
            <w:bottom w:val="none" w:sz="0" w:space="0" w:color="auto"/>
            <w:right w:val="none" w:sz="0" w:space="0" w:color="auto"/>
          </w:divBdr>
        </w:div>
        <w:div w:id="1188176986">
          <w:marLeft w:val="0"/>
          <w:marRight w:val="0"/>
          <w:marTop w:val="0"/>
          <w:marBottom w:val="300"/>
          <w:divBdr>
            <w:top w:val="none" w:sz="0" w:space="0" w:color="auto"/>
            <w:left w:val="none" w:sz="0" w:space="0" w:color="auto"/>
            <w:bottom w:val="single" w:sz="6" w:space="8" w:color="EFEFEF"/>
            <w:right w:val="none" w:sz="0" w:space="0" w:color="auto"/>
          </w:divBdr>
        </w:div>
      </w:divsChild>
    </w:div>
    <w:div w:id="962659039">
      <w:bodyDiv w:val="1"/>
      <w:marLeft w:val="0"/>
      <w:marRight w:val="0"/>
      <w:marTop w:val="0"/>
      <w:marBottom w:val="0"/>
      <w:divBdr>
        <w:top w:val="none" w:sz="0" w:space="0" w:color="auto"/>
        <w:left w:val="none" w:sz="0" w:space="0" w:color="auto"/>
        <w:bottom w:val="none" w:sz="0" w:space="0" w:color="auto"/>
        <w:right w:val="none" w:sz="0" w:space="0" w:color="auto"/>
      </w:divBdr>
    </w:div>
    <w:div w:id="1200387727">
      <w:bodyDiv w:val="1"/>
      <w:marLeft w:val="0"/>
      <w:marRight w:val="0"/>
      <w:marTop w:val="0"/>
      <w:marBottom w:val="0"/>
      <w:divBdr>
        <w:top w:val="none" w:sz="0" w:space="0" w:color="auto"/>
        <w:left w:val="none" w:sz="0" w:space="0" w:color="auto"/>
        <w:bottom w:val="none" w:sz="0" w:space="0" w:color="auto"/>
        <w:right w:val="none" w:sz="0" w:space="0" w:color="auto"/>
      </w:divBdr>
    </w:div>
    <w:div w:id="1207986384">
      <w:bodyDiv w:val="1"/>
      <w:marLeft w:val="0"/>
      <w:marRight w:val="0"/>
      <w:marTop w:val="0"/>
      <w:marBottom w:val="0"/>
      <w:divBdr>
        <w:top w:val="none" w:sz="0" w:space="0" w:color="auto"/>
        <w:left w:val="none" w:sz="0" w:space="0" w:color="auto"/>
        <w:bottom w:val="none" w:sz="0" w:space="0" w:color="auto"/>
        <w:right w:val="none" w:sz="0" w:space="0" w:color="auto"/>
      </w:divBdr>
    </w:div>
    <w:div w:id="1280722073">
      <w:bodyDiv w:val="1"/>
      <w:marLeft w:val="0"/>
      <w:marRight w:val="0"/>
      <w:marTop w:val="0"/>
      <w:marBottom w:val="0"/>
      <w:divBdr>
        <w:top w:val="none" w:sz="0" w:space="0" w:color="auto"/>
        <w:left w:val="none" w:sz="0" w:space="0" w:color="auto"/>
        <w:bottom w:val="none" w:sz="0" w:space="0" w:color="auto"/>
        <w:right w:val="none" w:sz="0" w:space="0" w:color="auto"/>
      </w:divBdr>
    </w:div>
    <w:div w:id="1384409670">
      <w:bodyDiv w:val="1"/>
      <w:marLeft w:val="0"/>
      <w:marRight w:val="0"/>
      <w:marTop w:val="0"/>
      <w:marBottom w:val="0"/>
      <w:divBdr>
        <w:top w:val="none" w:sz="0" w:space="0" w:color="auto"/>
        <w:left w:val="none" w:sz="0" w:space="0" w:color="auto"/>
        <w:bottom w:val="none" w:sz="0" w:space="0" w:color="auto"/>
        <w:right w:val="none" w:sz="0" w:space="0" w:color="auto"/>
      </w:divBdr>
    </w:div>
    <w:div w:id="1443331995">
      <w:bodyDiv w:val="1"/>
      <w:marLeft w:val="0"/>
      <w:marRight w:val="0"/>
      <w:marTop w:val="0"/>
      <w:marBottom w:val="0"/>
      <w:divBdr>
        <w:top w:val="none" w:sz="0" w:space="0" w:color="auto"/>
        <w:left w:val="none" w:sz="0" w:space="0" w:color="auto"/>
        <w:bottom w:val="none" w:sz="0" w:space="0" w:color="auto"/>
        <w:right w:val="none" w:sz="0" w:space="0" w:color="auto"/>
      </w:divBdr>
    </w:div>
    <w:div w:id="1457211549">
      <w:bodyDiv w:val="1"/>
      <w:marLeft w:val="0"/>
      <w:marRight w:val="0"/>
      <w:marTop w:val="0"/>
      <w:marBottom w:val="0"/>
      <w:divBdr>
        <w:top w:val="none" w:sz="0" w:space="0" w:color="auto"/>
        <w:left w:val="none" w:sz="0" w:space="0" w:color="auto"/>
        <w:bottom w:val="none" w:sz="0" w:space="0" w:color="auto"/>
        <w:right w:val="none" w:sz="0" w:space="0" w:color="auto"/>
      </w:divBdr>
    </w:div>
    <w:div w:id="1592425613">
      <w:bodyDiv w:val="1"/>
      <w:marLeft w:val="0"/>
      <w:marRight w:val="0"/>
      <w:marTop w:val="0"/>
      <w:marBottom w:val="0"/>
      <w:divBdr>
        <w:top w:val="none" w:sz="0" w:space="0" w:color="auto"/>
        <w:left w:val="none" w:sz="0" w:space="0" w:color="auto"/>
        <w:bottom w:val="none" w:sz="0" w:space="0" w:color="auto"/>
        <w:right w:val="none" w:sz="0" w:space="0" w:color="auto"/>
      </w:divBdr>
    </w:div>
    <w:div w:id="1626541366">
      <w:bodyDiv w:val="1"/>
      <w:marLeft w:val="0"/>
      <w:marRight w:val="0"/>
      <w:marTop w:val="0"/>
      <w:marBottom w:val="0"/>
      <w:divBdr>
        <w:top w:val="none" w:sz="0" w:space="0" w:color="auto"/>
        <w:left w:val="none" w:sz="0" w:space="0" w:color="auto"/>
        <w:bottom w:val="none" w:sz="0" w:space="0" w:color="auto"/>
        <w:right w:val="none" w:sz="0" w:space="0" w:color="auto"/>
      </w:divBdr>
    </w:div>
    <w:div w:id="1772965457">
      <w:bodyDiv w:val="1"/>
      <w:marLeft w:val="0"/>
      <w:marRight w:val="0"/>
      <w:marTop w:val="0"/>
      <w:marBottom w:val="0"/>
      <w:divBdr>
        <w:top w:val="none" w:sz="0" w:space="0" w:color="auto"/>
        <w:left w:val="none" w:sz="0" w:space="0" w:color="auto"/>
        <w:bottom w:val="none" w:sz="0" w:space="0" w:color="auto"/>
        <w:right w:val="none" w:sz="0" w:space="0" w:color="auto"/>
      </w:divBdr>
    </w:div>
    <w:div w:id="1929345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os.sk/" TargetMode="External"/><Relationship Id="rId13" Type="http://schemas.openxmlformats.org/officeDocument/2006/relationships/hyperlink" Target="http://www.ezakazky.sk"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jaroslav.juda@aos.sk%20"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lasta.pastierova@aos.sk%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artina.baraniova@aos.sk"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www.ezakazky.sk/aos" TargetMode="External"/><Relationship Id="rId14" Type="http://schemas.openxmlformats.org/officeDocument/2006/relationships/hyperlink" Target="http://www.ezakazky.sk" TargetMode="External"/><Relationship Id="rId22"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CC34D-BD4F-4D6D-AA89-7B98B0612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13</Pages>
  <Words>4089</Words>
  <Characters>23308</Characters>
  <Application>Microsoft Office Word</Application>
  <DocSecurity>0</DocSecurity>
  <Lines>194</Lines>
  <Paragraphs>54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Droppová, Alena</dc:creator>
  <cp:keywords/>
  <cp:lastModifiedBy>Chudinová, Erika</cp:lastModifiedBy>
  <cp:revision>75</cp:revision>
  <cp:lastPrinted>2023-05-31T13:19:00Z</cp:lastPrinted>
  <dcterms:created xsi:type="dcterms:W3CDTF">2025-10-22T11:38:00Z</dcterms:created>
  <dcterms:modified xsi:type="dcterms:W3CDTF">2026-10-23T11:49:00Z</dcterms:modified>
</cp:coreProperties>
</file>