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09" w:rsidRDefault="00160E09" w:rsidP="00160E09">
      <w:pPr>
        <w:pStyle w:val="Default"/>
        <w:jc w:val="center"/>
        <w:rPr>
          <w:b/>
          <w:bCs/>
          <w:sz w:val="23"/>
          <w:szCs w:val="23"/>
        </w:rPr>
      </w:pPr>
      <w:r>
        <w:rPr>
          <w:b/>
          <w:bCs/>
          <w:sz w:val="23"/>
          <w:szCs w:val="23"/>
        </w:rPr>
        <w:t xml:space="preserve">VÝZVA NA PREDLOŽENIE PONUKY NA ZAKÁZKU </w:t>
      </w:r>
    </w:p>
    <w:p w:rsidR="00160E09" w:rsidRDefault="00160E09" w:rsidP="00160E09">
      <w:pPr>
        <w:pStyle w:val="Default"/>
        <w:jc w:val="center"/>
        <w:rPr>
          <w:b/>
          <w:bCs/>
          <w:sz w:val="23"/>
          <w:szCs w:val="23"/>
        </w:rPr>
      </w:pPr>
      <w:r>
        <w:rPr>
          <w:b/>
          <w:bCs/>
          <w:sz w:val="23"/>
          <w:szCs w:val="23"/>
        </w:rPr>
        <w:t>„</w:t>
      </w:r>
      <w:r w:rsidR="00E61027">
        <w:rPr>
          <w:b/>
          <w:bCs/>
          <w:sz w:val="23"/>
          <w:szCs w:val="23"/>
        </w:rPr>
        <w:t>Testovacie vzorky poľných dávok potravín</w:t>
      </w:r>
      <w:r>
        <w:rPr>
          <w:b/>
          <w:bCs/>
          <w:sz w:val="23"/>
          <w:szCs w:val="23"/>
        </w:rPr>
        <w:t>“</w:t>
      </w:r>
    </w:p>
    <w:p w:rsidR="00160E09" w:rsidRDefault="00160E09" w:rsidP="00160E09">
      <w:pPr>
        <w:pStyle w:val="Default"/>
        <w:rPr>
          <w:sz w:val="23"/>
          <w:szCs w:val="23"/>
        </w:rPr>
      </w:pPr>
      <w:r>
        <w:rPr>
          <w:b/>
          <w:bCs/>
          <w:sz w:val="23"/>
          <w:szCs w:val="23"/>
        </w:rPr>
        <w:t xml:space="preserve"> </w:t>
      </w:r>
    </w:p>
    <w:p w:rsidR="00160E09" w:rsidRPr="00527906" w:rsidRDefault="00160E09" w:rsidP="00160E09">
      <w:pPr>
        <w:pStyle w:val="Default"/>
      </w:pPr>
      <w:r w:rsidRPr="00527906">
        <w:t>Zákazka</w:t>
      </w:r>
      <w:r w:rsidR="00FF3903">
        <w:t xml:space="preserve"> s nízkou hodnotou</w:t>
      </w:r>
      <w:r w:rsidRPr="00527906">
        <w:t xml:space="preserve"> podľa § </w:t>
      </w:r>
      <w:r w:rsidR="00FF3903">
        <w:t>117</w:t>
      </w:r>
      <w:r w:rsidRPr="00527906">
        <w:t xml:space="preserve"> zákona č. </w:t>
      </w:r>
      <w:r w:rsidR="00FF3903">
        <w:t>343</w:t>
      </w:r>
      <w:r w:rsidRPr="00527906">
        <w:t>/20</w:t>
      </w:r>
      <w:r w:rsidR="00FF3903">
        <w:t>15</w:t>
      </w:r>
      <w:r w:rsidRPr="00527906">
        <w:t xml:space="preserve"> Z.</w:t>
      </w:r>
      <w:r w:rsidR="005E119E">
        <w:t xml:space="preserve"> </w:t>
      </w:r>
      <w:r w:rsidRPr="00527906">
        <w:t xml:space="preserve">z. o verejnom obstarávaní a o zmene a doplnení niektorých zákonov v znení neskorších predpisov (ďalej len „zákon “). </w:t>
      </w:r>
    </w:p>
    <w:p w:rsidR="00855E03" w:rsidRDefault="00855E03" w:rsidP="00160E09">
      <w:pPr>
        <w:pStyle w:val="Default"/>
        <w:rPr>
          <w:b/>
          <w:bCs/>
        </w:rPr>
      </w:pPr>
    </w:p>
    <w:p w:rsidR="00160E09" w:rsidRPr="00527906" w:rsidRDefault="00160E09" w:rsidP="00160E09">
      <w:pPr>
        <w:pStyle w:val="Default"/>
      </w:pPr>
      <w:r w:rsidRPr="00527906">
        <w:rPr>
          <w:b/>
          <w:bCs/>
        </w:rPr>
        <w:t xml:space="preserve">Identifikácia verejného obstarávateľa: </w:t>
      </w:r>
    </w:p>
    <w:p w:rsidR="00160E09" w:rsidRPr="00527906" w:rsidRDefault="00160E09" w:rsidP="00160E09">
      <w:pPr>
        <w:pStyle w:val="Default"/>
      </w:pPr>
      <w:r w:rsidRPr="00527906">
        <w:rPr>
          <w:b/>
          <w:bCs/>
        </w:rPr>
        <w:t xml:space="preserve">Názov organizácie: </w:t>
      </w:r>
      <w:r w:rsidRPr="00527906">
        <w:t xml:space="preserve">Akadémia ozbrojených síl generála Milana Rastislava Štefánika </w:t>
      </w:r>
    </w:p>
    <w:p w:rsidR="00160E09" w:rsidRPr="00527906" w:rsidRDefault="00160E09" w:rsidP="00160E09">
      <w:pPr>
        <w:pStyle w:val="Default"/>
      </w:pPr>
      <w:r w:rsidRPr="00527906">
        <w:rPr>
          <w:b/>
          <w:bCs/>
        </w:rPr>
        <w:t xml:space="preserve">Sídlo organizácie: </w:t>
      </w:r>
      <w:proofErr w:type="spellStart"/>
      <w:r w:rsidRPr="00527906">
        <w:t>Demänová</w:t>
      </w:r>
      <w:proofErr w:type="spellEnd"/>
      <w:r w:rsidRPr="00527906">
        <w:t xml:space="preserve"> 393, 031 01 Liptovský Mikuláš </w:t>
      </w:r>
    </w:p>
    <w:p w:rsidR="00160E09" w:rsidRPr="00527906" w:rsidRDefault="00160E09" w:rsidP="00160E09">
      <w:pPr>
        <w:pStyle w:val="Default"/>
      </w:pPr>
      <w:r w:rsidRPr="00527906">
        <w:rPr>
          <w:b/>
          <w:bCs/>
        </w:rPr>
        <w:t xml:space="preserve">Krajina: </w:t>
      </w:r>
      <w:r w:rsidRPr="00527906">
        <w:t xml:space="preserve">Slovenská republika </w:t>
      </w:r>
    </w:p>
    <w:p w:rsidR="00160E09" w:rsidRPr="00527906" w:rsidRDefault="00160E09" w:rsidP="00160E09">
      <w:pPr>
        <w:pStyle w:val="Default"/>
      </w:pPr>
      <w:r w:rsidRPr="00527906">
        <w:rPr>
          <w:b/>
          <w:bCs/>
        </w:rPr>
        <w:t xml:space="preserve">IČO: </w:t>
      </w:r>
      <w:r w:rsidRPr="00527906">
        <w:t xml:space="preserve">37910337 </w:t>
      </w:r>
    </w:p>
    <w:p w:rsidR="00160E09" w:rsidRPr="00527906" w:rsidRDefault="00160E09" w:rsidP="00160E09">
      <w:pPr>
        <w:pStyle w:val="Default"/>
      </w:pPr>
      <w:r w:rsidRPr="00527906">
        <w:rPr>
          <w:b/>
          <w:bCs/>
        </w:rPr>
        <w:t xml:space="preserve">Kontaktná osoba: </w:t>
      </w:r>
      <w:r w:rsidRPr="00527906">
        <w:t xml:space="preserve">Ing. </w:t>
      </w:r>
      <w:r w:rsidR="00E61027">
        <w:t>Stanislav Morong, PhD.</w:t>
      </w:r>
      <w:r w:rsidRPr="00527906">
        <w:t xml:space="preserve">, č.t. </w:t>
      </w:r>
      <w:r w:rsidR="00687F08">
        <w:t>044/288</w:t>
      </w:r>
      <w:r w:rsidR="00E61027">
        <w:t>3527</w:t>
      </w:r>
    </w:p>
    <w:p w:rsidR="00160E09" w:rsidRPr="00527906" w:rsidRDefault="00160E09" w:rsidP="00160E09">
      <w:pPr>
        <w:pStyle w:val="Default"/>
      </w:pPr>
      <w:r w:rsidRPr="00527906">
        <w:rPr>
          <w:b/>
          <w:bCs/>
        </w:rPr>
        <w:t xml:space="preserve">E-mail: </w:t>
      </w:r>
      <w:r w:rsidR="00E61027" w:rsidRPr="00E61027">
        <w:rPr>
          <w:bCs/>
        </w:rPr>
        <w:t>stanislav.morong</w:t>
      </w:r>
      <w:r w:rsidRPr="00527906">
        <w:t xml:space="preserve">@aos.sk </w:t>
      </w:r>
    </w:p>
    <w:p w:rsidR="00855E03" w:rsidRDefault="00855E03" w:rsidP="00160E09">
      <w:pPr>
        <w:pStyle w:val="Default"/>
        <w:rPr>
          <w:b/>
          <w:bCs/>
        </w:rPr>
      </w:pPr>
    </w:p>
    <w:p w:rsidR="00160E09" w:rsidRPr="00527906" w:rsidRDefault="00160E09" w:rsidP="00160E09">
      <w:pPr>
        <w:pStyle w:val="Default"/>
      </w:pPr>
      <w:r w:rsidRPr="00527906">
        <w:rPr>
          <w:b/>
          <w:bCs/>
        </w:rPr>
        <w:t xml:space="preserve">Názov predmetu zákazky : </w:t>
      </w:r>
      <w:r w:rsidR="00562DC6">
        <w:rPr>
          <w:b/>
          <w:bCs/>
        </w:rPr>
        <w:t>„</w:t>
      </w:r>
      <w:r w:rsidR="00E61027" w:rsidRPr="006E498D">
        <w:rPr>
          <w:b/>
          <w:bCs/>
        </w:rPr>
        <w:t>Testovacie vzorky poľných dávok potravín</w:t>
      </w:r>
      <w:r w:rsidR="00562DC6">
        <w:rPr>
          <w:b/>
          <w:bCs/>
        </w:rPr>
        <w:t>“</w:t>
      </w:r>
    </w:p>
    <w:p w:rsidR="00855E03" w:rsidRDefault="00855E03" w:rsidP="00160E09">
      <w:pPr>
        <w:pStyle w:val="Default"/>
        <w:rPr>
          <w:b/>
          <w:bCs/>
        </w:rPr>
      </w:pPr>
    </w:p>
    <w:p w:rsidR="00160E09" w:rsidRPr="00527906" w:rsidRDefault="00160E09" w:rsidP="00160E09">
      <w:pPr>
        <w:pStyle w:val="Default"/>
      </w:pPr>
      <w:r w:rsidRPr="00527906">
        <w:rPr>
          <w:b/>
          <w:bCs/>
        </w:rPr>
        <w:t xml:space="preserve">Druh zákazky: </w:t>
      </w:r>
      <w:r w:rsidRPr="00527906">
        <w:t xml:space="preserve">tovar </w:t>
      </w:r>
    </w:p>
    <w:p w:rsidR="00855E03" w:rsidRDefault="00855E03" w:rsidP="00160E09">
      <w:pPr>
        <w:pStyle w:val="Default"/>
        <w:rPr>
          <w:b/>
          <w:bCs/>
        </w:rPr>
      </w:pPr>
    </w:p>
    <w:p w:rsidR="00160E09" w:rsidRPr="00527906" w:rsidRDefault="00160E09" w:rsidP="00160E09">
      <w:pPr>
        <w:pStyle w:val="Default"/>
      </w:pPr>
      <w:r w:rsidRPr="00527906">
        <w:rPr>
          <w:b/>
          <w:bCs/>
        </w:rPr>
        <w:t xml:space="preserve">Spoločný slovník obstarávania (CPV): </w:t>
      </w:r>
    </w:p>
    <w:p w:rsidR="00855E03" w:rsidRDefault="00160E09" w:rsidP="00160E09">
      <w:pPr>
        <w:pStyle w:val="Default"/>
        <w:rPr>
          <w:b/>
        </w:rPr>
      </w:pPr>
      <w:r w:rsidRPr="00527906">
        <w:t xml:space="preserve">Hlavný slovník: </w:t>
      </w:r>
      <w:r w:rsidR="00E61027">
        <w:t>15897000-2  - Výrobky v konzerve a poľné dávky potravín</w:t>
      </w:r>
    </w:p>
    <w:p w:rsidR="006E395D" w:rsidRDefault="006E395D" w:rsidP="00160E09">
      <w:pPr>
        <w:pStyle w:val="Default"/>
        <w:rPr>
          <w:b/>
          <w:bCs/>
        </w:rPr>
      </w:pPr>
    </w:p>
    <w:p w:rsidR="00855E03" w:rsidRDefault="00855E03" w:rsidP="00160E09">
      <w:pPr>
        <w:pStyle w:val="Default"/>
        <w:rPr>
          <w:b/>
        </w:rPr>
      </w:pPr>
      <w:r w:rsidRPr="00527906">
        <w:rPr>
          <w:b/>
          <w:bCs/>
        </w:rPr>
        <w:t xml:space="preserve">Rozdelenie predmetu zákazky na časti: </w:t>
      </w:r>
      <w:r w:rsidRPr="00527906">
        <w:t>uchádzač predloží ponuku na celý predmet zákazky</w:t>
      </w:r>
    </w:p>
    <w:p w:rsidR="00855E03" w:rsidRDefault="00855E03" w:rsidP="00160E09">
      <w:pPr>
        <w:pStyle w:val="Default"/>
        <w:rPr>
          <w:b/>
        </w:rPr>
      </w:pPr>
    </w:p>
    <w:p w:rsidR="00B81150" w:rsidRDefault="00160E09" w:rsidP="00160E09">
      <w:pPr>
        <w:pStyle w:val="Default"/>
        <w:rPr>
          <w:b/>
        </w:rPr>
      </w:pPr>
      <w:r w:rsidRPr="00611F25">
        <w:rPr>
          <w:b/>
        </w:rPr>
        <w:t xml:space="preserve">Predpokladaná lehota pre </w:t>
      </w:r>
      <w:r w:rsidR="007C6C01" w:rsidRPr="00611F25">
        <w:rPr>
          <w:b/>
        </w:rPr>
        <w:t>dodanie</w:t>
      </w:r>
      <w:r w:rsidRPr="00611F25">
        <w:rPr>
          <w:b/>
        </w:rPr>
        <w:t xml:space="preserve"> tovaru</w:t>
      </w:r>
      <w:r w:rsidRPr="00527906">
        <w:t xml:space="preserve">: </w:t>
      </w:r>
      <w:r w:rsidRPr="007C6C01">
        <w:rPr>
          <w:b/>
        </w:rPr>
        <w:t xml:space="preserve">do </w:t>
      </w:r>
      <w:r w:rsidR="00F35ED5">
        <w:rPr>
          <w:b/>
        </w:rPr>
        <w:t>3</w:t>
      </w:r>
      <w:r w:rsidR="00755A88">
        <w:rPr>
          <w:b/>
        </w:rPr>
        <w:t>0</w:t>
      </w:r>
      <w:r w:rsidRPr="007C6C01">
        <w:rPr>
          <w:b/>
        </w:rPr>
        <w:t xml:space="preserve">. </w:t>
      </w:r>
      <w:r w:rsidR="00527906" w:rsidRPr="007C6C01">
        <w:rPr>
          <w:b/>
        </w:rPr>
        <w:t>0</w:t>
      </w:r>
      <w:r w:rsidR="00755A88">
        <w:rPr>
          <w:b/>
        </w:rPr>
        <w:t>9</w:t>
      </w:r>
      <w:r w:rsidRPr="007C6C01">
        <w:rPr>
          <w:b/>
        </w:rPr>
        <w:t>. 20</w:t>
      </w:r>
      <w:r w:rsidR="006A45F0">
        <w:rPr>
          <w:b/>
        </w:rPr>
        <w:t>21</w:t>
      </w:r>
      <w:r w:rsidR="00E61027">
        <w:rPr>
          <w:b/>
        </w:rPr>
        <w:t>.</w:t>
      </w:r>
    </w:p>
    <w:p w:rsidR="00E61027" w:rsidRPr="00B81150" w:rsidRDefault="00E61027" w:rsidP="00160E09">
      <w:pPr>
        <w:pStyle w:val="Default"/>
      </w:pPr>
    </w:p>
    <w:p w:rsidR="00160E09" w:rsidRPr="00527906" w:rsidRDefault="00160E09" w:rsidP="00160E09">
      <w:pPr>
        <w:pStyle w:val="Default"/>
      </w:pPr>
      <w:r w:rsidRPr="00611F25">
        <w:rPr>
          <w:b/>
        </w:rPr>
        <w:t>Miesto dodania</w:t>
      </w:r>
      <w:r w:rsidRPr="00527906">
        <w:t xml:space="preserve">: Akadémia ozbrojených síl generála Milana Rastislava Štefánika, </w:t>
      </w:r>
      <w:proofErr w:type="spellStart"/>
      <w:r w:rsidRPr="00527906">
        <w:t>Demänová</w:t>
      </w:r>
      <w:proofErr w:type="spellEnd"/>
      <w:r w:rsidRPr="00527906">
        <w:t xml:space="preserve"> 393, 031 01 Liptovský Mikuláš pracovných dňoch od 07,00 do 13,00 hod.</w:t>
      </w:r>
    </w:p>
    <w:p w:rsidR="00855E03" w:rsidRDefault="00855E03" w:rsidP="00160E09">
      <w:pPr>
        <w:pStyle w:val="Default"/>
        <w:rPr>
          <w:b/>
          <w:bCs/>
        </w:rPr>
      </w:pPr>
    </w:p>
    <w:p w:rsidR="00FA3745" w:rsidRDefault="00160E09" w:rsidP="00160E09">
      <w:pPr>
        <w:pStyle w:val="Default"/>
      </w:pPr>
      <w:r w:rsidRPr="00527906">
        <w:rPr>
          <w:b/>
          <w:bCs/>
        </w:rPr>
        <w:t xml:space="preserve">Predpokladaná hodnota zákazky: </w:t>
      </w:r>
      <w:r w:rsidR="00755A88">
        <w:rPr>
          <w:b/>
          <w:bCs/>
        </w:rPr>
        <w:t>32760,00</w:t>
      </w:r>
      <w:r w:rsidR="00FF1E9E">
        <w:rPr>
          <w:b/>
          <w:bCs/>
        </w:rPr>
        <w:t xml:space="preserve"> </w:t>
      </w:r>
      <w:r w:rsidR="00C654EA" w:rsidRPr="007219FD">
        <w:rPr>
          <w:b/>
          <w:bCs/>
        </w:rPr>
        <w:t xml:space="preserve"> </w:t>
      </w:r>
      <w:r w:rsidRPr="007219FD">
        <w:rPr>
          <w:b/>
        </w:rPr>
        <w:t xml:space="preserve">Eur </w:t>
      </w:r>
      <w:r w:rsidR="00554B96" w:rsidRPr="007219FD">
        <w:rPr>
          <w:b/>
        </w:rPr>
        <w:t>bez</w:t>
      </w:r>
      <w:r w:rsidRPr="007219FD">
        <w:rPr>
          <w:b/>
        </w:rPr>
        <w:t xml:space="preserve"> DPH</w:t>
      </w:r>
      <w:r w:rsidRPr="00527906">
        <w:t xml:space="preserve"> </w:t>
      </w:r>
    </w:p>
    <w:p w:rsidR="00160E09" w:rsidRDefault="00FA3745" w:rsidP="00160E09">
      <w:pPr>
        <w:pStyle w:val="Default"/>
      </w:pPr>
      <w:r>
        <w:t>(predpokladaná hodnota za jednotku 18,00 EUR bez DPH)</w:t>
      </w:r>
    </w:p>
    <w:p w:rsidR="00FA3745" w:rsidRDefault="00855E03" w:rsidP="00855E03">
      <w:pPr>
        <w:tabs>
          <w:tab w:val="left" w:pos="142"/>
        </w:tabs>
        <w:ind w:hanging="142"/>
        <w:rPr>
          <w:bCs/>
        </w:rPr>
      </w:pPr>
      <w:r>
        <w:rPr>
          <w:bCs/>
        </w:rPr>
        <w:t xml:space="preserve">  </w:t>
      </w:r>
    </w:p>
    <w:p w:rsidR="00855E03" w:rsidRPr="002C79D8" w:rsidRDefault="00FA3745" w:rsidP="00855E03">
      <w:pPr>
        <w:tabs>
          <w:tab w:val="left" w:pos="142"/>
        </w:tabs>
        <w:ind w:hanging="142"/>
        <w:rPr>
          <w:bCs/>
        </w:rPr>
      </w:pPr>
      <w:r>
        <w:rPr>
          <w:bCs/>
        </w:rPr>
        <w:t xml:space="preserve">  </w:t>
      </w:r>
      <w:r w:rsidR="00855E03">
        <w:rPr>
          <w:bCs/>
        </w:rPr>
        <w:t xml:space="preserve"> </w:t>
      </w:r>
      <w:r w:rsidR="00855E03" w:rsidRPr="002C79D8">
        <w:rPr>
          <w:bCs/>
        </w:rPr>
        <w:t xml:space="preserve">Požaduje sa cena s DPH zaokrúhlená na maximálne dve desatinné miesta. </w:t>
      </w:r>
    </w:p>
    <w:p w:rsidR="00160E09" w:rsidRDefault="00CE3955" w:rsidP="00CE3955">
      <w:pPr>
        <w:pStyle w:val="Default"/>
        <w:tabs>
          <w:tab w:val="left" w:pos="2325"/>
        </w:tabs>
        <w:rPr>
          <w:b/>
          <w:sz w:val="22"/>
          <w:szCs w:val="22"/>
        </w:rPr>
      </w:pPr>
      <w:r>
        <w:rPr>
          <w:b/>
          <w:sz w:val="22"/>
          <w:szCs w:val="22"/>
        </w:rPr>
        <w:tab/>
      </w:r>
    </w:p>
    <w:p w:rsidR="00160E09" w:rsidRDefault="00160E09" w:rsidP="00160E09">
      <w:pPr>
        <w:pStyle w:val="Default"/>
        <w:rPr>
          <w:b/>
        </w:rPr>
      </w:pPr>
      <w:r w:rsidRPr="007C6C01">
        <w:rPr>
          <w:b/>
        </w:rPr>
        <w:t xml:space="preserve">Predpokladané množstvá: </w:t>
      </w:r>
      <w:r w:rsidR="00855E03">
        <w:rPr>
          <w:b/>
        </w:rPr>
        <w:t>Viď  P</w:t>
      </w:r>
      <w:r w:rsidR="007C6C01" w:rsidRPr="007C6C01">
        <w:rPr>
          <w:b/>
        </w:rPr>
        <w:t>ríloh</w:t>
      </w:r>
      <w:r w:rsidR="00855E03">
        <w:rPr>
          <w:b/>
        </w:rPr>
        <w:t>a č. 1</w:t>
      </w:r>
      <w:r w:rsidR="007C6C01" w:rsidRPr="007C6C01">
        <w:rPr>
          <w:b/>
        </w:rPr>
        <w:t xml:space="preserve"> </w:t>
      </w:r>
    </w:p>
    <w:p w:rsidR="00855E03" w:rsidRDefault="00855E03" w:rsidP="00160E09">
      <w:pPr>
        <w:pStyle w:val="Default"/>
      </w:pPr>
    </w:p>
    <w:p w:rsidR="00765B53" w:rsidRDefault="00765B53" w:rsidP="00765B53">
      <w:pPr>
        <w:spacing w:before="120"/>
      </w:pPr>
      <w:r>
        <w:rPr>
          <w:b/>
        </w:rPr>
        <w:t xml:space="preserve">Typ zmluvy: </w:t>
      </w:r>
      <w:r>
        <w:t>objednávka</w:t>
      </w:r>
    </w:p>
    <w:p w:rsidR="00765B53" w:rsidRDefault="00765B53" w:rsidP="00765B53">
      <w:pPr>
        <w:pStyle w:val="Default"/>
        <w:rPr>
          <w:b/>
          <w:bCs/>
          <w:sz w:val="23"/>
          <w:szCs w:val="23"/>
        </w:rPr>
      </w:pPr>
    </w:p>
    <w:p w:rsidR="00765B53" w:rsidRDefault="00765B53" w:rsidP="00765B53">
      <w:pPr>
        <w:pStyle w:val="Default"/>
        <w:rPr>
          <w:sz w:val="23"/>
          <w:szCs w:val="23"/>
        </w:rPr>
      </w:pPr>
      <w:r>
        <w:rPr>
          <w:b/>
          <w:bCs/>
          <w:sz w:val="23"/>
          <w:szCs w:val="23"/>
        </w:rPr>
        <w:t xml:space="preserve">Kritérium na vyhodnotenie ponúk: </w:t>
      </w:r>
    </w:p>
    <w:p w:rsidR="00765B53" w:rsidRDefault="00765B53" w:rsidP="00765B53">
      <w:pPr>
        <w:tabs>
          <w:tab w:val="left" w:pos="142"/>
        </w:tabs>
        <w:ind w:hanging="142"/>
        <w:rPr>
          <w:sz w:val="23"/>
          <w:szCs w:val="23"/>
        </w:rPr>
      </w:pPr>
      <w:r>
        <w:rPr>
          <w:bCs/>
        </w:rPr>
        <w:t xml:space="preserve">   </w:t>
      </w:r>
      <w:r w:rsidR="00D860F8">
        <w:rPr>
          <w:bCs/>
        </w:rPr>
        <w:t>Úspešné budú ponuky na 1 až 5 mieste s n</w:t>
      </w:r>
      <w:r>
        <w:rPr>
          <w:bCs/>
        </w:rPr>
        <w:t>ajnižš</w:t>
      </w:r>
      <w:r w:rsidR="00D860F8">
        <w:rPr>
          <w:bCs/>
        </w:rPr>
        <w:t xml:space="preserve">ou </w:t>
      </w:r>
      <w:r>
        <w:rPr>
          <w:bCs/>
        </w:rPr>
        <w:t xml:space="preserve"> predložen</w:t>
      </w:r>
      <w:r w:rsidR="00D860F8">
        <w:rPr>
          <w:bCs/>
        </w:rPr>
        <w:t xml:space="preserve">ou cenovou </w:t>
      </w:r>
      <w:r>
        <w:rPr>
          <w:bCs/>
        </w:rPr>
        <w:t xml:space="preserve"> ponuk</w:t>
      </w:r>
      <w:r w:rsidR="00D860F8">
        <w:rPr>
          <w:bCs/>
        </w:rPr>
        <w:t>ou</w:t>
      </w:r>
      <w:r>
        <w:rPr>
          <w:bCs/>
        </w:rPr>
        <w:t xml:space="preserve">  za </w:t>
      </w:r>
      <w:r w:rsidR="00D860F8">
        <w:rPr>
          <w:bCs/>
        </w:rPr>
        <w:t xml:space="preserve"> </w:t>
      </w:r>
      <w:r>
        <w:rPr>
          <w:bCs/>
        </w:rPr>
        <w:t>zakázku</w:t>
      </w:r>
      <w:r w:rsidR="00D860F8">
        <w:rPr>
          <w:bCs/>
        </w:rPr>
        <w:t>.</w:t>
      </w:r>
    </w:p>
    <w:p w:rsidR="00310E10" w:rsidRDefault="00310E10" w:rsidP="00310E10">
      <w:pPr>
        <w:tabs>
          <w:tab w:val="left" w:pos="142"/>
        </w:tabs>
        <w:ind w:hanging="142"/>
        <w:rPr>
          <w:bCs/>
        </w:rPr>
      </w:pPr>
      <w:r>
        <w:rPr>
          <w:bCs/>
        </w:rPr>
        <w:t xml:space="preserve">   </w:t>
      </w:r>
      <w:r w:rsidRPr="007C6C01">
        <w:rPr>
          <w:bCs/>
        </w:rPr>
        <w:t xml:space="preserve">Požaduje sa cena s DPH zaokrúhlená na maximálne dve desatinné miesta. </w:t>
      </w:r>
    </w:p>
    <w:p w:rsidR="007219FD" w:rsidRDefault="007219FD" w:rsidP="007219FD">
      <w:pPr>
        <w:jc w:val="both"/>
        <w:rPr>
          <w:b/>
          <w:bCs/>
          <w:u w:val="single"/>
        </w:rPr>
      </w:pPr>
    </w:p>
    <w:p w:rsidR="007219FD" w:rsidRPr="007219FD" w:rsidRDefault="007219FD" w:rsidP="007219FD">
      <w:pPr>
        <w:jc w:val="both"/>
        <w:rPr>
          <w:b/>
        </w:rPr>
      </w:pPr>
      <w:r>
        <w:rPr>
          <w:b/>
        </w:rPr>
        <w:t xml:space="preserve"> Šp</w:t>
      </w:r>
      <w:r w:rsidRPr="007219FD">
        <w:rPr>
          <w:b/>
        </w:rPr>
        <w:t>ecifikácia predmetu obstarávania:</w:t>
      </w:r>
    </w:p>
    <w:p w:rsidR="00BC7609" w:rsidRDefault="007219FD" w:rsidP="007219FD">
      <w:pPr>
        <w:jc w:val="both"/>
      </w:pPr>
      <w:r>
        <w:t xml:space="preserve"> Viď Príloha č. 1</w:t>
      </w:r>
      <w:r w:rsidR="00EA4E73" w:rsidRPr="0001452F">
        <w:t>, Príloha č. 2</w:t>
      </w:r>
      <w:r w:rsidR="00F2555E">
        <w:t xml:space="preserve"> – po registrácii do zákazky sú prístupné záujemcovi v systéme </w:t>
      </w:r>
      <w:hyperlink r:id="rId5" w:history="1">
        <w:r w:rsidR="00F2555E" w:rsidRPr="00B57C13">
          <w:rPr>
            <w:rStyle w:val="Hypertextovprepojenie"/>
          </w:rPr>
          <w:t>www.ezakazky</w:t>
        </w:r>
      </w:hyperlink>
      <w:r w:rsidR="00F2555E">
        <w:t xml:space="preserve"> v Dokumentoch.</w:t>
      </w:r>
      <w:r w:rsidR="00BC7609">
        <w:t xml:space="preserve"> </w:t>
      </w:r>
    </w:p>
    <w:p w:rsidR="007219FD" w:rsidRDefault="00BC7609" w:rsidP="007219FD">
      <w:pPr>
        <w:jc w:val="both"/>
      </w:pPr>
      <w:r>
        <w:t>(Príloha č. 2 slúži ako vzor štruktúry jedál pre koncipovanie ponuky)</w:t>
      </w:r>
      <w:r w:rsidR="006C3049">
        <w:t>.</w:t>
      </w:r>
    </w:p>
    <w:p w:rsidR="007219FD" w:rsidRDefault="007219FD" w:rsidP="007219FD">
      <w:pPr>
        <w:pStyle w:val="Default"/>
      </w:pPr>
    </w:p>
    <w:p w:rsidR="00765B53" w:rsidRPr="00310E10" w:rsidRDefault="00765B53" w:rsidP="00765B53">
      <w:pPr>
        <w:pStyle w:val="Default"/>
        <w:rPr>
          <w:b/>
          <w:bCs/>
        </w:rPr>
      </w:pPr>
      <w:r w:rsidRPr="00310E10">
        <w:rPr>
          <w:b/>
          <w:bCs/>
        </w:rPr>
        <w:t xml:space="preserve">Osobitné požiadavky na plnenie: </w:t>
      </w:r>
    </w:p>
    <w:p w:rsidR="00310E10" w:rsidRDefault="00765B53" w:rsidP="00EA4E73">
      <w:pPr>
        <w:pStyle w:val="Default"/>
        <w:rPr>
          <w:bCs/>
        </w:rPr>
      </w:pPr>
      <w:r w:rsidRPr="00310E10">
        <w:rPr>
          <w:bCs/>
        </w:rPr>
        <w:t xml:space="preserve">Vrátane dopravy na miesto plnenia. Vyloženie </w:t>
      </w:r>
      <w:r w:rsidR="006E498D">
        <w:rPr>
          <w:bCs/>
        </w:rPr>
        <w:t xml:space="preserve">tovaru v mieste dodania </w:t>
      </w:r>
      <w:r w:rsidRPr="00310E10">
        <w:rPr>
          <w:bCs/>
        </w:rPr>
        <w:t>v pracovných dňoch od 8,00 hod do 13,00 hod</w:t>
      </w:r>
    </w:p>
    <w:p w:rsidR="00765B53" w:rsidRDefault="00765B53" w:rsidP="00765B53">
      <w:pPr>
        <w:pStyle w:val="Default"/>
        <w:rPr>
          <w:bCs/>
          <w:sz w:val="23"/>
          <w:szCs w:val="23"/>
        </w:rPr>
      </w:pPr>
    </w:p>
    <w:p w:rsidR="00765B53" w:rsidRDefault="00765B53" w:rsidP="00765B53">
      <w:pPr>
        <w:pStyle w:val="Default"/>
        <w:rPr>
          <w:bCs/>
          <w:sz w:val="23"/>
          <w:szCs w:val="23"/>
        </w:rPr>
      </w:pPr>
    </w:p>
    <w:p w:rsidR="00310E10" w:rsidRDefault="00310E10" w:rsidP="00310E10">
      <w:pPr>
        <w:jc w:val="both"/>
      </w:pPr>
      <w:r w:rsidRPr="00B1499C">
        <w:rPr>
          <w:b/>
        </w:rPr>
        <w:t>Dátum</w:t>
      </w:r>
      <w:r>
        <w:rPr>
          <w:b/>
        </w:rPr>
        <w:t>, miesto</w:t>
      </w:r>
      <w:r w:rsidRPr="00B1499C">
        <w:rPr>
          <w:b/>
        </w:rPr>
        <w:t xml:space="preserve"> a čas</w:t>
      </w:r>
      <w:r w:rsidRPr="00DB33A1">
        <w:t xml:space="preserve">: </w:t>
      </w:r>
      <w:r>
        <w:t>Ponuku doručte v lehote na predkladanie ponúk do elektronického systému www.ezakazky.sk do zákazky „</w:t>
      </w:r>
      <w:r w:rsidR="006E498D" w:rsidRPr="006E498D">
        <w:rPr>
          <w:b/>
          <w:bCs/>
        </w:rPr>
        <w:t>Testovacie vzorky poľných dávok potravín</w:t>
      </w:r>
      <w:r>
        <w:t xml:space="preserve">“. </w:t>
      </w:r>
      <w:r>
        <w:rPr>
          <w:b/>
          <w:bCs/>
        </w:rPr>
        <w:t>Dokumenty k ponuke a Návrh na plnenie kritérií vložte do systému v záložke Ponuka</w:t>
      </w:r>
      <w:r>
        <w:t xml:space="preserve"> Pre odoslanie kliknite na Odoslať ponuku.</w:t>
      </w:r>
    </w:p>
    <w:p w:rsidR="00310E10" w:rsidRDefault="00310E10" w:rsidP="00310E10">
      <w:pPr>
        <w:jc w:val="both"/>
      </w:pPr>
    </w:p>
    <w:p w:rsidR="00310E10" w:rsidRDefault="00310E10" w:rsidP="00310E10">
      <w:pPr>
        <w:rPr>
          <w:b/>
        </w:rPr>
      </w:pPr>
    </w:p>
    <w:p w:rsidR="00310E10" w:rsidRPr="00F109F2" w:rsidRDefault="00310E10" w:rsidP="00310E10">
      <w:pPr>
        <w:rPr>
          <w:b/>
        </w:rPr>
      </w:pPr>
      <w:r w:rsidRPr="00F109F2">
        <w:rPr>
          <w:b/>
        </w:rPr>
        <w:t>Predkladanie ponuky:</w:t>
      </w:r>
    </w:p>
    <w:p w:rsidR="00310E10" w:rsidRDefault="00310E10" w:rsidP="00310E10">
      <w:pPr>
        <w:jc w:val="both"/>
      </w:pPr>
      <w:r w:rsidRPr="00DB33A1">
        <w:t xml:space="preserve">Uchádzač doručí ponuku najneskôr v lehote </w:t>
      </w:r>
      <w:r>
        <w:t xml:space="preserve">do: </w:t>
      </w:r>
      <w:r w:rsidR="006C3049" w:rsidRPr="006C3049">
        <w:rPr>
          <w:b/>
        </w:rPr>
        <w:t>21.09</w:t>
      </w:r>
      <w:r w:rsidR="006C3049">
        <w:t>.</w:t>
      </w:r>
      <w:r w:rsidRPr="00DC0B85">
        <w:rPr>
          <w:b/>
        </w:rPr>
        <w:t xml:space="preserve">2021 do </w:t>
      </w:r>
      <w:r w:rsidR="00F35ED5">
        <w:rPr>
          <w:b/>
        </w:rPr>
        <w:t>08</w:t>
      </w:r>
      <w:r w:rsidRPr="00DC0B85">
        <w:rPr>
          <w:b/>
        </w:rPr>
        <w:t>:00 hod.</w:t>
      </w:r>
      <w:r>
        <w:rPr>
          <w:color w:val="FF0000"/>
        </w:rPr>
        <w:t xml:space="preserve"> </w:t>
      </w:r>
      <w:r w:rsidRPr="00DB33A1">
        <w:t xml:space="preserve">Ponuky doručené po uplynutí lehoty nebudú </w:t>
      </w:r>
      <w:r>
        <w:t xml:space="preserve">systémom eZákazky </w:t>
      </w:r>
      <w:r w:rsidRPr="00DB33A1">
        <w:t xml:space="preserve">akceptované. </w:t>
      </w:r>
    </w:p>
    <w:p w:rsidR="00765B53" w:rsidRDefault="00765B53" w:rsidP="00765B53">
      <w:pPr>
        <w:pStyle w:val="Bezriadkovania"/>
        <w:rPr>
          <w:rFonts w:ascii="Times New Roman" w:hAnsi="Times New Roman" w:cs="Times New Roman"/>
          <w:b/>
          <w:sz w:val="24"/>
          <w:szCs w:val="24"/>
        </w:rPr>
      </w:pPr>
    </w:p>
    <w:p w:rsidR="00855E03" w:rsidRDefault="00855E03" w:rsidP="00160E09">
      <w:pPr>
        <w:pStyle w:val="Default"/>
      </w:pPr>
    </w:p>
    <w:p w:rsidR="006F0CEE" w:rsidRPr="0023723B" w:rsidRDefault="006F0CEE" w:rsidP="006F0CEE">
      <w:pPr>
        <w:pStyle w:val="Bezriadkovania"/>
        <w:rPr>
          <w:rFonts w:ascii="Times New Roman" w:hAnsi="Times New Roman" w:cs="Times New Roman"/>
          <w:b/>
          <w:sz w:val="24"/>
          <w:szCs w:val="24"/>
        </w:rPr>
      </w:pPr>
      <w:r>
        <w:rPr>
          <w:rFonts w:ascii="Times New Roman" w:hAnsi="Times New Roman" w:cs="Times New Roman"/>
          <w:b/>
          <w:sz w:val="24"/>
          <w:szCs w:val="24"/>
        </w:rPr>
        <w:t>K</w:t>
      </w:r>
      <w:r w:rsidRPr="0023723B">
        <w:rPr>
          <w:rFonts w:ascii="Times New Roman" w:hAnsi="Times New Roman" w:cs="Times New Roman"/>
          <w:b/>
          <w:sz w:val="24"/>
          <w:szCs w:val="24"/>
        </w:rPr>
        <w:t xml:space="preserve">omunikácia medzi verejným obstarávateľom a uchádzačmi alebo záujemcami </w:t>
      </w:r>
    </w:p>
    <w:p w:rsidR="006F0CEE" w:rsidRDefault="006F0CEE" w:rsidP="006F0CEE">
      <w:pPr>
        <w:jc w:val="both"/>
      </w:pPr>
    </w:p>
    <w:p w:rsidR="006F0CEE" w:rsidRPr="00B32A5A" w:rsidRDefault="006F0CEE" w:rsidP="006F0CEE">
      <w:pPr>
        <w:jc w:val="both"/>
        <w:rPr>
          <w:b/>
        </w:rPr>
      </w:pPr>
      <w:r w:rsidRPr="00B32A5A">
        <w:t xml:space="preserve">Verejný obstarávateľ v súlade s ustanovením zákona o verejnom obstarávaní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6" w:history="1">
        <w:r w:rsidRPr="00B32A5A">
          <w:rPr>
            <w:rStyle w:val="Hypertextovprepojenie"/>
          </w:rPr>
          <w:t>www.ezakazky.sk</w:t>
        </w:r>
      </w:hyperlink>
      <w:r w:rsidRPr="00B32A5A">
        <w:t>,</w:t>
      </w:r>
    </w:p>
    <w:p w:rsidR="006F0CEE" w:rsidRDefault="006F0CEE" w:rsidP="006F0CEE">
      <w:pPr>
        <w:tabs>
          <w:tab w:val="left" w:pos="567"/>
        </w:tabs>
        <w:jc w:val="both"/>
      </w:pPr>
      <w:r>
        <w:t xml:space="preserve"> </w:t>
      </w:r>
      <w:r w:rsidRPr="00B32A5A">
        <w:t xml:space="preserve">Za doručenie Žiadosti o súťažné podklady / Žiadosti o účasť (prejav vôle záujemcu sa zúčastniť zákazky) sa považuje vyžiadanie súťažných podkladov prostredníctvom elektronického nástroja eZakazky na portáli </w:t>
      </w:r>
      <w:hyperlink r:id="rId7" w:history="1">
        <w:r w:rsidRPr="00B32A5A">
          <w:rPr>
            <w:rStyle w:val="Hypertextovprepojenie"/>
          </w:rPr>
          <w:t>www.ezakazky.sk</w:t>
        </w:r>
      </w:hyperlink>
      <w:r w:rsidRPr="00B32A5A">
        <w:t xml:space="preserve"> v konkrétnej zákazke. </w:t>
      </w:r>
    </w:p>
    <w:p w:rsidR="006F0CEE" w:rsidRPr="00B32A5A" w:rsidRDefault="006F0CEE" w:rsidP="006F0CEE">
      <w:pPr>
        <w:tabs>
          <w:tab w:val="left" w:pos="567"/>
        </w:tabs>
        <w:jc w:val="both"/>
      </w:pPr>
      <w:r>
        <w:t xml:space="preserve"> </w:t>
      </w:r>
      <w:r w:rsidRPr="00B32A5A">
        <w:t xml:space="preserve">V prípade uplatnenia inštitútu Žiadosti o vysvetlenie informácií potrebných na vypracovanie ponuky zo strany záujemcu či uchádzača musí byť Žiadosť o vysvetlenie doručená verejnému obstarávateľovi prostredníctvom elektronického nástroja eZakazky na portáli </w:t>
      </w:r>
      <w:hyperlink r:id="rId8" w:history="1">
        <w:r w:rsidRPr="00B32A5A">
          <w:rPr>
            <w:rStyle w:val="Hypertextovprepojenie"/>
          </w:rPr>
          <w:t>www.ezakazky.sk</w:t>
        </w:r>
      </w:hyperlink>
      <w:r w:rsidRPr="00B32A5A">
        <w:t>.</w:t>
      </w:r>
    </w:p>
    <w:p w:rsidR="006F0CEE" w:rsidRDefault="006F0CEE" w:rsidP="006F0CEE">
      <w:pPr>
        <w:tabs>
          <w:tab w:val="left" w:pos="567"/>
        </w:tabs>
        <w:jc w:val="both"/>
      </w:pPr>
      <w:r w:rsidRPr="00B32A5A">
        <w:t xml:space="preserve"> Vybavenie Žiadosti bude verejný obstarávateľ odosielať/doručovať do elektronického konta záujemcu (záujemcov) uchádzača (uchádzačov) na portáli </w:t>
      </w:r>
      <w:hyperlink r:id="rId9" w:history="1">
        <w:r w:rsidRPr="00B32A5A">
          <w:rPr>
            <w:rStyle w:val="Hypertextovprepojenie"/>
          </w:rPr>
          <w:t>www.ezakazky.sk</w:t>
        </w:r>
      </w:hyperlink>
      <w:r w:rsidRPr="00B32A5A">
        <w:t xml:space="preserve">. </w:t>
      </w:r>
    </w:p>
    <w:p w:rsidR="006F0CEE" w:rsidRPr="00B32A5A" w:rsidRDefault="006F0CEE" w:rsidP="006F0CEE">
      <w:pPr>
        <w:tabs>
          <w:tab w:val="left" w:pos="567"/>
        </w:tabs>
        <w:jc w:val="both"/>
        <w:rPr>
          <w:strike/>
        </w:rPr>
      </w:pPr>
      <w:r w:rsidRPr="00B32A5A">
        <w:t xml:space="preserve"> Momentom doručenia akéhokoľvek dokumentu (vrátane Oznámenia o výsledku verejného obstarávania, vylúčenia uchádzača pre nesplnenie podmienok účasti, alebo vylúčenia ponuky) resp. informácie pre účely elektronickej komunikácie sa rozumie moment odoslania dokumentu resp. informácie prostredníctvom elektronického nástroja eZakazky na portál </w:t>
      </w:r>
      <w:hyperlink r:id="rId10" w:history="1">
        <w:r w:rsidRPr="00B32A5A">
          <w:rPr>
            <w:rStyle w:val="Hypertextovprepojenie"/>
          </w:rPr>
          <w:t>www.ezakazky.sk</w:t>
        </w:r>
      </w:hyperlink>
      <w:r w:rsidRPr="00B32A5A">
        <w:t>, ktoré sa nachádzajú okamžite v dispozičnej sfére verejného obstarávateľa, alebo záujemcu/uchádzača.</w:t>
      </w:r>
    </w:p>
    <w:p w:rsidR="006F0CEE" w:rsidRPr="006C28E2" w:rsidRDefault="006F0CEE" w:rsidP="006F0CEE">
      <w:pPr>
        <w:autoSpaceDE w:val="0"/>
        <w:autoSpaceDN w:val="0"/>
        <w:adjustRightInd w:val="0"/>
        <w:rPr>
          <w:color w:val="000000"/>
        </w:rPr>
      </w:pPr>
      <w:r w:rsidRPr="00B32A5A">
        <w:t>Jazykom dorozumievania v tomto postupe zadávania zákazky je štátny jazyk Slovenskej republiky, t.j. slovenský jazyk</w:t>
      </w:r>
    </w:p>
    <w:p w:rsidR="006F0CEE" w:rsidRDefault="006F0CEE" w:rsidP="006F0CEE">
      <w:pPr>
        <w:jc w:val="both"/>
        <w:rPr>
          <w:b/>
        </w:rPr>
      </w:pPr>
    </w:p>
    <w:p w:rsidR="00855E03" w:rsidRDefault="00855E03" w:rsidP="00160E09">
      <w:pPr>
        <w:pStyle w:val="Default"/>
      </w:pPr>
    </w:p>
    <w:p w:rsidR="00855E03" w:rsidRDefault="006C3049" w:rsidP="00160E09">
      <w:pPr>
        <w:pStyle w:val="Default"/>
      </w:pPr>
      <w:r>
        <w:rPr>
          <w:b/>
        </w:rPr>
        <w:t>Prílohy:</w:t>
      </w:r>
    </w:p>
    <w:p w:rsidR="006C3049" w:rsidRDefault="006C3049" w:rsidP="00160E09">
      <w:pPr>
        <w:pStyle w:val="Default"/>
      </w:pPr>
      <w:bookmarkStart w:id="0" w:name="_GoBack"/>
      <w:bookmarkEnd w:id="0"/>
      <w:r>
        <w:t xml:space="preserve">Príloha č. 1 </w:t>
      </w:r>
    </w:p>
    <w:p w:rsidR="006C3049" w:rsidRPr="006C3049" w:rsidRDefault="006C3049" w:rsidP="00160E09">
      <w:pPr>
        <w:pStyle w:val="Default"/>
      </w:pPr>
      <w:r>
        <w:t xml:space="preserve">Príloha č. 2  </w:t>
      </w:r>
    </w:p>
    <w:p w:rsidR="00160E09" w:rsidRPr="007C6C01" w:rsidRDefault="00160E09" w:rsidP="00160E09">
      <w:pPr>
        <w:tabs>
          <w:tab w:val="left" w:pos="142"/>
        </w:tabs>
        <w:ind w:hanging="142"/>
        <w:rPr>
          <w:bCs/>
        </w:rPr>
      </w:pPr>
    </w:p>
    <w:p w:rsidR="00855E03" w:rsidRDefault="00855E03" w:rsidP="00160E09">
      <w:pPr>
        <w:tabs>
          <w:tab w:val="left" w:pos="142"/>
        </w:tabs>
        <w:ind w:hanging="142"/>
        <w:rPr>
          <w:bCs/>
        </w:rPr>
      </w:pPr>
    </w:p>
    <w:p w:rsidR="00855E03" w:rsidRDefault="00855E03" w:rsidP="00160E09">
      <w:pPr>
        <w:tabs>
          <w:tab w:val="left" w:pos="142"/>
        </w:tabs>
        <w:ind w:hanging="142"/>
        <w:rPr>
          <w:bCs/>
        </w:rPr>
      </w:pPr>
    </w:p>
    <w:p w:rsidR="00611F25" w:rsidRDefault="00611F25" w:rsidP="00160E09">
      <w:pPr>
        <w:tabs>
          <w:tab w:val="left" w:pos="142"/>
        </w:tabs>
        <w:ind w:hanging="142"/>
        <w:rPr>
          <w:bCs/>
        </w:rPr>
      </w:pPr>
    </w:p>
    <w:p w:rsidR="00513CD8" w:rsidRPr="0099684A" w:rsidRDefault="00513CD8" w:rsidP="00160E09">
      <w:pPr>
        <w:tabs>
          <w:tab w:val="num" w:pos="540"/>
        </w:tabs>
        <w:jc w:val="both"/>
      </w:pPr>
    </w:p>
    <w:p w:rsidR="00160E09" w:rsidRDefault="00160E09" w:rsidP="00160E09">
      <w:pPr>
        <w:tabs>
          <w:tab w:val="left" w:pos="567"/>
          <w:tab w:val="left" w:pos="1276"/>
        </w:tabs>
        <w:spacing w:line="240" w:lineRule="atLeast"/>
        <w:contextualSpacing/>
        <w:jc w:val="both"/>
        <w:rPr>
          <w:b/>
        </w:rPr>
      </w:pPr>
    </w:p>
    <w:p w:rsidR="00F938C9" w:rsidRDefault="00F938C9" w:rsidP="000821DF">
      <w:pPr>
        <w:ind w:left="567" w:right="425" w:hanging="539"/>
        <w:jc w:val="both"/>
        <w:rPr>
          <w:b/>
        </w:rPr>
      </w:pPr>
    </w:p>
    <w:sectPr w:rsidR="00F938C9" w:rsidSect="00AA640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2BF8"/>
    <w:multiLevelType w:val="hybridMultilevel"/>
    <w:tmpl w:val="D64A69FE"/>
    <w:lvl w:ilvl="0" w:tplc="B8422FCC">
      <w:start w:val="1"/>
      <w:numFmt w:val="decimal"/>
      <w:lvlText w:val="%1."/>
      <w:lvlJc w:val="left"/>
      <w:pPr>
        <w:ind w:left="502" w:hanging="360"/>
      </w:pPr>
      <w:rPr>
        <w:rFonts w:cs="Times New Roman" w:hint="default"/>
        <w:b/>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0D063A1"/>
    <w:multiLevelType w:val="hybridMultilevel"/>
    <w:tmpl w:val="77A44394"/>
    <w:lvl w:ilvl="0" w:tplc="0106ACC8">
      <w:start w:val="4"/>
      <w:numFmt w:val="bullet"/>
      <w:lvlText w:val="-"/>
      <w:lvlJc w:val="left"/>
      <w:pPr>
        <w:tabs>
          <w:tab w:val="num" w:pos="720"/>
        </w:tabs>
        <w:ind w:left="720" w:hanging="360"/>
      </w:pPr>
      <w:rPr>
        <w:rFonts w:ascii="Times New Roman" w:eastAsia="Times New Roman" w:hAnsi="Times New Roman"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461F4"/>
    <w:multiLevelType w:val="hybridMultilevel"/>
    <w:tmpl w:val="5AD4F146"/>
    <w:lvl w:ilvl="0" w:tplc="6298D7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58"/>
    <w:rsid w:val="0001452F"/>
    <w:rsid w:val="00050383"/>
    <w:rsid w:val="00056D2B"/>
    <w:rsid w:val="000821DF"/>
    <w:rsid w:val="000B191F"/>
    <w:rsid w:val="000D442F"/>
    <w:rsid w:val="000E7179"/>
    <w:rsid w:val="00133D58"/>
    <w:rsid w:val="00143348"/>
    <w:rsid w:val="00160E09"/>
    <w:rsid w:val="00173C87"/>
    <w:rsid w:val="001A2302"/>
    <w:rsid w:val="001D7490"/>
    <w:rsid w:val="00310E10"/>
    <w:rsid w:val="00323F4D"/>
    <w:rsid w:val="00481DD0"/>
    <w:rsid w:val="004F3FDC"/>
    <w:rsid w:val="005118F7"/>
    <w:rsid w:val="00513CD8"/>
    <w:rsid w:val="00527906"/>
    <w:rsid w:val="00554B96"/>
    <w:rsid w:val="00562DC6"/>
    <w:rsid w:val="00577DEA"/>
    <w:rsid w:val="005948F4"/>
    <w:rsid w:val="005B37A6"/>
    <w:rsid w:val="005E119E"/>
    <w:rsid w:val="00604E08"/>
    <w:rsid w:val="00611F25"/>
    <w:rsid w:val="006245A7"/>
    <w:rsid w:val="00632D7E"/>
    <w:rsid w:val="00687F08"/>
    <w:rsid w:val="006A45F0"/>
    <w:rsid w:val="006C3049"/>
    <w:rsid w:val="006E150D"/>
    <w:rsid w:val="006E395D"/>
    <w:rsid w:val="006E498D"/>
    <w:rsid w:val="006F0CEE"/>
    <w:rsid w:val="007219FD"/>
    <w:rsid w:val="00755A88"/>
    <w:rsid w:val="00765B53"/>
    <w:rsid w:val="007C6C01"/>
    <w:rsid w:val="007D095E"/>
    <w:rsid w:val="00855E03"/>
    <w:rsid w:val="009B12CC"/>
    <w:rsid w:val="009B3F57"/>
    <w:rsid w:val="00A02D51"/>
    <w:rsid w:val="00A14ED1"/>
    <w:rsid w:val="00A71481"/>
    <w:rsid w:val="00A8562F"/>
    <w:rsid w:val="00AA6406"/>
    <w:rsid w:val="00AB3920"/>
    <w:rsid w:val="00AE7708"/>
    <w:rsid w:val="00B81150"/>
    <w:rsid w:val="00B829E4"/>
    <w:rsid w:val="00BC7609"/>
    <w:rsid w:val="00BD7BEF"/>
    <w:rsid w:val="00C64893"/>
    <w:rsid w:val="00C654EA"/>
    <w:rsid w:val="00C723CD"/>
    <w:rsid w:val="00CE3955"/>
    <w:rsid w:val="00CE6EDD"/>
    <w:rsid w:val="00D53880"/>
    <w:rsid w:val="00D638C6"/>
    <w:rsid w:val="00D860F8"/>
    <w:rsid w:val="00DD7486"/>
    <w:rsid w:val="00DF12E4"/>
    <w:rsid w:val="00DF538C"/>
    <w:rsid w:val="00E61027"/>
    <w:rsid w:val="00EA4E73"/>
    <w:rsid w:val="00EC2A31"/>
    <w:rsid w:val="00F2555E"/>
    <w:rsid w:val="00F30916"/>
    <w:rsid w:val="00F35ED5"/>
    <w:rsid w:val="00F52723"/>
    <w:rsid w:val="00F938C9"/>
    <w:rsid w:val="00FA3745"/>
    <w:rsid w:val="00FA6FE5"/>
    <w:rsid w:val="00FF1E9E"/>
    <w:rsid w:val="00FF39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CACB-D10E-46BD-9FE0-23E200A4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3D58"/>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33D58"/>
    <w:pPr>
      <w:autoSpaceDE w:val="0"/>
      <w:autoSpaceDN w:val="0"/>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133D58"/>
    <w:pPr>
      <w:ind w:left="720"/>
      <w:contextualSpacing/>
    </w:pPr>
    <w:rPr>
      <w:szCs w:val="20"/>
    </w:rPr>
  </w:style>
  <w:style w:type="character" w:customStyle="1" w:styleId="OdsekzoznamuChar">
    <w:name w:val="Odsek zoznamu Char"/>
    <w:link w:val="Odsekzoznamu"/>
    <w:uiPriority w:val="34"/>
    <w:locked/>
    <w:rsid w:val="00133D58"/>
    <w:rPr>
      <w:rFonts w:ascii="Times New Roman" w:eastAsia="Times New Roman" w:hAnsi="Times New Roman" w:cs="Times New Roman"/>
      <w:noProof/>
      <w:sz w:val="24"/>
      <w:szCs w:val="20"/>
      <w:lang w:eastAsia="sk-SK"/>
    </w:rPr>
  </w:style>
  <w:style w:type="paragraph" w:customStyle="1" w:styleId="Default">
    <w:name w:val="Default"/>
    <w:rsid w:val="00160E09"/>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65B53"/>
    <w:pPr>
      <w:spacing w:after="0" w:line="240" w:lineRule="auto"/>
    </w:pPr>
  </w:style>
  <w:style w:type="character" w:styleId="Hypertextovprepojenie">
    <w:name w:val="Hyperlink"/>
    <w:basedOn w:val="Predvolenpsmoodseku"/>
    <w:uiPriority w:val="99"/>
    <w:unhideWhenUsed/>
    <w:rsid w:val="006F0CEE"/>
    <w:rPr>
      <w:color w:val="0563C1" w:themeColor="hyperlink"/>
      <w:u w:val="single"/>
    </w:rPr>
  </w:style>
  <w:style w:type="paragraph" w:styleId="Textbubliny">
    <w:name w:val="Balloon Text"/>
    <w:basedOn w:val="Normlny"/>
    <w:link w:val="TextbublinyChar"/>
    <w:uiPriority w:val="99"/>
    <w:semiHidden/>
    <w:unhideWhenUsed/>
    <w:rsid w:val="00D860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60F8"/>
    <w:rPr>
      <w:rFonts w:ascii="Segoe UI" w:eastAsia="Times New Roman" w:hAnsi="Segoe UI" w:cs="Segoe UI"/>
      <w:noProof/>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5396">
      <w:bodyDiv w:val="1"/>
      <w:marLeft w:val="0"/>
      <w:marRight w:val="0"/>
      <w:marTop w:val="0"/>
      <w:marBottom w:val="0"/>
      <w:divBdr>
        <w:top w:val="none" w:sz="0" w:space="0" w:color="auto"/>
        <w:left w:val="none" w:sz="0" w:space="0" w:color="auto"/>
        <w:bottom w:val="none" w:sz="0" w:space="0" w:color="auto"/>
        <w:right w:val="none" w:sz="0" w:space="0" w:color="auto"/>
      </w:divBdr>
    </w:div>
    <w:div w:id="417482386">
      <w:bodyDiv w:val="1"/>
      <w:marLeft w:val="0"/>
      <w:marRight w:val="0"/>
      <w:marTop w:val="0"/>
      <w:marBottom w:val="0"/>
      <w:divBdr>
        <w:top w:val="none" w:sz="0" w:space="0" w:color="auto"/>
        <w:left w:val="none" w:sz="0" w:space="0" w:color="auto"/>
        <w:bottom w:val="none" w:sz="0" w:space="0" w:color="auto"/>
        <w:right w:val="none" w:sz="0" w:space="0" w:color="auto"/>
      </w:divBdr>
    </w:div>
    <w:div w:id="1514538101">
      <w:bodyDiv w:val="1"/>
      <w:marLeft w:val="0"/>
      <w:marRight w:val="0"/>
      <w:marTop w:val="0"/>
      <w:marBottom w:val="0"/>
      <w:divBdr>
        <w:top w:val="none" w:sz="0" w:space="0" w:color="auto"/>
        <w:left w:val="none" w:sz="0" w:space="0" w:color="auto"/>
        <w:bottom w:val="none" w:sz="0" w:space="0" w:color="auto"/>
        <w:right w:val="none" w:sz="0" w:space="0" w:color="auto"/>
      </w:divBdr>
    </w:div>
    <w:div w:id="16532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sk" TargetMode="External"/><Relationship Id="rId3" Type="http://schemas.openxmlformats.org/officeDocument/2006/relationships/settings" Target="settings.xml"/><Relationship Id="rId7" Type="http://schemas.openxmlformats.org/officeDocument/2006/relationships/hyperlink" Target="http://www.ezakazky.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akazky.sk" TargetMode="External"/><Relationship Id="rId11" Type="http://schemas.openxmlformats.org/officeDocument/2006/relationships/fontTable" Target="fontTable.xml"/><Relationship Id="rId5" Type="http://schemas.openxmlformats.org/officeDocument/2006/relationships/hyperlink" Target="http://www.ezakazky" TargetMode="External"/><Relationship Id="rId10" Type="http://schemas.openxmlformats.org/officeDocument/2006/relationships/hyperlink" Target="http://www.ezakazky.sk" TargetMode="External"/><Relationship Id="rId4" Type="http://schemas.openxmlformats.org/officeDocument/2006/relationships/webSettings" Target="webSettings.xml"/><Relationship Id="rId9" Type="http://schemas.openxmlformats.org/officeDocument/2006/relationships/hyperlink" Target="http://www.ezakazk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677</Words>
  <Characters>3860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 Radovan</dc:creator>
  <cp:keywords/>
  <dc:description/>
  <cp:lastModifiedBy>Droppová, Alena</cp:lastModifiedBy>
  <cp:revision>11</cp:revision>
  <cp:lastPrinted>2021-06-29T08:32:00Z</cp:lastPrinted>
  <dcterms:created xsi:type="dcterms:W3CDTF">2021-09-07T08:17:00Z</dcterms:created>
  <dcterms:modified xsi:type="dcterms:W3CDTF">2021-09-07T09:15:00Z</dcterms:modified>
</cp:coreProperties>
</file>