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86905" w14:textId="0812B14A" w:rsidR="00EE0DE7" w:rsidRPr="007B606C" w:rsidRDefault="00EE0DE7" w:rsidP="00EC1CBA">
      <w:pPr>
        <w:pStyle w:val="Nadpis1"/>
        <w:spacing w:before="38"/>
        <w:ind w:left="284" w:hanging="284"/>
        <w:rPr>
          <w:rFonts w:ascii="Times New Roman" w:hAnsi="Times New Roman" w:cs="Times New Roman"/>
          <w:sz w:val="24"/>
          <w:szCs w:val="24"/>
        </w:rPr>
      </w:pPr>
    </w:p>
    <w:p w14:paraId="4F91D73B" w14:textId="77777777" w:rsidR="00EE0DE7" w:rsidRPr="007B606C" w:rsidRDefault="00EE0DE7" w:rsidP="003F0905">
      <w:pPr>
        <w:pStyle w:val="Zkladntext"/>
        <w:spacing w:before="8"/>
        <w:ind w:left="284" w:hanging="284"/>
        <w:rPr>
          <w:rFonts w:ascii="Times New Roman" w:hAnsi="Times New Roman" w:cs="Times New Roman"/>
          <w:b/>
          <w:sz w:val="24"/>
          <w:szCs w:val="24"/>
        </w:rPr>
      </w:pPr>
    </w:p>
    <w:p w14:paraId="0F1D7588" w14:textId="77777777" w:rsidR="006B687F" w:rsidRPr="007B606C" w:rsidRDefault="00EC7CAA" w:rsidP="006B687F">
      <w:pPr>
        <w:ind w:left="284" w:hanging="284"/>
        <w:jc w:val="center"/>
        <w:rPr>
          <w:rFonts w:ascii="Times New Roman" w:hAnsi="Times New Roman" w:cs="Times New Roman"/>
          <w:b/>
          <w:sz w:val="24"/>
          <w:szCs w:val="24"/>
        </w:rPr>
      </w:pPr>
      <w:r w:rsidRPr="007537EB">
        <w:rPr>
          <w:rFonts w:ascii="Times New Roman" w:hAnsi="Times New Roman" w:cs="Times New Roman"/>
          <w:b/>
          <w:sz w:val="24"/>
          <w:szCs w:val="24"/>
        </w:rPr>
        <w:t xml:space="preserve">POISTNÁ ZMLUVA </w:t>
      </w:r>
      <w:r w:rsidR="00C57870" w:rsidRPr="007B606C">
        <w:rPr>
          <w:rFonts w:ascii="Times New Roman" w:hAnsi="Times New Roman" w:cs="Times New Roman"/>
          <w:b/>
          <w:sz w:val="24"/>
          <w:szCs w:val="24"/>
        </w:rPr>
        <w:t>PRE POISTENIE MAJETKU</w:t>
      </w:r>
      <w:r w:rsidR="007C66C1" w:rsidRPr="007B606C">
        <w:rPr>
          <w:rFonts w:ascii="Times New Roman" w:hAnsi="Times New Roman" w:cs="Times New Roman"/>
          <w:b/>
          <w:sz w:val="24"/>
          <w:szCs w:val="24"/>
        </w:rPr>
        <w:t>, STROJOV, PRERUŠENIA PREVÁDZKY A TERORIZMU</w:t>
      </w:r>
      <w:r w:rsidR="006B687F" w:rsidRPr="007B606C">
        <w:rPr>
          <w:rFonts w:ascii="Times New Roman" w:hAnsi="Times New Roman" w:cs="Times New Roman"/>
          <w:b/>
          <w:sz w:val="24"/>
          <w:szCs w:val="24"/>
        </w:rPr>
        <w:t xml:space="preserve">   č. </w:t>
      </w:r>
      <w:r w:rsidR="006B687F" w:rsidRPr="00DB2819">
        <w:rPr>
          <w:rFonts w:ascii="Times New Roman" w:hAnsi="Times New Roman" w:cs="Times New Roman"/>
          <w:b/>
          <w:sz w:val="24"/>
          <w:szCs w:val="24"/>
          <w:highlight w:val="yellow"/>
        </w:rPr>
        <w:t>Z/BTS/DFI/</w:t>
      </w:r>
    </w:p>
    <w:p w14:paraId="28FADA49" w14:textId="7832AE9B" w:rsidR="00EE0DE7" w:rsidRPr="007B606C" w:rsidRDefault="00EE0DE7" w:rsidP="003F0905">
      <w:pPr>
        <w:ind w:left="284" w:hanging="284"/>
        <w:jc w:val="center"/>
        <w:rPr>
          <w:rFonts w:ascii="Times New Roman" w:hAnsi="Times New Roman" w:cs="Times New Roman"/>
          <w:b/>
          <w:sz w:val="24"/>
          <w:szCs w:val="24"/>
        </w:rPr>
      </w:pPr>
    </w:p>
    <w:p w14:paraId="3A94F2EB" w14:textId="77777777" w:rsidR="00EE0DE7" w:rsidRPr="007B606C" w:rsidRDefault="00EE0DE7" w:rsidP="003F0905">
      <w:pPr>
        <w:pStyle w:val="Zkladntext"/>
        <w:spacing w:before="9"/>
        <w:ind w:left="284" w:hanging="284"/>
        <w:rPr>
          <w:rFonts w:ascii="Times New Roman" w:hAnsi="Times New Roman" w:cs="Times New Roman"/>
          <w:b/>
          <w:sz w:val="24"/>
          <w:szCs w:val="24"/>
        </w:rPr>
      </w:pPr>
    </w:p>
    <w:p w14:paraId="7F37F763" w14:textId="6EEAF03E" w:rsidR="00EE0DE7" w:rsidRPr="007B606C" w:rsidRDefault="00C57870" w:rsidP="003F0905">
      <w:pPr>
        <w:pStyle w:val="Zkladntext"/>
        <w:spacing w:before="1"/>
        <w:ind w:left="284" w:hanging="284"/>
        <w:jc w:val="center"/>
        <w:rPr>
          <w:rFonts w:ascii="Times New Roman" w:hAnsi="Times New Roman" w:cs="Times New Roman"/>
          <w:sz w:val="24"/>
          <w:szCs w:val="24"/>
        </w:rPr>
      </w:pPr>
      <w:r w:rsidRPr="007B606C">
        <w:rPr>
          <w:rFonts w:ascii="Times New Roman" w:hAnsi="Times New Roman" w:cs="Times New Roman"/>
          <w:sz w:val="24"/>
          <w:szCs w:val="24"/>
        </w:rPr>
        <w:t>(ďalej  „</w:t>
      </w:r>
      <w:r w:rsidR="00937545" w:rsidRPr="00DB2819">
        <w:rPr>
          <w:rFonts w:ascii="Times New Roman" w:hAnsi="Times New Roman" w:cs="Times New Roman"/>
          <w:b/>
          <w:bCs/>
          <w:sz w:val="24"/>
          <w:szCs w:val="24"/>
        </w:rPr>
        <w:t>poistná zmluva</w:t>
      </w:r>
      <w:r w:rsidRPr="007B606C">
        <w:rPr>
          <w:rFonts w:ascii="Times New Roman" w:hAnsi="Times New Roman" w:cs="Times New Roman"/>
          <w:sz w:val="24"/>
          <w:szCs w:val="24"/>
        </w:rPr>
        <w:t>“)</w:t>
      </w:r>
    </w:p>
    <w:p w14:paraId="211A7EE3" w14:textId="77777777" w:rsidR="00EE0DE7" w:rsidRPr="007B606C" w:rsidRDefault="00EE0DE7" w:rsidP="003F0905">
      <w:pPr>
        <w:pStyle w:val="Zkladntext"/>
        <w:spacing w:before="7"/>
        <w:ind w:left="284" w:hanging="284"/>
        <w:rPr>
          <w:rFonts w:ascii="Times New Roman" w:hAnsi="Times New Roman" w:cs="Times New Roman"/>
          <w:sz w:val="24"/>
          <w:szCs w:val="24"/>
        </w:rPr>
      </w:pPr>
    </w:p>
    <w:p w14:paraId="7BD8392E" w14:textId="49818AA0" w:rsidR="00EE0DE7" w:rsidRPr="007B606C" w:rsidRDefault="00C57870" w:rsidP="00372062">
      <w:pPr>
        <w:pStyle w:val="Zkladntext"/>
        <w:spacing w:before="1" w:line="259" w:lineRule="auto"/>
        <w:ind w:left="284" w:hanging="284"/>
        <w:jc w:val="center"/>
        <w:rPr>
          <w:rFonts w:ascii="Times New Roman" w:hAnsi="Times New Roman" w:cs="Times New Roman"/>
          <w:sz w:val="24"/>
          <w:szCs w:val="24"/>
        </w:rPr>
      </w:pPr>
      <w:r w:rsidRPr="007B606C">
        <w:rPr>
          <w:rFonts w:ascii="Times New Roman" w:hAnsi="Times New Roman" w:cs="Times New Roman"/>
          <w:sz w:val="24"/>
          <w:szCs w:val="24"/>
        </w:rPr>
        <w:t>uzavretá v súlade s ustanoveniami zákona č. 343/2015 Z. z. o verejnom obstarávaní a o zmene a doplnení niektorých zákonov v znení neskorších predpisov (ďalej len „</w:t>
      </w:r>
      <w:r w:rsidRPr="007B606C">
        <w:rPr>
          <w:rFonts w:ascii="Times New Roman" w:hAnsi="Times New Roman" w:cs="Times New Roman"/>
          <w:b/>
          <w:sz w:val="24"/>
          <w:szCs w:val="24"/>
        </w:rPr>
        <w:t>ZVO</w:t>
      </w:r>
      <w:r w:rsidRPr="007B606C">
        <w:rPr>
          <w:rFonts w:ascii="Times New Roman" w:hAnsi="Times New Roman" w:cs="Times New Roman"/>
          <w:sz w:val="24"/>
          <w:szCs w:val="24"/>
        </w:rPr>
        <w:t xml:space="preserve">“) a v zmysle § 262 </w:t>
      </w:r>
      <w:r w:rsidR="00854907" w:rsidRPr="007B606C">
        <w:rPr>
          <w:rFonts w:ascii="Times New Roman" w:hAnsi="Times New Roman" w:cs="Times New Roman"/>
          <w:sz w:val="24"/>
          <w:szCs w:val="24"/>
        </w:rPr>
        <w:t>f</w:t>
      </w:r>
      <w:r w:rsidRPr="007B606C">
        <w:rPr>
          <w:rFonts w:ascii="Times New Roman" w:hAnsi="Times New Roman" w:cs="Times New Roman"/>
          <w:sz w:val="24"/>
          <w:szCs w:val="24"/>
        </w:rPr>
        <w:t xml:space="preserve">a 269 ods. 2 zákona č. 513/1991 Zb. Obchodného zákonníka v znení neskorších predpisov, ako aj podľa § 788 a </w:t>
      </w:r>
      <w:proofErr w:type="spellStart"/>
      <w:r w:rsidRPr="007B606C">
        <w:rPr>
          <w:rFonts w:ascii="Times New Roman" w:hAnsi="Times New Roman" w:cs="Times New Roman"/>
          <w:sz w:val="24"/>
          <w:szCs w:val="24"/>
        </w:rPr>
        <w:t>nasl</w:t>
      </w:r>
      <w:proofErr w:type="spellEnd"/>
      <w:r w:rsidRPr="007B606C">
        <w:rPr>
          <w:rFonts w:ascii="Times New Roman" w:hAnsi="Times New Roman" w:cs="Times New Roman"/>
          <w:sz w:val="24"/>
          <w:szCs w:val="24"/>
        </w:rPr>
        <w:t>. zákona č.</w:t>
      </w:r>
      <w:r w:rsidR="00372062" w:rsidRPr="007B606C">
        <w:rPr>
          <w:rFonts w:ascii="Times New Roman" w:hAnsi="Times New Roman" w:cs="Times New Roman"/>
          <w:sz w:val="24"/>
          <w:szCs w:val="24"/>
        </w:rPr>
        <w:t xml:space="preserve"> </w:t>
      </w:r>
      <w:r w:rsidRPr="007B606C">
        <w:rPr>
          <w:rFonts w:ascii="Times New Roman" w:hAnsi="Times New Roman" w:cs="Times New Roman"/>
          <w:sz w:val="24"/>
          <w:szCs w:val="24"/>
        </w:rPr>
        <w:t>40/1964 Zb. Občianskeho zákonníka v znení neskorších predpisov (ďalej ako „</w:t>
      </w:r>
      <w:r w:rsidRPr="00DB2819">
        <w:rPr>
          <w:rFonts w:ascii="Times New Roman" w:hAnsi="Times New Roman" w:cs="Times New Roman"/>
          <w:b/>
          <w:bCs/>
          <w:sz w:val="24"/>
          <w:szCs w:val="24"/>
        </w:rPr>
        <w:t>Občiansky zákonník</w:t>
      </w:r>
      <w:r w:rsidRPr="007B606C">
        <w:rPr>
          <w:rFonts w:ascii="Times New Roman" w:hAnsi="Times New Roman" w:cs="Times New Roman"/>
          <w:sz w:val="24"/>
          <w:szCs w:val="24"/>
        </w:rPr>
        <w:t>“)</w:t>
      </w:r>
    </w:p>
    <w:p w14:paraId="3116A1DB" w14:textId="77777777" w:rsidR="00EE0DE7" w:rsidRPr="007B606C" w:rsidRDefault="00EE0DE7" w:rsidP="003F0905">
      <w:pPr>
        <w:pStyle w:val="Zkladntext"/>
        <w:ind w:left="284" w:hanging="284"/>
        <w:rPr>
          <w:rFonts w:ascii="Times New Roman" w:hAnsi="Times New Roman" w:cs="Times New Roman"/>
          <w:sz w:val="24"/>
          <w:szCs w:val="24"/>
        </w:rPr>
      </w:pPr>
    </w:p>
    <w:p w14:paraId="4C4C2A0C" w14:textId="77777777" w:rsidR="00EE0DE7" w:rsidRPr="007B606C" w:rsidRDefault="00EE0DE7" w:rsidP="003F0905">
      <w:pPr>
        <w:pStyle w:val="Zkladntext"/>
        <w:spacing w:before="6"/>
        <w:ind w:left="284" w:hanging="284"/>
        <w:rPr>
          <w:rFonts w:ascii="Times New Roman" w:hAnsi="Times New Roman" w:cs="Times New Roman"/>
          <w:sz w:val="24"/>
          <w:szCs w:val="24"/>
        </w:rPr>
      </w:pPr>
    </w:p>
    <w:p w14:paraId="20F5DFE2" w14:textId="77777777" w:rsidR="00EE0DE7" w:rsidRPr="007B606C" w:rsidRDefault="00C57870" w:rsidP="003F0905">
      <w:pPr>
        <w:pStyle w:val="Nadpis1"/>
        <w:ind w:left="284" w:hanging="284"/>
        <w:jc w:val="center"/>
        <w:rPr>
          <w:rFonts w:ascii="Times New Roman" w:hAnsi="Times New Roman" w:cs="Times New Roman"/>
          <w:sz w:val="24"/>
          <w:szCs w:val="24"/>
        </w:rPr>
      </w:pPr>
      <w:r w:rsidRPr="007B606C">
        <w:rPr>
          <w:rFonts w:ascii="Times New Roman" w:hAnsi="Times New Roman" w:cs="Times New Roman"/>
          <w:sz w:val="24"/>
          <w:szCs w:val="24"/>
        </w:rPr>
        <w:t>medzi nasledovnými zmluvnými stranami:</w:t>
      </w:r>
    </w:p>
    <w:p w14:paraId="139AAC8F" w14:textId="77777777" w:rsidR="00EE0DE7" w:rsidRPr="007B606C" w:rsidRDefault="00EE0DE7" w:rsidP="003F0905">
      <w:pPr>
        <w:pStyle w:val="Zkladntext"/>
        <w:ind w:left="284" w:hanging="284"/>
        <w:rPr>
          <w:rFonts w:ascii="Times New Roman" w:hAnsi="Times New Roman" w:cs="Times New Roman"/>
          <w:b/>
          <w:sz w:val="24"/>
          <w:szCs w:val="24"/>
        </w:rPr>
      </w:pPr>
    </w:p>
    <w:p w14:paraId="2FDA9A0E" w14:textId="77777777" w:rsidR="00EE0DE7" w:rsidRPr="007B606C" w:rsidRDefault="00EE0DE7" w:rsidP="003F0905">
      <w:pPr>
        <w:pStyle w:val="Zkladntext"/>
        <w:spacing w:before="6"/>
        <w:ind w:left="284" w:hanging="284"/>
        <w:rPr>
          <w:rFonts w:ascii="Times New Roman" w:hAnsi="Times New Roman" w:cs="Times New Roman"/>
          <w:b/>
          <w:sz w:val="24"/>
          <w:szCs w:val="24"/>
        </w:rPr>
      </w:pPr>
    </w:p>
    <w:p w14:paraId="7054D616" w14:textId="77777777" w:rsidR="00EE0DE7" w:rsidRPr="007B606C" w:rsidRDefault="00C57870" w:rsidP="003F0905">
      <w:pPr>
        <w:pStyle w:val="Odsekzoznamu"/>
        <w:numPr>
          <w:ilvl w:val="0"/>
          <w:numId w:val="12"/>
        </w:numPr>
        <w:tabs>
          <w:tab w:val="left" w:pos="375"/>
        </w:tabs>
        <w:ind w:left="284" w:hanging="284"/>
        <w:rPr>
          <w:rFonts w:ascii="Times New Roman" w:hAnsi="Times New Roman" w:cs="Times New Roman"/>
          <w:b/>
          <w:sz w:val="24"/>
          <w:szCs w:val="24"/>
        </w:rPr>
      </w:pPr>
      <w:r w:rsidRPr="007B606C">
        <w:rPr>
          <w:rFonts w:ascii="Times New Roman" w:hAnsi="Times New Roman" w:cs="Times New Roman"/>
          <w:b/>
          <w:sz w:val="24"/>
          <w:szCs w:val="24"/>
          <w:u w:val="single"/>
        </w:rPr>
        <w:t>Poistník</w:t>
      </w:r>
    </w:p>
    <w:p w14:paraId="01A60361" w14:textId="4521CDD8" w:rsidR="00EE0DE7" w:rsidRPr="007B606C" w:rsidRDefault="00C57870" w:rsidP="003F0905">
      <w:pPr>
        <w:pStyle w:val="Zkladntext"/>
        <w:spacing w:before="35"/>
        <w:ind w:left="284" w:hanging="284"/>
        <w:rPr>
          <w:rFonts w:ascii="Times New Roman" w:hAnsi="Times New Roman" w:cs="Times New Roman"/>
          <w:sz w:val="24"/>
          <w:szCs w:val="24"/>
        </w:rPr>
      </w:pPr>
      <w:r w:rsidRPr="007B606C">
        <w:rPr>
          <w:rFonts w:ascii="Times New Roman" w:hAnsi="Times New Roman" w:cs="Times New Roman"/>
          <w:sz w:val="24"/>
          <w:szCs w:val="24"/>
        </w:rPr>
        <w:t>Názov organizácie:</w:t>
      </w:r>
      <w:r w:rsidR="00C77A38" w:rsidRPr="007B606C">
        <w:rPr>
          <w:rFonts w:ascii="Times New Roman" w:hAnsi="Times New Roman" w:cs="Times New Roman"/>
          <w:sz w:val="24"/>
          <w:szCs w:val="24"/>
        </w:rPr>
        <w:t xml:space="preserve">  </w:t>
      </w:r>
      <w:r w:rsidR="00C77A38" w:rsidRPr="007B606C">
        <w:rPr>
          <w:rFonts w:ascii="Times New Roman" w:hAnsi="Times New Roman" w:cs="Times New Roman"/>
          <w:sz w:val="24"/>
          <w:szCs w:val="24"/>
        </w:rPr>
        <w:tab/>
      </w:r>
      <w:r w:rsidR="009A678A" w:rsidRPr="007B606C">
        <w:rPr>
          <w:rFonts w:ascii="Times New Roman" w:hAnsi="Times New Roman" w:cs="Times New Roman"/>
          <w:sz w:val="24"/>
          <w:szCs w:val="24"/>
        </w:rPr>
        <w:t xml:space="preserve">Letisko M.R. Štefánika – </w:t>
      </w:r>
      <w:proofErr w:type="spellStart"/>
      <w:r w:rsidR="009A678A" w:rsidRPr="007B606C">
        <w:rPr>
          <w:rFonts w:ascii="Times New Roman" w:hAnsi="Times New Roman" w:cs="Times New Roman"/>
          <w:sz w:val="24"/>
          <w:szCs w:val="24"/>
        </w:rPr>
        <w:t>Airport</w:t>
      </w:r>
      <w:proofErr w:type="spellEnd"/>
      <w:r w:rsidR="009A678A" w:rsidRPr="007B606C">
        <w:rPr>
          <w:rFonts w:ascii="Times New Roman" w:hAnsi="Times New Roman" w:cs="Times New Roman"/>
          <w:sz w:val="24"/>
          <w:szCs w:val="24"/>
        </w:rPr>
        <w:t xml:space="preserve"> Bratislava, a.s. (BTS)</w:t>
      </w:r>
    </w:p>
    <w:p w14:paraId="58DC5D9A" w14:textId="39A88AB4" w:rsidR="00EE0DE7" w:rsidRPr="007B606C" w:rsidRDefault="00C57870" w:rsidP="003F0905">
      <w:pPr>
        <w:pStyle w:val="Zkladntext"/>
        <w:spacing w:before="35"/>
        <w:ind w:left="284" w:hanging="284"/>
        <w:rPr>
          <w:rFonts w:ascii="Times New Roman" w:hAnsi="Times New Roman" w:cs="Times New Roman"/>
          <w:sz w:val="24"/>
          <w:szCs w:val="24"/>
        </w:rPr>
      </w:pPr>
      <w:r w:rsidRPr="007B606C">
        <w:rPr>
          <w:rFonts w:ascii="Times New Roman" w:hAnsi="Times New Roman" w:cs="Times New Roman"/>
          <w:sz w:val="24"/>
          <w:szCs w:val="24"/>
        </w:rPr>
        <w:t>Sídlo:</w:t>
      </w:r>
      <w:r w:rsidR="00C77A38" w:rsidRPr="007B606C">
        <w:rPr>
          <w:rFonts w:ascii="Times New Roman" w:hAnsi="Times New Roman" w:cs="Times New Roman"/>
          <w:sz w:val="24"/>
          <w:szCs w:val="24"/>
        </w:rPr>
        <w:tab/>
      </w:r>
      <w:r w:rsidR="00C77A38" w:rsidRPr="007B606C">
        <w:rPr>
          <w:rFonts w:ascii="Times New Roman" w:hAnsi="Times New Roman" w:cs="Times New Roman"/>
          <w:sz w:val="24"/>
          <w:szCs w:val="24"/>
        </w:rPr>
        <w:tab/>
      </w:r>
      <w:r w:rsidR="00C77A38" w:rsidRPr="007B606C">
        <w:rPr>
          <w:rFonts w:ascii="Times New Roman" w:hAnsi="Times New Roman" w:cs="Times New Roman"/>
          <w:sz w:val="24"/>
          <w:szCs w:val="24"/>
        </w:rPr>
        <w:tab/>
      </w:r>
      <w:r w:rsidR="009A678A" w:rsidRPr="007B606C">
        <w:rPr>
          <w:rFonts w:ascii="Times New Roman" w:hAnsi="Times New Roman" w:cs="Times New Roman"/>
          <w:sz w:val="24"/>
          <w:szCs w:val="24"/>
        </w:rPr>
        <w:t xml:space="preserve">Letisko </w:t>
      </w:r>
      <w:proofErr w:type="spellStart"/>
      <w:r w:rsidR="009A678A" w:rsidRPr="007B606C">
        <w:rPr>
          <w:rFonts w:ascii="Times New Roman" w:hAnsi="Times New Roman" w:cs="Times New Roman"/>
          <w:sz w:val="24"/>
          <w:szCs w:val="24"/>
        </w:rPr>
        <w:t>M.R.Štefánika</w:t>
      </w:r>
      <w:proofErr w:type="spellEnd"/>
      <w:r w:rsidR="009A678A" w:rsidRPr="007B606C">
        <w:rPr>
          <w:rFonts w:ascii="Times New Roman" w:hAnsi="Times New Roman" w:cs="Times New Roman"/>
          <w:sz w:val="24"/>
          <w:szCs w:val="24"/>
        </w:rPr>
        <w:t xml:space="preserve">, Bratislava II, 823 11 </w:t>
      </w:r>
    </w:p>
    <w:p w14:paraId="5184D6E8" w14:textId="77777777" w:rsidR="00C643BD" w:rsidRPr="007B606C" w:rsidRDefault="00C643BD" w:rsidP="00C643BD">
      <w:pPr>
        <w:pStyle w:val="Zkladntext"/>
        <w:spacing w:before="10"/>
        <w:ind w:left="284" w:hanging="284"/>
        <w:rPr>
          <w:rFonts w:ascii="Times New Roman" w:hAnsi="Times New Roman" w:cs="Times New Roman"/>
          <w:sz w:val="24"/>
          <w:szCs w:val="24"/>
        </w:rPr>
      </w:pPr>
      <w:r w:rsidRPr="007B606C">
        <w:rPr>
          <w:rFonts w:ascii="Times New Roman" w:hAnsi="Times New Roman" w:cs="Times New Roman"/>
          <w:sz w:val="24"/>
          <w:szCs w:val="24"/>
        </w:rPr>
        <w:t>Zastúpený:</w:t>
      </w:r>
      <w:r w:rsidRPr="007B606C">
        <w:rPr>
          <w:rFonts w:ascii="Times New Roman" w:hAnsi="Times New Roman" w:cs="Times New Roman"/>
          <w:sz w:val="24"/>
          <w:szCs w:val="24"/>
        </w:rPr>
        <w:tab/>
      </w:r>
      <w:r w:rsidRPr="007B606C">
        <w:rPr>
          <w:rFonts w:ascii="Times New Roman" w:hAnsi="Times New Roman" w:cs="Times New Roman"/>
          <w:sz w:val="24"/>
          <w:szCs w:val="24"/>
        </w:rPr>
        <w:tab/>
        <w:t>Ing. Dušan Novota – predseda predstavenstva</w:t>
      </w:r>
    </w:p>
    <w:p w14:paraId="18FFD416" w14:textId="70356542" w:rsidR="00EE0DE7" w:rsidRPr="007B606C" w:rsidRDefault="00C643BD" w:rsidP="00C643BD">
      <w:pPr>
        <w:pStyle w:val="Zkladntext"/>
        <w:spacing w:before="34"/>
        <w:ind w:left="284" w:hanging="284"/>
        <w:rPr>
          <w:rFonts w:ascii="Times New Roman" w:hAnsi="Times New Roman" w:cs="Times New Roman"/>
          <w:sz w:val="24"/>
          <w:szCs w:val="24"/>
        </w:rPr>
      </w:pPr>
      <w:r w:rsidRPr="007B606C">
        <w:rPr>
          <w:rFonts w:ascii="Times New Roman" w:hAnsi="Times New Roman" w:cs="Times New Roman"/>
          <w:sz w:val="24"/>
          <w:szCs w:val="24"/>
        </w:rPr>
        <w:tab/>
      </w:r>
      <w:r w:rsidRPr="007B606C">
        <w:rPr>
          <w:rFonts w:ascii="Times New Roman" w:hAnsi="Times New Roman" w:cs="Times New Roman"/>
          <w:sz w:val="24"/>
          <w:szCs w:val="24"/>
        </w:rPr>
        <w:tab/>
      </w:r>
      <w:r w:rsidRPr="007B606C">
        <w:rPr>
          <w:rFonts w:ascii="Times New Roman" w:hAnsi="Times New Roman" w:cs="Times New Roman"/>
          <w:sz w:val="24"/>
          <w:szCs w:val="24"/>
        </w:rPr>
        <w:tab/>
      </w:r>
      <w:r w:rsidRPr="007B606C">
        <w:rPr>
          <w:rFonts w:ascii="Times New Roman" w:hAnsi="Times New Roman" w:cs="Times New Roman"/>
          <w:sz w:val="24"/>
          <w:szCs w:val="24"/>
        </w:rPr>
        <w:tab/>
        <w:t xml:space="preserve">Ing. Zdenka </w:t>
      </w:r>
      <w:proofErr w:type="spellStart"/>
      <w:r w:rsidRPr="007B606C">
        <w:rPr>
          <w:rFonts w:ascii="Times New Roman" w:hAnsi="Times New Roman" w:cs="Times New Roman"/>
          <w:sz w:val="24"/>
          <w:szCs w:val="24"/>
        </w:rPr>
        <w:t>Rohaľová</w:t>
      </w:r>
      <w:proofErr w:type="spellEnd"/>
      <w:r w:rsidRPr="007B606C">
        <w:rPr>
          <w:rFonts w:ascii="Times New Roman" w:hAnsi="Times New Roman" w:cs="Times New Roman"/>
          <w:sz w:val="24"/>
          <w:szCs w:val="24"/>
        </w:rPr>
        <w:t xml:space="preserve"> – členka predstavenstva</w:t>
      </w:r>
      <w:r w:rsidR="00C77A38" w:rsidRPr="007B606C">
        <w:rPr>
          <w:rFonts w:ascii="Times New Roman" w:hAnsi="Times New Roman" w:cs="Times New Roman"/>
          <w:sz w:val="24"/>
          <w:szCs w:val="24"/>
        </w:rPr>
        <w:tab/>
      </w:r>
    </w:p>
    <w:p w14:paraId="29780797" w14:textId="4B65FC06" w:rsidR="00EE0DE7" w:rsidRPr="007B606C" w:rsidRDefault="00C57870" w:rsidP="009A678A">
      <w:pPr>
        <w:pStyle w:val="Zkladntext"/>
        <w:spacing w:before="35"/>
        <w:ind w:left="284" w:hanging="284"/>
        <w:rPr>
          <w:rFonts w:ascii="Times New Roman" w:hAnsi="Times New Roman" w:cs="Times New Roman"/>
          <w:sz w:val="24"/>
          <w:szCs w:val="24"/>
        </w:rPr>
      </w:pPr>
      <w:r w:rsidRPr="007B606C">
        <w:rPr>
          <w:rFonts w:ascii="Times New Roman" w:hAnsi="Times New Roman" w:cs="Times New Roman"/>
          <w:sz w:val="24"/>
          <w:szCs w:val="24"/>
        </w:rPr>
        <w:t>IČO:</w:t>
      </w:r>
      <w:r w:rsidR="00C77A38" w:rsidRPr="007B606C">
        <w:rPr>
          <w:rFonts w:ascii="Times New Roman" w:hAnsi="Times New Roman" w:cs="Times New Roman"/>
          <w:sz w:val="24"/>
          <w:szCs w:val="24"/>
        </w:rPr>
        <w:tab/>
      </w:r>
      <w:r w:rsidR="00C77A38" w:rsidRPr="007B606C">
        <w:rPr>
          <w:rFonts w:ascii="Times New Roman" w:hAnsi="Times New Roman" w:cs="Times New Roman"/>
          <w:sz w:val="24"/>
          <w:szCs w:val="24"/>
        </w:rPr>
        <w:tab/>
      </w:r>
      <w:r w:rsidR="009A678A" w:rsidRPr="007B606C">
        <w:rPr>
          <w:rFonts w:ascii="Times New Roman" w:hAnsi="Times New Roman" w:cs="Times New Roman"/>
          <w:sz w:val="24"/>
          <w:szCs w:val="24"/>
        </w:rPr>
        <w:tab/>
        <w:t>35 884 916</w:t>
      </w:r>
    </w:p>
    <w:p w14:paraId="127DD299" w14:textId="5E2D446C" w:rsidR="00642D68" w:rsidRPr="007B606C" w:rsidRDefault="00642D68" w:rsidP="00642D68">
      <w:pPr>
        <w:pStyle w:val="Nadpis1"/>
        <w:spacing w:before="35"/>
        <w:ind w:left="284" w:hanging="284"/>
        <w:rPr>
          <w:rFonts w:ascii="Times New Roman" w:hAnsi="Times New Roman" w:cs="Times New Roman"/>
          <w:b w:val="0"/>
          <w:bCs w:val="0"/>
          <w:sz w:val="24"/>
          <w:szCs w:val="24"/>
        </w:rPr>
      </w:pPr>
      <w:r w:rsidRPr="007B606C">
        <w:rPr>
          <w:rFonts w:ascii="Times New Roman" w:hAnsi="Times New Roman" w:cs="Times New Roman"/>
          <w:b w:val="0"/>
          <w:bCs w:val="0"/>
          <w:sz w:val="24"/>
          <w:szCs w:val="24"/>
        </w:rPr>
        <w:t xml:space="preserve">DIČ: </w:t>
      </w:r>
      <w:r w:rsidR="00CB1232" w:rsidRPr="007B606C">
        <w:rPr>
          <w:rFonts w:ascii="Times New Roman" w:hAnsi="Times New Roman" w:cs="Times New Roman"/>
          <w:b w:val="0"/>
          <w:bCs w:val="0"/>
          <w:sz w:val="24"/>
          <w:szCs w:val="24"/>
        </w:rPr>
        <w:tab/>
      </w:r>
      <w:r w:rsidR="00CB1232" w:rsidRPr="007B606C">
        <w:rPr>
          <w:rFonts w:ascii="Times New Roman" w:hAnsi="Times New Roman" w:cs="Times New Roman"/>
          <w:b w:val="0"/>
          <w:bCs w:val="0"/>
          <w:sz w:val="24"/>
          <w:szCs w:val="24"/>
        </w:rPr>
        <w:tab/>
      </w:r>
      <w:r w:rsidR="00CB1232" w:rsidRPr="007B606C">
        <w:rPr>
          <w:rFonts w:ascii="Times New Roman" w:hAnsi="Times New Roman" w:cs="Times New Roman"/>
          <w:b w:val="0"/>
          <w:bCs w:val="0"/>
          <w:sz w:val="24"/>
          <w:szCs w:val="24"/>
        </w:rPr>
        <w:tab/>
      </w:r>
      <w:r w:rsidR="00EC7CAA" w:rsidRPr="007B606C">
        <w:rPr>
          <w:rFonts w:ascii="Times New Roman" w:hAnsi="Times New Roman" w:cs="Times New Roman"/>
          <w:b w:val="0"/>
          <w:bCs w:val="0"/>
          <w:sz w:val="24"/>
          <w:szCs w:val="24"/>
        </w:rPr>
        <w:t>2021812683</w:t>
      </w:r>
    </w:p>
    <w:p w14:paraId="0004FB06" w14:textId="6A3CD636" w:rsidR="00642D68" w:rsidRPr="007B606C" w:rsidRDefault="00642D68" w:rsidP="00642D68">
      <w:pPr>
        <w:pStyle w:val="Nadpis1"/>
        <w:spacing w:before="35"/>
        <w:ind w:left="284" w:hanging="284"/>
        <w:rPr>
          <w:rFonts w:ascii="Times New Roman" w:hAnsi="Times New Roman" w:cs="Times New Roman"/>
          <w:b w:val="0"/>
          <w:bCs w:val="0"/>
          <w:sz w:val="24"/>
          <w:szCs w:val="24"/>
        </w:rPr>
      </w:pPr>
      <w:r w:rsidRPr="007B606C">
        <w:rPr>
          <w:rFonts w:ascii="Times New Roman" w:hAnsi="Times New Roman" w:cs="Times New Roman"/>
          <w:b w:val="0"/>
          <w:bCs w:val="0"/>
          <w:sz w:val="24"/>
          <w:szCs w:val="24"/>
        </w:rPr>
        <w:t xml:space="preserve">IČ DPH: </w:t>
      </w:r>
      <w:r w:rsidR="00CB1232" w:rsidRPr="007B606C">
        <w:rPr>
          <w:rFonts w:ascii="Times New Roman" w:hAnsi="Times New Roman" w:cs="Times New Roman"/>
          <w:b w:val="0"/>
          <w:bCs w:val="0"/>
          <w:sz w:val="24"/>
          <w:szCs w:val="24"/>
        </w:rPr>
        <w:tab/>
      </w:r>
      <w:r w:rsidR="00CB1232" w:rsidRPr="007B606C">
        <w:rPr>
          <w:rFonts w:ascii="Times New Roman" w:hAnsi="Times New Roman" w:cs="Times New Roman"/>
          <w:b w:val="0"/>
          <w:bCs w:val="0"/>
          <w:sz w:val="24"/>
          <w:szCs w:val="24"/>
        </w:rPr>
        <w:tab/>
      </w:r>
      <w:r w:rsidR="00292C34" w:rsidRPr="007B606C">
        <w:rPr>
          <w:rFonts w:ascii="Times New Roman" w:hAnsi="Times New Roman" w:cs="Times New Roman"/>
          <w:b w:val="0"/>
          <w:bCs w:val="0"/>
          <w:sz w:val="24"/>
          <w:szCs w:val="24"/>
        </w:rPr>
        <w:t>SK2021812683</w:t>
      </w:r>
    </w:p>
    <w:p w14:paraId="7BE0C739" w14:textId="3A894296" w:rsidR="003A4A6A" w:rsidRPr="007B606C" w:rsidRDefault="003A4A6A" w:rsidP="003A4A6A">
      <w:pPr>
        <w:spacing w:before="10"/>
        <w:rPr>
          <w:rFonts w:ascii="Times New Roman" w:hAnsi="Times New Roman" w:cs="Times New Roman"/>
          <w:sz w:val="24"/>
          <w:szCs w:val="24"/>
        </w:rPr>
      </w:pPr>
      <w:r w:rsidRPr="007B606C">
        <w:rPr>
          <w:rFonts w:ascii="Times New Roman" w:hAnsi="Times New Roman" w:cs="Times New Roman"/>
          <w:sz w:val="24"/>
          <w:szCs w:val="24"/>
        </w:rPr>
        <w:t xml:space="preserve">Bankové spojenie: </w:t>
      </w:r>
      <w:r w:rsidRPr="007B606C">
        <w:rPr>
          <w:rFonts w:ascii="Times New Roman" w:hAnsi="Times New Roman" w:cs="Times New Roman"/>
          <w:sz w:val="24"/>
          <w:szCs w:val="24"/>
        </w:rPr>
        <w:tab/>
        <w:t>Komerční banka, a.s., pobočka zahraničnej banky</w:t>
      </w:r>
    </w:p>
    <w:p w14:paraId="0D0AF89E" w14:textId="1586A81A" w:rsidR="00292C34" w:rsidRPr="007B606C" w:rsidRDefault="003A4A6A" w:rsidP="003A4A6A">
      <w:pPr>
        <w:ind w:right="139"/>
        <w:jc w:val="both"/>
        <w:rPr>
          <w:rFonts w:ascii="Times New Roman" w:hAnsi="Times New Roman" w:cs="Times New Roman"/>
          <w:sz w:val="24"/>
          <w:szCs w:val="24"/>
        </w:rPr>
      </w:pPr>
      <w:r w:rsidRPr="007B606C">
        <w:rPr>
          <w:rFonts w:ascii="Times New Roman" w:hAnsi="Times New Roman" w:cs="Times New Roman"/>
          <w:sz w:val="24"/>
          <w:szCs w:val="24"/>
        </w:rPr>
        <w:t xml:space="preserve">Číslo účtu: </w:t>
      </w:r>
      <w:r w:rsidRPr="007B606C">
        <w:rPr>
          <w:rFonts w:ascii="Times New Roman" w:hAnsi="Times New Roman" w:cs="Times New Roman"/>
          <w:sz w:val="24"/>
          <w:szCs w:val="24"/>
        </w:rPr>
        <w:tab/>
        <w:t xml:space="preserve">            SK59 8100 0001 1502 6775 0257     SWIFT: KOMBSKBA</w:t>
      </w:r>
    </w:p>
    <w:p w14:paraId="6702495D" w14:textId="3FBA225B" w:rsidR="00642D68" w:rsidRPr="007B606C" w:rsidRDefault="00292C34" w:rsidP="00642D68">
      <w:pPr>
        <w:pStyle w:val="Nadpis1"/>
        <w:spacing w:before="35"/>
        <w:ind w:left="284" w:hanging="284"/>
        <w:rPr>
          <w:rFonts w:ascii="Times New Roman" w:hAnsi="Times New Roman" w:cs="Times New Roman"/>
          <w:b w:val="0"/>
          <w:bCs w:val="0"/>
          <w:sz w:val="24"/>
          <w:szCs w:val="24"/>
        </w:rPr>
      </w:pPr>
      <w:r w:rsidRPr="007B606C">
        <w:rPr>
          <w:rFonts w:ascii="Times New Roman" w:hAnsi="Times New Roman" w:cs="Times New Roman"/>
          <w:b w:val="0"/>
          <w:bCs w:val="0"/>
          <w:sz w:val="24"/>
          <w:szCs w:val="24"/>
        </w:rPr>
        <w:t xml:space="preserve">Spoločnosť zapísaná v Obchodnom registri vedenom Mestským súdom Bratislava III, Oddiel: Sa, Vložka č. </w:t>
      </w:r>
      <w:r w:rsidR="00EC7CAA" w:rsidRPr="007B606C">
        <w:rPr>
          <w:rFonts w:ascii="Times New Roman" w:hAnsi="Times New Roman" w:cs="Times New Roman"/>
          <w:b w:val="0"/>
          <w:bCs w:val="0"/>
          <w:sz w:val="24"/>
          <w:szCs w:val="24"/>
        </w:rPr>
        <w:t>3327/B</w:t>
      </w:r>
      <w:r w:rsidR="00CB1232" w:rsidRPr="007B606C">
        <w:rPr>
          <w:rFonts w:ascii="Times New Roman" w:hAnsi="Times New Roman" w:cs="Times New Roman"/>
          <w:b w:val="0"/>
          <w:bCs w:val="0"/>
          <w:sz w:val="24"/>
          <w:szCs w:val="24"/>
        </w:rPr>
        <w:tab/>
      </w:r>
      <w:r w:rsidR="00642D68" w:rsidRPr="007B606C">
        <w:rPr>
          <w:rFonts w:ascii="Times New Roman" w:hAnsi="Times New Roman" w:cs="Times New Roman"/>
          <w:b w:val="0"/>
          <w:bCs w:val="0"/>
          <w:sz w:val="24"/>
          <w:szCs w:val="24"/>
        </w:rPr>
        <w:t xml:space="preserve"> </w:t>
      </w:r>
    </w:p>
    <w:p w14:paraId="0004E766" w14:textId="77777777" w:rsidR="006B687F" w:rsidRPr="007B606C" w:rsidRDefault="006B687F" w:rsidP="00642D68">
      <w:pPr>
        <w:pStyle w:val="Nadpis1"/>
        <w:spacing w:before="35"/>
        <w:ind w:left="284" w:hanging="284"/>
        <w:rPr>
          <w:rFonts w:ascii="Times New Roman" w:hAnsi="Times New Roman" w:cs="Times New Roman"/>
          <w:b w:val="0"/>
          <w:bCs w:val="0"/>
          <w:sz w:val="24"/>
          <w:szCs w:val="24"/>
        </w:rPr>
      </w:pPr>
    </w:p>
    <w:p w14:paraId="458BAAF4" w14:textId="77777777" w:rsidR="00EE0DE7" w:rsidRPr="00DB2819" w:rsidRDefault="00C57870" w:rsidP="003F0905">
      <w:pPr>
        <w:pStyle w:val="Nadpis1"/>
        <w:spacing w:before="35"/>
        <w:ind w:left="284" w:hanging="284"/>
        <w:rPr>
          <w:rFonts w:ascii="Times New Roman" w:hAnsi="Times New Roman" w:cs="Times New Roman"/>
          <w:b w:val="0"/>
          <w:bCs w:val="0"/>
          <w:sz w:val="24"/>
          <w:szCs w:val="24"/>
        </w:rPr>
      </w:pPr>
      <w:r w:rsidRPr="00DB2819">
        <w:rPr>
          <w:rFonts w:ascii="Times New Roman" w:hAnsi="Times New Roman" w:cs="Times New Roman"/>
          <w:b w:val="0"/>
          <w:bCs w:val="0"/>
          <w:sz w:val="24"/>
          <w:szCs w:val="24"/>
        </w:rPr>
        <w:t>(ďalej len „</w:t>
      </w:r>
      <w:r w:rsidRPr="007B606C">
        <w:rPr>
          <w:rFonts w:ascii="Times New Roman" w:hAnsi="Times New Roman" w:cs="Times New Roman"/>
          <w:sz w:val="24"/>
          <w:szCs w:val="24"/>
        </w:rPr>
        <w:t>poistník</w:t>
      </w:r>
      <w:r w:rsidRPr="00DB2819">
        <w:rPr>
          <w:rFonts w:ascii="Times New Roman" w:hAnsi="Times New Roman" w:cs="Times New Roman"/>
          <w:b w:val="0"/>
          <w:bCs w:val="0"/>
          <w:sz w:val="24"/>
          <w:szCs w:val="24"/>
        </w:rPr>
        <w:t>“ alebo aj „</w:t>
      </w:r>
      <w:r w:rsidRPr="007B606C">
        <w:rPr>
          <w:rFonts w:ascii="Times New Roman" w:hAnsi="Times New Roman" w:cs="Times New Roman"/>
          <w:sz w:val="24"/>
          <w:szCs w:val="24"/>
        </w:rPr>
        <w:t>poistený</w:t>
      </w:r>
      <w:r w:rsidRPr="00DB2819">
        <w:rPr>
          <w:rFonts w:ascii="Times New Roman" w:hAnsi="Times New Roman" w:cs="Times New Roman"/>
          <w:b w:val="0"/>
          <w:bCs w:val="0"/>
          <w:sz w:val="24"/>
          <w:szCs w:val="24"/>
        </w:rPr>
        <w:t>“)</w:t>
      </w:r>
    </w:p>
    <w:p w14:paraId="5E38A505" w14:textId="77777777" w:rsidR="00EE0DE7" w:rsidRPr="007B606C" w:rsidRDefault="00EE0DE7" w:rsidP="00DB2819">
      <w:pPr>
        <w:pStyle w:val="Zkladntext"/>
        <w:ind w:left="284" w:hanging="284"/>
        <w:jc w:val="center"/>
        <w:rPr>
          <w:rFonts w:ascii="Times New Roman" w:hAnsi="Times New Roman" w:cs="Times New Roman"/>
          <w:b/>
          <w:sz w:val="24"/>
          <w:szCs w:val="24"/>
        </w:rPr>
      </w:pPr>
    </w:p>
    <w:p w14:paraId="71FE316D" w14:textId="77777777" w:rsidR="006B687F" w:rsidRPr="007B606C" w:rsidRDefault="006B687F" w:rsidP="00DB2819">
      <w:pPr>
        <w:pStyle w:val="Zkladntext"/>
        <w:ind w:left="284" w:hanging="284"/>
        <w:jc w:val="center"/>
        <w:rPr>
          <w:rFonts w:ascii="Times New Roman" w:hAnsi="Times New Roman" w:cs="Times New Roman"/>
          <w:b/>
          <w:sz w:val="24"/>
          <w:szCs w:val="24"/>
        </w:rPr>
      </w:pPr>
      <w:r w:rsidRPr="007B606C">
        <w:rPr>
          <w:rFonts w:ascii="Times New Roman" w:hAnsi="Times New Roman" w:cs="Times New Roman"/>
          <w:b/>
          <w:sz w:val="24"/>
          <w:szCs w:val="24"/>
        </w:rPr>
        <w:t>a</w:t>
      </w:r>
    </w:p>
    <w:p w14:paraId="3FBB226D" w14:textId="77777777" w:rsidR="006B687F" w:rsidRPr="007B606C" w:rsidRDefault="006B687F" w:rsidP="006B687F">
      <w:pPr>
        <w:pStyle w:val="Zkladntext"/>
        <w:spacing w:before="11"/>
        <w:rPr>
          <w:rFonts w:ascii="Times New Roman" w:hAnsi="Times New Roman" w:cs="Times New Roman"/>
          <w:b/>
          <w:sz w:val="24"/>
          <w:szCs w:val="24"/>
        </w:rPr>
      </w:pPr>
    </w:p>
    <w:p w14:paraId="092484F2" w14:textId="77777777" w:rsidR="006B687F" w:rsidRPr="007B606C" w:rsidRDefault="006B687F" w:rsidP="006B687F">
      <w:pPr>
        <w:pStyle w:val="Odsekzoznamu"/>
        <w:numPr>
          <w:ilvl w:val="0"/>
          <w:numId w:val="12"/>
        </w:numPr>
        <w:tabs>
          <w:tab w:val="left" w:pos="375"/>
        </w:tabs>
        <w:ind w:left="284" w:hanging="284"/>
        <w:jc w:val="both"/>
        <w:rPr>
          <w:rFonts w:ascii="Times New Roman" w:hAnsi="Times New Roman" w:cs="Times New Roman"/>
          <w:b/>
          <w:sz w:val="24"/>
          <w:szCs w:val="24"/>
        </w:rPr>
      </w:pPr>
      <w:r w:rsidRPr="007B606C">
        <w:rPr>
          <w:rFonts w:ascii="Times New Roman" w:hAnsi="Times New Roman" w:cs="Times New Roman"/>
          <w:b/>
          <w:sz w:val="24"/>
          <w:szCs w:val="24"/>
          <w:u w:val="single"/>
        </w:rPr>
        <w:t xml:space="preserve">Poisťovateľ / Poistiteľ / </w:t>
      </w:r>
      <w:proofErr w:type="spellStart"/>
      <w:r w:rsidRPr="007B606C">
        <w:rPr>
          <w:rFonts w:ascii="Times New Roman" w:hAnsi="Times New Roman" w:cs="Times New Roman"/>
          <w:b/>
          <w:sz w:val="24"/>
          <w:szCs w:val="24"/>
          <w:u w:val="single"/>
        </w:rPr>
        <w:t>Spolupoisťovateľ</w:t>
      </w:r>
      <w:proofErr w:type="spellEnd"/>
    </w:p>
    <w:p w14:paraId="590CE71E" w14:textId="77777777" w:rsidR="006B687F" w:rsidRPr="007B606C" w:rsidRDefault="006B687F" w:rsidP="006B687F">
      <w:pPr>
        <w:pStyle w:val="Zkladntext"/>
        <w:spacing w:before="35"/>
        <w:ind w:left="284" w:hanging="284"/>
        <w:rPr>
          <w:rFonts w:ascii="Times New Roman" w:hAnsi="Times New Roman" w:cs="Times New Roman"/>
          <w:sz w:val="24"/>
          <w:szCs w:val="24"/>
        </w:rPr>
      </w:pPr>
      <w:r w:rsidRPr="007B606C">
        <w:rPr>
          <w:rFonts w:ascii="Times New Roman" w:hAnsi="Times New Roman" w:cs="Times New Roman"/>
          <w:sz w:val="24"/>
          <w:szCs w:val="24"/>
        </w:rPr>
        <w:t xml:space="preserve">Obchodné meno: </w:t>
      </w:r>
    </w:p>
    <w:p w14:paraId="5F0B545F" w14:textId="77777777" w:rsidR="006B687F" w:rsidRPr="007B606C" w:rsidRDefault="006B687F" w:rsidP="006B687F">
      <w:pPr>
        <w:pStyle w:val="Zkladntext"/>
        <w:spacing w:before="10"/>
        <w:ind w:left="284" w:hanging="284"/>
        <w:rPr>
          <w:rFonts w:ascii="Times New Roman" w:hAnsi="Times New Roman" w:cs="Times New Roman"/>
          <w:sz w:val="24"/>
          <w:szCs w:val="24"/>
        </w:rPr>
      </w:pPr>
      <w:r w:rsidRPr="007B606C">
        <w:rPr>
          <w:rFonts w:ascii="Times New Roman" w:hAnsi="Times New Roman" w:cs="Times New Roman"/>
          <w:sz w:val="24"/>
          <w:szCs w:val="24"/>
        </w:rPr>
        <w:t xml:space="preserve">Sídlo: </w:t>
      </w:r>
    </w:p>
    <w:p w14:paraId="50B09E9F" w14:textId="77777777" w:rsidR="006B687F" w:rsidRPr="007B606C" w:rsidRDefault="006B687F" w:rsidP="006B687F">
      <w:pPr>
        <w:pStyle w:val="Zkladntext"/>
        <w:spacing w:before="10"/>
        <w:ind w:left="284" w:hanging="284"/>
        <w:rPr>
          <w:rFonts w:ascii="Times New Roman" w:hAnsi="Times New Roman" w:cs="Times New Roman"/>
          <w:sz w:val="24"/>
          <w:szCs w:val="24"/>
        </w:rPr>
      </w:pPr>
      <w:r w:rsidRPr="007B606C">
        <w:rPr>
          <w:rFonts w:ascii="Times New Roman" w:hAnsi="Times New Roman" w:cs="Times New Roman"/>
          <w:sz w:val="24"/>
          <w:szCs w:val="24"/>
        </w:rPr>
        <w:t xml:space="preserve">Zastúpený: </w:t>
      </w:r>
    </w:p>
    <w:p w14:paraId="22C218FF" w14:textId="77777777" w:rsidR="006B687F" w:rsidRPr="007B606C" w:rsidRDefault="006B687F" w:rsidP="006B687F">
      <w:pPr>
        <w:pStyle w:val="Zkladntext"/>
        <w:spacing w:before="10"/>
        <w:ind w:left="284" w:hanging="284"/>
        <w:rPr>
          <w:rFonts w:ascii="Times New Roman" w:hAnsi="Times New Roman" w:cs="Times New Roman"/>
          <w:sz w:val="24"/>
          <w:szCs w:val="24"/>
        </w:rPr>
      </w:pPr>
      <w:r w:rsidRPr="007B606C">
        <w:rPr>
          <w:rFonts w:ascii="Times New Roman" w:hAnsi="Times New Roman" w:cs="Times New Roman"/>
          <w:sz w:val="24"/>
          <w:szCs w:val="24"/>
        </w:rPr>
        <w:t xml:space="preserve">IČ DPH: </w:t>
      </w:r>
    </w:p>
    <w:p w14:paraId="0B45C34F" w14:textId="77777777" w:rsidR="006B687F" w:rsidRPr="007B606C" w:rsidRDefault="006B687F" w:rsidP="006B687F">
      <w:pPr>
        <w:pStyle w:val="Zkladntext"/>
        <w:spacing w:before="10"/>
        <w:ind w:left="284" w:hanging="284"/>
        <w:rPr>
          <w:rFonts w:ascii="Times New Roman" w:hAnsi="Times New Roman" w:cs="Times New Roman"/>
          <w:sz w:val="24"/>
          <w:szCs w:val="24"/>
        </w:rPr>
      </w:pPr>
      <w:r w:rsidRPr="007B606C">
        <w:rPr>
          <w:rFonts w:ascii="Times New Roman" w:hAnsi="Times New Roman" w:cs="Times New Roman"/>
          <w:sz w:val="24"/>
          <w:szCs w:val="24"/>
        </w:rPr>
        <w:t xml:space="preserve">Bankové spojenie: </w:t>
      </w:r>
    </w:p>
    <w:p w14:paraId="0E626AEB" w14:textId="77777777" w:rsidR="006B687F" w:rsidRPr="007B606C" w:rsidRDefault="006B687F" w:rsidP="006B687F">
      <w:pPr>
        <w:pStyle w:val="Zkladntext"/>
        <w:spacing w:before="10"/>
        <w:ind w:left="284" w:hanging="284"/>
        <w:rPr>
          <w:rFonts w:ascii="Times New Roman" w:hAnsi="Times New Roman" w:cs="Times New Roman"/>
          <w:sz w:val="24"/>
          <w:szCs w:val="24"/>
        </w:rPr>
      </w:pPr>
      <w:r w:rsidRPr="007B606C">
        <w:rPr>
          <w:rFonts w:ascii="Times New Roman" w:hAnsi="Times New Roman" w:cs="Times New Roman"/>
          <w:sz w:val="24"/>
          <w:szCs w:val="24"/>
        </w:rPr>
        <w:t xml:space="preserve">Číslo účtu: </w:t>
      </w:r>
    </w:p>
    <w:p w14:paraId="70AC7C34" w14:textId="77777777" w:rsidR="006B687F" w:rsidRPr="007B606C" w:rsidRDefault="006B687F" w:rsidP="006B687F">
      <w:pPr>
        <w:pStyle w:val="Zkladntext"/>
        <w:spacing w:before="10"/>
        <w:jc w:val="both"/>
        <w:rPr>
          <w:rFonts w:ascii="Times New Roman" w:hAnsi="Times New Roman" w:cs="Times New Roman"/>
          <w:sz w:val="24"/>
          <w:szCs w:val="24"/>
        </w:rPr>
      </w:pPr>
      <w:r w:rsidRPr="007B606C">
        <w:rPr>
          <w:rFonts w:ascii="Times New Roman" w:hAnsi="Times New Roman" w:cs="Times New Roman"/>
          <w:sz w:val="24"/>
          <w:szCs w:val="24"/>
        </w:rPr>
        <w:t xml:space="preserve">Registrovaná: </w:t>
      </w:r>
    </w:p>
    <w:p w14:paraId="5ADC03EA" w14:textId="77777777" w:rsidR="006B687F" w:rsidRPr="007B606C" w:rsidRDefault="006B687F" w:rsidP="006B687F">
      <w:pPr>
        <w:pStyle w:val="Nadpis1"/>
        <w:spacing w:before="24"/>
        <w:ind w:left="0"/>
        <w:rPr>
          <w:rFonts w:ascii="Times New Roman" w:hAnsi="Times New Roman" w:cs="Times New Roman"/>
          <w:b w:val="0"/>
          <w:bCs w:val="0"/>
          <w:sz w:val="24"/>
          <w:szCs w:val="24"/>
        </w:rPr>
      </w:pPr>
    </w:p>
    <w:p w14:paraId="458EFD47" w14:textId="77777777" w:rsidR="006B687F" w:rsidRPr="007B606C" w:rsidRDefault="006B687F" w:rsidP="006B687F">
      <w:pPr>
        <w:pStyle w:val="Nadpis1"/>
        <w:spacing w:before="24"/>
        <w:ind w:left="0"/>
        <w:rPr>
          <w:rFonts w:ascii="Times New Roman" w:hAnsi="Times New Roman" w:cs="Times New Roman"/>
          <w:sz w:val="24"/>
          <w:szCs w:val="24"/>
        </w:rPr>
      </w:pPr>
      <w:r w:rsidRPr="007B606C">
        <w:rPr>
          <w:rFonts w:ascii="Times New Roman" w:hAnsi="Times New Roman" w:cs="Times New Roman"/>
          <w:b w:val="0"/>
          <w:bCs w:val="0"/>
          <w:sz w:val="24"/>
          <w:szCs w:val="24"/>
        </w:rPr>
        <w:t>(ďalej len</w:t>
      </w:r>
      <w:r w:rsidRPr="007B606C">
        <w:rPr>
          <w:rFonts w:ascii="Times New Roman" w:hAnsi="Times New Roman" w:cs="Times New Roman"/>
          <w:sz w:val="24"/>
          <w:szCs w:val="24"/>
        </w:rPr>
        <w:t xml:space="preserve"> „poisťovateľ“ </w:t>
      </w:r>
      <w:r w:rsidRPr="007B606C">
        <w:rPr>
          <w:rFonts w:ascii="Times New Roman" w:hAnsi="Times New Roman" w:cs="Times New Roman"/>
          <w:b w:val="0"/>
          <w:bCs w:val="0"/>
          <w:sz w:val="24"/>
          <w:szCs w:val="24"/>
        </w:rPr>
        <w:t>alebo aj</w:t>
      </w:r>
      <w:r w:rsidRPr="007B606C">
        <w:rPr>
          <w:rFonts w:ascii="Times New Roman" w:hAnsi="Times New Roman" w:cs="Times New Roman"/>
          <w:sz w:val="24"/>
          <w:szCs w:val="24"/>
        </w:rPr>
        <w:t xml:space="preserve"> „poistiteľ“ </w:t>
      </w:r>
      <w:r w:rsidRPr="007B606C">
        <w:rPr>
          <w:rFonts w:ascii="Times New Roman" w:hAnsi="Times New Roman" w:cs="Times New Roman"/>
          <w:b w:val="0"/>
          <w:bCs w:val="0"/>
          <w:sz w:val="24"/>
          <w:szCs w:val="24"/>
        </w:rPr>
        <w:t>alebo aj</w:t>
      </w:r>
      <w:r w:rsidRPr="007B606C">
        <w:rPr>
          <w:rFonts w:ascii="Times New Roman" w:hAnsi="Times New Roman" w:cs="Times New Roman"/>
          <w:sz w:val="24"/>
          <w:szCs w:val="24"/>
        </w:rPr>
        <w:t xml:space="preserve"> „</w:t>
      </w:r>
      <w:proofErr w:type="spellStart"/>
      <w:r w:rsidRPr="007B606C">
        <w:rPr>
          <w:rFonts w:ascii="Times New Roman" w:hAnsi="Times New Roman" w:cs="Times New Roman"/>
          <w:sz w:val="24"/>
          <w:szCs w:val="24"/>
        </w:rPr>
        <w:t>spolupoisťovateľ</w:t>
      </w:r>
      <w:proofErr w:type="spellEnd"/>
      <w:r w:rsidRPr="007B606C">
        <w:rPr>
          <w:rFonts w:ascii="Times New Roman" w:hAnsi="Times New Roman" w:cs="Times New Roman"/>
          <w:sz w:val="24"/>
          <w:szCs w:val="24"/>
        </w:rPr>
        <w:t>“)</w:t>
      </w:r>
    </w:p>
    <w:p w14:paraId="5AF54173" w14:textId="77777777" w:rsidR="006B687F" w:rsidRPr="007B606C" w:rsidRDefault="006B687F" w:rsidP="006B687F">
      <w:pPr>
        <w:pStyle w:val="Nadpis1"/>
        <w:spacing w:before="24"/>
        <w:ind w:left="0"/>
        <w:rPr>
          <w:rFonts w:ascii="Times New Roman" w:hAnsi="Times New Roman" w:cs="Times New Roman"/>
          <w:sz w:val="24"/>
          <w:szCs w:val="24"/>
        </w:rPr>
      </w:pPr>
    </w:p>
    <w:p w14:paraId="19975B65" w14:textId="77777777" w:rsidR="006B687F" w:rsidRPr="007B606C" w:rsidRDefault="006B687F" w:rsidP="00DB2819">
      <w:pPr>
        <w:pStyle w:val="Nadpis1"/>
        <w:spacing w:before="24"/>
        <w:ind w:left="0"/>
        <w:jc w:val="center"/>
        <w:rPr>
          <w:rFonts w:ascii="Times New Roman" w:hAnsi="Times New Roman" w:cs="Times New Roman"/>
          <w:sz w:val="24"/>
          <w:szCs w:val="24"/>
        </w:rPr>
      </w:pPr>
      <w:r w:rsidRPr="007B606C">
        <w:rPr>
          <w:rFonts w:ascii="Times New Roman" w:hAnsi="Times New Roman" w:cs="Times New Roman"/>
          <w:b w:val="0"/>
          <w:bCs w:val="0"/>
          <w:sz w:val="24"/>
          <w:szCs w:val="24"/>
        </w:rPr>
        <w:t xml:space="preserve">(poistník alebo poistený spolu s poisťovateľom alebo poistiteľom alebo </w:t>
      </w:r>
      <w:proofErr w:type="spellStart"/>
      <w:r w:rsidRPr="007B606C">
        <w:rPr>
          <w:rFonts w:ascii="Times New Roman" w:hAnsi="Times New Roman" w:cs="Times New Roman"/>
          <w:b w:val="0"/>
          <w:bCs w:val="0"/>
          <w:sz w:val="24"/>
          <w:szCs w:val="24"/>
        </w:rPr>
        <w:t>spolupoisťovateľom</w:t>
      </w:r>
      <w:proofErr w:type="spellEnd"/>
      <w:r w:rsidRPr="007B606C">
        <w:rPr>
          <w:rFonts w:ascii="Times New Roman" w:hAnsi="Times New Roman" w:cs="Times New Roman"/>
          <w:b w:val="0"/>
          <w:bCs w:val="0"/>
          <w:sz w:val="24"/>
          <w:szCs w:val="24"/>
        </w:rPr>
        <w:t xml:space="preserve"> ďalej len</w:t>
      </w:r>
      <w:r w:rsidRPr="007B606C">
        <w:rPr>
          <w:rFonts w:ascii="Times New Roman" w:hAnsi="Times New Roman" w:cs="Times New Roman"/>
          <w:sz w:val="24"/>
          <w:szCs w:val="24"/>
        </w:rPr>
        <w:t xml:space="preserve"> „zmluvné strany“</w:t>
      </w:r>
      <w:r w:rsidRPr="007B606C">
        <w:rPr>
          <w:rFonts w:ascii="Times New Roman" w:hAnsi="Times New Roman" w:cs="Times New Roman"/>
          <w:b w:val="0"/>
          <w:bCs w:val="0"/>
          <w:sz w:val="24"/>
          <w:szCs w:val="24"/>
        </w:rPr>
        <w:t>, alebo aj jednotlivo ako</w:t>
      </w:r>
      <w:r w:rsidRPr="007B606C">
        <w:rPr>
          <w:rFonts w:ascii="Times New Roman" w:hAnsi="Times New Roman" w:cs="Times New Roman"/>
          <w:sz w:val="24"/>
          <w:szCs w:val="24"/>
        </w:rPr>
        <w:t xml:space="preserve"> „zmluvná strana“</w:t>
      </w:r>
      <w:r w:rsidRPr="007B606C">
        <w:rPr>
          <w:rFonts w:ascii="Times New Roman" w:hAnsi="Times New Roman" w:cs="Times New Roman"/>
          <w:b w:val="0"/>
          <w:bCs w:val="0"/>
          <w:sz w:val="24"/>
          <w:szCs w:val="24"/>
        </w:rPr>
        <w:t>)</w:t>
      </w:r>
    </w:p>
    <w:p w14:paraId="72D6EE58" w14:textId="77777777" w:rsidR="00EE0DE7" w:rsidRPr="007B606C" w:rsidRDefault="00EE0DE7" w:rsidP="003F0905">
      <w:pPr>
        <w:ind w:left="284" w:hanging="284"/>
        <w:rPr>
          <w:rFonts w:ascii="Times New Roman" w:hAnsi="Times New Roman" w:cs="Times New Roman"/>
          <w:sz w:val="24"/>
          <w:szCs w:val="24"/>
        </w:rPr>
        <w:sectPr w:rsidR="00EE0DE7" w:rsidRPr="007B606C" w:rsidSect="003F0905">
          <w:footerReference w:type="default" r:id="rId11"/>
          <w:pgSz w:w="11910" w:h="16840"/>
          <w:pgMar w:top="640" w:right="1137" w:bottom="1160" w:left="1134" w:header="0" w:footer="960" w:gutter="0"/>
          <w:cols w:space="708"/>
        </w:sectPr>
      </w:pPr>
    </w:p>
    <w:p w14:paraId="3A828C3F" w14:textId="77777777" w:rsidR="00EE0DE7" w:rsidRPr="007B606C" w:rsidRDefault="00C57870" w:rsidP="003F0905">
      <w:pPr>
        <w:spacing w:before="35"/>
        <w:ind w:left="284" w:hanging="284"/>
        <w:jc w:val="center"/>
        <w:rPr>
          <w:rFonts w:ascii="Times New Roman" w:hAnsi="Times New Roman" w:cs="Times New Roman"/>
          <w:b/>
          <w:sz w:val="24"/>
          <w:szCs w:val="24"/>
        </w:rPr>
      </w:pPr>
      <w:r w:rsidRPr="007B606C">
        <w:rPr>
          <w:rFonts w:ascii="Times New Roman" w:hAnsi="Times New Roman" w:cs="Times New Roman"/>
          <w:b/>
          <w:sz w:val="24"/>
          <w:szCs w:val="24"/>
        </w:rPr>
        <w:lastRenderedPageBreak/>
        <w:t>Preambula</w:t>
      </w:r>
    </w:p>
    <w:p w14:paraId="3D4B247A" w14:textId="77777777" w:rsidR="00EE0DE7" w:rsidRPr="007B606C" w:rsidRDefault="00EE0DE7" w:rsidP="003F0905">
      <w:pPr>
        <w:pStyle w:val="Zkladntext"/>
        <w:ind w:left="284" w:hanging="284"/>
        <w:rPr>
          <w:rFonts w:ascii="Times New Roman" w:hAnsi="Times New Roman" w:cs="Times New Roman"/>
          <w:b/>
          <w:sz w:val="24"/>
          <w:szCs w:val="24"/>
        </w:rPr>
      </w:pPr>
    </w:p>
    <w:p w14:paraId="5CCF9015" w14:textId="58D28E59" w:rsidR="00EE0DE7" w:rsidRPr="007B606C" w:rsidRDefault="00C57870" w:rsidP="00DB2819">
      <w:pPr>
        <w:pStyle w:val="Odsekzoznamu"/>
        <w:numPr>
          <w:ilvl w:val="1"/>
          <w:numId w:val="12"/>
        </w:numPr>
        <w:tabs>
          <w:tab w:val="left" w:pos="876"/>
        </w:tabs>
        <w:spacing w:before="2" w:line="268" w:lineRule="exact"/>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Táto </w:t>
      </w:r>
      <w:r w:rsidR="00937545" w:rsidRPr="007B606C">
        <w:rPr>
          <w:rFonts w:ascii="Times New Roman" w:hAnsi="Times New Roman" w:cs="Times New Roman"/>
          <w:sz w:val="24"/>
          <w:szCs w:val="24"/>
        </w:rPr>
        <w:t>poistná zmluva</w:t>
      </w:r>
      <w:r w:rsidRPr="007B606C">
        <w:rPr>
          <w:rFonts w:ascii="Times New Roman" w:hAnsi="Times New Roman" w:cs="Times New Roman"/>
          <w:sz w:val="24"/>
          <w:szCs w:val="24"/>
        </w:rPr>
        <w:t xml:space="preserve"> sa uzatvára v súlade so zákonom č. 343/2015 Z. z. o verejnom</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obstarávaní</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a</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o</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zmene</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a</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doplnení</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niektorých</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zákonov</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v</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znení</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neskorších</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predpisov</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(ďalej</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len</w:t>
      </w:r>
      <w:r w:rsidR="00A4761E" w:rsidRPr="007B606C">
        <w:rPr>
          <w:rFonts w:ascii="Times New Roman" w:hAnsi="Times New Roman" w:cs="Times New Roman"/>
          <w:sz w:val="24"/>
          <w:szCs w:val="24"/>
        </w:rPr>
        <w:t xml:space="preserve"> </w:t>
      </w:r>
      <w:r w:rsidRPr="007B606C">
        <w:rPr>
          <w:rFonts w:ascii="Times New Roman" w:hAnsi="Times New Roman" w:cs="Times New Roman"/>
          <w:sz w:val="24"/>
          <w:szCs w:val="24"/>
        </w:rPr>
        <w:t>„</w:t>
      </w:r>
      <w:r w:rsidRPr="00DB2819">
        <w:rPr>
          <w:rFonts w:ascii="Times New Roman" w:hAnsi="Times New Roman" w:cs="Times New Roman"/>
          <w:b/>
          <w:bCs/>
          <w:sz w:val="24"/>
          <w:szCs w:val="24"/>
        </w:rPr>
        <w:t xml:space="preserve">zákon </w:t>
      </w:r>
      <w:r w:rsidRPr="00DB2819">
        <w:rPr>
          <w:rFonts w:ascii="Times New Roman" w:hAnsi="Times New Roman" w:cs="Times New Roman"/>
          <w:b/>
          <w:bCs/>
          <w:spacing w:val="19"/>
          <w:sz w:val="24"/>
          <w:szCs w:val="24"/>
        </w:rPr>
        <w:t xml:space="preserve"> </w:t>
      </w:r>
      <w:r w:rsidRPr="00DB2819">
        <w:rPr>
          <w:rFonts w:ascii="Times New Roman" w:hAnsi="Times New Roman" w:cs="Times New Roman"/>
          <w:b/>
          <w:bCs/>
          <w:sz w:val="24"/>
          <w:szCs w:val="24"/>
        </w:rPr>
        <w:t>o</w:t>
      </w:r>
      <w:r w:rsidRPr="00DB2819">
        <w:rPr>
          <w:rFonts w:ascii="Times New Roman" w:hAnsi="Times New Roman" w:cs="Times New Roman"/>
          <w:b/>
          <w:bCs/>
          <w:spacing w:val="-1"/>
          <w:sz w:val="24"/>
          <w:szCs w:val="24"/>
        </w:rPr>
        <w:t xml:space="preserve"> </w:t>
      </w:r>
      <w:r w:rsidRPr="00DB2819">
        <w:rPr>
          <w:rFonts w:ascii="Times New Roman" w:hAnsi="Times New Roman" w:cs="Times New Roman"/>
          <w:b/>
          <w:bCs/>
          <w:sz w:val="24"/>
          <w:szCs w:val="24"/>
        </w:rPr>
        <w:t>VO</w:t>
      </w:r>
      <w:r w:rsidRPr="007B606C">
        <w:rPr>
          <w:rFonts w:ascii="Times New Roman" w:hAnsi="Times New Roman" w:cs="Times New Roman"/>
          <w:sz w:val="24"/>
          <w:szCs w:val="24"/>
        </w:rPr>
        <w:t>“)</w:t>
      </w:r>
      <w:r w:rsidR="00E158A6" w:rsidRPr="007B606C">
        <w:rPr>
          <w:rFonts w:ascii="Times New Roman" w:hAnsi="Times New Roman" w:cs="Times New Roman"/>
          <w:sz w:val="24"/>
          <w:szCs w:val="24"/>
        </w:rPr>
        <w:t>.</w:t>
      </w:r>
    </w:p>
    <w:p w14:paraId="0124A0F9" w14:textId="77777777" w:rsidR="00372062" w:rsidRPr="007B606C" w:rsidRDefault="00372062" w:rsidP="00372062">
      <w:pPr>
        <w:pStyle w:val="Odsekzoznamu"/>
        <w:tabs>
          <w:tab w:val="left" w:pos="876"/>
        </w:tabs>
        <w:spacing w:before="2" w:line="268" w:lineRule="exact"/>
        <w:ind w:left="284" w:firstLine="0"/>
        <w:rPr>
          <w:rFonts w:ascii="Times New Roman" w:hAnsi="Times New Roman" w:cs="Times New Roman"/>
          <w:sz w:val="24"/>
          <w:szCs w:val="24"/>
        </w:rPr>
      </w:pPr>
    </w:p>
    <w:p w14:paraId="21D74BA6" w14:textId="21C5262D" w:rsidR="00EE0DE7" w:rsidRPr="007B606C" w:rsidRDefault="00C57870" w:rsidP="00DB2819">
      <w:pPr>
        <w:pStyle w:val="Odsekzoznamu"/>
        <w:numPr>
          <w:ilvl w:val="1"/>
          <w:numId w:val="12"/>
        </w:numPr>
        <w:tabs>
          <w:tab w:val="left" w:pos="876"/>
        </w:tabs>
        <w:spacing w:before="1" w:line="271"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Práva a povinnosti zmluvných strán sa riadia touto </w:t>
      </w:r>
      <w:r w:rsidR="00937545" w:rsidRPr="007B606C">
        <w:rPr>
          <w:rFonts w:ascii="Times New Roman" w:hAnsi="Times New Roman" w:cs="Times New Roman"/>
          <w:sz w:val="24"/>
          <w:szCs w:val="24"/>
        </w:rPr>
        <w:t>poistnou zmluvou</w:t>
      </w:r>
      <w:r w:rsidRPr="007B606C">
        <w:rPr>
          <w:rFonts w:ascii="Times New Roman" w:hAnsi="Times New Roman" w:cs="Times New Roman"/>
          <w:sz w:val="24"/>
          <w:szCs w:val="24"/>
        </w:rPr>
        <w:t xml:space="preserve"> a jej prípadnými dodatkami a Všeobecnými poistnými podmienkami poisťovateľa. Poisťovateľ je povinný najneskôr pri podpise </w:t>
      </w:r>
      <w:r w:rsidR="00937545"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predložiť poistníkovi doklad / povolenie na vykonávanie poisťovacej činnosti pre poistný druh „poistenie majetku“ t. j. dokument preukazujúci oprávnenie vykonávať poisťovaciu</w:t>
      </w:r>
      <w:r w:rsidRPr="007B606C">
        <w:rPr>
          <w:rFonts w:ascii="Times New Roman" w:hAnsi="Times New Roman" w:cs="Times New Roman"/>
          <w:spacing w:val="-1"/>
          <w:sz w:val="24"/>
          <w:szCs w:val="24"/>
        </w:rPr>
        <w:t xml:space="preserve"> </w:t>
      </w:r>
      <w:r w:rsidRPr="007B606C">
        <w:rPr>
          <w:rFonts w:ascii="Times New Roman" w:hAnsi="Times New Roman" w:cs="Times New Roman"/>
          <w:sz w:val="24"/>
          <w:szCs w:val="24"/>
        </w:rPr>
        <w:t>činnosť.</w:t>
      </w:r>
    </w:p>
    <w:p w14:paraId="080E71AC" w14:textId="77777777" w:rsidR="00EE0DE7" w:rsidRPr="007B606C" w:rsidRDefault="00EE0DE7" w:rsidP="00DB2819">
      <w:pPr>
        <w:pStyle w:val="Zkladntext"/>
        <w:spacing w:before="8"/>
        <w:rPr>
          <w:rFonts w:ascii="Times New Roman" w:hAnsi="Times New Roman" w:cs="Times New Roman"/>
          <w:sz w:val="24"/>
          <w:szCs w:val="24"/>
        </w:rPr>
      </w:pPr>
    </w:p>
    <w:p w14:paraId="36621403" w14:textId="77777777" w:rsidR="00372062" w:rsidRPr="007B606C" w:rsidRDefault="00C57870" w:rsidP="00372062">
      <w:pPr>
        <w:pStyle w:val="Nadpis1"/>
        <w:spacing w:line="268" w:lineRule="auto"/>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Článok I.</w:t>
      </w:r>
      <w:r w:rsidRPr="007B606C">
        <w:rPr>
          <w:rFonts w:ascii="Times New Roman" w:hAnsi="Times New Roman" w:cs="Times New Roman"/>
          <w:sz w:val="24"/>
          <w:szCs w:val="24"/>
        </w:rPr>
        <w:t xml:space="preserve"> </w:t>
      </w:r>
    </w:p>
    <w:p w14:paraId="2D2B8E9B" w14:textId="2FFF1286" w:rsidR="00EE0DE7" w:rsidRPr="007B606C" w:rsidRDefault="00C57870" w:rsidP="00372062">
      <w:pPr>
        <w:pStyle w:val="Nadpis1"/>
        <w:spacing w:line="268" w:lineRule="auto"/>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 xml:space="preserve">Predmet </w:t>
      </w:r>
      <w:r w:rsidR="00937545" w:rsidRPr="007B606C">
        <w:rPr>
          <w:rFonts w:ascii="Times New Roman" w:hAnsi="Times New Roman" w:cs="Times New Roman"/>
          <w:sz w:val="24"/>
          <w:szCs w:val="24"/>
          <w:u w:val="single"/>
        </w:rPr>
        <w:t>poistnej zmluvy</w:t>
      </w:r>
    </w:p>
    <w:p w14:paraId="7B0A8FD8" w14:textId="77777777" w:rsidR="00EE0DE7" w:rsidRPr="007B606C" w:rsidRDefault="00EE0DE7" w:rsidP="003F0905">
      <w:pPr>
        <w:pStyle w:val="Zkladntext"/>
        <w:spacing w:before="10"/>
        <w:ind w:left="284" w:hanging="284"/>
        <w:rPr>
          <w:rFonts w:ascii="Times New Roman" w:hAnsi="Times New Roman" w:cs="Times New Roman"/>
          <w:b/>
          <w:sz w:val="24"/>
          <w:szCs w:val="24"/>
        </w:rPr>
      </w:pPr>
    </w:p>
    <w:p w14:paraId="5F3D52DE" w14:textId="12B27EDC" w:rsidR="00EE0DE7" w:rsidRPr="007B606C" w:rsidRDefault="00C57870" w:rsidP="00DB2819">
      <w:pPr>
        <w:pStyle w:val="Odsekzoznamu"/>
        <w:numPr>
          <w:ilvl w:val="0"/>
          <w:numId w:val="11"/>
        </w:numPr>
        <w:tabs>
          <w:tab w:val="left" w:pos="876"/>
        </w:tabs>
        <w:spacing w:before="54"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Poisťovateľ sa zaväzuje poskytovať poistenému poistnú ochranu v súlade s podmienkami tejto </w:t>
      </w:r>
      <w:r w:rsidR="00937545" w:rsidRPr="007B606C">
        <w:rPr>
          <w:rFonts w:ascii="Times New Roman" w:hAnsi="Times New Roman" w:cs="Times New Roman"/>
          <w:sz w:val="24"/>
          <w:szCs w:val="24"/>
        </w:rPr>
        <w:t xml:space="preserve">poistnej zmluvy </w:t>
      </w:r>
      <w:r w:rsidRPr="007B606C">
        <w:rPr>
          <w:rFonts w:ascii="Times New Roman" w:hAnsi="Times New Roman" w:cs="Times New Roman"/>
          <w:sz w:val="24"/>
          <w:szCs w:val="24"/>
        </w:rPr>
        <w:t xml:space="preserve">pre poistenie majetku, </w:t>
      </w:r>
      <w:r w:rsidR="00937545" w:rsidRPr="007B606C">
        <w:rPr>
          <w:rFonts w:ascii="Times New Roman" w:hAnsi="Times New Roman" w:cs="Times New Roman"/>
          <w:sz w:val="24"/>
          <w:szCs w:val="24"/>
        </w:rPr>
        <w:t>strojov, prerušenia prevádzky a terorizmu</w:t>
      </w:r>
      <w:r w:rsidRPr="007B606C">
        <w:rPr>
          <w:rFonts w:ascii="Times New Roman" w:hAnsi="Times New Roman" w:cs="Times New Roman"/>
          <w:sz w:val="24"/>
          <w:szCs w:val="24"/>
        </w:rPr>
        <w:t xml:space="preserve"> (ďalej len „</w:t>
      </w:r>
      <w:r w:rsidRPr="00DB2819">
        <w:rPr>
          <w:rFonts w:ascii="Times New Roman" w:hAnsi="Times New Roman" w:cs="Times New Roman"/>
          <w:b/>
          <w:bCs/>
          <w:sz w:val="24"/>
          <w:szCs w:val="24"/>
        </w:rPr>
        <w:t>poskytovanie poistnej ochrany</w:t>
      </w:r>
      <w:r w:rsidRPr="007B606C">
        <w:rPr>
          <w:rFonts w:ascii="Times New Roman" w:hAnsi="Times New Roman" w:cs="Times New Roman"/>
          <w:sz w:val="24"/>
          <w:szCs w:val="24"/>
        </w:rPr>
        <w:t xml:space="preserve">“) a poistený sa zaväzuje zaplatiť poisťovateľovi poistné v súlade s podmienkami tejto </w:t>
      </w:r>
      <w:r w:rsidR="00937545" w:rsidRPr="007B606C">
        <w:rPr>
          <w:rFonts w:ascii="Times New Roman" w:hAnsi="Times New Roman" w:cs="Times New Roman"/>
          <w:sz w:val="24"/>
          <w:szCs w:val="24"/>
        </w:rPr>
        <w:t>poistnej zmluvy</w:t>
      </w:r>
      <w:r w:rsidRPr="007B606C">
        <w:rPr>
          <w:rFonts w:ascii="Times New Roman" w:hAnsi="Times New Roman" w:cs="Times New Roman"/>
          <w:sz w:val="24"/>
          <w:szCs w:val="24"/>
        </w:rPr>
        <w:t>.</w:t>
      </w:r>
    </w:p>
    <w:p w14:paraId="29EB91F7" w14:textId="77777777" w:rsidR="00EC7CAA" w:rsidRPr="007B606C" w:rsidRDefault="00EC7CAA" w:rsidP="00DB2819">
      <w:pPr>
        <w:pStyle w:val="Odsekzoznamu"/>
        <w:tabs>
          <w:tab w:val="left" w:pos="876"/>
        </w:tabs>
        <w:spacing w:before="54" w:line="259" w:lineRule="auto"/>
        <w:ind w:left="284" w:firstLine="0"/>
        <w:jc w:val="right"/>
        <w:rPr>
          <w:rFonts w:ascii="Times New Roman" w:hAnsi="Times New Roman" w:cs="Times New Roman"/>
          <w:sz w:val="24"/>
          <w:szCs w:val="24"/>
        </w:rPr>
      </w:pPr>
    </w:p>
    <w:p w14:paraId="4EA10329" w14:textId="35B0BFEB" w:rsidR="00EE0DE7" w:rsidRPr="007B606C" w:rsidRDefault="00C57870" w:rsidP="00DB2819">
      <w:pPr>
        <w:pStyle w:val="Odsekzoznamu"/>
        <w:numPr>
          <w:ilvl w:val="0"/>
          <w:numId w:val="11"/>
        </w:numPr>
        <w:tabs>
          <w:tab w:val="left" w:pos="875"/>
        </w:tabs>
        <w:spacing w:before="9"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Predmetom </w:t>
      </w:r>
      <w:r w:rsidR="00937545"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je poistenie majetku proti živelným rizikám, odcudzeniu a vandalizmu, poistenie strojov, strojových zariadení a elektroniky, poistenie skla, poistenie </w:t>
      </w:r>
      <w:r w:rsidR="00937545" w:rsidRPr="007B606C">
        <w:rPr>
          <w:rFonts w:ascii="Times New Roman" w:hAnsi="Times New Roman" w:cs="Times New Roman"/>
          <w:sz w:val="24"/>
          <w:szCs w:val="24"/>
        </w:rPr>
        <w:t>živelného prerušenia prevádzky a terorizmu</w:t>
      </w:r>
      <w:r w:rsidRPr="007B606C">
        <w:rPr>
          <w:rFonts w:ascii="Times New Roman" w:hAnsi="Times New Roman" w:cs="Times New Roman"/>
          <w:sz w:val="24"/>
          <w:szCs w:val="24"/>
        </w:rPr>
        <w:t>.</w:t>
      </w:r>
    </w:p>
    <w:p w14:paraId="1203270C" w14:textId="77777777" w:rsidR="00EE0DE7" w:rsidRPr="007B606C" w:rsidRDefault="00EE0DE7" w:rsidP="003F0905">
      <w:pPr>
        <w:pStyle w:val="Zkladntext"/>
        <w:spacing w:before="3"/>
        <w:ind w:left="284" w:hanging="284"/>
        <w:rPr>
          <w:rFonts w:ascii="Times New Roman" w:hAnsi="Times New Roman" w:cs="Times New Roman"/>
          <w:sz w:val="24"/>
          <w:szCs w:val="24"/>
        </w:rPr>
      </w:pPr>
    </w:p>
    <w:p w14:paraId="1DFDA119" w14:textId="300F5956" w:rsidR="00EE0DE7" w:rsidRPr="007B606C" w:rsidRDefault="00C57870" w:rsidP="00DB2819">
      <w:pPr>
        <w:pStyle w:val="Odsekzoznamu"/>
        <w:numPr>
          <w:ilvl w:val="0"/>
          <w:numId w:val="11"/>
        </w:numPr>
        <w:tabs>
          <w:tab w:val="left" w:pos="875"/>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Predmet poistenia, poistné sumy, poistné sadzby a spôsob poistenia sú uvedené v prílohe č. 1 tejto </w:t>
      </w:r>
      <w:r w:rsidR="00937545" w:rsidRPr="007B606C">
        <w:rPr>
          <w:rFonts w:ascii="Times New Roman" w:hAnsi="Times New Roman" w:cs="Times New Roman"/>
          <w:sz w:val="24"/>
          <w:szCs w:val="24"/>
        </w:rPr>
        <w:t>poistnej zmluvy</w:t>
      </w:r>
      <w:r w:rsidRPr="007B606C">
        <w:rPr>
          <w:rFonts w:ascii="Times New Roman" w:hAnsi="Times New Roman" w:cs="Times New Roman"/>
          <w:sz w:val="24"/>
          <w:szCs w:val="24"/>
        </w:rPr>
        <w:t>.</w:t>
      </w:r>
    </w:p>
    <w:p w14:paraId="2619F63A" w14:textId="77777777" w:rsidR="00EE0DE7" w:rsidRPr="007B606C" w:rsidRDefault="00EE0DE7" w:rsidP="003F0905">
      <w:pPr>
        <w:pStyle w:val="Zkladntext"/>
        <w:spacing w:before="3"/>
        <w:ind w:left="284" w:hanging="284"/>
        <w:rPr>
          <w:rFonts w:ascii="Times New Roman" w:hAnsi="Times New Roman" w:cs="Times New Roman"/>
          <w:sz w:val="24"/>
          <w:szCs w:val="24"/>
        </w:rPr>
      </w:pPr>
    </w:p>
    <w:p w14:paraId="4D07E71C" w14:textId="77777777" w:rsidR="00EE0DE7" w:rsidRPr="007B606C" w:rsidRDefault="00C57870" w:rsidP="00DB2819">
      <w:pPr>
        <w:pStyle w:val="Odsekzoznamu"/>
        <w:numPr>
          <w:ilvl w:val="0"/>
          <w:numId w:val="11"/>
        </w:numPr>
        <w:tabs>
          <w:tab w:val="left" w:pos="874"/>
          <w:tab w:val="left" w:pos="875"/>
        </w:tabs>
        <w:ind w:left="426" w:hanging="426"/>
        <w:jc w:val="left"/>
        <w:rPr>
          <w:rFonts w:ascii="Times New Roman" w:hAnsi="Times New Roman" w:cs="Times New Roman"/>
          <w:sz w:val="24"/>
          <w:szCs w:val="24"/>
        </w:rPr>
      </w:pPr>
      <w:r w:rsidRPr="007B606C">
        <w:rPr>
          <w:rFonts w:ascii="Times New Roman" w:hAnsi="Times New Roman" w:cs="Times New Roman"/>
          <w:sz w:val="24"/>
          <w:szCs w:val="24"/>
        </w:rPr>
        <w:t>Poistenie sa dojednáva pre veci, ktoré sú majetkom poistníka a</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sú:</w:t>
      </w:r>
    </w:p>
    <w:p w14:paraId="433A076C" w14:textId="77777777" w:rsidR="00EE0DE7" w:rsidRPr="007B606C" w:rsidRDefault="00C57870" w:rsidP="003F0905">
      <w:pPr>
        <w:pStyle w:val="Odsekzoznamu"/>
        <w:numPr>
          <w:ilvl w:val="1"/>
          <w:numId w:val="11"/>
        </w:numPr>
        <w:tabs>
          <w:tab w:val="left" w:pos="1595"/>
        </w:tabs>
        <w:spacing w:before="30"/>
        <w:ind w:left="284" w:hanging="284"/>
        <w:rPr>
          <w:rFonts w:ascii="Times New Roman" w:hAnsi="Times New Roman" w:cs="Times New Roman"/>
          <w:sz w:val="24"/>
          <w:szCs w:val="24"/>
        </w:rPr>
      </w:pPr>
      <w:r w:rsidRPr="007B606C">
        <w:rPr>
          <w:rFonts w:ascii="Times New Roman" w:hAnsi="Times New Roman" w:cs="Times New Roman"/>
          <w:sz w:val="24"/>
          <w:szCs w:val="24"/>
        </w:rPr>
        <w:t>v správe poistníka vedené v jeho účtovníctve alebo v jeho inej</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evidencii,</w:t>
      </w:r>
    </w:p>
    <w:p w14:paraId="243B8371" w14:textId="6A0D4E87" w:rsidR="00EE0DE7" w:rsidRPr="007B606C" w:rsidRDefault="00C57870" w:rsidP="003F0905">
      <w:pPr>
        <w:pStyle w:val="Odsekzoznamu"/>
        <w:numPr>
          <w:ilvl w:val="1"/>
          <w:numId w:val="11"/>
        </w:numPr>
        <w:tabs>
          <w:tab w:val="left" w:pos="1594"/>
        </w:tabs>
        <w:spacing w:before="31" w:line="259" w:lineRule="auto"/>
        <w:ind w:left="284" w:hanging="284"/>
        <w:rPr>
          <w:rFonts w:ascii="Times New Roman" w:hAnsi="Times New Roman" w:cs="Times New Roman"/>
          <w:sz w:val="24"/>
          <w:szCs w:val="24"/>
        </w:rPr>
      </w:pPr>
      <w:r w:rsidRPr="007B606C">
        <w:rPr>
          <w:rFonts w:ascii="Times New Roman" w:hAnsi="Times New Roman" w:cs="Times New Roman"/>
          <w:sz w:val="24"/>
          <w:szCs w:val="24"/>
        </w:rPr>
        <w:t>zverené do správy poistníka a sú vedené v ich účtovníctve alebo inej evidencií.</w:t>
      </w:r>
    </w:p>
    <w:p w14:paraId="1A2E4B4A" w14:textId="77777777" w:rsidR="00EE0DE7" w:rsidRPr="007B606C" w:rsidRDefault="00EE0DE7" w:rsidP="00DB0D19">
      <w:pPr>
        <w:pStyle w:val="Zkladntext"/>
        <w:ind w:left="284" w:hanging="284"/>
        <w:rPr>
          <w:rFonts w:ascii="Times New Roman" w:hAnsi="Times New Roman" w:cs="Times New Roman"/>
          <w:sz w:val="24"/>
          <w:szCs w:val="24"/>
        </w:rPr>
      </w:pPr>
    </w:p>
    <w:p w14:paraId="7D0B0310" w14:textId="39FCAB9B" w:rsidR="00EE0DE7" w:rsidRPr="007B606C" w:rsidRDefault="00C57870" w:rsidP="00DB2819">
      <w:pPr>
        <w:pStyle w:val="Odsekzoznamu"/>
        <w:numPr>
          <w:ilvl w:val="0"/>
          <w:numId w:val="11"/>
        </w:numPr>
        <w:tabs>
          <w:tab w:val="left" w:pos="873"/>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Ďalej sa poistenie môže vzťahovať aj na veci, ktoré má poistník v dočasnom užívaní na základe zmluvy a pre cudzie veci, ktoré má vo vlastnej účtovnej alebo inej</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evidencii.</w:t>
      </w:r>
    </w:p>
    <w:p w14:paraId="2A816AF5" w14:textId="77777777" w:rsidR="00EE0DE7" w:rsidRPr="007B606C" w:rsidRDefault="00EE0DE7" w:rsidP="00DB0D19">
      <w:pPr>
        <w:pStyle w:val="Zkladntext"/>
        <w:ind w:left="284" w:hanging="284"/>
        <w:rPr>
          <w:rFonts w:ascii="Times New Roman" w:hAnsi="Times New Roman" w:cs="Times New Roman"/>
          <w:sz w:val="24"/>
          <w:szCs w:val="24"/>
        </w:rPr>
      </w:pPr>
    </w:p>
    <w:p w14:paraId="50611F98" w14:textId="25F55291" w:rsidR="00EE0DE7" w:rsidRPr="007B606C" w:rsidRDefault="006352B2" w:rsidP="00DB2819">
      <w:pPr>
        <w:pStyle w:val="Odsekzoznamu"/>
        <w:numPr>
          <w:ilvl w:val="0"/>
          <w:numId w:val="11"/>
        </w:numPr>
        <w:tabs>
          <w:tab w:val="left" w:pos="872"/>
          <w:tab w:val="left" w:pos="873"/>
        </w:tabs>
        <w:ind w:left="426" w:hanging="426"/>
        <w:jc w:val="left"/>
        <w:rPr>
          <w:rFonts w:ascii="Times New Roman" w:hAnsi="Times New Roman" w:cs="Times New Roman"/>
          <w:sz w:val="24"/>
          <w:szCs w:val="24"/>
        </w:rPr>
      </w:pPr>
      <w:r w:rsidRPr="007B606C">
        <w:rPr>
          <w:rFonts w:ascii="Times New Roman" w:hAnsi="Times New Roman" w:cs="Times New Roman"/>
          <w:sz w:val="24"/>
          <w:szCs w:val="24"/>
        </w:rPr>
        <w:t>Poistná zmluva</w:t>
      </w:r>
      <w:r w:rsidR="00C57870" w:rsidRPr="007B606C">
        <w:rPr>
          <w:rFonts w:ascii="Times New Roman" w:hAnsi="Times New Roman" w:cs="Times New Roman"/>
          <w:sz w:val="24"/>
          <w:szCs w:val="24"/>
        </w:rPr>
        <w:t xml:space="preserve"> bud</w:t>
      </w:r>
      <w:r w:rsidR="00414110" w:rsidRPr="007B606C">
        <w:rPr>
          <w:rFonts w:ascii="Times New Roman" w:hAnsi="Times New Roman" w:cs="Times New Roman"/>
          <w:sz w:val="24"/>
          <w:szCs w:val="24"/>
        </w:rPr>
        <w:t>e uzatvorená</w:t>
      </w:r>
      <w:r w:rsidR="00C57870" w:rsidRPr="007B606C">
        <w:rPr>
          <w:rFonts w:ascii="Times New Roman" w:hAnsi="Times New Roman" w:cs="Times New Roman"/>
          <w:sz w:val="24"/>
          <w:szCs w:val="24"/>
        </w:rPr>
        <w:t xml:space="preserve"> na základe výzvy (požiadavky)</w:t>
      </w:r>
      <w:r w:rsidR="00C57870" w:rsidRPr="007B606C">
        <w:rPr>
          <w:rFonts w:ascii="Times New Roman" w:hAnsi="Times New Roman" w:cs="Times New Roman"/>
          <w:spacing w:val="-4"/>
          <w:sz w:val="24"/>
          <w:szCs w:val="24"/>
        </w:rPr>
        <w:t xml:space="preserve"> </w:t>
      </w:r>
      <w:r w:rsidR="00C57870" w:rsidRPr="007B606C">
        <w:rPr>
          <w:rFonts w:ascii="Times New Roman" w:hAnsi="Times New Roman" w:cs="Times New Roman"/>
          <w:sz w:val="24"/>
          <w:szCs w:val="24"/>
        </w:rPr>
        <w:t>poistníka.</w:t>
      </w:r>
    </w:p>
    <w:p w14:paraId="3905DB71" w14:textId="77777777" w:rsidR="00EE0DE7" w:rsidRPr="007B606C" w:rsidRDefault="00EE0DE7" w:rsidP="00DB0D19">
      <w:pPr>
        <w:pStyle w:val="Zkladntext"/>
        <w:ind w:left="284" w:hanging="284"/>
        <w:rPr>
          <w:rFonts w:ascii="Times New Roman" w:hAnsi="Times New Roman" w:cs="Times New Roman"/>
          <w:sz w:val="24"/>
          <w:szCs w:val="24"/>
        </w:rPr>
      </w:pPr>
    </w:p>
    <w:p w14:paraId="6F03D2FD" w14:textId="39D5EC38" w:rsidR="00EE0DE7" w:rsidRPr="007B606C" w:rsidRDefault="006352B2" w:rsidP="00DB2819">
      <w:pPr>
        <w:pStyle w:val="Odsekzoznamu"/>
        <w:numPr>
          <w:ilvl w:val="0"/>
          <w:numId w:val="11"/>
        </w:numPr>
        <w:tabs>
          <w:tab w:val="left" w:pos="872"/>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Poistná zmluva</w:t>
      </w:r>
      <w:r w:rsidR="00C57870" w:rsidRPr="007B606C">
        <w:rPr>
          <w:rFonts w:ascii="Times New Roman" w:hAnsi="Times New Roman" w:cs="Times New Roman"/>
          <w:sz w:val="24"/>
          <w:szCs w:val="24"/>
        </w:rPr>
        <w:t xml:space="preserve"> </w:t>
      </w:r>
      <w:r w:rsidR="00414110" w:rsidRPr="007B606C">
        <w:rPr>
          <w:rFonts w:ascii="Times New Roman" w:hAnsi="Times New Roman" w:cs="Times New Roman"/>
          <w:sz w:val="24"/>
          <w:szCs w:val="24"/>
        </w:rPr>
        <w:t>bude uzatvorená s</w:t>
      </w:r>
      <w:r w:rsidR="00C57870" w:rsidRPr="007B606C">
        <w:rPr>
          <w:rFonts w:ascii="Times New Roman" w:hAnsi="Times New Roman" w:cs="Times New Roman"/>
          <w:sz w:val="24"/>
          <w:szCs w:val="24"/>
        </w:rPr>
        <w:t xml:space="preserve"> poistníkom vo vlastnom mene a na vlastný účet. </w:t>
      </w:r>
    </w:p>
    <w:p w14:paraId="56DA5141" w14:textId="77777777" w:rsidR="00A4761E" w:rsidRPr="007B606C" w:rsidRDefault="00A4761E" w:rsidP="00DB0D19">
      <w:pPr>
        <w:tabs>
          <w:tab w:val="left" w:pos="872"/>
        </w:tabs>
        <w:spacing w:line="259" w:lineRule="auto"/>
        <w:jc w:val="both"/>
        <w:rPr>
          <w:rFonts w:ascii="Times New Roman" w:hAnsi="Times New Roman" w:cs="Times New Roman"/>
          <w:sz w:val="24"/>
          <w:szCs w:val="24"/>
        </w:rPr>
      </w:pPr>
    </w:p>
    <w:p w14:paraId="6C1EF9A7" w14:textId="77777777" w:rsidR="00372062" w:rsidRPr="007B606C" w:rsidRDefault="00C57870" w:rsidP="00372062">
      <w:pPr>
        <w:pStyle w:val="Nadpis1"/>
        <w:spacing w:before="27" w:line="261" w:lineRule="auto"/>
        <w:ind w:left="284" w:hanging="284"/>
        <w:jc w:val="center"/>
        <w:rPr>
          <w:rFonts w:ascii="Times New Roman" w:hAnsi="Times New Roman" w:cs="Times New Roman"/>
          <w:sz w:val="24"/>
          <w:szCs w:val="24"/>
          <w:u w:val="single"/>
        </w:rPr>
      </w:pPr>
      <w:r w:rsidRPr="007B606C">
        <w:rPr>
          <w:rFonts w:ascii="Times New Roman" w:hAnsi="Times New Roman" w:cs="Times New Roman"/>
          <w:sz w:val="24"/>
          <w:szCs w:val="24"/>
          <w:u w:val="single"/>
        </w:rPr>
        <w:t xml:space="preserve">Článok II. </w:t>
      </w:r>
    </w:p>
    <w:p w14:paraId="3E8B6093" w14:textId="6BA6768D" w:rsidR="00EE0DE7" w:rsidRPr="007B606C" w:rsidRDefault="00C57870" w:rsidP="00372062">
      <w:pPr>
        <w:pStyle w:val="Nadpis1"/>
        <w:spacing w:before="27" w:line="261" w:lineRule="auto"/>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Rozsah</w:t>
      </w:r>
      <w:r w:rsidRPr="007B606C">
        <w:rPr>
          <w:rFonts w:ascii="Times New Roman" w:hAnsi="Times New Roman" w:cs="Times New Roman"/>
          <w:spacing w:val="-7"/>
          <w:sz w:val="24"/>
          <w:szCs w:val="24"/>
          <w:u w:val="single"/>
        </w:rPr>
        <w:t xml:space="preserve"> </w:t>
      </w:r>
      <w:r w:rsidRPr="007B606C">
        <w:rPr>
          <w:rFonts w:ascii="Times New Roman" w:hAnsi="Times New Roman" w:cs="Times New Roman"/>
          <w:sz w:val="24"/>
          <w:szCs w:val="24"/>
          <w:u w:val="single"/>
        </w:rPr>
        <w:t>poistenia</w:t>
      </w:r>
    </w:p>
    <w:p w14:paraId="0404C883" w14:textId="77777777" w:rsidR="00EE0DE7" w:rsidRPr="007B606C" w:rsidRDefault="00EE0DE7" w:rsidP="00937545">
      <w:pPr>
        <w:pStyle w:val="Zkladntext"/>
        <w:spacing w:before="7"/>
        <w:ind w:left="284" w:hanging="284"/>
        <w:jc w:val="both"/>
        <w:rPr>
          <w:rFonts w:ascii="Times New Roman" w:hAnsi="Times New Roman" w:cs="Times New Roman"/>
          <w:b/>
          <w:sz w:val="24"/>
          <w:szCs w:val="24"/>
        </w:rPr>
      </w:pPr>
    </w:p>
    <w:p w14:paraId="282138B6" w14:textId="14D3E061" w:rsidR="005D694F" w:rsidRPr="007B606C" w:rsidRDefault="00937545" w:rsidP="00937545">
      <w:pPr>
        <w:widowControl/>
        <w:autoSpaceDE/>
        <w:autoSpaceDN/>
        <w:contextualSpacing/>
        <w:jc w:val="both"/>
        <w:rPr>
          <w:rFonts w:ascii="Times New Roman" w:hAnsi="Times New Roman" w:cs="Times New Roman"/>
          <w:sz w:val="24"/>
          <w:szCs w:val="24"/>
        </w:rPr>
      </w:pPr>
      <w:r w:rsidRPr="007B606C">
        <w:rPr>
          <w:rFonts w:ascii="Times New Roman" w:hAnsi="Times New Roman" w:cs="Times New Roman"/>
          <w:sz w:val="24"/>
          <w:szCs w:val="24"/>
        </w:rPr>
        <w:t>Minimálne v nasledovnom rozsahu krytia:</w:t>
      </w:r>
    </w:p>
    <w:p w14:paraId="6792D46C" w14:textId="77777777" w:rsidR="00937545" w:rsidRPr="007B606C" w:rsidRDefault="00937545" w:rsidP="00937545">
      <w:pPr>
        <w:widowControl/>
        <w:autoSpaceDE/>
        <w:autoSpaceDN/>
        <w:contextualSpacing/>
        <w:jc w:val="both"/>
        <w:rPr>
          <w:rFonts w:ascii="Times New Roman" w:hAnsi="Times New Roman" w:cs="Times New Roman"/>
          <w:sz w:val="24"/>
          <w:szCs w:val="24"/>
        </w:rPr>
      </w:pPr>
    </w:p>
    <w:p w14:paraId="7E85FBC3" w14:textId="77777777" w:rsidR="00B92BF9" w:rsidRPr="007B606C" w:rsidRDefault="00B92BF9" w:rsidP="00B92BF9">
      <w:pPr>
        <w:adjustRightInd w:val="0"/>
        <w:jc w:val="both"/>
        <w:rPr>
          <w:rFonts w:ascii="Times New Roman" w:hAnsi="Times New Roman" w:cs="Times New Roman"/>
          <w:b/>
          <w:color w:val="231F20"/>
          <w:sz w:val="24"/>
          <w:szCs w:val="24"/>
          <w:u w:val="single"/>
          <w:lang w:eastAsia="en-GB"/>
        </w:rPr>
      </w:pPr>
      <w:r w:rsidRPr="007B606C">
        <w:rPr>
          <w:rFonts w:ascii="Times New Roman" w:hAnsi="Times New Roman" w:cs="Times New Roman"/>
          <w:b/>
          <w:color w:val="231F20"/>
          <w:sz w:val="24"/>
          <w:szCs w:val="24"/>
          <w:u w:val="single"/>
          <w:lang w:eastAsia="en-GB"/>
        </w:rPr>
        <w:t>1. Komplexné živelné riziko – škody spôsobené</w:t>
      </w:r>
    </w:p>
    <w:p w14:paraId="751858E7"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a) požiarom,</w:t>
      </w:r>
    </w:p>
    <w:p w14:paraId="421799DE"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b) výbuchom,</w:t>
      </w:r>
    </w:p>
    <w:p w14:paraId="1E76AE8B"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c) priamym úderom blesku,</w:t>
      </w:r>
    </w:p>
    <w:p w14:paraId="4A12DC9E"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d) nárazom alebo zrútením posádkou obsadeného letiaceho telesa, jeho časti alebo jeho nákladu,</w:t>
      </w:r>
    </w:p>
    <w:p w14:paraId="50A6763C"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lastRenderedPageBreak/>
        <w:t>e) víchricou, t. j. vetrom s rýchlosťou min. 70 km/h,</w:t>
      </w:r>
    </w:p>
    <w:p w14:paraId="1D12B7A9"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f) povodňou alebo záplavou,</w:t>
      </w:r>
    </w:p>
    <w:p w14:paraId="721C9C64"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g) ľadovcom,</w:t>
      </w:r>
    </w:p>
    <w:p w14:paraId="4EA8ABE7"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h) náhlym zosúvaním pôdy, zrútením skál alebo zemín, pokiaľ k ním nedošlo v súvislosti s priemyselnou alebo stavebnou činnosťou,</w:t>
      </w:r>
    </w:p>
    <w:p w14:paraId="37D79542"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i) zosúvaním alebo zrútením lavín,</w:t>
      </w:r>
    </w:p>
    <w:p w14:paraId="6485E4BC"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j) pádom stromov, stožiarov a iných predmetov, ak nie sú súčasťou poškodenej poistenej veci,</w:t>
      </w:r>
    </w:p>
    <w:p w14:paraId="7FA4DF61"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k) zemetrasením,</w:t>
      </w:r>
    </w:p>
    <w:p w14:paraId="731A7955"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 xml:space="preserve">l) vodou unikajúcou z prívodného alebo </w:t>
      </w:r>
      <w:proofErr w:type="spellStart"/>
      <w:r w:rsidRPr="007B606C">
        <w:rPr>
          <w:rFonts w:ascii="Times New Roman" w:hAnsi="Times New Roman" w:cs="Times New Roman"/>
          <w:color w:val="231F20"/>
          <w:sz w:val="24"/>
          <w:szCs w:val="24"/>
          <w:lang w:eastAsia="en-GB"/>
        </w:rPr>
        <w:t>odvádzacieho</w:t>
      </w:r>
      <w:proofErr w:type="spellEnd"/>
      <w:r w:rsidRPr="007B606C">
        <w:rPr>
          <w:rFonts w:ascii="Times New Roman" w:hAnsi="Times New Roman" w:cs="Times New Roman"/>
          <w:color w:val="231F20"/>
          <w:sz w:val="24"/>
          <w:szCs w:val="24"/>
          <w:lang w:eastAsia="en-GB"/>
        </w:rPr>
        <w:t xml:space="preserve"> potrubia vodovodných zariadení a z vodovodných zariadení,</w:t>
      </w:r>
    </w:p>
    <w:p w14:paraId="59AD9DB3"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m) kvapalinou alebo parou, unikajúcou z ústredného, etážového alebo diaľkového kúrenia,</w:t>
      </w:r>
    </w:p>
    <w:p w14:paraId="7487C48D"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n) hasiacim médiom samovoľne unikajúcim zo stabilného hasiaceho zariadenia,</w:t>
      </w:r>
    </w:p>
    <w:p w14:paraId="178C3DFA"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o) kvapalinou unikajúcou zo solárnych systémov alebo klimatizačných zariadení,</w:t>
      </w:r>
    </w:p>
    <w:p w14:paraId="7A3250E5"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p) chladiarenským médiom unikajúcim z chladiarenských zariadení a rozvodov,</w:t>
      </w:r>
    </w:p>
    <w:p w14:paraId="7756606B"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r) atmosférickými zrážkami, ľadovcom, snehom alebo nečistotami vnikajúcimi otvormi, ktoré vznikli v dôsledku živelnej udalosti, a ak k vniknutiu došlo do 72 hodín po skončení živelnej udalosti,</w:t>
      </w:r>
    </w:p>
    <w:p w14:paraId="47BDD332"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s) dymom vznikajúcim pri požiari,</w:t>
      </w:r>
    </w:p>
    <w:p w14:paraId="585BF569"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t) zvýšením hladiny podpovrchovej vody, ktoré bolo spôsobené povodňou,</w:t>
      </w:r>
    </w:p>
    <w:p w14:paraId="5AE2AB96"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u) krádežou poistených hnuteľných vecí, ku ktorej došlo v priamej súvislosti s vyššie uvedenými náhodnými udalosťami,</w:t>
      </w:r>
    </w:p>
    <w:p w14:paraId="44DD8FA7"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v) ľadochodmi, prívalom bahna,</w:t>
      </w:r>
    </w:p>
    <w:p w14:paraId="02DCE4AB"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w) spätným vystúpením vody, ak bolo spôsobené atmosférickými zrážkami alebo katastrofickým lejakom,</w:t>
      </w:r>
    </w:p>
    <w:p w14:paraId="6F3D3648"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x) záplavou následkom búrkového prívalu, ťarchou snehu a námrazy,</w:t>
      </w:r>
    </w:p>
    <w:p w14:paraId="1A5850E9"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 xml:space="preserve">y) nárazom dopravného prostriedku vrátane nárazu vlastným vozidlom do budovy so </w:t>
      </w:r>
      <w:proofErr w:type="spellStart"/>
      <w:r w:rsidRPr="007B606C">
        <w:rPr>
          <w:rFonts w:ascii="Times New Roman" w:hAnsi="Times New Roman" w:cs="Times New Roman"/>
          <w:color w:val="231F20"/>
          <w:sz w:val="24"/>
          <w:szCs w:val="24"/>
          <w:lang w:eastAsia="en-GB"/>
        </w:rPr>
        <w:t>sublimitom</w:t>
      </w:r>
      <w:proofErr w:type="spellEnd"/>
      <w:r w:rsidRPr="007B606C">
        <w:rPr>
          <w:rFonts w:ascii="Times New Roman" w:hAnsi="Times New Roman" w:cs="Times New Roman"/>
          <w:color w:val="231F20"/>
          <w:sz w:val="24"/>
          <w:szCs w:val="24"/>
          <w:lang w:eastAsia="en-GB"/>
        </w:rPr>
        <w:t xml:space="preserve"> plnenia 100 000 Eur, pri spoluúčasti 500 Eur</w:t>
      </w:r>
    </w:p>
    <w:p w14:paraId="4924C2A6"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z) poškodenie majetku zvieraťom do limitu plnenia 10 000 Eur za jedno poistné obdobie pri spoluúčasti 500 Eur.</w:t>
      </w:r>
    </w:p>
    <w:p w14:paraId="224C4980" w14:textId="77777777" w:rsidR="00B92BF9" w:rsidRPr="007B606C" w:rsidRDefault="00B92BF9" w:rsidP="00B92BF9">
      <w:pPr>
        <w:adjustRightInd w:val="0"/>
        <w:jc w:val="both"/>
        <w:rPr>
          <w:rFonts w:ascii="Times New Roman" w:hAnsi="Times New Roman" w:cs="Times New Roman"/>
          <w:color w:val="231F20"/>
          <w:sz w:val="24"/>
          <w:szCs w:val="24"/>
          <w:lang w:eastAsia="en-GB"/>
        </w:rPr>
      </w:pPr>
    </w:p>
    <w:p w14:paraId="63AC7C41" w14:textId="77777777" w:rsidR="00B92BF9" w:rsidRPr="007B606C" w:rsidRDefault="00B92BF9" w:rsidP="00B92BF9">
      <w:pPr>
        <w:adjustRightInd w:val="0"/>
        <w:jc w:val="both"/>
        <w:rPr>
          <w:rFonts w:ascii="Times New Roman" w:hAnsi="Times New Roman" w:cs="Times New Roman"/>
          <w:color w:val="231F20"/>
          <w:sz w:val="24"/>
          <w:szCs w:val="24"/>
          <w:u w:val="single"/>
          <w:lang w:eastAsia="en-GB"/>
        </w:rPr>
      </w:pPr>
      <w:r w:rsidRPr="007B606C">
        <w:rPr>
          <w:rFonts w:ascii="Times New Roman" w:hAnsi="Times New Roman" w:cs="Times New Roman"/>
          <w:color w:val="231F20"/>
          <w:sz w:val="24"/>
          <w:szCs w:val="24"/>
          <w:u w:val="single"/>
          <w:lang w:eastAsia="en-GB"/>
        </w:rPr>
        <w:t>Osobitné dojednania:</w:t>
      </w:r>
    </w:p>
    <w:p w14:paraId="6B27B1C3"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1. Poistenie sa vzťahuje na akékoľvek úmyselné alebo neúmyselné poškodenie alebo zničenie poistenej veci, ak konanie smerovalo k poškodeniu alebo zničeniu poisteného majetku, proti osobe poisteného alebo proti osobe vlastníka poisteného majetku.</w:t>
      </w:r>
    </w:p>
    <w:p w14:paraId="6CDB721C"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2. Dojednáva sa, že poistenie sa vzťahuje aj na spevnené plochy a pozemné komunikácie, oplotenia, verejné vodovody, verejné kanalizácie a iné inžinierske siete a iné objekty, ak sú majetkom poisteného.</w:t>
      </w:r>
    </w:p>
    <w:p w14:paraId="39B58825"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3. Dojednáva sa, že poistenie sa vzťahuje na veci uložené na voľnom priestranstve a veci upevnené na vonkajšej strane budovy.</w:t>
      </w:r>
    </w:p>
    <w:p w14:paraId="0434C38B"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4. Dojednáva sa, že kryté sú aj škody spôsobené takým zaplavením územia, ktoré bolo spôsobené regulovaným vypúšťaním vôd z vodných tokov, priehrad a nádrží.</w:t>
      </w:r>
    </w:p>
    <w:p w14:paraId="773E65A3"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 xml:space="preserve">6. Dojednáva sa, že poistenie pre prípad poškodenia alebo zničenia vecí vodou z vodovodného zariadenia zahŕňa aj škody vzniknuté vo vnútri budovy na privádzacom vodovodnom potrubí vrátane zariadení pripojených na potrubie, odpadovom potrubí vrátane zariadení pripojených na potrubie, potrubí klimatizačných zariadení, potrubí </w:t>
      </w:r>
      <w:proofErr w:type="spellStart"/>
      <w:r w:rsidRPr="007B606C">
        <w:rPr>
          <w:rFonts w:ascii="Times New Roman" w:hAnsi="Times New Roman" w:cs="Times New Roman"/>
          <w:color w:val="231F20"/>
          <w:sz w:val="24"/>
          <w:szCs w:val="24"/>
          <w:lang w:eastAsia="en-GB"/>
        </w:rPr>
        <w:t>horúcovodného</w:t>
      </w:r>
      <w:proofErr w:type="spellEnd"/>
      <w:r w:rsidRPr="007B606C">
        <w:rPr>
          <w:rFonts w:ascii="Times New Roman" w:hAnsi="Times New Roman" w:cs="Times New Roman"/>
          <w:color w:val="231F20"/>
          <w:sz w:val="24"/>
          <w:szCs w:val="24"/>
          <w:lang w:eastAsia="en-GB"/>
        </w:rPr>
        <w:t xml:space="preserve"> alebo parného kúrenia, teplovodných čerpadiel, solárnych systémov, pokiaľ ku škode dôjde následkom prasknutia alebo zamrznutia potrubia. Poisťovateľ uhradí aj škody spôsobené únikom vody zo strešných žľabov a voľne vedúcich vonkajších zvodov do výšky 2000 Eur pri spoluúčasti 200 Eur v jednom poistnom období.</w:t>
      </w:r>
    </w:p>
    <w:p w14:paraId="2FCE1C9F"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7. Dojednáva sa, že poisťovateľ v prípade vodovodnej škody poskytne poistné plnenie aj za uniknutú vodu do výšky 3300 Eur za jednu poistnú udalosť, maximálne však 10 000 Eur za poistné obdobie pri spoluúčasti 500 Eur.</w:t>
      </w:r>
    </w:p>
    <w:p w14:paraId="112CC3BA"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 xml:space="preserve">8. Dojednáva sa, že poistením sú kryté aj budovy, na ktorých prebiehajú stavebné úpravy, vrátane </w:t>
      </w:r>
      <w:r w:rsidRPr="007B606C">
        <w:rPr>
          <w:rFonts w:ascii="Times New Roman" w:hAnsi="Times New Roman" w:cs="Times New Roman"/>
          <w:color w:val="231F20"/>
          <w:sz w:val="24"/>
          <w:szCs w:val="24"/>
          <w:lang w:eastAsia="en-GB"/>
        </w:rPr>
        <w:lastRenderedPageBreak/>
        <w:t>vecí v týchto budovách uložených.</w:t>
      </w:r>
    </w:p>
    <w:p w14:paraId="7D5D6060"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9. Pod pojmom „poistenie na 1. riziko“ sa rozumie „poistenie na 1. riziko s automatickým obnovením poistnej sumy“, to znamená, že ak v priebehu poistného obdobia v prípade poistenia na 1. riziko nastala poistná udalosť a poistenému vzniklo právo na poistné plnenie, poisťovňa automaticky obnoví poistnú sumu na zvyšok poistného obdobia. Obnovenie poistnej sumy poisťovňa urobí stanovením doplatku poistného, od termínu vzniku poistnej udalosti do konca poistného obdobia za vyčerpanú časť poistnej sumy, zodpovedajúcu poistnému plneniu, vrátane spoluúčasti. Dojednaná poistná suma je v priebehu poistného obdobia vždy v plnej výške.</w:t>
      </w:r>
    </w:p>
    <w:p w14:paraId="024750B8"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10. Záplavou sa rozumie vytvorenie súvislej vodnej plochy, ktorá určitú dobu stojí alebo prúdi v mieste poistenia.</w:t>
      </w:r>
    </w:p>
    <w:p w14:paraId="04F0507B"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11. Povodňou sa pre účely tohto poistenia rozumie najmä prechodné výrazné zvýšenie hladiny vodného toku, pri ktorom bezprostredne hrozí vyliatie vody z koryta vodného toku alebo sa voda z koryta vodného toku už vylieva, platí to aj na jav, pri ktorom je dočasne zamedzený prirodzený odtok vody zo zrážok a dochádza k zaplaveniu vnútornými vodami. Zároveň sa pre účely tohto poistenia povodňou rozumie aj vyhlásenie II. stupňa povodňovej aktivity (stav pohotovosti) alebo vyhlásenie III. stupňa povodňovej aktivity (stav ohrozenia) v zmysle platných právnych predpisov.</w:t>
      </w:r>
    </w:p>
    <w:p w14:paraId="124C238E"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12. Dojednáva sa, že poistenie sa vzťahuje aj na náklady spojené so zachovaním pôvodných stavebných materiálov, stavebných technologických postupov a zhotovením umeleckých častí, ktoré boli uplatnené pri zhotovení budovy v minulosti, a ktoré je nutné vynaložiť pri oprave alebo znovunadobudnutí poistenej budovy.</w:t>
      </w:r>
    </w:p>
    <w:p w14:paraId="0DFCB0C8"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13. V prípade sériovej poistnej udalosti bude spoluúčasť odpočítaná z poistného plnenia len raz. Sériovou poistnou udalosťou sa pre účely tohto poistenia veci, rozumie sled po sebe nasledujúcich škôd na jednej poistenej veci, evidovanej pod jedným inventárnym číslom, ktoré majú spoločnú príčinnú súvislosť.</w:t>
      </w:r>
    </w:p>
    <w:p w14:paraId="3216A7B6" w14:textId="77777777" w:rsidR="00B92BF9" w:rsidRPr="007B606C" w:rsidRDefault="00B92BF9" w:rsidP="00B92BF9">
      <w:pPr>
        <w:adjustRightInd w:val="0"/>
        <w:jc w:val="both"/>
        <w:rPr>
          <w:rFonts w:ascii="Times New Roman" w:hAnsi="Times New Roman" w:cs="Times New Roman"/>
          <w:sz w:val="24"/>
          <w:szCs w:val="24"/>
        </w:rPr>
      </w:pPr>
      <w:r w:rsidRPr="007B606C">
        <w:rPr>
          <w:rFonts w:ascii="Times New Roman" w:hAnsi="Times New Roman" w:cs="Times New Roman"/>
          <w:sz w:val="24"/>
          <w:szCs w:val="24"/>
        </w:rPr>
        <w:t>15. Poistenie sa vzťahuje aj na dopravné prostriedky, a špeciálne motorové vozidlá využívané pri údržbe a prevádzke letiska, ale aj motorové vozidlá podliehajúce prihláseniu do evidencie vozidiel (poistením nie sú kryté bežné osobné motorové vozidlá s EČV).</w:t>
      </w:r>
    </w:p>
    <w:p w14:paraId="2A2CB20B" w14:textId="77777777" w:rsidR="00B92BF9" w:rsidRPr="007B606C" w:rsidRDefault="00B92BF9" w:rsidP="00B92BF9">
      <w:pPr>
        <w:adjustRightInd w:val="0"/>
        <w:jc w:val="both"/>
        <w:rPr>
          <w:rFonts w:ascii="Times New Roman" w:hAnsi="Times New Roman" w:cs="Times New Roman"/>
          <w:color w:val="231F20"/>
          <w:sz w:val="24"/>
          <w:szCs w:val="24"/>
          <w:lang w:eastAsia="en-GB"/>
        </w:rPr>
      </w:pPr>
    </w:p>
    <w:p w14:paraId="0FB725AE" w14:textId="77777777" w:rsidR="00B92BF9" w:rsidRPr="007B606C" w:rsidRDefault="00B92BF9" w:rsidP="00B92BF9">
      <w:pPr>
        <w:adjustRightInd w:val="0"/>
        <w:jc w:val="both"/>
        <w:rPr>
          <w:rFonts w:ascii="Times New Roman" w:hAnsi="Times New Roman" w:cs="Times New Roman"/>
          <w:b/>
          <w:color w:val="231F20"/>
          <w:sz w:val="24"/>
          <w:szCs w:val="24"/>
          <w:u w:val="single"/>
          <w:lang w:eastAsia="en-GB"/>
        </w:rPr>
      </w:pPr>
      <w:r w:rsidRPr="007B606C">
        <w:rPr>
          <w:rFonts w:ascii="Times New Roman" w:hAnsi="Times New Roman" w:cs="Times New Roman"/>
          <w:b/>
          <w:color w:val="231F20"/>
          <w:sz w:val="24"/>
          <w:szCs w:val="24"/>
          <w:u w:val="single"/>
          <w:lang w:eastAsia="en-GB"/>
        </w:rPr>
        <w:t>2. Poistenie pre prípad krádeže, poškodenia alebo zničenia, pričom páchateľ sa zmocnil poistenej veci nasledovným spôsobom:</w:t>
      </w:r>
    </w:p>
    <w:p w14:paraId="002D3F99"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a) do miesta poistenia sa dostal tak, že ho otvoril nástrojom, ktorý nie je určený na jeho riadne otvorenie,</w:t>
      </w:r>
    </w:p>
    <w:p w14:paraId="62ED6EF7"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b) do miesta poistenia sa dostal iným, preukázateľne násilným spôsobom,</w:t>
      </w:r>
    </w:p>
    <w:p w14:paraId="49C6D987"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c) v mieste poistenia sa skryl, po jeho uzamknutí sa veci zmocnil a pri jeho opustení zanechal po sebe stopy, ktoré môžu byť použité ako dôkazný prostriedok,</w:t>
      </w:r>
    </w:p>
    <w:p w14:paraId="6C93EDC7"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d) miesto poistenia otvoril originálnym kľúčom alebo legálne zhotoveným duplikátom, ktoré sa zmocnil krádežou vlámaním alebo lúpežným prepadnutím,</w:t>
      </w:r>
    </w:p>
    <w:p w14:paraId="0215CE0D"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e) do schránky, ktorej obsah je poistený sa dostal alebo ju otvoril nástrojom, ktorý nie je určený na jej riadne otvorenie,</w:t>
      </w:r>
    </w:p>
    <w:p w14:paraId="198E8BC9"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f) krádežou, pri ktorej páchateľ preukázateľne prekonal prekážku alebo opatrenie, chrániace poistenú vec pred krádežou,</w:t>
      </w:r>
    </w:p>
    <w:p w14:paraId="0C95674E"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g) krádežou, pri ktorej boli poistené veci poistenému alebo jeho pracovníkovi zobrané, pretože jeho odpor bol vylúčený v dôsledku telesného stavu po nehode alebo v dôsledku inej príčiny, za ktorú nemôže byť zodpovedný,</w:t>
      </w:r>
    </w:p>
    <w:p w14:paraId="5AA8D82D"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h) lúpežou, t. j. zmocnením sa poistenej veci tak, že páchateľ použil proti poistenému, jeho pracovníkovi alebo inej osobe násilie alebo hrozbu násilia.</w:t>
      </w:r>
    </w:p>
    <w:p w14:paraId="1A7A2312" w14:textId="77777777" w:rsidR="00B92BF9" w:rsidRPr="007B606C" w:rsidRDefault="00B92BF9" w:rsidP="00B92BF9">
      <w:pPr>
        <w:adjustRightInd w:val="0"/>
        <w:jc w:val="both"/>
        <w:rPr>
          <w:rFonts w:ascii="Times New Roman" w:hAnsi="Times New Roman" w:cs="Times New Roman"/>
          <w:color w:val="231F20"/>
          <w:sz w:val="24"/>
          <w:szCs w:val="24"/>
          <w:u w:val="single"/>
          <w:lang w:eastAsia="en-GB"/>
        </w:rPr>
      </w:pPr>
    </w:p>
    <w:p w14:paraId="5AA03285" w14:textId="77777777" w:rsidR="00B92BF9" w:rsidRPr="007B606C" w:rsidRDefault="00B92BF9" w:rsidP="00B92BF9">
      <w:pPr>
        <w:adjustRightInd w:val="0"/>
        <w:jc w:val="both"/>
        <w:rPr>
          <w:rFonts w:ascii="Times New Roman" w:hAnsi="Times New Roman" w:cs="Times New Roman"/>
          <w:b/>
          <w:bCs/>
          <w:color w:val="231F20"/>
          <w:sz w:val="24"/>
          <w:szCs w:val="24"/>
          <w:u w:val="single"/>
          <w:lang w:eastAsia="en-GB"/>
        </w:rPr>
      </w:pPr>
      <w:r w:rsidRPr="007B606C">
        <w:rPr>
          <w:rFonts w:ascii="Times New Roman" w:hAnsi="Times New Roman" w:cs="Times New Roman"/>
          <w:b/>
          <w:bCs/>
          <w:color w:val="231F20"/>
          <w:sz w:val="24"/>
          <w:szCs w:val="24"/>
          <w:u w:val="single"/>
          <w:lang w:eastAsia="en-GB"/>
        </w:rPr>
        <w:t>Osobitné dojednania:</w:t>
      </w:r>
    </w:p>
    <w:p w14:paraId="4EBEEF02"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1. Poistenie sa vzťahuje na úmyselné poškodenie alebo zničenie poistenej veci, ak úmyselné konanie smerovalo k poškodeniu alebo zničeniu poisteného majetku, proti osobe poisteného alebo proti osobe vlastníka poisteného majetku.</w:t>
      </w:r>
    </w:p>
    <w:p w14:paraId="0DE3FFA3"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lastRenderedPageBreak/>
        <w:t>2. Dojednáva sa, že poistené veci uložené na voľnom priestranstve sú zabezpečené pre prípad krádeže svojou polohou. Pod pojmom chránené svojou polohou sa rozumie také umiestnenie veci, ktorej odcudzenie si vyžaduje použitie špeciálnych pomôcok (čln, rebrík, vysúvacia plošina, korba vozidla a pod.) alebo pri jej odcudzení sa musia použiť pracovné pomôcky (kliešte, zvárací prístroj, karbobrúska a pod.).</w:t>
      </w:r>
    </w:p>
    <w:p w14:paraId="7ED2D6DE"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 xml:space="preserve">3. Dojednáva sa, že poistné krytie zahŕňa aj „vnútorný a vonkajší vandalizmus“ (zistený a nezistený páchateľ). </w:t>
      </w:r>
      <w:r w:rsidRPr="007B606C">
        <w:rPr>
          <w:rFonts w:ascii="Times New Roman" w:hAnsi="Times New Roman" w:cs="Times New Roman"/>
          <w:color w:val="231F20"/>
          <w:sz w:val="24"/>
          <w:szCs w:val="24"/>
          <w:u w:val="single"/>
          <w:lang w:eastAsia="en-GB"/>
        </w:rPr>
        <w:t>Vnútorný vandalizmus</w:t>
      </w:r>
      <w:r w:rsidRPr="007B606C">
        <w:rPr>
          <w:rFonts w:ascii="Times New Roman" w:hAnsi="Times New Roman" w:cs="Times New Roman"/>
          <w:color w:val="231F20"/>
          <w:sz w:val="24"/>
          <w:szCs w:val="24"/>
          <w:lang w:eastAsia="en-GB"/>
        </w:rPr>
        <w:t xml:space="preserve"> zahŕňa úmyselné poškodenie alebo úmyselné zničenie poistenej veci, spáchané inou osobou ako poisteným tým spôsobom, že vnikne do chráneného priestoru, prekoná prekážku a poškodí alebo zničí predmet poistenia. </w:t>
      </w:r>
      <w:r w:rsidRPr="007B606C">
        <w:rPr>
          <w:rFonts w:ascii="Times New Roman" w:hAnsi="Times New Roman" w:cs="Times New Roman"/>
          <w:color w:val="231F20"/>
          <w:sz w:val="24"/>
          <w:szCs w:val="24"/>
          <w:u w:val="single"/>
          <w:lang w:eastAsia="en-GB"/>
        </w:rPr>
        <w:t>Vonkajší vandalizmus</w:t>
      </w:r>
      <w:r w:rsidRPr="007B606C">
        <w:rPr>
          <w:rFonts w:ascii="Times New Roman" w:hAnsi="Times New Roman" w:cs="Times New Roman"/>
          <w:color w:val="231F20"/>
          <w:sz w:val="24"/>
          <w:szCs w:val="24"/>
          <w:lang w:eastAsia="en-GB"/>
        </w:rPr>
        <w:t xml:space="preserve"> zahŕňa také prípady, keď iná osoba ako poistený spácha úmyselné poškodenie alebo úmyselné zničenie verejne prístupnej poistenej veci. Pod pojmom úmyselné poškodenie alebo úmyselné zničenie poistenej veci sa okrem iného chápe aj estetické poškodenie poistnej veci (napríklad poškodenie sprejermi alebo grafitmi).</w:t>
      </w:r>
    </w:p>
    <w:p w14:paraId="798A0DDD"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4. Pod pojmom „poistenie na 1. riziko“ sa rozumie „poistenie na 1. riziko s automatickým obnovením poistnej sumy“, to znamená, že ak v priebehu poistného obdobia v prípade poistenia na 1. riziko nastala poistná udalosť a poistenému vzniklo právo na poistné plnenie, poisťovňa automaticky obnoví poistnú sumu na zvyšok poistného obdobia. Obnovenie poistnej sumy poisťovňa urobí stanovením doplatku poistného od termínu vzniku poistnej udalosti do konca poistného obdobia za vyčerpanú časť poistnej sumy, zodpovedajúcu poistnému plneniu, vrátane spoluúčasti. Dojednaná poistná suma je v priebehu poistného obdobia vždy v plnej výške.</w:t>
      </w:r>
    </w:p>
    <w:p w14:paraId="4042C402"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5. Dojednáva sa, že poisťovňa bude likvidovať poistné udalosti aj na základe rozpočtov, vypracovaných na základe schválených cenníkov.</w:t>
      </w:r>
    </w:p>
    <w:p w14:paraId="5C6649C8" w14:textId="77777777" w:rsidR="00B92BF9" w:rsidRPr="007B606C" w:rsidRDefault="00B92BF9" w:rsidP="00B92BF9">
      <w:pPr>
        <w:adjustRightInd w:val="0"/>
        <w:jc w:val="both"/>
        <w:rPr>
          <w:rFonts w:ascii="Times New Roman" w:hAnsi="Times New Roman" w:cs="Times New Roman"/>
          <w:color w:val="231F20"/>
          <w:sz w:val="24"/>
          <w:szCs w:val="24"/>
          <w:lang w:eastAsia="en-GB"/>
        </w:rPr>
      </w:pPr>
    </w:p>
    <w:p w14:paraId="5B295B51" w14:textId="77777777" w:rsidR="00B92BF9" w:rsidRPr="007B606C" w:rsidRDefault="00B92BF9" w:rsidP="00B92BF9">
      <w:pPr>
        <w:adjustRightInd w:val="0"/>
        <w:jc w:val="both"/>
        <w:rPr>
          <w:rFonts w:ascii="Times New Roman" w:hAnsi="Times New Roman" w:cs="Times New Roman"/>
          <w:b/>
          <w:color w:val="231F20"/>
          <w:sz w:val="24"/>
          <w:szCs w:val="24"/>
          <w:lang w:eastAsia="en-GB"/>
        </w:rPr>
      </w:pPr>
      <w:r w:rsidRPr="007B606C">
        <w:rPr>
          <w:rFonts w:ascii="Times New Roman" w:hAnsi="Times New Roman" w:cs="Times New Roman"/>
          <w:b/>
          <w:color w:val="231F20"/>
          <w:sz w:val="24"/>
          <w:szCs w:val="24"/>
          <w:lang w:eastAsia="en-GB"/>
        </w:rPr>
        <w:t>Spôsoby zabezpečenia hnuteľných vecí proti odcudzeniu (okrem vecí uložených na voľnom priestranstve):</w:t>
      </w:r>
    </w:p>
    <w:p w14:paraId="5CA10E36"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b/>
          <w:color w:val="231F20"/>
          <w:sz w:val="24"/>
          <w:szCs w:val="24"/>
          <w:lang w:eastAsia="en-GB"/>
        </w:rPr>
        <w:t>Poistná suma do 5000</w:t>
      </w:r>
      <w:r w:rsidRPr="007B606C">
        <w:rPr>
          <w:rFonts w:ascii="Times New Roman" w:hAnsi="Times New Roman" w:cs="Times New Roman"/>
          <w:color w:val="231F20"/>
          <w:sz w:val="24"/>
          <w:szCs w:val="24"/>
          <w:lang w:eastAsia="en-GB"/>
        </w:rPr>
        <w:t xml:space="preserve"> </w:t>
      </w:r>
      <w:r w:rsidRPr="007B606C">
        <w:rPr>
          <w:rFonts w:ascii="Times New Roman" w:hAnsi="Times New Roman" w:cs="Times New Roman"/>
          <w:b/>
          <w:color w:val="231F20"/>
          <w:sz w:val="24"/>
          <w:szCs w:val="24"/>
          <w:lang w:eastAsia="en-GB"/>
        </w:rPr>
        <w:t>Eur</w:t>
      </w:r>
      <w:r w:rsidRPr="007B606C">
        <w:rPr>
          <w:rFonts w:ascii="Times New Roman" w:hAnsi="Times New Roman" w:cs="Times New Roman"/>
          <w:color w:val="231F20"/>
          <w:sz w:val="24"/>
          <w:szCs w:val="24"/>
          <w:lang w:eastAsia="en-GB"/>
        </w:rPr>
        <w:t xml:space="preserve"> - uzamknutý objekt (bez špecifikácie uzamykacieho systému).</w:t>
      </w:r>
    </w:p>
    <w:p w14:paraId="29AB1B04"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b/>
          <w:color w:val="231F20"/>
          <w:sz w:val="24"/>
          <w:szCs w:val="24"/>
          <w:lang w:eastAsia="en-GB"/>
        </w:rPr>
        <w:t>Poistná suma do 10000 Eur</w:t>
      </w:r>
      <w:r w:rsidRPr="007B606C">
        <w:rPr>
          <w:rFonts w:ascii="Times New Roman" w:hAnsi="Times New Roman" w:cs="Times New Roman"/>
          <w:color w:val="231F20"/>
          <w:sz w:val="24"/>
          <w:szCs w:val="24"/>
          <w:lang w:eastAsia="en-GB"/>
        </w:rPr>
        <w:t xml:space="preserve"> - bezpečnostná cylindrická vložka, zabraňujúca vytlačeniu a bezpečnostný štít zabraňujúci rozlomeniu a vylomeniu vložky.</w:t>
      </w:r>
    </w:p>
    <w:p w14:paraId="2438236C"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b/>
          <w:color w:val="231F20"/>
          <w:sz w:val="24"/>
          <w:szCs w:val="24"/>
          <w:lang w:eastAsia="en-GB"/>
        </w:rPr>
        <w:t>Poistná suma do 16600</w:t>
      </w:r>
      <w:r w:rsidRPr="007B606C">
        <w:rPr>
          <w:rFonts w:ascii="Times New Roman" w:hAnsi="Times New Roman" w:cs="Times New Roman"/>
          <w:color w:val="231F20"/>
          <w:sz w:val="24"/>
          <w:szCs w:val="24"/>
          <w:lang w:eastAsia="en-GB"/>
        </w:rPr>
        <w:t xml:space="preserve"> </w:t>
      </w:r>
      <w:r w:rsidRPr="007B606C">
        <w:rPr>
          <w:rFonts w:ascii="Times New Roman" w:hAnsi="Times New Roman" w:cs="Times New Roman"/>
          <w:b/>
          <w:color w:val="231F20"/>
          <w:sz w:val="24"/>
          <w:szCs w:val="24"/>
          <w:lang w:eastAsia="en-GB"/>
        </w:rPr>
        <w:t>Eur</w:t>
      </w:r>
      <w:r w:rsidRPr="007B606C">
        <w:rPr>
          <w:rFonts w:ascii="Times New Roman" w:hAnsi="Times New Roman" w:cs="Times New Roman"/>
          <w:color w:val="231F20"/>
          <w:sz w:val="24"/>
          <w:szCs w:val="24"/>
          <w:lang w:eastAsia="en-GB"/>
        </w:rPr>
        <w:t xml:space="preserve"> - bezpečnostná cylindrická vložka, zabraňujúca vytlačeniu a bezpečnostný štít zabraňujúci rozlomeniu a vylomeniu vložky a pridaný ďalší zámok alebo bezpečnostná závora alebo oplechované dvere.</w:t>
      </w:r>
    </w:p>
    <w:p w14:paraId="18B3BE34"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b/>
          <w:color w:val="231F20"/>
          <w:sz w:val="24"/>
          <w:szCs w:val="24"/>
          <w:lang w:eastAsia="en-GB"/>
        </w:rPr>
        <w:t>Poistná suma do 33000 Eur</w:t>
      </w:r>
      <w:r w:rsidRPr="007B606C">
        <w:rPr>
          <w:rFonts w:ascii="Times New Roman" w:hAnsi="Times New Roman" w:cs="Times New Roman"/>
          <w:color w:val="231F20"/>
          <w:sz w:val="24"/>
          <w:szCs w:val="24"/>
          <w:lang w:eastAsia="en-GB"/>
        </w:rPr>
        <w:t xml:space="preserve"> - bezpečnostný uzamykací systém, zabraňujúci vytlačeniu, rozlomeniu a </w:t>
      </w:r>
      <w:proofErr w:type="spellStart"/>
      <w:r w:rsidRPr="007B606C">
        <w:rPr>
          <w:rFonts w:ascii="Times New Roman" w:hAnsi="Times New Roman" w:cs="Times New Roman"/>
          <w:color w:val="231F20"/>
          <w:sz w:val="24"/>
          <w:szCs w:val="24"/>
          <w:lang w:eastAsia="en-GB"/>
        </w:rPr>
        <w:t>odvŕtaniu</w:t>
      </w:r>
      <w:proofErr w:type="spellEnd"/>
      <w:r w:rsidRPr="007B606C">
        <w:rPr>
          <w:rFonts w:ascii="Times New Roman" w:hAnsi="Times New Roman" w:cs="Times New Roman"/>
          <w:color w:val="231F20"/>
          <w:sz w:val="24"/>
          <w:szCs w:val="24"/>
          <w:lang w:eastAsia="en-GB"/>
        </w:rPr>
        <w:t xml:space="preserve"> vložky, ďalej prídavný bezpečnostný zámok. Dvere zabezpečené proti vysadeniu alebo zabezpečené proti vysadeniu dvojitou závorou s uzamykateľným bezpečnostným zámkom.</w:t>
      </w:r>
    </w:p>
    <w:p w14:paraId="42948DCF"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b/>
          <w:color w:val="231F20"/>
          <w:sz w:val="24"/>
          <w:szCs w:val="24"/>
          <w:lang w:eastAsia="en-GB"/>
        </w:rPr>
        <w:t>Poistná suma nad 33000</w:t>
      </w:r>
      <w:r w:rsidRPr="007B606C">
        <w:rPr>
          <w:rFonts w:ascii="Times New Roman" w:hAnsi="Times New Roman" w:cs="Times New Roman"/>
          <w:b/>
          <w:bCs/>
          <w:color w:val="231F20"/>
          <w:sz w:val="24"/>
          <w:szCs w:val="24"/>
          <w:lang w:eastAsia="en-GB"/>
        </w:rPr>
        <w:t xml:space="preserve"> </w:t>
      </w:r>
      <w:r w:rsidRPr="007B606C">
        <w:rPr>
          <w:rFonts w:ascii="Times New Roman" w:hAnsi="Times New Roman" w:cs="Times New Roman"/>
          <w:b/>
          <w:color w:val="231F20"/>
          <w:sz w:val="24"/>
          <w:szCs w:val="24"/>
          <w:lang w:eastAsia="en-GB"/>
        </w:rPr>
        <w:t>Eur</w:t>
      </w:r>
      <w:r w:rsidRPr="007B606C">
        <w:rPr>
          <w:rFonts w:ascii="Times New Roman" w:hAnsi="Times New Roman" w:cs="Times New Roman"/>
          <w:color w:val="231F20"/>
          <w:sz w:val="24"/>
          <w:szCs w:val="24"/>
          <w:lang w:eastAsia="en-GB"/>
        </w:rPr>
        <w:t xml:space="preserve"> - trvalá strážna fyzická ochrana alebo strážna služba alebo EZS napojená na pult centrálnej ochrany mestskej alebo štátnej polície.</w:t>
      </w:r>
    </w:p>
    <w:p w14:paraId="58110B86" w14:textId="77777777" w:rsidR="00B92BF9" w:rsidRPr="007B606C" w:rsidRDefault="00B92BF9" w:rsidP="00B92BF9">
      <w:pPr>
        <w:adjustRightInd w:val="0"/>
        <w:jc w:val="both"/>
        <w:rPr>
          <w:rFonts w:ascii="Times New Roman" w:hAnsi="Times New Roman" w:cs="Times New Roman"/>
          <w:color w:val="231F20"/>
          <w:sz w:val="24"/>
          <w:szCs w:val="24"/>
          <w:lang w:eastAsia="en-GB"/>
        </w:rPr>
      </w:pPr>
    </w:p>
    <w:p w14:paraId="20F3FEE7" w14:textId="77777777" w:rsidR="00B92BF9" w:rsidRPr="007B606C" w:rsidRDefault="00B92BF9" w:rsidP="00B92BF9">
      <w:pPr>
        <w:adjustRightInd w:val="0"/>
        <w:jc w:val="both"/>
        <w:rPr>
          <w:rFonts w:ascii="Times New Roman" w:hAnsi="Times New Roman" w:cs="Times New Roman"/>
          <w:b/>
          <w:color w:val="231F20"/>
          <w:sz w:val="24"/>
          <w:szCs w:val="24"/>
          <w:u w:val="single"/>
          <w:lang w:eastAsia="en-GB"/>
        </w:rPr>
      </w:pPr>
      <w:r w:rsidRPr="007B606C">
        <w:rPr>
          <w:rFonts w:ascii="Times New Roman" w:hAnsi="Times New Roman" w:cs="Times New Roman"/>
          <w:b/>
          <w:color w:val="231F20"/>
          <w:sz w:val="24"/>
          <w:szCs w:val="24"/>
          <w:u w:val="single"/>
          <w:lang w:eastAsia="en-GB"/>
        </w:rPr>
        <w:t>3. Poistenie skla – požadovaný minimálny rozsah poistenia:</w:t>
      </w:r>
    </w:p>
    <w:p w14:paraId="4B86BAFC"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 xml:space="preserve">Poistenie sa vzťahuje na poškodenie alebo zničenie poistenej veci akoukoľvek náhodnou udalosťou. </w:t>
      </w:r>
    </w:p>
    <w:p w14:paraId="0AC031F0" w14:textId="77777777" w:rsidR="00B92BF9" w:rsidRPr="007B606C" w:rsidRDefault="00B92BF9" w:rsidP="00B92BF9">
      <w:pPr>
        <w:adjustRightInd w:val="0"/>
        <w:jc w:val="both"/>
        <w:rPr>
          <w:rFonts w:ascii="Times New Roman" w:hAnsi="Times New Roman" w:cs="Times New Roman"/>
          <w:color w:val="231F20"/>
          <w:sz w:val="24"/>
          <w:szCs w:val="24"/>
          <w:lang w:eastAsia="en-GB"/>
        </w:rPr>
      </w:pPr>
    </w:p>
    <w:p w14:paraId="0A48763E"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Poistenie sa však nevzťahuje na:</w:t>
      </w:r>
    </w:p>
    <w:p w14:paraId="18ECE8E4"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a) poškodenie a chyby, pred dobou uzavretia poistnej zmluvy,</w:t>
      </w:r>
    </w:p>
    <w:p w14:paraId="53AF276D"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b) škody, vzniknuté pri doprave poistených vecí,</w:t>
      </w:r>
    </w:p>
    <w:p w14:paraId="01886E12"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c) škody, vzniknuté pri montáži a demontáži poistených vecí,</w:t>
      </w:r>
    </w:p>
    <w:p w14:paraId="69F36A79"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d) škody, ktoré vznikli v súvislosti s vykonávaním stavebných prác v mieste poistenia,</w:t>
      </w:r>
    </w:p>
    <w:p w14:paraId="3A489E2B"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e) škody, vzniknuté výbuchom nálože, trhaviny, granátu alebo iných výbušných hmôt.</w:t>
      </w:r>
    </w:p>
    <w:p w14:paraId="0EE8A061" w14:textId="77777777" w:rsidR="00B92BF9" w:rsidRPr="007B606C" w:rsidRDefault="00B92BF9" w:rsidP="00B92BF9">
      <w:pPr>
        <w:adjustRightInd w:val="0"/>
        <w:jc w:val="both"/>
        <w:rPr>
          <w:rFonts w:ascii="Times New Roman" w:hAnsi="Times New Roman" w:cs="Times New Roman"/>
          <w:color w:val="231F20"/>
          <w:sz w:val="24"/>
          <w:szCs w:val="24"/>
          <w:u w:val="single"/>
          <w:lang w:eastAsia="en-GB"/>
        </w:rPr>
      </w:pPr>
    </w:p>
    <w:p w14:paraId="0D5D6B07" w14:textId="77777777" w:rsidR="00B92BF9" w:rsidRPr="007B606C" w:rsidRDefault="00B92BF9" w:rsidP="00B92BF9">
      <w:pPr>
        <w:adjustRightInd w:val="0"/>
        <w:jc w:val="both"/>
        <w:rPr>
          <w:rFonts w:ascii="Times New Roman" w:hAnsi="Times New Roman" w:cs="Times New Roman"/>
          <w:color w:val="231F20"/>
          <w:sz w:val="24"/>
          <w:szCs w:val="24"/>
          <w:u w:val="single"/>
          <w:lang w:eastAsia="en-GB"/>
        </w:rPr>
      </w:pPr>
      <w:r w:rsidRPr="007B606C">
        <w:rPr>
          <w:rFonts w:ascii="Times New Roman" w:hAnsi="Times New Roman" w:cs="Times New Roman"/>
          <w:color w:val="231F20"/>
          <w:sz w:val="24"/>
          <w:szCs w:val="24"/>
          <w:u w:val="single"/>
          <w:lang w:eastAsia="en-GB"/>
        </w:rPr>
        <w:t>Osobitné dojednania:</w:t>
      </w:r>
    </w:p>
    <w:p w14:paraId="53DFB173"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 xml:space="preserve">1. Pod pojmom „poistenie na 1. riziko“ sa rozumie „poistenie na 1. riziko s automatickým obnovením poistnej sumy“, to znamená, že ak v priebehu poistného obdobia v prípade poistenia na 1. riziko nastala poistná udalosť a poistenému vzniklo právo na poistné plnenie, poisťovňa automaticky obnoví </w:t>
      </w:r>
      <w:r w:rsidRPr="007B606C">
        <w:rPr>
          <w:rFonts w:ascii="Times New Roman" w:hAnsi="Times New Roman" w:cs="Times New Roman"/>
          <w:color w:val="231F20"/>
          <w:sz w:val="24"/>
          <w:szCs w:val="24"/>
          <w:lang w:eastAsia="en-GB"/>
        </w:rPr>
        <w:lastRenderedPageBreak/>
        <w:t>poistnú sumu na zvyšok poistného obdobia. Obnovenie poistnej sumy poisťovňa urobí stanovením doplatku poistného od termínu vzniku poistnej udalosti do konca poistného obdobia za vyčerpanú časť poistnej sumy, zodpovedajúcu poistnému plneniu, vrátane spoluúčasti. Dojednaná poistná suma je v priebehu poistného obdobia vždy v plnej výške.</w:t>
      </w:r>
    </w:p>
    <w:p w14:paraId="47A774AD" w14:textId="77777777" w:rsidR="00B92BF9" w:rsidRPr="007B606C" w:rsidRDefault="00B92BF9" w:rsidP="00B92BF9">
      <w:pPr>
        <w:adjustRightInd w:val="0"/>
        <w:jc w:val="both"/>
        <w:rPr>
          <w:rFonts w:ascii="Times New Roman" w:hAnsi="Times New Roman" w:cs="Times New Roman"/>
          <w:color w:val="231F20"/>
          <w:sz w:val="24"/>
          <w:szCs w:val="24"/>
          <w:lang w:eastAsia="en-GB"/>
        </w:rPr>
      </w:pPr>
    </w:p>
    <w:p w14:paraId="7E33D9E6" w14:textId="77777777" w:rsidR="00B92BF9" w:rsidRPr="007B606C" w:rsidRDefault="00B92BF9" w:rsidP="00B92BF9">
      <w:pPr>
        <w:adjustRightInd w:val="0"/>
        <w:jc w:val="both"/>
        <w:rPr>
          <w:rFonts w:ascii="Times New Roman" w:hAnsi="Times New Roman" w:cs="Times New Roman"/>
          <w:b/>
          <w:color w:val="231F20"/>
          <w:sz w:val="24"/>
          <w:szCs w:val="24"/>
          <w:u w:val="single"/>
          <w:lang w:eastAsia="en-GB"/>
        </w:rPr>
      </w:pPr>
      <w:r w:rsidRPr="007B606C">
        <w:rPr>
          <w:rFonts w:ascii="Times New Roman" w:hAnsi="Times New Roman" w:cs="Times New Roman"/>
          <w:b/>
          <w:color w:val="231F20"/>
          <w:sz w:val="24"/>
          <w:szCs w:val="24"/>
          <w:u w:val="single"/>
          <w:lang w:eastAsia="en-GB"/>
        </w:rPr>
        <w:t>4. Poistenie pre prípad prerušenia prevádzky z titulu živelnej udalosti (komplexné živelné riziko)</w:t>
      </w:r>
    </w:p>
    <w:p w14:paraId="263B5095"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 xml:space="preserve">Poistenie sa vzťahuje na prerušenie prevádzky, ktoré je definované a poistením kryté v rozsahu podľa odseku </w:t>
      </w:r>
      <w:r w:rsidRPr="007B606C">
        <w:rPr>
          <w:rFonts w:ascii="Times New Roman" w:hAnsi="Times New Roman" w:cs="Times New Roman"/>
          <w:bCs/>
          <w:color w:val="231F20"/>
          <w:sz w:val="24"/>
          <w:szCs w:val="24"/>
          <w:lang w:eastAsia="en-GB"/>
        </w:rPr>
        <w:t>1. Komplexné živelné riziko</w:t>
      </w:r>
      <w:r w:rsidRPr="007B606C">
        <w:rPr>
          <w:rFonts w:ascii="Times New Roman" w:hAnsi="Times New Roman" w:cs="Times New Roman"/>
          <w:color w:val="231F20"/>
          <w:sz w:val="24"/>
          <w:szCs w:val="24"/>
          <w:lang w:eastAsia="en-GB"/>
        </w:rPr>
        <w:t xml:space="preserve"> tohto článku poistnej zmluvy Poistenie sa vzťahuje na fixné náklady a ušlý zisk. Poistná suma vyjadruje hodnotu zisku a stálych nákladov a je stanovená poistníkom. </w:t>
      </w:r>
    </w:p>
    <w:p w14:paraId="4C8F19B4" w14:textId="77777777" w:rsidR="00B92BF9" w:rsidRPr="007B606C" w:rsidRDefault="00B92BF9" w:rsidP="00B92BF9">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Doba ručenia: 12 (slovom: dvanásť)</w:t>
      </w:r>
      <w:r w:rsidRPr="007B606C">
        <w:rPr>
          <w:rFonts w:ascii="Times New Roman" w:hAnsi="Times New Roman" w:cs="Times New Roman"/>
          <w:b/>
          <w:bCs/>
          <w:color w:val="231F20"/>
          <w:sz w:val="24"/>
          <w:szCs w:val="24"/>
          <w:lang w:eastAsia="en-GB"/>
        </w:rPr>
        <w:t xml:space="preserve"> </w:t>
      </w:r>
      <w:r w:rsidRPr="007B606C">
        <w:rPr>
          <w:rFonts w:ascii="Times New Roman" w:hAnsi="Times New Roman" w:cs="Times New Roman"/>
          <w:color w:val="231F20"/>
          <w:sz w:val="24"/>
          <w:szCs w:val="24"/>
          <w:lang w:eastAsia="en-GB"/>
        </w:rPr>
        <w:t>mesiacov</w:t>
      </w:r>
    </w:p>
    <w:p w14:paraId="28D9E35C" w14:textId="77777777" w:rsidR="00B92BF9" w:rsidRPr="007B606C" w:rsidRDefault="00B92BF9" w:rsidP="00B92BF9">
      <w:pPr>
        <w:adjustRightInd w:val="0"/>
        <w:jc w:val="both"/>
        <w:rPr>
          <w:rFonts w:ascii="Times New Roman" w:hAnsi="Times New Roman" w:cs="Times New Roman"/>
          <w:color w:val="231F20"/>
          <w:sz w:val="24"/>
          <w:szCs w:val="24"/>
          <w:lang w:eastAsia="en-GB"/>
        </w:rPr>
      </w:pPr>
    </w:p>
    <w:p w14:paraId="49F41983" w14:textId="77777777" w:rsidR="00B92BF9" w:rsidRPr="007B606C" w:rsidRDefault="00B92BF9" w:rsidP="00B92BF9">
      <w:pPr>
        <w:adjustRightInd w:val="0"/>
        <w:jc w:val="both"/>
        <w:rPr>
          <w:rFonts w:ascii="Times New Roman" w:hAnsi="Times New Roman" w:cs="Times New Roman"/>
          <w:b/>
          <w:color w:val="231F20"/>
          <w:sz w:val="24"/>
          <w:szCs w:val="24"/>
          <w:u w:val="single"/>
          <w:lang w:eastAsia="en-GB"/>
        </w:rPr>
      </w:pPr>
      <w:r w:rsidRPr="007B606C">
        <w:rPr>
          <w:rFonts w:ascii="Times New Roman" w:hAnsi="Times New Roman" w:cs="Times New Roman"/>
          <w:b/>
          <w:color w:val="231F20"/>
          <w:sz w:val="24"/>
          <w:szCs w:val="24"/>
          <w:u w:val="single"/>
          <w:lang w:eastAsia="en-GB"/>
        </w:rPr>
        <w:t>5. Poistenie strojov, strojových zariadení, elektroniky a dopravných prostriedkov (lom stroja, lom elektroniky)</w:t>
      </w:r>
    </w:p>
    <w:p w14:paraId="34838F4E" w14:textId="77777777" w:rsidR="00B92BF9" w:rsidRPr="007B606C" w:rsidRDefault="00B92BF9" w:rsidP="00B92BF9">
      <w:pPr>
        <w:pStyle w:val="Zkladntext2"/>
        <w:tabs>
          <w:tab w:val="left" w:pos="0"/>
        </w:tabs>
        <w:spacing w:after="0" w:line="240" w:lineRule="auto"/>
        <w:jc w:val="both"/>
      </w:pPr>
      <w:r w:rsidRPr="007B606C">
        <w:t>Poistením je  kryté náhle a nepredvídané materiálne poškodenie alebo zničenie strojov, strojových zariadení, elektroniky a špeciálnych dopravných prostriedkov, ktoré sa využívajú pri prevádzke a obsluhe letiska.</w:t>
      </w:r>
    </w:p>
    <w:p w14:paraId="361D7F93" w14:textId="77777777" w:rsidR="00B92BF9" w:rsidRPr="007B606C" w:rsidRDefault="00B92BF9" w:rsidP="00B92BF9">
      <w:pPr>
        <w:pStyle w:val="Zkladntext2"/>
        <w:tabs>
          <w:tab w:val="left" w:pos="0"/>
        </w:tabs>
        <w:spacing w:after="0" w:line="240" w:lineRule="auto"/>
        <w:jc w:val="both"/>
      </w:pPr>
    </w:p>
    <w:p w14:paraId="24B3F4E2" w14:textId="77777777" w:rsidR="00B92BF9" w:rsidRPr="007B606C" w:rsidRDefault="00B92BF9" w:rsidP="00B92BF9">
      <w:pPr>
        <w:pStyle w:val="Zkladntext"/>
        <w:rPr>
          <w:rFonts w:ascii="Times New Roman" w:hAnsi="Times New Roman" w:cs="Times New Roman"/>
          <w:b/>
          <w:sz w:val="24"/>
          <w:szCs w:val="24"/>
          <w:u w:val="single"/>
        </w:rPr>
      </w:pPr>
      <w:r w:rsidRPr="007B606C">
        <w:rPr>
          <w:rFonts w:ascii="Times New Roman" w:hAnsi="Times New Roman" w:cs="Times New Roman"/>
          <w:b/>
          <w:sz w:val="24"/>
          <w:szCs w:val="24"/>
          <w:u w:val="single"/>
        </w:rPr>
        <w:t>Právo na plnenie vznikne, ak poistná udalosť bola spôsobená predovšetkým, ale nielen:</w:t>
      </w:r>
    </w:p>
    <w:p w14:paraId="26C64AB5" w14:textId="77777777" w:rsidR="00B92BF9" w:rsidRPr="007B606C" w:rsidRDefault="00B92BF9" w:rsidP="00B92BF9">
      <w:pPr>
        <w:pStyle w:val="Zkladntext"/>
        <w:widowControl/>
        <w:numPr>
          <w:ilvl w:val="0"/>
          <w:numId w:val="39"/>
        </w:numPr>
        <w:tabs>
          <w:tab w:val="clear" w:pos="1070"/>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t>chybou konštrukcie, chybou materiálu alebo výrobnou chybou (pokiaľ sa na ňu nevzťahuje záruka výrobcu),</w:t>
      </w:r>
    </w:p>
    <w:p w14:paraId="202CDBF8" w14:textId="77777777" w:rsidR="00B92BF9" w:rsidRPr="007B606C" w:rsidRDefault="00B92BF9" w:rsidP="00B92BF9">
      <w:pPr>
        <w:pStyle w:val="Zkladntext"/>
        <w:widowControl/>
        <w:numPr>
          <w:ilvl w:val="0"/>
          <w:numId w:val="39"/>
        </w:numPr>
        <w:tabs>
          <w:tab w:val="clear" w:pos="1070"/>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t>pádom stroja,</w:t>
      </w:r>
    </w:p>
    <w:p w14:paraId="73FF873E" w14:textId="77777777" w:rsidR="00B92BF9" w:rsidRPr="007B606C" w:rsidRDefault="00B92BF9" w:rsidP="00B92BF9">
      <w:pPr>
        <w:pStyle w:val="Zkladntext"/>
        <w:widowControl/>
        <w:numPr>
          <w:ilvl w:val="0"/>
          <w:numId w:val="39"/>
        </w:numPr>
        <w:tabs>
          <w:tab w:val="clear" w:pos="1070"/>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t>chybou obsluhy, nešikovnosťou, nedbalosťou, neúmyselným konaním,</w:t>
      </w:r>
    </w:p>
    <w:p w14:paraId="2CF440AC" w14:textId="77777777" w:rsidR="00B92BF9" w:rsidRPr="007B606C" w:rsidRDefault="00B92BF9" w:rsidP="00B92BF9">
      <w:pPr>
        <w:pStyle w:val="Zkladntext"/>
        <w:widowControl/>
        <w:numPr>
          <w:ilvl w:val="0"/>
          <w:numId w:val="39"/>
        </w:numPr>
        <w:tabs>
          <w:tab w:val="clear" w:pos="1070"/>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t>roztrhnutie v dôsledku odstredivej sily,</w:t>
      </w:r>
    </w:p>
    <w:p w14:paraId="3161D6BC" w14:textId="77777777" w:rsidR="00B92BF9" w:rsidRPr="007B606C" w:rsidRDefault="00B92BF9" w:rsidP="00B92BF9">
      <w:pPr>
        <w:pStyle w:val="Zkladntext"/>
        <w:widowControl/>
        <w:numPr>
          <w:ilvl w:val="0"/>
          <w:numId w:val="39"/>
        </w:numPr>
        <w:tabs>
          <w:tab w:val="clear" w:pos="1070"/>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t>pretlakom pary, plynu, kvapalinou alebo podtlakom,</w:t>
      </w:r>
    </w:p>
    <w:p w14:paraId="1177B262" w14:textId="77777777" w:rsidR="00B92BF9" w:rsidRPr="007B606C" w:rsidRDefault="00B92BF9" w:rsidP="00B92BF9">
      <w:pPr>
        <w:pStyle w:val="Zkladntext"/>
        <w:widowControl/>
        <w:numPr>
          <w:ilvl w:val="0"/>
          <w:numId w:val="39"/>
        </w:numPr>
        <w:tabs>
          <w:tab w:val="clear" w:pos="1070"/>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t>nedostatkom vody v kotloch, parných generátoroch,</w:t>
      </w:r>
    </w:p>
    <w:p w14:paraId="3803030A" w14:textId="77777777" w:rsidR="00B92BF9" w:rsidRPr="007B606C" w:rsidRDefault="00B92BF9" w:rsidP="00B92BF9">
      <w:pPr>
        <w:pStyle w:val="Zkladntext"/>
        <w:widowControl/>
        <w:numPr>
          <w:ilvl w:val="0"/>
          <w:numId w:val="39"/>
        </w:numPr>
        <w:tabs>
          <w:tab w:val="clear" w:pos="1070"/>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t>skrat el. prúdom a iným pôsobením el. prúdu / prepätie, indukcia /,</w:t>
      </w:r>
    </w:p>
    <w:p w14:paraId="66985B44" w14:textId="77777777" w:rsidR="00B92BF9" w:rsidRPr="007B606C" w:rsidRDefault="00B92BF9" w:rsidP="00B92BF9">
      <w:pPr>
        <w:pStyle w:val="Zkladntext"/>
        <w:widowControl/>
        <w:numPr>
          <w:ilvl w:val="0"/>
          <w:numId w:val="39"/>
        </w:numPr>
        <w:tabs>
          <w:tab w:val="clear" w:pos="1070"/>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t>zlyhaním meracej, regulačnej alebo zabezpečovacej techniky,</w:t>
      </w:r>
    </w:p>
    <w:p w14:paraId="7DF2283A" w14:textId="77777777" w:rsidR="00B92BF9" w:rsidRPr="007B606C" w:rsidRDefault="00B92BF9" w:rsidP="00B92BF9">
      <w:pPr>
        <w:pStyle w:val="Zkladntext"/>
        <w:widowControl/>
        <w:numPr>
          <w:ilvl w:val="0"/>
          <w:numId w:val="39"/>
        </w:numPr>
        <w:tabs>
          <w:tab w:val="clear" w:pos="1070"/>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t>vniknutím cudzieho predmetu.</w:t>
      </w:r>
    </w:p>
    <w:p w14:paraId="4DFE21D2" w14:textId="77777777" w:rsidR="00B92BF9" w:rsidRPr="007B606C" w:rsidRDefault="00B92BF9" w:rsidP="00B92BF9">
      <w:pPr>
        <w:pStyle w:val="Zkladntext"/>
        <w:rPr>
          <w:rFonts w:ascii="Times New Roman" w:hAnsi="Times New Roman" w:cs="Times New Roman"/>
          <w:sz w:val="24"/>
          <w:szCs w:val="24"/>
        </w:rPr>
      </w:pPr>
    </w:p>
    <w:p w14:paraId="07E07ACD" w14:textId="77777777" w:rsidR="00B92BF9" w:rsidRPr="007B606C" w:rsidRDefault="00B92BF9" w:rsidP="00B92BF9">
      <w:pPr>
        <w:pStyle w:val="Zkladntext"/>
        <w:rPr>
          <w:rFonts w:ascii="Times New Roman" w:hAnsi="Times New Roman" w:cs="Times New Roman"/>
          <w:b/>
          <w:bCs/>
          <w:sz w:val="24"/>
          <w:szCs w:val="24"/>
        </w:rPr>
      </w:pPr>
      <w:r w:rsidRPr="007B606C">
        <w:rPr>
          <w:rFonts w:ascii="Times New Roman" w:hAnsi="Times New Roman" w:cs="Times New Roman"/>
          <w:bCs/>
          <w:sz w:val="24"/>
          <w:szCs w:val="24"/>
          <w:u w:val="single"/>
        </w:rPr>
        <w:t xml:space="preserve">Osobitné dojednania: </w:t>
      </w:r>
    </w:p>
    <w:p w14:paraId="49D3CE48" w14:textId="77777777" w:rsidR="00B92BF9" w:rsidRPr="007B606C" w:rsidRDefault="00B92BF9" w:rsidP="00F52D06">
      <w:pPr>
        <w:pStyle w:val="Zkladntext"/>
        <w:widowControl/>
        <w:numPr>
          <w:ilvl w:val="0"/>
          <w:numId w:val="40"/>
        </w:numPr>
        <w:tabs>
          <w:tab w:val="clear" w:pos="1068"/>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t>Dojednáva sa, že poistenie sa vzťahuje aj na škody spôsobené nepriamym úderom blesku.</w:t>
      </w:r>
    </w:p>
    <w:p w14:paraId="5D9D88C1" w14:textId="77777777" w:rsidR="00B92BF9" w:rsidRPr="007B606C" w:rsidRDefault="00B92BF9" w:rsidP="00F52D06">
      <w:pPr>
        <w:pStyle w:val="Zkladntext"/>
        <w:widowControl/>
        <w:numPr>
          <w:ilvl w:val="0"/>
          <w:numId w:val="40"/>
        </w:numPr>
        <w:tabs>
          <w:tab w:val="clear" w:pos="1068"/>
          <w:tab w:val="num" w:pos="0"/>
        </w:tabs>
        <w:ind w:left="284" w:hanging="284"/>
        <w:jc w:val="both"/>
        <w:rPr>
          <w:rFonts w:ascii="Times New Roman" w:hAnsi="Times New Roman" w:cs="Times New Roman"/>
          <w:sz w:val="24"/>
          <w:szCs w:val="24"/>
        </w:rPr>
      </w:pPr>
      <w:bookmarkStart w:id="0" w:name="_Hlk218780222"/>
      <w:r w:rsidRPr="007B606C">
        <w:rPr>
          <w:rFonts w:ascii="Times New Roman" w:hAnsi="Times New Roman" w:cs="Times New Roman"/>
          <w:sz w:val="24"/>
          <w:szCs w:val="24"/>
        </w:rPr>
        <w:t>Dojednáva sa, že plnenie poisťovne bude poskytnuté vždy v nových cenách. Poisťovňa môže</w:t>
      </w:r>
    </w:p>
    <w:p w14:paraId="7F9443D4" w14:textId="77777777" w:rsidR="00B92BF9" w:rsidRPr="007B606C" w:rsidRDefault="00B92BF9" w:rsidP="00F52D06">
      <w:pPr>
        <w:pStyle w:val="Zkladntext"/>
        <w:jc w:val="both"/>
        <w:rPr>
          <w:rFonts w:ascii="Times New Roman" w:hAnsi="Times New Roman" w:cs="Times New Roman"/>
          <w:sz w:val="24"/>
          <w:szCs w:val="24"/>
        </w:rPr>
      </w:pPr>
      <w:r w:rsidRPr="007B606C">
        <w:rPr>
          <w:rFonts w:ascii="Times New Roman" w:hAnsi="Times New Roman" w:cs="Times New Roman"/>
          <w:sz w:val="24"/>
          <w:szCs w:val="24"/>
        </w:rPr>
        <w:t>likvidovať poistné udalosti aj na základe rozpočtov a cenových ponúk vypracovaných na základe schválených cenníkov.</w:t>
      </w:r>
    </w:p>
    <w:p w14:paraId="75FB158C" w14:textId="065099D4" w:rsidR="00B92BF9" w:rsidRPr="007B606C" w:rsidRDefault="00B92BF9" w:rsidP="00F52D06">
      <w:pPr>
        <w:pStyle w:val="Zkladntext"/>
        <w:jc w:val="both"/>
        <w:rPr>
          <w:rFonts w:ascii="Times New Roman" w:hAnsi="Times New Roman" w:cs="Times New Roman"/>
          <w:sz w:val="24"/>
          <w:szCs w:val="24"/>
        </w:rPr>
      </w:pPr>
      <w:r w:rsidRPr="007B606C">
        <w:rPr>
          <w:rFonts w:ascii="Times New Roman" w:hAnsi="Times New Roman" w:cs="Times New Roman"/>
          <w:sz w:val="24"/>
          <w:szCs w:val="24"/>
        </w:rPr>
        <w:t>Dojednáva sa, že poistné plnenie poisťovne bude v prípade parciálnej škody poskytnuté v nových cenách  - primeraných nákladov na opravu, potrebnú na uvedenie poškodeného zariadenia do prevádzkyschopného stavu, ktorý mal bezprostredne pred poistnou udalosťou vrátane ostatných nákladov (napr.na demontáž a montáž, náklady na dopravu  do opravovne a z opravovne, nákladov na colné poplatky a iné), s odpočítaním ceny využiteľných zvyškov. Takto stanovené náklady sa neznižujú o sumu zodpovedajúcu stupňu opotrebenia nahradzovaných častí. Pokiaľ by však výška poistného plnenia podľa tohto bodu prekročila časovú cenu zariadenia (ale len pri strojoch starších ako 15 rokov), poskytne poistiteľ poistné plnenie stanovené spôsobom, ako by došlo ku zničeniu zariadenia nasledovne: v pr</w:t>
      </w:r>
      <w:r w:rsidRPr="00DB2819">
        <w:rPr>
          <w:rFonts w:ascii="Times New Roman" w:hAnsi="Times New Roman" w:cs="Times New Roman"/>
          <w:sz w:val="24"/>
          <w:szCs w:val="24"/>
        </w:rPr>
        <w:t xml:space="preserve">ípade zničenia zariadenia staršieho ako 15 rokov, poskytne poistiteľ </w:t>
      </w:r>
      <w:r w:rsidRPr="00DB2819">
        <w:rPr>
          <w:rFonts w:ascii="Times New Roman" w:hAnsi="Times New Roman" w:cs="Times New Roman"/>
          <w:b/>
          <w:bCs/>
          <w:sz w:val="24"/>
          <w:szCs w:val="24"/>
        </w:rPr>
        <w:t>poistné plnenie maximálne vo výške 70% novej ceny</w:t>
      </w:r>
      <w:r w:rsidRPr="00DB2819">
        <w:rPr>
          <w:rFonts w:ascii="Times New Roman" w:hAnsi="Times New Roman" w:cs="Times New Roman"/>
          <w:sz w:val="24"/>
          <w:szCs w:val="24"/>
        </w:rPr>
        <w:t xml:space="preserve">, </w:t>
      </w:r>
      <w:proofErr w:type="spellStart"/>
      <w:r w:rsidRPr="00DB2819">
        <w:rPr>
          <w:rFonts w:ascii="Times New Roman" w:hAnsi="Times New Roman" w:cs="Times New Roman"/>
          <w:sz w:val="24"/>
          <w:szCs w:val="24"/>
        </w:rPr>
        <w:t>t.j</w:t>
      </w:r>
      <w:proofErr w:type="spellEnd"/>
      <w:r w:rsidRPr="00DB2819">
        <w:rPr>
          <w:rFonts w:ascii="Times New Roman" w:hAnsi="Times New Roman" w:cs="Times New Roman"/>
          <w:sz w:val="24"/>
          <w:szCs w:val="24"/>
        </w:rPr>
        <w:t>. ceny, akú malo zariadenie bezprostredne pred vznikom poistnej udalosti a ktorá sa stanoví z novej ceny zariadenia</w:t>
      </w:r>
      <w:r w:rsidR="00E1057A" w:rsidRPr="00DB2819">
        <w:rPr>
          <w:rFonts w:ascii="Times New Roman" w:hAnsi="Times New Roman" w:cs="Times New Roman"/>
          <w:sz w:val="24"/>
          <w:szCs w:val="24"/>
        </w:rPr>
        <w:t>.</w:t>
      </w:r>
    </w:p>
    <w:bookmarkEnd w:id="0"/>
    <w:p w14:paraId="3C768DAD" w14:textId="77777777" w:rsidR="00B92BF9" w:rsidRPr="007B606C" w:rsidRDefault="00B92BF9" w:rsidP="00F52D06">
      <w:pPr>
        <w:pStyle w:val="Zkladntext"/>
        <w:jc w:val="both"/>
        <w:rPr>
          <w:rFonts w:ascii="Times New Roman" w:hAnsi="Times New Roman" w:cs="Times New Roman"/>
          <w:sz w:val="24"/>
          <w:szCs w:val="24"/>
        </w:rPr>
      </w:pPr>
      <w:r w:rsidRPr="007B606C">
        <w:rPr>
          <w:rFonts w:ascii="Times New Roman" w:hAnsi="Times New Roman" w:cs="Times New Roman"/>
          <w:sz w:val="24"/>
          <w:szCs w:val="24"/>
        </w:rPr>
        <w:t>3. Dojednáva sa, že poistenie sa vzťahuje aj na nosiče dát pevne zabudované v hardvérovej časti riadiacej alebo regulačnej jednotky poistenej veci, nosiče dát a záznamov programového vybavenia elektroniky – napr. obrazovky, meniče, vypínače.</w:t>
      </w:r>
    </w:p>
    <w:p w14:paraId="2B25FC64" w14:textId="77777777" w:rsidR="00B92BF9" w:rsidRPr="007B606C" w:rsidRDefault="00B92BF9" w:rsidP="00F52D06">
      <w:pPr>
        <w:pStyle w:val="Zkladntext"/>
        <w:widowControl/>
        <w:numPr>
          <w:ilvl w:val="0"/>
          <w:numId w:val="40"/>
        </w:numPr>
        <w:tabs>
          <w:tab w:val="clear" w:pos="1068"/>
          <w:tab w:val="num" w:pos="284"/>
        </w:tabs>
        <w:ind w:left="0" w:firstLine="0"/>
        <w:jc w:val="both"/>
        <w:rPr>
          <w:rFonts w:ascii="Times New Roman" w:hAnsi="Times New Roman" w:cs="Times New Roman"/>
          <w:sz w:val="24"/>
          <w:szCs w:val="24"/>
        </w:rPr>
      </w:pPr>
      <w:r w:rsidRPr="007B606C">
        <w:rPr>
          <w:rFonts w:ascii="Times New Roman" w:hAnsi="Times New Roman" w:cs="Times New Roman"/>
          <w:sz w:val="24"/>
          <w:szCs w:val="24"/>
        </w:rPr>
        <w:lastRenderedPageBreak/>
        <w:t>Dojednáva sa, že predmetom poistenia v rámci elektroniky sú aj: ultrazvukové zariadenia, notebooky, kamery, fotoaparáty, prenosná elektronika.</w:t>
      </w:r>
    </w:p>
    <w:p w14:paraId="6B505A4C" w14:textId="77777777" w:rsidR="00B92BF9" w:rsidRPr="007B606C" w:rsidRDefault="00B92BF9" w:rsidP="00F52D06">
      <w:pPr>
        <w:pStyle w:val="Odsekzoznamu"/>
        <w:numPr>
          <w:ilvl w:val="0"/>
          <w:numId w:val="40"/>
        </w:numPr>
        <w:tabs>
          <w:tab w:val="clear" w:pos="1068"/>
          <w:tab w:val="left" w:pos="284"/>
        </w:tabs>
        <w:adjustRightInd w:val="0"/>
        <w:ind w:left="0" w:firstLine="0"/>
        <w:rPr>
          <w:rFonts w:ascii="Times New Roman" w:hAnsi="Times New Roman" w:cs="Times New Roman"/>
          <w:sz w:val="24"/>
          <w:szCs w:val="24"/>
        </w:rPr>
      </w:pPr>
      <w:r w:rsidRPr="007B606C">
        <w:rPr>
          <w:rFonts w:ascii="Times New Roman" w:hAnsi="Times New Roman" w:cs="Times New Roman"/>
          <w:sz w:val="24"/>
          <w:szCs w:val="24"/>
        </w:rPr>
        <w:t>Poistenie sa vzťahuje aj na dopravné prostriedky, špeciálne motorové vozidlá využívané pri údržbe a prevádzke letiska, ale aj špeciálne dopravné prostriedky s EČV alebo bez EČV (nejde o bežné osobné motorové vozidlá) a zahŕňa aj haváriu s limitom plnenia pre jednu a všetky škody vo výške 50 000</w:t>
      </w:r>
      <w:r w:rsidRPr="007B606C">
        <w:rPr>
          <w:rFonts w:ascii="Times New Roman" w:hAnsi="Times New Roman" w:cs="Times New Roman"/>
          <w:b/>
          <w:bCs/>
          <w:color w:val="231F20"/>
          <w:sz w:val="24"/>
          <w:szCs w:val="24"/>
          <w:lang w:eastAsia="en-GB"/>
        </w:rPr>
        <w:t xml:space="preserve"> </w:t>
      </w:r>
      <w:r w:rsidRPr="007B606C">
        <w:rPr>
          <w:rFonts w:ascii="Times New Roman" w:hAnsi="Times New Roman" w:cs="Times New Roman"/>
          <w:sz w:val="24"/>
          <w:szCs w:val="24"/>
        </w:rPr>
        <w:t>Eur za poistné obdobie. Spoluúčasť pri tomto riziku je 20  %, min. 500</w:t>
      </w:r>
      <w:r w:rsidRPr="007B606C">
        <w:rPr>
          <w:rFonts w:ascii="Times New Roman" w:hAnsi="Times New Roman" w:cs="Times New Roman"/>
          <w:b/>
          <w:bCs/>
          <w:color w:val="231F20"/>
          <w:sz w:val="24"/>
          <w:szCs w:val="24"/>
          <w:lang w:eastAsia="en-GB"/>
        </w:rPr>
        <w:t xml:space="preserve"> </w:t>
      </w:r>
      <w:r w:rsidRPr="007B606C">
        <w:rPr>
          <w:rFonts w:ascii="Times New Roman" w:hAnsi="Times New Roman" w:cs="Times New Roman"/>
          <w:sz w:val="24"/>
          <w:szCs w:val="24"/>
        </w:rPr>
        <w:t>Eur.</w:t>
      </w:r>
    </w:p>
    <w:p w14:paraId="04A50AE0" w14:textId="77777777" w:rsidR="00B92BF9" w:rsidRPr="007B606C" w:rsidRDefault="00B92BF9" w:rsidP="00F52D06">
      <w:pPr>
        <w:widowControl/>
        <w:numPr>
          <w:ilvl w:val="0"/>
          <w:numId w:val="40"/>
        </w:numPr>
        <w:tabs>
          <w:tab w:val="clear" w:pos="1068"/>
          <w:tab w:val="num" w:pos="284"/>
        </w:tabs>
        <w:adjustRightInd w:val="0"/>
        <w:ind w:left="0" w:firstLine="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Pod pojmom „poistenie na 1. riziko“ sa rozumie „poistenie na 1. riziko s automatickým obnovením poistnej sumy“, to znamená, že ak v priebehu poistného obdobia v prípade poistenia na 1. riziko nastala poistná udalosť a poistenému vzniklo právo na poistné plnenie, poisťovňa automaticky obnoví poistnú sumu na zvyšok poistného obdobia. Obnovenie poistnej sumy poisťovňa urobí stanovením doplatku poistného od termínu vzniku poistnej udalosti do konca poistného obdobia za vyčerpanú časť poistnej sumy, zodpovedajúcu poistnému plneniu, vrátane spoluúčasti. Dojednaná poistná suma je v priebehu poistného obdobia vždy v plnej výške.</w:t>
      </w:r>
    </w:p>
    <w:p w14:paraId="4A9EF131" w14:textId="77777777" w:rsidR="00B92BF9" w:rsidRPr="007B606C" w:rsidRDefault="00B92BF9" w:rsidP="00F52D06">
      <w:pPr>
        <w:adjustRightInd w:val="0"/>
        <w:jc w:val="both"/>
        <w:rPr>
          <w:rFonts w:ascii="Times New Roman" w:hAnsi="Times New Roman" w:cs="Times New Roman"/>
          <w:color w:val="231F20"/>
          <w:sz w:val="24"/>
          <w:szCs w:val="24"/>
          <w:lang w:eastAsia="en-GB"/>
        </w:rPr>
      </w:pPr>
    </w:p>
    <w:p w14:paraId="4E97B905" w14:textId="77777777" w:rsidR="00B92BF9" w:rsidRPr="007B606C" w:rsidRDefault="00B92BF9" w:rsidP="00F52D06">
      <w:pPr>
        <w:adjustRightInd w:val="0"/>
        <w:jc w:val="both"/>
        <w:rPr>
          <w:rFonts w:ascii="Times New Roman" w:hAnsi="Times New Roman" w:cs="Times New Roman"/>
          <w:b/>
          <w:color w:val="231F20"/>
          <w:sz w:val="24"/>
          <w:szCs w:val="24"/>
          <w:u w:val="single"/>
          <w:lang w:eastAsia="en-GB"/>
        </w:rPr>
      </w:pPr>
      <w:r w:rsidRPr="007B606C">
        <w:rPr>
          <w:rFonts w:ascii="Times New Roman" w:hAnsi="Times New Roman" w:cs="Times New Roman"/>
          <w:b/>
          <w:color w:val="231F20"/>
          <w:sz w:val="24"/>
          <w:szCs w:val="24"/>
          <w:u w:val="single"/>
          <w:lang w:eastAsia="en-GB"/>
        </w:rPr>
        <w:t>6. Poistenie terorizmu a poistenie pre prípad prerušenia prevádzky z titulu terorizmu</w:t>
      </w:r>
    </w:p>
    <w:p w14:paraId="2DA1D4F3" w14:textId="77777777" w:rsidR="00B92BF9" w:rsidRPr="007B606C" w:rsidRDefault="00B92BF9" w:rsidP="00F52D06">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Poistenie sa vzťahuje na škody na majetku poisteného, spôsobené terorizmom a zároveň na škody spôsobené prerušením prevádzky v dôsledku terorizmu.</w:t>
      </w:r>
    </w:p>
    <w:p w14:paraId="347349D7" w14:textId="77777777" w:rsidR="00B92BF9" w:rsidRPr="007B606C" w:rsidRDefault="00B92BF9" w:rsidP="00F52D06">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Fyzická škoda na majetku poisteného v dôsledku terorizmu sa vzťahuje na nehnuteľný majetok:</w:t>
      </w:r>
    </w:p>
    <w:p w14:paraId="45E49599" w14:textId="77777777" w:rsidR="00B92BF9" w:rsidRPr="007B606C" w:rsidRDefault="00B92BF9" w:rsidP="00F52D06">
      <w:pPr>
        <w:pStyle w:val="Odsekzoznamu"/>
        <w:widowControl/>
        <w:numPr>
          <w:ilvl w:val="0"/>
          <w:numId w:val="41"/>
        </w:numPr>
        <w:adjustRightInd w:val="0"/>
        <w:contextualSpacing/>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terminál A spolu s prepojovacím objektom, terminálom B, C poistná suma vo výške 214 942 966 Eur,</w:t>
      </w:r>
    </w:p>
    <w:p w14:paraId="6D4BD5E9" w14:textId="77777777" w:rsidR="00B92BF9" w:rsidRPr="007B606C" w:rsidRDefault="00B92BF9" w:rsidP="00F52D06">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Poistenie pre prípad prerušenia sa vzťahuje na fixné náklady, ušlý zisk.</w:t>
      </w:r>
    </w:p>
    <w:p w14:paraId="115A48DA" w14:textId="77777777" w:rsidR="00B92BF9" w:rsidRPr="007B606C" w:rsidRDefault="00B92BF9" w:rsidP="00F52D06">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Doba ručenia: 12</w:t>
      </w:r>
      <w:r w:rsidRPr="007B606C">
        <w:rPr>
          <w:rFonts w:ascii="Times New Roman" w:hAnsi="Times New Roman" w:cs="Times New Roman"/>
          <w:b/>
          <w:bCs/>
          <w:color w:val="231F20"/>
          <w:sz w:val="24"/>
          <w:szCs w:val="24"/>
          <w:lang w:eastAsia="en-GB"/>
        </w:rPr>
        <w:t xml:space="preserve"> </w:t>
      </w:r>
      <w:r w:rsidRPr="007B606C">
        <w:rPr>
          <w:rFonts w:ascii="Times New Roman" w:hAnsi="Times New Roman" w:cs="Times New Roman"/>
          <w:color w:val="231F20"/>
          <w:sz w:val="24"/>
          <w:szCs w:val="24"/>
          <w:lang w:eastAsia="en-GB"/>
        </w:rPr>
        <w:t>mesiacov.</w:t>
      </w:r>
    </w:p>
    <w:p w14:paraId="4FA99AC0" w14:textId="77777777" w:rsidR="00B92BF9" w:rsidRPr="007B606C" w:rsidRDefault="00B92BF9" w:rsidP="00F52D06">
      <w:pPr>
        <w:adjustRightInd w:val="0"/>
        <w:jc w:val="both"/>
        <w:rPr>
          <w:rFonts w:ascii="Times New Roman" w:hAnsi="Times New Roman" w:cs="Times New Roman"/>
          <w:color w:val="231F20"/>
          <w:sz w:val="24"/>
          <w:szCs w:val="24"/>
          <w:lang w:eastAsia="en-GB"/>
        </w:rPr>
      </w:pPr>
    </w:p>
    <w:p w14:paraId="38A2A37F" w14:textId="77777777" w:rsidR="00B92BF9" w:rsidRPr="007B606C" w:rsidRDefault="00B92BF9" w:rsidP="00F52D06">
      <w:pPr>
        <w:adjustRightInd w:val="0"/>
        <w:jc w:val="both"/>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u w:val="single"/>
          <w:lang w:eastAsia="en-GB"/>
        </w:rPr>
        <w:t>Osobitné dojednania:</w:t>
      </w:r>
    </w:p>
    <w:p w14:paraId="5267209E" w14:textId="77777777" w:rsidR="00B92BF9" w:rsidRPr="007B606C" w:rsidRDefault="00B92BF9" w:rsidP="00F52D06">
      <w:pPr>
        <w:pStyle w:val="Odsekzoznamu"/>
        <w:widowControl/>
        <w:numPr>
          <w:ilvl w:val="0"/>
          <w:numId w:val="42"/>
        </w:numPr>
        <w:adjustRightInd w:val="0"/>
        <w:contextualSpacing/>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Dojednáva sa maximálny limit poistného plnenia vo výške 50 000 000 Eur pre majetkovú škodu, vrátane nákladov na vypratanie miesta po poistnej udalosti a 18 000 000 Eur pre prerušenia prevádzky, pre jednu a všetky poistné udalosti počas poistného obdobia.</w:t>
      </w:r>
    </w:p>
    <w:p w14:paraId="595B334D" w14:textId="77777777" w:rsidR="00B92BF9" w:rsidRPr="007B606C" w:rsidRDefault="00B92BF9" w:rsidP="00F52D06">
      <w:pPr>
        <w:adjustRightInd w:val="0"/>
        <w:jc w:val="both"/>
        <w:rPr>
          <w:rFonts w:ascii="Times New Roman" w:hAnsi="Times New Roman" w:cs="Times New Roman"/>
          <w:color w:val="231F20"/>
          <w:sz w:val="24"/>
          <w:szCs w:val="24"/>
          <w:lang w:eastAsia="en-GB"/>
        </w:rPr>
      </w:pPr>
    </w:p>
    <w:p w14:paraId="1ACBEC03" w14:textId="77777777" w:rsidR="00B92BF9" w:rsidRPr="007B606C" w:rsidRDefault="00B92BF9" w:rsidP="00F52D06">
      <w:pPr>
        <w:adjustRightInd w:val="0"/>
        <w:jc w:val="both"/>
        <w:rPr>
          <w:rFonts w:ascii="Times New Roman" w:hAnsi="Times New Roman" w:cs="Times New Roman"/>
          <w:b/>
          <w:bCs/>
          <w:color w:val="231F20"/>
          <w:sz w:val="24"/>
          <w:szCs w:val="24"/>
          <w:u w:val="single"/>
          <w:lang w:eastAsia="en-GB"/>
        </w:rPr>
      </w:pPr>
      <w:r w:rsidRPr="007B606C">
        <w:rPr>
          <w:rFonts w:ascii="Times New Roman" w:hAnsi="Times New Roman" w:cs="Times New Roman"/>
          <w:b/>
          <w:bCs/>
          <w:color w:val="231F20"/>
          <w:sz w:val="24"/>
          <w:szCs w:val="24"/>
          <w:u w:val="single"/>
          <w:lang w:eastAsia="en-GB"/>
        </w:rPr>
        <w:t xml:space="preserve">7. Záverečné dojednania: </w:t>
      </w:r>
    </w:p>
    <w:p w14:paraId="1C29FD2B" w14:textId="77777777" w:rsidR="00B92BF9" w:rsidRPr="007B606C" w:rsidRDefault="00B92BF9" w:rsidP="00F52D06">
      <w:pPr>
        <w:pStyle w:val="Odsekzoznamu"/>
        <w:widowControl/>
        <w:numPr>
          <w:ilvl w:val="0"/>
          <w:numId w:val="45"/>
        </w:numPr>
        <w:adjustRightInd w:val="0"/>
        <w:contextualSpacing/>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 xml:space="preserve">Zmluvné strany sa dohodli, že poistné sumy hnuteľného a nehnuteľného majetku uvedené v tabuľke č. 1 sú novými cenami majetku vedeného v účtovníctve poisteného k dátumu uzatvorenia tejto poistnej zmluvy. Poisťovateľ nebude považovať majetok za </w:t>
      </w:r>
      <w:proofErr w:type="spellStart"/>
      <w:r w:rsidRPr="007B606C">
        <w:rPr>
          <w:rFonts w:ascii="Times New Roman" w:hAnsi="Times New Roman" w:cs="Times New Roman"/>
          <w:color w:val="231F20"/>
          <w:sz w:val="24"/>
          <w:szCs w:val="24"/>
          <w:lang w:eastAsia="en-GB"/>
        </w:rPr>
        <w:t>podpoistený</w:t>
      </w:r>
      <w:proofErr w:type="spellEnd"/>
      <w:r w:rsidRPr="007B606C">
        <w:rPr>
          <w:rFonts w:ascii="Times New Roman" w:hAnsi="Times New Roman" w:cs="Times New Roman"/>
          <w:color w:val="231F20"/>
          <w:sz w:val="24"/>
          <w:szCs w:val="24"/>
          <w:lang w:eastAsia="en-GB"/>
        </w:rPr>
        <w:t xml:space="preserve"> k dátumu uzatvorenia tejto poistnej zmluvy. </w:t>
      </w:r>
    </w:p>
    <w:p w14:paraId="11E21871" w14:textId="77777777" w:rsidR="00B92BF9" w:rsidRPr="007B606C" w:rsidRDefault="00B92BF9" w:rsidP="00F52D06">
      <w:pPr>
        <w:pStyle w:val="Odsekzoznamu"/>
        <w:widowControl/>
        <w:numPr>
          <w:ilvl w:val="0"/>
          <w:numId w:val="45"/>
        </w:numPr>
        <w:autoSpaceDE/>
        <w:autoSpaceDN/>
        <w:contextualSpacing/>
        <w:rPr>
          <w:rFonts w:ascii="Times New Roman" w:hAnsi="Times New Roman" w:cs="Times New Roman"/>
          <w:sz w:val="24"/>
          <w:szCs w:val="24"/>
        </w:rPr>
      </w:pPr>
      <w:r w:rsidRPr="007B606C">
        <w:rPr>
          <w:rFonts w:ascii="Times New Roman" w:hAnsi="Times New Roman" w:cs="Times New Roman"/>
          <w:sz w:val="24"/>
          <w:szCs w:val="24"/>
        </w:rPr>
        <w:t>Poistiteľ nebude namietať podpoistenie, ak rozdiel medzi skutočnou hodnotou a poistnou sumou bude do 15 % a za podmienky, že maximálna horná hranica plnenia poistiteľa je stanovená vo výške poistnej sumy alebo príslušného limitu plnenia.</w:t>
      </w:r>
    </w:p>
    <w:p w14:paraId="29D054E9" w14:textId="77777777" w:rsidR="00B92BF9" w:rsidRPr="007B606C" w:rsidRDefault="00B92BF9" w:rsidP="00F52D06">
      <w:pPr>
        <w:pStyle w:val="Odsekzoznamu"/>
        <w:numPr>
          <w:ilvl w:val="0"/>
          <w:numId w:val="45"/>
        </w:numPr>
        <w:adjustRightInd w:val="0"/>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 xml:space="preserve">Dojednáva sa, že poisťovateľ nahradí do sumy 1 500 000 € aj náklady na vypratanie miesta po poistnej udalosti, vrátane strhnutia stojacich častí, odvoz sutiny a iných zvyškov na najbližšiu skládku a na ich uloženie alebo ich zničenie.  </w:t>
      </w:r>
    </w:p>
    <w:p w14:paraId="3856286A" w14:textId="77777777" w:rsidR="00B92BF9" w:rsidRPr="007B606C" w:rsidRDefault="00B92BF9" w:rsidP="00F52D06">
      <w:pPr>
        <w:pStyle w:val="Odsekzoznamu"/>
        <w:numPr>
          <w:ilvl w:val="0"/>
          <w:numId w:val="45"/>
        </w:numPr>
        <w:adjustRightInd w:val="0"/>
        <w:rPr>
          <w:rFonts w:ascii="Times New Roman" w:hAnsi="Times New Roman" w:cs="Times New Roman"/>
          <w:color w:val="231F20"/>
          <w:sz w:val="24"/>
          <w:szCs w:val="24"/>
          <w:lang w:eastAsia="en-GB"/>
        </w:rPr>
      </w:pPr>
      <w:r w:rsidRPr="007B606C">
        <w:rPr>
          <w:rFonts w:ascii="Times New Roman" w:hAnsi="Times New Roman" w:cs="Times New Roman"/>
          <w:color w:val="231F20"/>
          <w:sz w:val="24"/>
          <w:szCs w:val="24"/>
          <w:lang w:eastAsia="en-GB"/>
        </w:rPr>
        <w:t>Dojednáva sa, že poisťovateľ nahradí do sumy 350 000 € aj náklady nevyhnutné na stavebné úpravy, demontáž a </w:t>
      </w:r>
      <w:proofErr w:type="spellStart"/>
      <w:r w:rsidRPr="007B606C">
        <w:rPr>
          <w:rFonts w:ascii="Times New Roman" w:hAnsi="Times New Roman" w:cs="Times New Roman"/>
          <w:color w:val="231F20"/>
          <w:sz w:val="24"/>
          <w:szCs w:val="24"/>
          <w:lang w:eastAsia="en-GB"/>
        </w:rPr>
        <w:t>remontáž</w:t>
      </w:r>
      <w:proofErr w:type="spellEnd"/>
      <w:r w:rsidRPr="007B606C">
        <w:rPr>
          <w:rFonts w:ascii="Times New Roman" w:hAnsi="Times New Roman" w:cs="Times New Roman"/>
          <w:color w:val="231F20"/>
          <w:sz w:val="24"/>
          <w:szCs w:val="24"/>
          <w:lang w:eastAsia="en-GB"/>
        </w:rPr>
        <w:t xml:space="preserve"> poistených vecí. </w:t>
      </w:r>
      <w:r w:rsidRPr="007B606C">
        <w:rPr>
          <w:rFonts w:ascii="Times New Roman" w:hAnsi="Times New Roman" w:cs="Times New Roman"/>
          <w:sz w:val="24"/>
          <w:szCs w:val="24"/>
        </w:rPr>
        <w:t xml:space="preserve">Súčasťou nákladov sú aj náklady za lešenie, montáže a demontáže stavebných súčastí po poistnej udalosti, </w:t>
      </w:r>
      <w:r w:rsidRPr="007B606C">
        <w:rPr>
          <w:rFonts w:ascii="Times New Roman" w:hAnsi="Times New Roman" w:cs="Times New Roman"/>
          <w:color w:val="231F20"/>
          <w:sz w:val="24"/>
          <w:szCs w:val="24"/>
          <w:lang w:eastAsia="en-GB"/>
        </w:rPr>
        <w:t xml:space="preserve">náklady na posudkového znalca, náklady na hľadanie príčiny škody, náklady na zemné a výkopové práce, </w:t>
      </w:r>
      <w:r w:rsidRPr="007B606C">
        <w:rPr>
          <w:rFonts w:ascii="Times New Roman" w:hAnsi="Times New Roman" w:cs="Times New Roman"/>
          <w:sz w:val="24"/>
          <w:szCs w:val="24"/>
        </w:rPr>
        <w:t xml:space="preserve">náklady vzniknuté v súvislosti s odstránením stromov, ktoré spadli pri poistnej udalosti a poškodili majetok, </w:t>
      </w:r>
      <w:r w:rsidRPr="007B606C">
        <w:rPr>
          <w:rFonts w:ascii="Times New Roman" w:hAnsi="Times New Roman" w:cs="Times New Roman"/>
          <w:color w:val="231F20"/>
          <w:sz w:val="24"/>
          <w:szCs w:val="24"/>
          <w:lang w:eastAsia="en-GB"/>
        </w:rPr>
        <w:t xml:space="preserve">náklady spojené s dodatočnými projektovými plánovacími prácami, náklady spojené s leteckou dopravou, s príplatkami za nočnú prácu, prácu nadčas, prácu počas nedieľ a sviatkov, ako aj expresné príplatky, náklady na cestovné a ubytovacie náklady pre technikov zo SR aj zahraničia, prepravné náklady na zaslanie poškodenej veci do opravy v SR aj v zahraničí, vrátane expresných. </w:t>
      </w:r>
    </w:p>
    <w:p w14:paraId="62BC20B2" w14:textId="77777777" w:rsidR="00B92BF9" w:rsidRPr="007B606C" w:rsidRDefault="00B92BF9" w:rsidP="00DB0D19">
      <w:pPr>
        <w:widowControl/>
        <w:autoSpaceDE/>
        <w:autoSpaceDN/>
        <w:jc w:val="both"/>
        <w:rPr>
          <w:rFonts w:ascii="Times New Roman" w:hAnsi="Times New Roman" w:cs="Times New Roman"/>
          <w:b/>
          <w:sz w:val="24"/>
          <w:szCs w:val="24"/>
        </w:rPr>
      </w:pPr>
    </w:p>
    <w:p w14:paraId="23722979" w14:textId="77777777" w:rsidR="00B92BF9" w:rsidRPr="007B606C" w:rsidRDefault="00B92BF9" w:rsidP="00DB0D19">
      <w:pPr>
        <w:widowControl/>
        <w:autoSpaceDE/>
        <w:autoSpaceDN/>
        <w:jc w:val="both"/>
        <w:rPr>
          <w:rFonts w:ascii="Times New Roman" w:hAnsi="Times New Roman" w:cs="Times New Roman"/>
          <w:b/>
          <w:sz w:val="24"/>
          <w:szCs w:val="24"/>
        </w:rPr>
      </w:pPr>
    </w:p>
    <w:p w14:paraId="715551B5" w14:textId="77777777" w:rsidR="006B687F" w:rsidRPr="007B606C" w:rsidRDefault="006B687F" w:rsidP="00DB0D19">
      <w:pPr>
        <w:widowControl/>
        <w:autoSpaceDE/>
        <w:autoSpaceDN/>
        <w:jc w:val="both"/>
        <w:rPr>
          <w:rFonts w:ascii="Times New Roman" w:hAnsi="Times New Roman" w:cs="Times New Roman"/>
          <w:b/>
          <w:sz w:val="24"/>
          <w:szCs w:val="24"/>
        </w:rPr>
      </w:pPr>
    </w:p>
    <w:p w14:paraId="7A2FA3A0" w14:textId="77777777" w:rsidR="006B687F" w:rsidRPr="007B606C" w:rsidRDefault="006B687F" w:rsidP="00DB0D19">
      <w:pPr>
        <w:widowControl/>
        <w:autoSpaceDE/>
        <w:autoSpaceDN/>
        <w:jc w:val="both"/>
        <w:rPr>
          <w:rFonts w:ascii="Times New Roman" w:hAnsi="Times New Roman" w:cs="Times New Roman"/>
          <w:b/>
          <w:sz w:val="24"/>
          <w:szCs w:val="24"/>
        </w:rPr>
      </w:pPr>
    </w:p>
    <w:p w14:paraId="462FE9F5" w14:textId="663F3F74" w:rsidR="00A4761E" w:rsidRPr="007B606C" w:rsidRDefault="00A4761E" w:rsidP="00DB0D19">
      <w:pPr>
        <w:widowControl/>
        <w:autoSpaceDE/>
        <w:autoSpaceDN/>
        <w:jc w:val="both"/>
        <w:rPr>
          <w:rFonts w:ascii="Times New Roman" w:hAnsi="Times New Roman" w:cs="Times New Roman"/>
          <w:b/>
          <w:sz w:val="24"/>
          <w:szCs w:val="24"/>
        </w:rPr>
      </w:pPr>
      <w:r w:rsidRPr="007B606C">
        <w:rPr>
          <w:rFonts w:ascii="Times New Roman" w:hAnsi="Times New Roman" w:cs="Times New Roman"/>
          <w:b/>
          <w:sz w:val="24"/>
          <w:szCs w:val="24"/>
        </w:rPr>
        <w:t>Ďalšie dojednania zmluvných strán</w:t>
      </w:r>
    </w:p>
    <w:p w14:paraId="372F32A0" w14:textId="77777777" w:rsidR="00A4761E" w:rsidRPr="007B606C" w:rsidRDefault="00A4761E" w:rsidP="003F0905">
      <w:pPr>
        <w:ind w:left="284" w:hanging="284"/>
        <w:jc w:val="both"/>
        <w:rPr>
          <w:rFonts w:ascii="Times New Roman" w:hAnsi="Times New Roman" w:cs="Times New Roman"/>
          <w:sz w:val="24"/>
          <w:szCs w:val="24"/>
        </w:rPr>
      </w:pPr>
    </w:p>
    <w:p w14:paraId="52BD4C46" w14:textId="5C0AD328" w:rsidR="009F44EB" w:rsidRPr="007B606C" w:rsidRDefault="009F44EB" w:rsidP="00DB2819">
      <w:pPr>
        <w:jc w:val="both"/>
        <w:rPr>
          <w:rFonts w:ascii="Times New Roman" w:hAnsi="Times New Roman" w:cs="Times New Roman"/>
          <w:sz w:val="24"/>
          <w:szCs w:val="24"/>
        </w:rPr>
      </w:pPr>
      <w:r w:rsidRPr="007B606C">
        <w:rPr>
          <w:rFonts w:ascii="Times New Roman" w:hAnsi="Times New Roman" w:cs="Times New Roman"/>
          <w:sz w:val="24"/>
          <w:szCs w:val="24"/>
        </w:rPr>
        <w:t>Poisťovateľ nemôže znížiť požadovaný rozsah poistenia v</w:t>
      </w:r>
      <w:r w:rsidR="00937545" w:rsidRPr="007B606C">
        <w:rPr>
          <w:rFonts w:ascii="Times New Roman" w:hAnsi="Times New Roman" w:cs="Times New Roman"/>
          <w:sz w:val="24"/>
          <w:szCs w:val="24"/>
        </w:rPr>
        <w:t> poistnej zmluve</w:t>
      </w:r>
      <w:r w:rsidRPr="007B606C">
        <w:rPr>
          <w:rFonts w:ascii="Times New Roman" w:hAnsi="Times New Roman" w:cs="Times New Roman"/>
          <w:sz w:val="24"/>
          <w:szCs w:val="24"/>
        </w:rPr>
        <w:t xml:space="preserve"> svojimi Všeobecnými poistnými podmienkami a Zmluvnými dojednaniami. V prípade, že Zmluvné dojednania alebo príslušné VPP rozširujú rozsah krytia tejto </w:t>
      </w:r>
      <w:r w:rsidR="00937545"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a jej podmienok a sú v prospech poisteného, má poistený nárok na poistné plnenie podľa týchto poistných podmienok. </w:t>
      </w:r>
    </w:p>
    <w:p w14:paraId="4323FD9C" w14:textId="77777777" w:rsidR="009F44EB" w:rsidRPr="007B606C" w:rsidRDefault="009F44EB" w:rsidP="00372062">
      <w:pPr>
        <w:ind w:left="284" w:hanging="284"/>
        <w:jc w:val="both"/>
        <w:rPr>
          <w:rFonts w:ascii="Times New Roman" w:hAnsi="Times New Roman" w:cs="Times New Roman"/>
          <w:sz w:val="24"/>
          <w:szCs w:val="24"/>
        </w:rPr>
      </w:pPr>
    </w:p>
    <w:p w14:paraId="56C51DE4" w14:textId="12CED051" w:rsidR="009F44EB" w:rsidRPr="007B606C" w:rsidRDefault="009F44EB" w:rsidP="00DB0D19">
      <w:pPr>
        <w:rPr>
          <w:rFonts w:ascii="Times New Roman" w:hAnsi="Times New Roman" w:cs="Times New Roman"/>
          <w:b/>
          <w:bCs/>
          <w:sz w:val="24"/>
          <w:szCs w:val="24"/>
        </w:rPr>
      </w:pPr>
      <w:r w:rsidRPr="007B606C">
        <w:rPr>
          <w:rFonts w:ascii="Times New Roman" w:hAnsi="Times New Roman" w:cs="Times New Roman"/>
          <w:b/>
          <w:bCs/>
          <w:sz w:val="24"/>
          <w:szCs w:val="24"/>
        </w:rPr>
        <w:t xml:space="preserve">Sankčná klauzula </w:t>
      </w:r>
    </w:p>
    <w:p w14:paraId="631893F6" w14:textId="77777777" w:rsidR="009F44EB" w:rsidRPr="007B606C" w:rsidRDefault="009F44EB" w:rsidP="00372062">
      <w:pPr>
        <w:ind w:left="284" w:hanging="284"/>
        <w:jc w:val="both"/>
        <w:rPr>
          <w:rFonts w:ascii="Times New Roman" w:hAnsi="Times New Roman" w:cs="Times New Roman"/>
          <w:sz w:val="24"/>
          <w:szCs w:val="24"/>
        </w:rPr>
      </w:pPr>
    </w:p>
    <w:p w14:paraId="40F11FEE" w14:textId="4BAC2451" w:rsidR="009F44EB" w:rsidRPr="007B606C" w:rsidRDefault="009F44EB" w:rsidP="00372062">
      <w:pPr>
        <w:jc w:val="both"/>
        <w:rPr>
          <w:rFonts w:ascii="Times New Roman" w:hAnsi="Times New Roman" w:cs="Times New Roman"/>
          <w:sz w:val="24"/>
          <w:szCs w:val="24"/>
        </w:rPr>
      </w:pPr>
      <w:r w:rsidRPr="007B606C">
        <w:rPr>
          <w:rFonts w:ascii="Times New Roman" w:hAnsi="Times New Roman" w:cs="Times New Roman"/>
          <w:sz w:val="24"/>
          <w:szCs w:val="24"/>
        </w:rPr>
        <w:t xml:space="preserve">Bez ohľadu na akékoľvek iné podmienky dohodnuté podľa Všeobecných poistných podmienok, poisťovňa nie je povinná poskytnúť akékoľvek plnenie alebo platbu ani poskytnúť službu alebo prospech žiadnej osobe v rozsahu, v akom by takéto plnenie, platba, služba, prospech a/alebo akýkoľvek obchod alebo činnosť tejto osoby porušila platné sankcie, obchodné, finančné embargá alebo ekonomické sankcie, zákony alebo nariadenia, ktoré sú priamo uplatniteľné na poisťovňu. Uplatniteľné sankcie sú najmä: i) miestne sankcie v zmysle platných právnych predpisov Slovenskej republiky; ii) sankcie prijaté </w:t>
      </w:r>
      <w:r w:rsidR="002E6971" w:rsidRPr="007B606C">
        <w:rPr>
          <w:rFonts w:ascii="Times New Roman" w:hAnsi="Times New Roman" w:cs="Times New Roman"/>
          <w:sz w:val="24"/>
          <w:szCs w:val="24"/>
        </w:rPr>
        <w:t>Eur</w:t>
      </w:r>
      <w:r w:rsidRPr="007B606C">
        <w:rPr>
          <w:rFonts w:ascii="Times New Roman" w:hAnsi="Times New Roman" w:cs="Times New Roman"/>
          <w:sz w:val="24"/>
          <w:szCs w:val="24"/>
        </w:rPr>
        <w:t xml:space="preserve">ópskou úniou; iii) sankcie prijaté Spojeným kráľovstvom alebo Organizáciou Spojených národov (OSN), iv) sankcie prijaté Spojenými štátmi americkými (USA) a/alebo v) akékoľvek ďalšie sankcie, ktoré sa vzťahujú na poisťovňu. </w:t>
      </w:r>
    </w:p>
    <w:p w14:paraId="48B86448" w14:textId="77777777" w:rsidR="009F44EB" w:rsidRPr="007B606C" w:rsidRDefault="009F44EB" w:rsidP="00372062">
      <w:pPr>
        <w:ind w:left="284" w:hanging="284"/>
        <w:jc w:val="both"/>
        <w:rPr>
          <w:rFonts w:ascii="Times New Roman" w:hAnsi="Times New Roman" w:cs="Times New Roman"/>
          <w:b/>
          <w:bCs/>
          <w:sz w:val="24"/>
          <w:szCs w:val="24"/>
        </w:rPr>
      </w:pPr>
    </w:p>
    <w:p w14:paraId="7D62C5F3" w14:textId="77DD9B36" w:rsidR="009F44EB" w:rsidRPr="007B606C" w:rsidRDefault="009F44EB" w:rsidP="00DB0D19">
      <w:pPr>
        <w:rPr>
          <w:rFonts w:ascii="Times New Roman" w:hAnsi="Times New Roman" w:cs="Times New Roman"/>
          <w:b/>
          <w:bCs/>
          <w:sz w:val="24"/>
          <w:szCs w:val="24"/>
        </w:rPr>
      </w:pPr>
      <w:r w:rsidRPr="007B606C">
        <w:rPr>
          <w:rFonts w:ascii="Times New Roman" w:hAnsi="Times New Roman" w:cs="Times New Roman"/>
          <w:b/>
          <w:bCs/>
          <w:sz w:val="24"/>
          <w:szCs w:val="24"/>
        </w:rPr>
        <w:t xml:space="preserve">Covid výluka </w:t>
      </w:r>
    </w:p>
    <w:p w14:paraId="5150E8F9" w14:textId="77777777" w:rsidR="009F44EB" w:rsidRPr="007B606C" w:rsidRDefault="009F44EB" w:rsidP="00372062">
      <w:pPr>
        <w:ind w:left="284" w:hanging="284"/>
        <w:jc w:val="both"/>
        <w:rPr>
          <w:rFonts w:ascii="Times New Roman" w:hAnsi="Times New Roman" w:cs="Times New Roman"/>
          <w:sz w:val="24"/>
          <w:szCs w:val="24"/>
        </w:rPr>
      </w:pPr>
    </w:p>
    <w:p w14:paraId="28066F4D" w14:textId="77777777" w:rsidR="009F44EB" w:rsidRPr="007B606C" w:rsidRDefault="009F44EB" w:rsidP="00372062">
      <w:pPr>
        <w:ind w:left="284" w:hanging="284"/>
        <w:jc w:val="both"/>
        <w:rPr>
          <w:rFonts w:ascii="Times New Roman" w:hAnsi="Times New Roman" w:cs="Times New Roman"/>
          <w:sz w:val="24"/>
          <w:szCs w:val="24"/>
        </w:rPr>
      </w:pPr>
      <w:r w:rsidRPr="007B606C">
        <w:rPr>
          <w:rFonts w:ascii="Times New Roman" w:hAnsi="Times New Roman" w:cs="Times New Roman"/>
          <w:sz w:val="24"/>
          <w:szCs w:val="24"/>
        </w:rPr>
        <w:t xml:space="preserve">Poistenie sa nevzťahuje aj na akékoľvek straty, škody, nároky, náklady alebo výdavky akejkoľvek povahy, uhradené alebo vynaložené priamo alebo nepriamo v súvislosti s: </w:t>
      </w:r>
    </w:p>
    <w:p w14:paraId="19E8A475" w14:textId="77777777" w:rsidR="009F44EB" w:rsidRPr="007B606C" w:rsidRDefault="009F44EB" w:rsidP="00372062">
      <w:pPr>
        <w:ind w:left="284" w:hanging="284"/>
        <w:jc w:val="both"/>
        <w:rPr>
          <w:rFonts w:ascii="Times New Roman" w:hAnsi="Times New Roman" w:cs="Times New Roman"/>
          <w:sz w:val="24"/>
          <w:szCs w:val="24"/>
        </w:rPr>
      </w:pPr>
      <w:r w:rsidRPr="007B606C">
        <w:rPr>
          <w:rFonts w:ascii="Times New Roman" w:hAnsi="Times New Roman" w:cs="Times New Roman"/>
          <w:sz w:val="24"/>
          <w:szCs w:val="24"/>
        </w:rPr>
        <w:t xml:space="preserve">a) akýmkoľvek koronavírusovým ochorením alebo respiračným syndrómom (napr. COVID-19, SARS-CoV-2) alebo akoukoľvek prenosnou chorobou alebo obavou z jej prenosu alebo hrozbou (či už skutočnou alebo vnímanou) prenosu akejkoľvek choroby bez ohľadu na príčinu jej vzniku alebo udalosť, ktorá k prenosu choroby, obave z jej prenosu alebo hrozbe prenosu choroby prispela súčasne alebo v akomkoľvek inom poradí, </w:t>
      </w:r>
    </w:p>
    <w:p w14:paraId="2F947228" w14:textId="11AB1CD9" w:rsidR="009F44EB" w:rsidRPr="007B606C" w:rsidRDefault="009F44EB" w:rsidP="0006534A">
      <w:pPr>
        <w:ind w:left="284" w:hanging="284"/>
        <w:jc w:val="both"/>
        <w:rPr>
          <w:rFonts w:ascii="Times New Roman" w:hAnsi="Times New Roman" w:cs="Times New Roman"/>
          <w:b/>
          <w:bCs/>
          <w:sz w:val="24"/>
          <w:szCs w:val="24"/>
        </w:rPr>
      </w:pPr>
      <w:r w:rsidRPr="007B606C">
        <w:rPr>
          <w:rFonts w:ascii="Times New Roman" w:hAnsi="Times New Roman" w:cs="Times New Roman"/>
          <w:sz w:val="24"/>
          <w:szCs w:val="24"/>
        </w:rPr>
        <w:t>b) akýmikoľvek prijatými alebo neprijatými opatreniami na prevenciu, potlačenie, zmiernenie následkov v súvislosti s písm. a) tohto odseku.</w:t>
      </w:r>
    </w:p>
    <w:p w14:paraId="3ACFD552" w14:textId="77777777" w:rsidR="009F44EB" w:rsidRPr="007B606C" w:rsidRDefault="009F44EB" w:rsidP="003F0905">
      <w:pPr>
        <w:ind w:left="284" w:hanging="284"/>
        <w:jc w:val="both"/>
        <w:rPr>
          <w:rFonts w:ascii="Times New Roman" w:hAnsi="Times New Roman" w:cs="Times New Roman"/>
          <w:b/>
          <w:bCs/>
          <w:sz w:val="24"/>
          <w:szCs w:val="24"/>
        </w:rPr>
      </w:pPr>
    </w:p>
    <w:p w14:paraId="09E4D7F0" w14:textId="77777777" w:rsidR="00EE0DE7" w:rsidRPr="007B606C" w:rsidRDefault="00C57870" w:rsidP="003F0905">
      <w:pPr>
        <w:pStyle w:val="Nadpis1"/>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Článok III.</w:t>
      </w:r>
    </w:p>
    <w:p w14:paraId="2B3CCB6F" w14:textId="77777777" w:rsidR="00EE0DE7" w:rsidRPr="007B606C" w:rsidRDefault="00C57870" w:rsidP="003F0905">
      <w:pPr>
        <w:spacing w:before="23"/>
        <w:ind w:left="284" w:hanging="284"/>
        <w:jc w:val="center"/>
        <w:rPr>
          <w:rFonts w:ascii="Times New Roman" w:hAnsi="Times New Roman" w:cs="Times New Roman"/>
          <w:b/>
          <w:sz w:val="24"/>
          <w:szCs w:val="24"/>
        </w:rPr>
      </w:pPr>
      <w:r w:rsidRPr="007B606C">
        <w:rPr>
          <w:rFonts w:ascii="Times New Roman" w:hAnsi="Times New Roman" w:cs="Times New Roman"/>
          <w:b/>
          <w:sz w:val="24"/>
          <w:szCs w:val="24"/>
          <w:u w:val="single"/>
        </w:rPr>
        <w:t>Miesto a lehota poskytnutia služby</w:t>
      </w:r>
    </w:p>
    <w:p w14:paraId="56553278" w14:textId="77777777" w:rsidR="00EE0DE7" w:rsidRPr="007B606C" w:rsidRDefault="00EE0DE7" w:rsidP="003F0905">
      <w:pPr>
        <w:pStyle w:val="Zkladntext"/>
        <w:spacing w:before="2"/>
        <w:ind w:left="284" w:hanging="284"/>
        <w:rPr>
          <w:rFonts w:ascii="Times New Roman" w:hAnsi="Times New Roman" w:cs="Times New Roman"/>
          <w:b/>
          <w:sz w:val="24"/>
          <w:szCs w:val="24"/>
        </w:rPr>
      </w:pPr>
    </w:p>
    <w:p w14:paraId="1D7E1AEF" w14:textId="62800E70" w:rsidR="00EE0DE7" w:rsidRPr="007B606C" w:rsidRDefault="00C57870" w:rsidP="00DB2819">
      <w:pPr>
        <w:pStyle w:val="Odsekzoznamu"/>
        <w:numPr>
          <w:ilvl w:val="0"/>
          <w:numId w:val="7"/>
        </w:numPr>
        <w:tabs>
          <w:tab w:val="left" w:pos="865"/>
        </w:tabs>
        <w:spacing w:before="54" w:line="276" w:lineRule="auto"/>
        <w:ind w:left="426" w:hanging="426"/>
        <w:jc w:val="both"/>
        <w:rPr>
          <w:rFonts w:ascii="Times New Roman" w:hAnsi="Times New Roman" w:cs="Times New Roman"/>
          <w:sz w:val="24"/>
          <w:szCs w:val="24"/>
        </w:rPr>
      </w:pPr>
      <w:r w:rsidRPr="007B606C">
        <w:rPr>
          <w:rFonts w:ascii="Times New Roman" w:hAnsi="Times New Roman" w:cs="Times New Roman"/>
          <w:b/>
          <w:bCs/>
          <w:sz w:val="24"/>
          <w:szCs w:val="24"/>
        </w:rPr>
        <w:t>Územná platnosť poistenia</w:t>
      </w:r>
      <w:r w:rsidRPr="007B606C">
        <w:rPr>
          <w:rFonts w:ascii="Times New Roman" w:hAnsi="Times New Roman" w:cs="Times New Roman"/>
          <w:sz w:val="24"/>
          <w:szCs w:val="24"/>
        </w:rPr>
        <w:t xml:space="preserve"> – poistenie majetku: </w:t>
      </w:r>
      <w:r w:rsidR="009157E3" w:rsidRPr="007B606C">
        <w:rPr>
          <w:rFonts w:ascii="Times New Roman" w:hAnsi="Times New Roman" w:cs="Times New Roman"/>
          <w:sz w:val="24"/>
          <w:szCs w:val="24"/>
        </w:rPr>
        <w:t xml:space="preserve">Letisko </w:t>
      </w:r>
      <w:proofErr w:type="spellStart"/>
      <w:r w:rsidR="009157E3" w:rsidRPr="007B606C">
        <w:rPr>
          <w:rFonts w:ascii="Times New Roman" w:hAnsi="Times New Roman" w:cs="Times New Roman"/>
          <w:sz w:val="24"/>
          <w:szCs w:val="24"/>
        </w:rPr>
        <w:t>M.R.Štefánika</w:t>
      </w:r>
      <w:proofErr w:type="spellEnd"/>
      <w:r w:rsidR="009157E3" w:rsidRPr="007B606C">
        <w:rPr>
          <w:rFonts w:ascii="Times New Roman" w:hAnsi="Times New Roman" w:cs="Times New Roman"/>
          <w:sz w:val="24"/>
          <w:szCs w:val="24"/>
        </w:rPr>
        <w:t xml:space="preserve">, Bratislava II, 823 11 a </w:t>
      </w:r>
      <w:r w:rsidRPr="007B606C">
        <w:rPr>
          <w:rFonts w:ascii="Times New Roman" w:hAnsi="Times New Roman" w:cs="Times New Roman"/>
          <w:sz w:val="24"/>
          <w:szCs w:val="24"/>
        </w:rPr>
        <w:t>v zmysle účtovnej alebo inej evidencie</w:t>
      </w:r>
      <w:r w:rsidRPr="007B606C">
        <w:rPr>
          <w:rFonts w:ascii="Times New Roman" w:hAnsi="Times New Roman" w:cs="Times New Roman"/>
          <w:spacing w:val="-1"/>
          <w:sz w:val="24"/>
          <w:szCs w:val="24"/>
        </w:rPr>
        <w:t xml:space="preserve"> </w:t>
      </w:r>
      <w:r w:rsidRPr="007B606C">
        <w:rPr>
          <w:rFonts w:ascii="Times New Roman" w:hAnsi="Times New Roman" w:cs="Times New Roman"/>
          <w:sz w:val="24"/>
          <w:szCs w:val="24"/>
        </w:rPr>
        <w:t>poisten</w:t>
      </w:r>
      <w:r w:rsidR="009157E3" w:rsidRPr="007B606C">
        <w:rPr>
          <w:rFonts w:ascii="Times New Roman" w:hAnsi="Times New Roman" w:cs="Times New Roman"/>
          <w:sz w:val="24"/>
          <w:szCs w:val="24"/>
        </w:rPr>
        <w:t>ého – Slovenská republika.</w:t>
      </w:r>
    </w:p>
    <w:p w14:paraId="2EDC6295" w14:textId="77777777" w:rsidR="00EB05BF" w:rsidRPr="007B606C" w:rsidRDefault="00EB05BF" w:rsidP="00EB05BF">
      <w:pPr>
        <w:pStyle w:val="Zkladntext"/>
        <w:spacing w:before="1" w:line="276" w:lineRule="auto"/>
        <w:ind w:left="284"/>
        <w:jc w:val="both"/>
        <w:rPr>
          <w:rFonts w:ascii="Times New Roman" w:hAnsi="Times New Roman" w:cs="Times New Roman"/>
          <w:sz w:val="24"/>
          <w:szCs w:val="24"/>
        </w:rPr>
      </w:pPr>
    </w:p>
    <w:p w14:paraId="09DC0789" w14:textId="2EBE81F9" w:rsidR="00EE0DE7" w:rsidRPr="007B606C" w:rsidRDefault="00C57870" w:rsidP="00EB05BF">
      <w:pPr>
        <w:pStyle w:val="Zkladntext"/>
        <w:spacing w:before="1" w:line="276" w:lineRule="auto"/>
        <w:ind w:left="284"/>
        <w:jc w:val="both"/>
        <w:rPr>
          <w:rFonts w:ascii="Times New Roman" w:hAnsi="Times New Roman" w:cs="Times New Roman"/>
          <w:sz w:val="24"/>
          <w:szCs w:val="24"/>
        </w:rPr>
      </w:pPr>
      <w:r w:rsidRPr="007B606C">
        <w:rPr>
          <w:rFonts w:ascii="Times New Roman" w:hAnsi="Times New Roman" w:cs="Times New Roman"/>
          <w:sz w:val="24"/>
          <w:szCs w:val="24"/>
        </w:rPr>
        <w:t>Pri poistení hnuteľných vecí sa dojednáva územná platnosť nasledovne: územná platnosť hnuteľných vecí sa rozširuje aj o miesta pobytu (externé pracovisko, adresa trvalého alebo prechodného bydliska, ubytovacieho zariadenia na území Slovenskej republiky)</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a</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pohybu</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(motorové</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vozidlá,</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vlaky,</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autobusy,</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lietadlá,</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plavidlá</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na území Slovenskej republiky</w:t>
      </w:r>
      <w:r w:rsidR="009157E3" w:rsidRPr="007B606C">
        <w:rPr>
          <w:rFonts w:ascii="Times New Roman" w:hAnsi="Times New Roman" w:cs="Times New Roman"/>
          <w:sz w:val="24"/>
          <w:szCs w:val="24"/>
        </w:rPr>
        <w:t>.</w:t>
      </w:r>
      <w:r w:rsidRPr="007B606C">
        <w:rPr>
          <w:rFonts w:ascii="Times New Roman" w:hAnsi="Times New Roman" w:cs="Times New Roman"/>
          <w:sz w:val="24"/>
          <w:szCs w:val="24"/>
        </w:rPr>
        <w:t>)</w:t>
      </w:r>
    </w:p>
    <w:p w14:paraId="5919DBE6" w14:textId="77777777" w:rsidR="00EE0DE7" w:rsidRPr="007B606C" w:rsidRDefault="00EE0DE7" w:rsidP="003F0905">
      <w:pPr>
        <w:pStyle w:val="Zkladntext"/>
        <w:spacing w:before="5"/>
        <w:ind w:left="284" w:hanging="284"/>
        <w:rPr>
          <w:rFonts w:ascii="Times New Roman" w:hAnsi="Times New Roman" w:cs="Times New Roman"/>
          <w:sz w:val="24"/>
          <w:szCs w:val="24"/>
        </w:rPr>
      </w:pPr>
    </w:p>
    <w:p w14:paraId="49A2DD6E" w14:textId="77777777" w:rsidR="00EE0DE7" w:rsidRPr="007B606C" w:rsidRDefault="00C57870" w:rsidP="00DB2819">
      <w:pPr>
        <w:pStyle w:val="Odsekzoznamu"/>
        <w:numPr>
          <w:ilvl w:val="0"/>
          <w:numId w:val="7"/>
        </w:numPr>
        <w:tabs>
          <w:tab w:val="left" w:pos="875"/>
        </w:tabs>
        <w:ind w:left="426" w:hanging="426"/>
        <w:jc w:val="left"/>
        <w:rPr>
          <w:rFonts w:ascii="Times New Roman" w:hAnsi="Times New Roman" w:cs="Times New Roman"/>
          <w:b/>
          <w:bCs/>
          <w:sz w:val="24"/>
          <w:szCs w:val="24"/>
        </w:rPr>
      </w:pPr>
      <w:r w:rsidRPr="007B606C">
        <w:rPr>
          <w:rFonts w:ascii="Times New Roman" w:hAnsi="Times New Roman" w:cs="Times New Roman"/>
          <w:b/>
          <w:bCs/>
          <w:sz w:val="24"/>
          <w:szCs w:val="24"/>
        </w:rPr>
        <w:t>Lehota poskytnutia</w:t>
      </w:r>
      <w:r w:rsidRPr="007B606C">
        <w:rPr>
          <w:rFonts w:ascii="Times New Roman" w:hAnsi="Times New Roman" w:cs="Times New Roman"/>
          <w:b/>
          <w:bCs/>
          <w:spacing w:val="-1"/>
          <w:sz w:val="24"/>
          <w:szCs w:val="24"/>
        </w:rPr>
        <w:t xml:space="preserve"> </w:t>
      </w:r>
      <w:r w:rsidRPr="007B606C">
        <w:rPr>
          <w:rFonts w:ascii="Times New Roman" w:hAnsi="Times New Roman" w:cs="Times New Roman"/>
          <w:b/>
          <w:bCs/>
          <w:sz w:val="24"/>
          <w:szCs w:val="24"/>
        </w:rPr>
        <w:t>služby:</w:t>
      </w:r>
    </w:p>
    <w:p w14:paraId="0815A2DA" w14:textId="03C543E9" w:rsidR="00EE0DE7" w:rsidRPr="007B606C" w:rsidRDefault="00C57870" w:rsidP="00DB0D19">
      <w:pPr>
        <w:pStyle w:val="Odsekzoznamu"/>
        <w:tabs>
          <w:tab w:val="left" w:pos="1570"/>
          <w:tab w:val="left" w:pos="1571"/>
        </w:tabs>
        <w:spacing w:before="41"/>
        <w:ind w:left="284" w:firstLine="0"/>
        <w:jc w:val="left"/>
        <w:rPr>
          <w:rFonts w:ascii="Times New Roman" w:hAnsi="Times New Roman" w:cs="Times New Roman"/>
          <w:sz w:val="24"/>
          <w:szCs w:val="24"/>
        </w:rPr>
      </w:pPr>
      <w:r w:rsidRPr="007B606C">
        <w:rPr>
          <w:rFonts w:ascii="Times New Roman" w:hAnsi="Times New Roman" w:cs="Times New Roman"/>
          <w:sz w:val="24"/>
          <w:szCs w:val="24"/>
        </w:rPr>
        <w:t xml:space="preserve">Začiatok poistenia: </w:t>
      </w:r>
      <w:r w:rsidR="006C12F2" w:rsidRPr="007B606C">
        <w:rPr>
          <w:rFonts w:ascii="Times New Roman" w:hAnsi="Times New Roman" w:cs="Times New Roman"/>
          <w:sz w:val="24"/>
          <w:szCs w:val="24"/>
        </w:rPr>
        <w:t>0</w:t>
      </w:r>
      <w:r w:rsidR="008E6860" w:rsidRPr="007B606C">
        <w:rPr>
          <w:rFonts w:ascii="Times New Roman" w:hAnsi="Times New Roman" w:cs="Times New Roman"/>
          <w:sz w:val="24"/>
          <w:szCs w:val="24"/>
        </w:rPr>
        <w:t>5</w:t>
      </w:r>
      <w:r w:rsidR="006C12F2" w:rsidRPr="007B606C">
        <w:rPr>
          <w:rFonts w:ascii="Times New Roman" w:hAnsi="Times New Roman" w:cs="Times New Roman"/>
          <w:sz w:val="24"/>
          <w:szCs w:val="24"/>
        </w:rPr>
        <w:t>.</w:t>
      </w:r>
      <w:r w:rsidR="008E6860" w:rsidRPr="007B606C">
        <w:rPr>
          <w:rFonts w:ascii="Times New Roman" w:hAnsi="Times New Roman" w:cs="Times New Roman"/>
          <w:sz w:val="24"/>
          <w:szCs w:val="24"/>
        </w:rPr>
        <w:t>10</w:t>
      </w:r>
      <w:r w:rsidR="006C12F2" w:rsidRPr="007B606C">
        <w:rPr>
          <w:rFonts w:ascii="Times New Roman" w:hAnsi="Times New Roman" w:cs="Times New Roman"/>
          <w:sz w:val="24"/>
          <w:szCs w:val="24"/>
        </w:rPr>
        <w:t>.</w:t>
      </w:r>
      <w:r w:rsidR="00F54FB3" w:rsidRPr="007B606C">
        <w:rPr>
          <w:rFonts w:ascii="Times New Roman" w:hAnsi="Times New Roman" w:cs="Times New Roman"/>
          <w:sz w:val="24"/>
          <w:szCs w:val="24"/>
        </w:rPr>
        <w:t>202</w:t>
      </w:r>
      <w:r w:rsidR="008E6860" w:rsidRPr="007B606C">
        <w:rPr>
          <w:rFonts w:ascii="Times New Roman" w:hAnsi="Times New Roman" w:cs="Times New Roman"/>
          <w:sz w:val="24"/>
          <w:szCs w:val="24"/>
        </w:rPr>
        <w:t>6</w:t>
      </w:r>
      <w:r w:rsidR="00F54FB3" w:rsidRPr="007B606C">
        <w:rPr>
          <w:rFonts w:ascii="Times New Roman" w:hAnsi="Times New Roman" w:cs="Times New Roman"/>
          <w:sz w:val="24"/>
          <w:szCs w:val="24"/>
        </w:rPr>
        <w:t>,</w:t>
      </w:r>
      <w:r w:rsidRPr="007B606C">
        <w:rPr>
          <w:rFonts w:ascii="Times New Roman" w:hAnsi="Times New Roman" w:cs="Times New Roman"/>
          <w:sz w:val="24"/>
          <w:szCs w:val="24"/>
        </w:rPr>
        <w:t xml:space="preserve"> 00.00</w:t>
      </w:r>
      <w:r w:rsidRPr="007B606C">
        <w:rPr>
          <w:rFonts w:ascii="Times New Roman" w:hAnsi="Times New Roman" w:cs="Times New Roman"/>
          <w:spacing w:val="-1"/>
          <w:sz w:val="24"/>
          <w:szCs w:val="24"/>
        </w:rPr>
        <w:t xml:space="preserve"> </w:t>
      </w:r>
      <w:r w:rsidRPr="007B606C">
        <w:rPr>
          <w:rFonts w:ascii="Times New Roman" w:hAnsi="Times New Roman" w:cs="Times New Roman"/>
          <w:sz w:val="24"/>
          <w:szCs w:val="24"/>
        </w:rPr>
        <w:t>hodín</w:t>
      </w:r>
    </w:p>
    <w:p w14:paraId="41152929" w14:textId="497F086D" w:rsidR="00EE0DE7" w:rsidRPr="007B606C" w:rsidRDefault="00C57870" w:rsidP="00DB0D19">
      <w:pPr>
        <w:pStyle w:val="Odsekzoznamu"/>
        <w:tabs>
          <w:tab w:val="left" w:pos="1570"/>
          <w:tab w:val="left" w:pos="1571"/>
        </w:tabs>
        <w:spacing w:before="41"/>
        <w:ind w:left="284" w:firstLine="0"/>
        <w:jc w:val="left"/>
        <w:rPr>
          <w:rFonts w:ascii="Times New Roman" w:hAnsi="Times New Roman" w:cs="Times New Roman"/>
          <w:sz w:val="24"/>
          <w:szCs w:val="24"/>
        </w:rPr>
      </w:pPr>
      <w:r w:rsidRPr="007B606C">
        <w:rPr>
          <w:rFonts w:ascii="Times New Roman" w:hAnsi="Times New Roman" w:cs="Times New Roman"/>
          <w:sz w:val="24"/>
          <w:szCs w:val="24"/>
        </w:rPr>
        <w:t xml:space="preserve">Trvanie poistenia do: </w:t>
      </w:r>
      <w:r w:rsidR="008E6860" w:rsidRPr="007B606C">
        <w:rPr>
          <w:rFonts w:ascii="Times New Roman" w:hAnsi="Times New Roman" w:cs="Times New Roman"/>
          <w:sz w:val="24"/>
          <w:szCs w:val="24"/>
        </w:rPr>
        <w:t xml:space="preserve">4.10.2028 </w:t>
      </w:r>
      <w:r w:rsidR="00990E43" w:rsidRPr="007B606C">
        <w:rPr>
          <w:rFonts w:ascii="Times New Roman" w:hAnsi="Times New Roman" w:cs="Times New Roman"/>
          <w:sz w:val="24"/>
          <w:szCs w:val="24"/>
        </w:rPr>
        <w:t>do 24.00 hod.</w:t>
      </w:r>
      <w:r w:rsidR="004215F4" w:rsidRPr="007B606C">
        <w:rPr>
          <w:rFonts w:ascii="Times New Roman" w:hAnsi="Times New Roman" w:cs="Times New Roman"/>
          <w:sz w:val="24"/>
          <w:szCs w:val="24"/>
        </w:rPr>
        <w:t xml:space="preserve"> príslušného dňa.</w:t>
      </w:r>
    </w:p>
    <w:p w14:paraId="526FD646" w14:textId="77777777" w:rsidR="00DB0D19" w:rsidRPr="007B606C" w:rsidRDefault="00DB0D19" w:rsidP="00DB0D19">
      <w:pPr>
        <w:pStyle w:val="Odsekzoznamu"/>
        <w:tabs>
          <w:tab w:val="left" w:pos="1570"/>
          <w:tab w:val="left" w:pos="1571"/>
        </w:tabs>
        <w:spacing w:before="41"/>
        <w:ind w:left="284" w:firstLine="0"/>
        <w:jc w:val="left"/>
        <w:rPr>
          <w:rFonts w:ascii="Times New Roman" w:hAnsi="Times New Roman" w:cs="Times New Roman"/>
          <w:sz w:val="24"/>
          <w:szCs w:val="24"/>
        </w:rPr>
      </w:pPr>
    </w:p>
    <w:p w14:paraId="088F56FC" w14:textId="77777777" w:rsidR="0006534A" w:rsidRPr="007B606C" w:rsidRDefault="0006534A" w:rsidP="00DB0D19">
      <w:pPr>
        <w:pStyle w:val="Odsekzoznamu"/>
        <w:tabs>
          <w:tab w:val="left" w:pos="1570"/>
          <w:tab w:val="left" w:pos="1571"/>
        </w:tabs>
        <w:spacing w:before="41"/>
        <w:ind w:left="284" w:firstLine="0"/>
        <w:jc w:val="left"/>
        <w:rPr>
          <w:rFonts w:ascii="Times New Roman" w:hAnsi="Times New Roman" w:cs="Times New Roman"/>
          <w:sz w:val="24"/>
          <w:szCs w:val="24"/>
        </w:rPr>
      </w:pPr>
    </w:p>
    <w:p w14:paraId="258D581D" w14:textId="77777777" w:rsidR="0006534A" w:rsidRPr="007B606C" w:rsidRDefault="0006534A" w:rsidP="00DB0D19">
      <w:pPr>
        <w:pStyle w:val="Odsekzoznamu"/>
        <w:tabs>
          <w:tab w:val="left" w:pos="1570"/>
          <w:tab w:val="left" w:pos="1571"/>
        </w:tabs>
        <w:spacing w:before="41"/>
        <w:ind w:left="284" w:firstLine="0"/>
        <w:jc w:val="left"/>
        <w:rPr>
          <w:rFonts w:ascii="Times New Roman" w:hAnsi="Times New Roman" w:cs="Times New Roman"/>
          <w:sz w:val="24"/>
          <w:szCs w:val="24"/>
        </w:rPr>
      </w:pPr>
    </w:p>
    <w:p w14:paraId="2EB0043B" w14:textId="77777777" w:rsidR="0006534A" w:rsidRPr="007B606C" w:rsidRDefault="0006534A" w:rsidP="00DB0D19">
      <w:pPr>
        <w:pStyle w:val="Odsekzoznamu"/>
        <w:tabs>
          <w:tab w:val="left" w:pos="1570"/>
          <w:tab w:val="left" w:pos="1571"/>
        </w:tabs>
        <w:spacing w:before="41"/>
        <w:ind w:left="284" w:firstLine="0"/>
        <w:jc w:val="left"/>
        <w:rPr>
          <w:rFonts w:ascii="Times New Roman" w:hAnsi="Times New Roman" w:cs="Times New Roman"/>
          <w:sz w:val="24"/>
          <w:szCs w:val="24"/>
        </w:rPr>
      </w:pPr>
    </w:p>
    <w:p w14:paraId="642DD6B9" w14:textId="4D936DD1" w:rsidR="00372062" w:rsidRPr="007B606C" w:rsidRDefault="00C57870" w:rsidP="00DB0D19">
      <w:pPr>
        <w:pStyle w:val="Nadpis1"/>
        <w:spacing w:line="266" w:lineRule="auto"/>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Článok IV.</w:t>
      </w:r>
    </w:p>
    <w:p w14:paraId="13B9688E" w14:textId="37481A83" w:rsidR="00EE0DE7" w:rsidRPr="007B606C" w:rsidRDefault="00C57870" w:rsidP="00DB0D19">
      <w:pPr>
        <w:pStyle w:val="Nadpis1"/>
        <w:spacing w:line="266" w:lineRule="auto"/>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Oznámenie poistnej udalosti</w:t>
      </w:r>
    </w:p>
    <w:p w14:paraId="4AECDCFD" w14:textId="77777777" w:rsidR="00EE0DE7" w:rsidRPr="007B606C" w:rsidRDefault="00EE0DE7" w:rsidP="003F0905">
      <w:pPr>
        <w:pStyle w:val="Zkladntext"/>
        <w:spacing w:before="9"/>
        <w:ind w:left="284" w:hanging="284"/>
        <w:rPr>
          <w:rFonts w:ascii="Times New Roman" w:hAnsi="Times New Roman" w:cs="Times New Roman"/>
          <w:b/>
          <w:sz w:val="24"/>
          <w:szCs w:val="24"/>
        </w:rPr>
      </w:pPr>
    </w:p>
    <w:p w14:paraId="7BE6A1BC" w14:textId="0DFA1931" w:rsidR="00EE0DE7" w:rsidRPr="007B606C" w:rsidRDefault="00C57870" w:rsidP="00DB2819">
      <w:pPr>
        <w:pStyle w:val="Zkladntext"/>
        <w:tabs>
          <w:tab w:val="left" w:pos="874"/>
        </w:tabs>
        <w:spacing w:before="54" w:line="259" w:lineRule="auto"/>
        <w:ind w:left="426" w:hanging="426"/>
        <w:rPr>
          <w:rFonts w:ascii="Times New Roman" w:hAnsi="Times New Roman" w:cs="Times New Roman"/>
          <w:sz w:val="24"/>
          <w:szCs w:val="24"/>
        </w:rPr>
      </w:pPr>
      <w:r w:rsidRPr="007B606C">
        <w:rPr>
          <w:rFonts w:ascii="Times New Roman" w:hAnsi="Times New Roman" w:cs="Times New Roman"/>
          <w:sz w:val="24"/>
          <w:szCs w:val="24"/>
        </w:rPr>
        <w:t>1.</w:t>
      </w:r>
      <w:r w:rsidRPr="007B606C">
        <w:rPr>
          <w:rFonts w:ascii="Times New Roman" w:hAnsi="Times New Roman" w:cs="Times New Roman"/>
          <w:sz w:val="24"/>
          <w:szCs w:val="24"/>
        </w:rPr>
        <w:tab/>
        <w:t>Poistnú udalosť je poistený povinný oznámiť poisťovateľovi bez zbytočného odkladu telefonicky na číslo +</w:t>
      </w:r>
      <w:r w:rsidR="00372062" w:rsidRPr="007B606C">
        <w:rPr>
          <w:rFonts w:ascii="Times New Roman" w:hAnsi="Times New Roman" w:cs="Times New Roman"/>
          <w:sz w:val="24"/>
          <w:szCs w:val="24"/>
        </w:rPr>
        <w:t>.........................................................................</w:t>
      </w:r>
      <w:r w:rsidRPr="007B606C">
        <w:rPr>
          <w:rFonts w:ascii="Times New Roman" w:hAnsi="Times New Roman" w:cs="Times New Roman"/>
          <w:sz w:val="24"/>
          <w:szCs w:val="24"/>
        </w:rPr>
        <w:t>, prípadne elektronicky na</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adrese:</w:t>
      </w:r>
    </w:p>
    <w:p w14:paraId="4085F125" w14:textId="77777777" w:rsidR="00EE0DE7" w:rsidRPr="007B606C" w:rsidRDefault="00EE0DE7" w:rsidP="003F0905">
      <w:pPr>
        <w:pStyle w:val="Zkladntext"/>
        <w:spacing w:before="8"/>
        <w:ind w:left="284" w:hanging="284"/>
        <w:rPr>
          <w:rFonts w:ascii="Times New Roman" w:hAnsi="Times New Roman" w:cs="Times New Roman"/>
          <w:sz w:val="24"/>
          <w:szCs w:val="24"/>
        </w:rPr>
      </w:pPr>
    </w:p>
    <w:p w14:paraId="6D80F44D" w14:textId="77777777" w:rsidR="00EE0DE7" w:rsidRPr="007B606C" w:rsidRDefault="00C57870" w:rsidP="003F0905">
      <w:pPr>
        <w:pStyle w:val="Nadpis1"/>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Článok V.</w:t>
      </w:r>
    </w:p>
    <w:p w14:paraId="07292257" w14:textId="05DD211D" w:rsidR="00EE0DE7" w:rsidRPr="007B606C" w:rsidRDefault="00C57870" w:rsidP="003F0905">
      <w:pPr>
        <w:spacing w:before="9"/>
        <w:ind w:left="284" w:hanging="284"/>
        <w:jc w:val="center"/>
        <w:rPr>
          <w:rFonts w:ascii="Times New Roman" w:hAnsi="Times New Roman" w:cs="Times New Roman"/>
          <w:b/>
          <w:sz w:val="24"/>
          <w:szCs w:val="24"/>
        </w:rPr>
      </w:pPr>
      <w:r w:rsidRPr="007B606C">
        <w:rPr>
          <w:rFonts w:ascii="Times New Roman" w:hAnsi="Times New Roman" w:cs="Times New Roman"/>
          <w:b/>
          <w:sz w:val="24"/>
          <w:szCs w:val="24"/>
          <w:u w:val="single"/>
        </w:rPr>
        <w:t>Spôsob a podmienky dojedn</w:t>
      </w:r>
      <w:r w:rsidR="00E644B3" w:rsidRPr="007B606C">
        <w:rPr>
          <w:rFonts w:ascii="Times New Roman" w:hAnsi="Times New Roman" w:cs="Times New Roman"/>
          <w:b/>
          <w:sz w:val="24"/>
          <w:szCs w:val="24"/>
          <w:u w:val="single"/>
        </w:rPr>
        <w:t>anie poistnej zmluvy</w:t>
      </w:r>
      <w:r w:rsidRPr="007B606C">
        <w:rPr>
          <w:rFonts w:ascii="Times New Roman" w:hAnsi="Times New Roman" w:cs="Times New Roman"/>
          <w:b/>
          <w:sz w:val="24"/>
          <w:szCs w:val="24"/>
          <w:u w:val="single"/>
        </w:rPr>
        <w:t>, poistenia</w:t>
      </w:r>
    </w:p>
    <w:p w14:paraId="50171A87" w14:textId="77777777" w:rsidR="00EE0DE7" w:rsidRPr="007B606C" w:rsidRDefault="00EE0DE7" w:rsidP="003F0905">
      <w:pPr>
        <w:pStyle w:val="Zkladntext"/>
        <w:spacing w:before="10"/>
        <w:ind w:left="284" w:hanging="284"/>
        <w:rPr>
          <w:rFonts w:ascii="Times New Roman" w:hAnsi="Times New Roman" w:cs="Times New Roman"/>
          <w:b/>
          <w:sz w:val="24"/>
          <w:szCs w:val="24"/>
        </w:rPr>
      </w:pPr>
    </w:p>
    <w:p w14:paraId="0AAE8057" w14:textId="14C7761E" w:rsidR="00EE0DE7" w:rsidRPr="007B606C" w:rsidRDefault="00D35CEE" w:rsidP="00DB2819">
      <w:pPr>
        <w:pStyle w:val="Odsekzoznamu"/>
        <w:numPr>
          <w:ilvl w:val="0"/>
          <w:numId w:val="5"/>
        </w:numPr>
        <w:tabs>
          <w:tab w:val="left" w:pos="874"/>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Poistná zmluva</w:t>
      </w:r>
      <w:r w:rsidR="00C57870" w:rsidRPr="007B606C">
        <w:rPr>
          <w:rFonts w:ascii="Times New Roman" w:hAnsi="Times New Roman" w:cs="Times New Roman"/>
          <w:spacing w:val="-5"/>
          <w:sz w:val="24"/>
          <w:szCs w:val="24"/>
        </w:rPr>
        <w:t xml:space="preserve"> </w:t>
      </w:r>
      <w:r w:rsidR="00C57870" w:rsidRPr="007B606C">
        <w:rPr>
          <w:rFonts w:ascii="Times New Roman" w:hAnsi="Times New Roman" w:cs="Times New Roman"/>
          <w:sz w:val="24"/>
          <w:szCs w:val="24"/>
        </w:rPr>
        <w:t>bud</w:t>
      </w:r>
      <w:r w:rsidRPr="007B606C">
        <w:rPr>
          <w:rFonts w:ascii="Times New Roman" w:hAnsi="Times New Roman" w:cs="Times New Roman"/>
          <w:sz w:val="24"/>
          <w:szCs w:val="24"/>
        </w:rPr>
        <w:t>e</w:t>
      </w:r>
      <w:r w:rsidR="00C57870" w:rsidRPr="007B606C">
        <w:rPr>
          <w:rFonts w:ascii="Times New Roman" w:hAnsi="Times New Roman" w:cs="Times New Roman"/>
          <w:spacing w:val="-6"/>
          <w:sz w:val="24"/>
          <w:szCs w:val="24"/>
        </w:rPr>
        <w:t xml:space="preserve"> </w:t>
      </w:r>
      <w:r w:rsidR="00C57870" w:rsidRPr="007B606C">
        <w:rPr>
          <w:rFonts w:ascii="Times New Roman" w:hAnsi="Times New Roman" w:cs="Times New Roman"/>
          <w:sz w:val="24"/>
          <w:szCs w:val="24"/>
        </w:rPr>
        <w:t>uzatváran</w:t>
      </w:r>
      <w:r w:rsidRPr="007B606C">
        <w:rPr>
          <w:rFonts w:ascii="Times New Roman" w:hAnsi="Times New Roman" w:cs="Times New Roman"/>
          <w:sz w:val="24"/>
          <w:szCs w:val="24"/>
        </w:rPr>
        <w:t>á</w:t>
      </w:r>
      <w:r w:rsidR="00C57870" w:rsidRPr="007B606C">
        <w:rPr>
          <w:rFonts w:ascii="Times New Roman" w:hAnsi="Times New Roman" w:cs="Times New Roman"/>
          <w:spacing w:val="-6"/>
          <w:sz w:val="24"/>
          <w:szCs w:val="24"/>
        </w:rPr>
        <w:t xml:space="preserve"> </w:t>
      </w:r>
      <w:r w:rsidR="00C57870" w:rsidRPr="007B606C">
        <w:rPr>
          <w:rFonts w:ascii="Times New Roman" w:hAnsi="Times New Roman" w:cs="Times New Roman"/>
          <w:sz w:val="24"/>
          <w:szCs w:val="24"/>
        </w:rPr>
        <w:t>v</w:t>
      </w:r>
      <w:r w:rsidR="00C57870" w:rsidRPr="007B606C">
        <w:rPr>
          <w:rFonts w:ascii="Times New Roman" w:hAnsi="Times New Roman" w:cs="Times New Roman"/>
          <w:spacing w:val="-4"/>
          <w:sz w:val="24"/>
          <w:szCs w:val="24"/>
        </w:rPr>
        <w:t xml:space="preserve"> </w:t>
      </w:r>
      <w:r w:rsidR="00C57870" w:rsidRPr="007B606C">
        <w:rPr>
          <w:rFonts w:ascii="Times New Roman" w:hAnsi="Times New Roman" w:cs="Times New Roman"/>
          <w:sz w:val="24"/>
          <w:szCs w:val="24"/>
        </w:rPr>
        <w:t>súlade</w:t>
      </w:r>
      <w:r w:rsidR="00C57870" w:rsidRPr="007B606C">
        <w:rPr>
          <w:rFonts w:ascii="Times New Roman" w:hAnsi="Times New Roman" w:cs="Times New Roman"/>
          <w:spacing w:val="-7"/>
          <w:sz w:val="24"/>
          <w:szCs w:val="24"/>
        </w:rPr>
        <w:t xml:space="preserve"> </w:t>
      </w:r>
      <w:r w:rsidR="00C57870" w:rsidRPr="007B606C">
        <w:rPr>
          <w:rFonts w:ascii="Times New Roman" w:hAnsi="Times New Roman" w:cs="Times New Roman"/>
          <w:sz w:val="24"/>
          <w:szCs w:val="24"/>
        </w:rPr>
        <w:t>s</w:t>
      </w:r>
      <w:r w:rsidR="00C57870" w:rsidRPr="007B606C">
        <w:rPr>
          <w:rFonts w:ascii="Times New Roman" w:hAnsi="Times New Roman" w:cs="Times New Roman"/>
          <w:spacing w:val="-3"/>
          <w:sz w:val="24"/>
          <w:szCs w:val="24"/>
        </w:rPr>
        <w:t xml:space="preserve"> </w:t>
      </w:r>
      <w:r w:rsidR="00C57870" w:rsidRPr="007B606C">
        <w:rPr>
          <w:rFonts w:ascii="Times New Roman" w:hAnsi="Times New Roman" w:cs="Times New Roman"/>
          <w:sz w:val="24"/>
          <w:szCs w:val="24"/>
        </w:rPr>
        <w:t>príslušnými</w:t>
      </w:r>
      <w:r w:rsidR="00C57870" w:rsidRPr="007B606C">
        <w:rPr>
          <w:rFonts w:ascii="Times New Roman" w:hAnsi="Times New Roman" w:cs="Times New Roman"/>
          <w:spacing w:val="-7"/>
          <w:sz w:val="24"/>
          <w:szCs w:val="24"/>
        </w:rPr>
        <w:t xml:space="preserve"> </w:t>
      </w:r>
      <w:r w:rsidR="00C57870" w:rsidRPr="007B606C">
        <w:rPr>
          <w:rFonts w:ascii="Times New Roman" w:hAnsi="Times New Roman" w:cs="Times New Roman"/>
          <w:sz w:val="24"/>
          <w:szCs w:val="24"/>
        </w:rPr>
        <w:t>ustanoveniami</w:t>
      </w:r>
      <w:r w:rsidR="00C57870" w:rsidRPr="007B606C">
        <w:rPr>
          <w:rFonts w:ascii="Times New Roman" w:hAnsi="Times New Roman" w:cs="Times New Roman"/>
          <w:spacing w:val="-6"/>
          <w:sz w:val="24"/>
          <w:szCs w:val="24"/>
        </w:rPr>
        <w:t xml:space="preserve"> </w:t>
      </w:r>
      <w:r w:rsidR="00C57870" w:rsidRPr="007B606C">
        <w:rPr>
          <w:rFonts w:ascii="Times New Roman" w:hAnsi="Times New Roman" w:cs="Times New Roman"/>
          <w:sz w:val="24"/>
          <w:szCs w:val="24"/>
        </w:rPr>
        <w:t>Občianskeho</w:t>
      </w:r>
      <w:r w:rsidR="00C57870" w:rsidRPr="007B606C">
        <w:rPr>
          <w:rFonts w:ascii="Times New Roman" w:hAnsi="Times New Roman" w:cs="Times New Roman"/>
          <w:spacing w:val="-5"/>
          <w:sz w:val="24"/>
          <w:szCs w:val="24"/>
        </w:rPr>
        <w:t xml:space="preserve"> </w:t>
      </w:r>
      <w:r w:rsidR="00C57870" w:rsidRPr="007B606C">
        <w:rPr>
          <w:rFonts w:ascii="Times New Roman" w:hAnsi="Times New Roman" w:cs="Times New Roman"/>
          <w:sz w:val="24"/>
          <w:szCs w:val="24"/>
        </w:rPr>
        <w:t>zákonníka</w:t>
      </w:r>
      <w:r w:rsidR="00E644B3" w:rsidRPr="007B606C">
        <w:rPr>
          <w:rFonts w:ascii="Times New Roman" w:hAnsi="Times New Roman" w:cs="Times New Roman"/>
          <w:sz w:val="24"/>
          <w:szCs w:val="24"/>
        </w:rPr>
        <w:t>.</w:t>
      </w:r>
      <w:r w:rsidR="00C57870" w:rsidRPr="007B606C">
        <w:rPr>
          <w:rFonts w:ascii="Times New Roman" w:hAnsi="Times New Roman" w:cs="Times New Roman"/>
          <w:sz w:val="24"/>
          <w:szCs w:val="24"/>
        </w:rPr>
        <w:t xml:space="preserve"> Súčasťou </w:t>
      </w:r>
      <w:r w:rsidRPr="007B606C">
        <w:rPr>
          <w:rFonts w:ascii="Times New Roman" w:hAnsi="Times New Roman" w:cs="Times New Roman"/>
          <w:sz w:val="24"/>
          <w:szCs w:val="24"/>
        </w:rPr>
        <w:t xml:space="preserve">poistnej zmluvy </w:t>
      </w:r>
      <w:r w:rsidR="00C57870" w:rsidRPr="007B606C">
        <w:rPr>
          <w:rFonts w:ascii="Times New Roman" w:hAnsi="Times New Roman" w:cs="Times New Roman"/>
          <w:sz w:val="24"/>
          <w:szCs w:val="24"/>
        </w:rPr>
        <w:t xml:space="preserve">budú vždy Všeobecné poistné podmienky poisťovateľa pre jednotlivé druhy poistenia, ktoré sú zároveň aj Prílohou </w:t>
      </w:r>
      <w:r w:rsidR="00E644B3" w:rsidRPr="007B606C">
        <w:rPr>
          <w:rFonts w:ascii="Times New Roman" w:hAnsi="Times New Roman" w:cs="Times New Roman"/>
          <w:sz w:val="24"/>
          <w:szCs w:val="24"/>
        </w:rPr>
        <w:t>tejto poistnej zmluvy</w:t>
      </w:r>
      <w:r w:rsidR="00C57870" w:rsidRPr="007B606C">
        <w:rPr>
          <w:rFonts w:ascii="Times New Roman" w:hAnsi="Times New Roman" w:cs="Times New Roman"/>
          <w:sz w:val="24"/>
          <w:szCs w:val="24"/>
        </w:rPr>
        <w:t xml:space="preserve">, pričom dojednania tejto </w:t>
      </w:r>
      <w:r w:rsidR="00E644B3" w:rsidRPr="007B606C">
        <w:rPr>
          <w:rFonts w:ascii="Times New Roman" w:hAnsi="Times New Roman" w:cs="Times New Roman"/>
          <w:sz w:val="24"/>
          <w:szCs w:val="24"/>
        </w:rPr>
        <w:t>poistnej zmluvy</w:t>
      </w:r>
      <w:r w:rsidR="00C57870" w:rsidRPr="007B606C">
        <w:rPr>
          <w:rFonts w:ascii="Times New Roman" w:hAnsi="Times New Roman" w:cs="Times New Roman"/>
          <w:sz w:val="24"/>
          <w:szCs w:val="24"/>
        </w:rPr>
        <w:t xml:space="preserve"> majú prednosť pred ustanoveniami poistných podmienok poisťovateľa pre jednotlivé druhy</w:t>
      </w:r>
      <w:r w:rsidR="00C57870" w:rsidRPr="007B606C">
        <w:rPr>
          <w:rFonts w:ascii="Times New Roman" w:hAnsi="Times New Roman" w:cs="Times New Roman"/>
          <w:spacing w:val="-2"/>
          <w:sz w:val="24"/>
          <w:szCs w:val="24"/>
        </w:rPr>
        <w:t xml:space="preserve"> </w:t>
      </w:r>
      <w:r w:rsidR="00C57870" w:rsidRPr="007B606C">
        <w:rPr>
          <w:rFonts w:ascii="Times New Roman" w:hAnsi="Times New Roman" w:cs="Times New Roman"/>
          <w:sz w:val="24"/>
          <w:szCs w:val="24"/>
        </w:rPr>
        <w:t>poistenia.</w:t>
      </w:r>
    </w:p>
    <w:p w14:paraId="637E4CD0" w14:textId="77777777" w:rsidR="00EE0DE7" w:rsidRPr="007B606C" w:rsidRDefault="00EE0DE7" w:rsidP="003F0905">
      <w:pPr>
        <w:pStyle w:val="Zkladntext"/>
        <w:spacing w:before="11"/>
        <w:ind w:left="284" w:hanging="284"/>
        <w:rPr>
          <w:rFonts w:ascii="Times New Roman" w:hAnsi="Times New Roman" w:cs="Times New Roman"/>
          <w:sz w:val="24"/>
          <w:szCs w:val="24"/>
        </w:rPr>
      </w:pPr>
    </w:p>
    <w:p w14:paraId="1878E067" w14:textId="4CA5F486" w:rsidR="00EE0DE7" w:rsidRPr="007B606C" w:rsidRDefault="00C57870" w:rsidP="00DB2819">
      <w:pPr>
        <w:pStyle w:val="Odsekzoznamu"/>
        <w:numPr>
          <w:ilvl w:val="0"/>
          <w:numId w:val="5"/>
        </w:numPr>
        <w:tabs>
          <w:tab w:val="left" w:pos="874"/>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Poisťovateľ</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nemôže</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znížiť</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požadovaný</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rozsah</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poistenia</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svojimi</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Všeobecnými</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poistným</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podmienkami, Osobitnými</w:t>
      </w:r>
      <w:r w:rsidRPr="007B606C">
        <w:rPr>
          <w:rFonts w:ascii="Times New Roman" w:hAnsi="Times New Roman" w:cs="Times New Roman"/>
          <w:spacing w:val="30"/>
          <w:sz w:val="24"/>
          <w:szCs w:val="24"/>
        </w:rPr>
        <w:t xml:space="preserve"> </w:t>
      </w:r>
      <w:r w:rsidRPr="007B606C">
        <w:rPr>
          <w:rFonts w:ascii="Times New Roman" w:hAnsi="Times New Roman" w:cs="Times New Roman"/>
          <w:sz w:val="24"/>
          <w:szCs w:val="24"/>
        </w:rPr>
        <w:t>poistnými</w:t>
      </w:r>
      <w:r w:rsidRPr="007B606C">
        <w:rPr>
          <w:rFonts w:ascii="Times New Roman" w:hAnsi="Times New Roman" w:cs="Times New Roman"/>
          <w:spacing w:val="30"/>
          <w:sz w:val="24"/>
          <w:szCs w:val="24"/>
        </w:rPr>
        <w:t xml:space="preserve"> </w:t>
      </w:r>
      <w:r w:rsidRPr="007B606C">
        <w:rPr>
          <w:rFonts w:ascii="Times New Roman" w:hAnsi="Times New Roman" w:cs="Times New Roman"/>
          <w:sz w:val="24"/>
          <w:szCs w:val="24"/>
        </w:rPr>
        <w:t>podmienkami</w:t>
      </w:r>
      <w:r w:rsidRPr="007B606C">
        <w:rPr>
          <w:rFonts w:ascii="Times New Roman" w:hAnsi="Times New Roman" w:cs="Times New Roman"/>
          <w:spacing w:val="32"/>
          <w:sz w:val="24"/>
          <w:szCs w:val="24"/>
        </w:rPr>
        <w:t xml:space="preserve"> </w:t>
      </w:r>
      <w:r w:rsidRPr="007B606C">
        <w:rPr>
          <w:rFonts w:ascii="Times New Roman" w:hAnsi="Times New Roman" w:cs="Times New Roman"/>
          <w:sz w:val="24"/>
          <w:szCs w:val="24"/>
        </w:rPr>
        <w:t>(ďalej</w:t>
      </w:r>
      <w:r w:rsidRPr="007B606C">
        <w:rPr>
          <w:rFonts w:ascii="Times New Roman" w:hAnsi="Times New Roman" w:cs="Times New Roman"/>
          <w:spacing w:val="31"/>
          <w:sz w:val="24"/>
          <w:szCs w:val="24"/>
        </w:rPr>
        <w:t xml:space="preserve"> </w:t>
      </w:r>
      <w:r w:rsidRPr="007B606C">
        <w:rPr>
          <w:rFonts w:ascii="Times New Roman" w:hAnsi="Times New Roman" w:cs="Times New Roman"/>
          <w:sz w:val="24"/>
          <w:szCs w:val="24"/>
        </w:rPr>
        <w:t>len</w:t>
      </w:r>
      <w:r w:rsidRPr="007B606C">
        <w:rPr>
          <w:rFonts w:ascii="Times New Roman" w:hAnsi="Times New Roman" w:cs="Times New Roman"/>
          <w:spacing w:val="32"/>
          <w:sz w:val="24"/>
          <w:szCs w:val="24"/>
        </w:rPr>
        <w:t xml:space="preserve"> </w:t>
      </w:r>
      <w:r w:rsidRPr="007B606C">
        <w:rPr>
          <w:rFonts w:ascii="Times New Roman" w:hAnsi="Times New Roman" w:cs="Times New Roman"/>
          <w:sz w:val="24"/>
          <w:szCs w:val="24"/>
        </w:rPr>
        <w:t>„</w:t>
      </w:r>
      <w:r w:rsidRPr="00DB2819">
        <w:rPr>
          <w:rFonts w:ascii="Times New Roman" w:hAnsi="Times New Roman" w:cs="Times New Roman"/>
          <w:b/>
          <w:bCs/>
          <w:sz w:val="24"/>
          <w:szCs w:val="24"/>
        </w:rPr>
        <w:t>OPP</w:t>
      </w:r>
      <w:r w:rsidRPr="007B606C">
        <w:rPr>
          <w:rFonts w:ascii="Times New Roman" w:hAnsi="Times New Roman" w:cs="Times New Roman"/>
          <w:sz w:val="24"/>
          <w:szCs w:val="24"/>
        </w:rPr>
        <w:t>“)</w:t>
      </w:r>
      <w:r w:rsidRPr="007B606C">
        <w:rPr>
          <w:rFonts w:ascii="Times New Roman" w:hAnsi="Times New Roman" w:cs="Times New Roman"/>
          <w:spacing w:val="31"/>
          <w:sz w:val="24"/>
          <w:szCs w:val="24"/>
        </w:rPr>
        <w:t xml:space="preserve"> </w:t>
      </w:r>
      <w:r w:rsidRPr="007B606C">
        <w:rPr>
          <w:rFonts w:ascii="Times New Roman" w:hAnsi="Times New Roman" w:cs="Times New Roman"/>
          <w:sz w:val="24"/>
          <w:szCs w:val="24"/>
        </w:rPr>
        <w:t>ani</w:t>
      </w:r>
      <w:r w:rsidRPr="007B606C">
        <w:rPr>
          <w:rFonts w:ascii="Times New Roman" w:hAnsi="Times New Roman" w:cs="Times New Roman"/>
          <w:spacing w:val="30"/>
          <w:sz w:val="24"/>
          <w:szCs w:val="24"/>
        </w:rPr>
        <w:t xml:space="preserve"> </w:t>
      </w:r>
      <w:r w:rsidRPr="007B606C">
        <w:rPr>
          <w:rFonts w:ascii="Times New Roman" w:hAnsi="Times New Roman" w:cs="Times New Roman"/>
          <w:sz w:val="24"/>
          <w:szCs w:val="24"/>
        </w:rPr>
        <w:t>zmluvnými</w:t>
      </w:r>
      <w:r w:rsidRPr="007B606C">
        <w:rPr>
          <w:rFonts w:ascii="Times New Roman" w:hAnsi="Times New Roman" w:cs="Times New Roman"/>
          <w:spacing w:val="30"/>
          <w:sz w:val="24"/>
          <w:szCs w:val="24"/>
        </w:rPr>
        <w:t xml:space="preserve"> </w:t>
      </w:r>
      <w:r w:rsidRPr="007B606C">
        <w:rPr>
          <w:rFonts w:ascii="Times New Roman" w:hAnsi="Times New Roman" w:cs="Times New Roman"/>
          <w:sz w:val="24"/>
          <w:szCs w:val="24"/>
        </w:rPr>
        <w:t>dojednaniami</w:t>
      </w:r>
      <w:r w:rsidRPr="007B606C">
        <w:rPr>
          <w:rFonts w:ascii="Times New Roman" w:hAnsi="Times New Roman" w:cs="Times New Roman"/>
          <w:spacing w:val="30"/>
          <w:sz w:val="24"/>
          <w:szCs w:val="24"/>
        </w:rPr>
        <w:t xml:space="preserve"> </w:t>
      </w:r>
      <w:r w:rsidRPr="007B606C">
        <w:rPr>
          <w:rFonts w:ascii="Times New Roman" w:hAnsi="Times New Roman" w:cs="Times New Roman"/>
          <w:sz w:val="24"/>
          <w:szCs w:val="24"/>
        </w:rPr>
        <w:t>(ďalej</w:t>
      </w:r>
      <w:r w:rsidRPr="007B606C">
        <w:rPr>
          <w:rFonts w:ascii="Times New Roman" w:hAnsi="Times New Roman" w:cs="Times New Roman"/>
          <w:spacing w:val="31"/>
          <w:sz w:val="24"/>
          <w:szCs w:val="24"/>
        </w:rPr>
        <w:t xml:space="preserve"> </w:t>
      </w:r>
      <w:r w:rsidRPr="007B606C">
        <w:rPr>
          <w:rFonts w:ascii="Times New Roman" w:hAnsi="Times New Roman" w:cs="Times New Roman"/>
          <w:sz w:val="24"/>
          <w:szCs w:val="24"/>
        </w:rPr>
        <w:t>len</w:t>
      </w:r>
      <w:r w:rsidR="00372062" w:rsidRPr="007B606C">
        <w:rPr>
          <w:rFonts w:ascii="Times New Roman" w:hAnsi="Times New Roman" w:cs="Times New Roman"/>
          <w:sz w:val="24"/>
          <w:szCs w:val="24"/>
        </w:rPr>
        <w:t xml:space="preserve"> </w:t>
      </w:r>
      <w:r w:rsidRPr="007B606C">
        <w:rPr>
          <w:rFonts w:ascii="Times New Roman" w:hAnsi="Times New Roman" w:cs="Times New Roman"/>
          <w:sz w:val="24"/>
          <w:szCs w:val="24"/>
        </w:rPr>
        <w:t>„</w:t>
      </w:r>
      <w:r w:rsidRPr="00DB2819">
        <w:rPr>
          <w:rFonts w:ascii="Times New Roman" w:hAnsi="Times New Roman" w:cs="Times New Roman"/>
          <w:b/>
          <w:bCs/>
          <w:sz w:val="24"/>
          <w:szCs w:val="24"/>
        </w:rPr>
        <w:t>Zmluvné dojednania</w:t>
      </w:r>
      <w:r w:rsidRPr="007B606C">
        <w:rPr>
          <w:rFonts w:ascii="Times New Roman" w:hAnsi="Times New Roman" w:cs="Times New Roman"/>
          <w:sz w:val="24"/>
          <w:szCs w:val="24"/>
        </w:rPr>
        <w:t xml:space="preserve">“). V prípade ak by Všeobecné poistné podmienky, OPP a Zmluvné dojednania obsahovali výluky, ktoré by akýmkoľvek spôsobom menili alebo obmedzovali rozsah poistného krytia v rozsahu poistenia podľa čl. II. </w:t>
      </w:r>
      <w:r w:rsidR="00E644B3"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majú ustanovenia definované v rozsahu podľa </w:t>
      </w:r>
      <w:r w:rsidR="00E644B3" w:rsidRPr="007B606C">
        <w:rPr>
          <w:rFonts w:ascii="Times New Roman" w:hAnsi="Times New Roman" w:cs="Times New Roman"/>
          <w:sz w:val="24"/>
          <w:szCs w:val="24"/>
        </w:rPr>
        <w:t>poistnej zmluvy</w:t>
      </w:r>
      <w:r w:rsidRPr="007B606C">
        <w:rPr>
          <w:rFonts w:ascii="Times New Roman" w:hAnsi="Times New Roman" w:cs="Times New Roman"/>
          <w:spacing w:val="-15"/>
          <w:sz w:val="24"/>
          <w:szCs w:val="24"/>
        </w:rPr>
        <w:t xml:space="preserve"> </w:t>
      </w:r>
      <w:r w:rsidRPr="007B606C">
        <w:rPr>
          <w:rFonts w:ascii="Times New Roman" w:hAnsi="Times New Roman" w:cs="Times New Roman"/>
          <w:sz w:val="24"/>
          <w:szCs w:val="24"/>
        </w:rPr>
        <w:t>prednosť</w:t>
      </w:r>
      <w:r w:rsidRPr="007B606C">
        <w:rPr>
          <w:rFonts w:ascii="Times New Roman" w:hAnsi="Times New Roman" w:cs="Times New Roman"/>
          <w:spacing w:val="-14"/>
          <w:sz w:val="24"/>
          <w:szCs w:val="24"/>
        </w:rPr>
        <w:t xml:space="preserve"> </w:t>
      </w:r>
      <w:r w:rsidRPr="007B606C">
        <w:rPr>
          <w:rFonts w:ascii="Times New Roman" w:hAnsi="Times New Roman" w:cs="Times New Roman"/>
          <w:sz w:val="24"/>
          <w:szCs w:val="24"/>
        </w:rPr>
        <w:t>pred</w:t>
      </w:r>
      <w:r w:rsidRPr="007B606C">
        <w:rPr>
          <w:rFonts w:ascii="Times New Roman" w:hAnsi="Times New Roman" w:cs="Times New Roman"/>
          <w:spacing w:val="-15"/>
          <w:sz w:val="24"/>
          <w:szCs w:val="24"/>
        </w:rPr>
        <w:t xml:space="preserve"> </w:t>
      </w:r>
      <w:r w:rsidRPr="007B606C">
        <w:rPr>
          <w:rFonts w:ascii="Times New Roman" w:hAnsi="Times New Roman" w:cs="Times New Roman"/>
          <w:sz w:val="24"/>
          <w:szCs w:val="24"/>
        </w:rPr>
        <w:t>akýmikoľvek</w:t>
      </w:r>
      <w:r w:rsidRPr="007B606C">
        <w:rPr>
          <w:rFonts w:ascii="Times New Roman" w:hAnsi="Times New Roman" w:cs="Times New Roman"/>
          <w:spacing w:val="-15"/>
          <w:sz w:val="24"/>
          <w:szCs w:val="24"/>
        </w:rPr>
        <w:t xml:space="preserve"> </w:t>
      </w:r>
      <w:r w:rsidRPr="007B606C">
        <w:rPr>
          <w:rFonts w:ascii="Times New Roman" w:hAnsi="Times New Roman" w:cs="Times New Roman"/>
          <w:sz w:val="24"/>
          <w:szCs w:val="24"/>
        </w:rPr>
        <w:t>ustanoveniami</w:t>
      </w:r>
      <w:r w:rsidRPr="007B606C">
        <w:rPr>
          <w:rFonts w:ascii="Times New Roman" w:hAnsi="Times New Roman" w:cs="Times New Roman"/>
          <w:spacing w:val="-15"/>
          <w:sz w:val="24"/>
          <w:szCs w:val="24"/>
        </w:rPr>
        <w:t xml:space="preserve"> </w:t>
      </w:r>
      <w:r w:rsidRPr="007B606C">
        <w:rPr>
          <w:rFonts w:ascii="Times New Roman" w:hAnsi="Times New Roman" w:cs="Times New Roman"/>
          <w:sz w:val="24"/>
          <w:szCs w:val="24"/>
        </w:rPr>
        <w:t>a</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výlukami</w:t>
      </w:r>
      <w:r w:rsidRPr="007B606C">
        <w:rPr>
          <w:rFonts w:ascii="Times New Roman" w:hAnsi="Times New Roman" w:cs="Times New Roman"/>
          <w:spacing w:val="-15"/>
          <w:sz w:val="24"/>
          <w:szCs w:val="24"/>
        </w:rPr>
        <w:t xml:space="preserve"> </w:t>
      </w:r>
      <w:r w:rsidRPr="007B606C">
        <w:rPr>
          <w:rFonts w:ascii="Times New Roman" w:hAnsi="Times New Roman" w:cs="Times New Roman"/>
          <w:sz w:val="24"/>
          <w:szCs w:val="24"/>
        </w:rPr>
        <w:t>obsiahnutými</w:t>
      </w:r>
      <w:r w:rsidRPr="007B606C">
        <w:rPr>
          <w:rFonts w:ascii="Times New Roman" w:hAnsi="Times New Roman" w:cs="Times New Roman"/>
          <w:spacing w:val="-15"/>
          <w:sz w:val="24"/>
          <w:szCs w:val="24"/>
        </w:rPr>
        <w:t xml:space="preserve"> </w:t>
      </w:r>
      <w:r w:rsidRPr="007B606C">
        <w:rPr>
          <w:rFonts w:ascii="Times New Roman" w:hAnsi="Times New Roman" w:cs="Times New Roman"/>
          <w:sz w:val="24"/>
          <w:szCs w:val="24"/>
        </w:rPr>
        <w:t>vo</w:t>
      </w:r>
      <w:r w:rsidRPr="007B606C">
        <w:rPr>
          <w:rFonts w:ascii="Times New Roman" w:hAnsi="Times New Roman" w:cs="Times New Roman"/>
          <w:spacing w:val="-14"/>
          <w:sz w:val="24"/>
          <w:szCs w:val="24"/>
        </w:rPr>
        <w:t xml:space="preserve"> </w:t>
      </w:r>
      <w:r w:rsidRPr="007B606C">
        <w:rPr>
          <w:rFonts w:ascii="Times New Roman" w:hAnsi="Times New Roman" w:cs="Times New Roman"/>
          <w:sz w:val="24"/>
          <w:szCs w:val="24"/>
        </w:rPr>
        <w:t>Všeobecných poistných podmienkach, OPP a Zmluvných</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dojednaniach.</w:t>
      </w:r>
    </w:p>
    <w:p w14:paraId="70459FAA" w14:textId="77777777" w:rsidR="00EE0DE7" w:rsidRPr="007B606C" w:rsidRDefault="00EE0DE7" w:rsidP="003F0905">
      <w:pPr>
        <w:pStyle w:val="Zkladntext"/>
        <w:spacing w:before="11"/>
        <w:ind w:left="284" w:hanging="284"/>
        <w:rPr>
          <w:rFonts w:ascii="Times New Roman" w:hAnsi="Times New Roman" w:cs="Times New Roman"/>
          <w:sz w:val="24"/>
          <w:szCs w:val="24"/>
        </w:rPr>
      </w:pPr>
    </w:p>
    <w:p w14:paraId="16794B7D" w14:textId="40FAA27A" w:rsidR="00EE0DE7" w:rsidRPr="007B606C" w:rsidRDefault="00C57870" w:rsidP="00DB2819">
      <w:pPr>
        <w:pStyle w:val="Odsekzoznamu"/>
        <w:numPr>
          <w:ilvl w:val="0"/>
          <w:numId w:val="5"/>
        </w:numPr>
        <w:tabs>
          <w:tab w:val="left" w:pos="872"/>
        </w:tabs>
        <w:ind w:left="426" w:hanging="426"/>
        <w:rPr>
          <w:rFonts w:ascii="Times New Roman" w:hAnsi="Times New Roman" w:cs="Times New Roman"/>
          <w:sz w:val="24"/>
          <w:szCs w:val="24"/>
        </w:rPr>
      </w:pPr>
      <w:r w:rsidRPr="007B606C">
        <w:rPr>
          <w:rFonts w:ascii="Times New Roman" w:hAnsi="Times New Roman" w:cs="Times New Roman"/>
          <w:sz w:val="24"/>
          <w:szCs w:val="24"/>
        </w:rPr>
        <w:t>Poistné pre jednotlivé druhy poistenia bude vyúčtované vo štvrťročných predpisoch</w:t>
      </w:r>
      <w:r w:rsidRPr="007B606C">
        <w:rPr>
          <w:rFonts w:ascii="Times New Roman" w:hAnsi="Times New Roman" w:cs="Times New Roman"/>
          <w:spacing w:val="-15"/>
          <w:sz w:val="24"/>
          <w:szCs w:val="24"/>
        </w:rPr>
        <w:t xml:space="preserve"> </w:t>
      </w:r>
      <w:r w:rsidRPr="007B606C">
        <w:rPr>
          <w:rFonts w:ascii="Times New Roman" w:hAnsi="Times New Roman" w:cs="Times New Roman"/>
          <w:sz w:val="24"/>
          <w:szCs w:val="24"/>
        </w:rPr>
        <w:t>poistného</w:t>
      </w:r>
      <w:r w:rsidR="00E644B3" w:rsidRPr="007B606C">
        <w:rPr>
          <w:rFonts w:ascii="Times New Roman" w:hAnsi="Times New Roman" w:cs="Times New Roman"/>
          <w:sz w:val="24"/>
          <w:szCs w:val="24"/>
        </w:rPr>
        <w:t>.</w:t>
      </w:r>
    </w:p>
    <w:p w14:paraId="4651CAA9" w14:textId="77777777" w:rsidR="00EE0DE7" w:rsidRPr="007B606C" w:rsidRDefault="00EE0DE7" w:rsidP="003F0905">
      <w:pPr>
        <w:pStyle w:val="Zkladntext"/>
        <w:spacing w:before="9"/>
        <w:ind w:left="284" w:hanging="284"/>
        <w:rPr>
          <w:rFonts w:ascii="Times New Roman" w:hAnsi="Times New Roman" w:cs="Times New Roman"/>
          <w:sz w:val="24"/>
          <w:szCs w:val="24"/>
        </w:rPr>
      </w:pPr>
    </w:p>
    <w:p w14:paraId="4AD87D7A" w14:textId="7D83FC9A" w:rsidR="00EE0DE7" w:rsidRPr="007B606C" w:rsidRDefault="00C57870" w:rsidP="00DB2819">
      <w:pPr>
        <w:pStyle w:val="Odsekzoznamu"/>
        <w:numPr>
          <w:ilvl w:val="0"/>
          <w:numId w:val="5"/>
        </w:numPr>
        <w:tabs>
          <w:tab w:val="left" w:pos="872"/>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Poisťovateľ sa zaväzuje, že na žiadosť poistníka vystaví písomné potvrdenie o poistení majetku, prípadne konkrétneho predmetu poistenia, projektu ktorý je súčasťou poisťovaného súboru majetku poisteného poistnou</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zmluvou.</w:t>
      </w:r>
    </w:p>
    <w:p w14:paraId="6E52811E" w14:textId="77777777" w:rsidR="00EE0DE7" w:rsidRPr="007B606C" w:rsidRDefault="00EE0DE7" w:rsidP="003F0905">
      <w:pPr>
        <w:pStyle w:val="Zkladntext"/>
        <w:spacing w:before="11"/>
        <w:ind w:left="284" w:hanging="284"/>
        <w:rPr>
          <w:rFonts w:ascii="Times New Roman" w:hAnsi="Times New Roman" w:cs="Times New Roman"/>
          <w:sz w:val="24"/>
          <w:szCs w:val="24"/>
        </w:rPr>
      </w:pPr>
    </w:p>
    <w:p w14:paraId="6E3046E5" w14:textId="58D839EC" w:rsidR="00EE0DE7" w:rsidRPr="007B606C" w:rsidRDefault="00C57870" w:rsidP="00DB2819">
      <w:pPr>
        <w:pStyle w:val="Odsekzoznamu"/>
        <w:numPr>
          <w:ilvl w:val="0"/>
          <w:numId w:val="5"/>
        </w:numPr>
        <w:tabs>
          <w:tab w:val="left" w:pos="872"/>
        </w:tabs>
        <w:spacing w:before="1"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Dojednaním</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tejto</w:t>
      </w:r>
      <w:r w:rsidRPr="007B606C">
        <w:rPr>
          <w:rFonts w:ascii="Times New Roman" w:hAnsi="Times New Roman" w:cs="Times New Roman"/>
          <w:spacing w:val="-7"/>
          <w:sz w:val="24"/>
          <w:szCs w:val="24"/>
        </w:rPr>
        <w:t xml:space="preserve"> </w:t>
      </w:r>
      <w:r w:rsidR="00E644B3" w:rsidRPr="007B606C">
        <w:rPr>
          <w:rFonts w:ascii="Times New Roman" w:hAnsi="Times New Roman" w:cs="Times New Roman"/>
          <w:sz w:val="24"/>
          <w:szCs w:val="24"/>
        </w:rPr>
        <w:t>poistnej zmluvy</w:t>
      </w:r>
      <w:r w:rsidRPr="007B606C">
        <w:rPr>
          <w:rFonts w:ascii="Times New Roman" w:hAnsi="Times New Roman" w:cs="Times New Roman"/>
          <w:sz w:val="24"/>
          <w:szCs w:val="24"/>
        </w:rPr>
        <w:t>,</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poisťovateľ</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poskytne</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nadštandardné</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podmienky</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poistného</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 xml:space="preserve">krytia a zvýhodnené sadzby pre poistníka. Poistné sadzby pre výpočet poistného a spoluúčasti sú záväzné a nemenné po celú dobu trvania </w:t>
      </w:r>
      <w:r w:rsidR="00E644B3" w:rsidRPr="007B606C">
        <w:rPr>
          <w:rFonts w:ascii="Times New Roman" w:hAnsi="Times New Roman" w:cs="Times New Roman"/>
          <w:sz w:val="24"/>
          <w:szCs w:val="24"/>
        </w:rPr>
        <w:t>poistnej zmluvy</w:t>
      </w:r>
      <w:r w:rsidRPr="007B606C">
        <w:rPr>
          <w:rFonts w:ascii="Times New Roman" w:hAnsi="Times New Roman" w:cs="Times New Roman"/>
          <w:sz w:val="24"/>
          <w:szCs w:val="24"/>
        </w:rPr>
        <w:t>.</w:t>
      </w:r>
    </w:p>
    <w:p w14:paraId="606F9B9D" w14:textId="77777777" w:rsidR="00EB05BF" w:rsidRPr="007B606C" w:rsidRDefault="00EB05BF" w:rsidP="00EB05BF">
      <w:pPr>
        <w:pStyle w:val="Odsekzoznamu"/>
        <w:tabs>
          <w:tab w:val="left" w:pos="876"/>
        </w:tabs>
        <w:spacing w:before="35"/>
        <w:ind w:left="284" w:firstLine="0"/>
        <w:jc w:val="left"/>
        <w:rPr>
          <w:rFonts w:ascii="Times New Roman" w:hAnsi="Times New Roman" w:cs="Times New Roman"/>
          <w:sz w:val="24"/>
          <w:szCs w:val="24"/>
        </w:rPr>
      </w:pPr>
    </w:p>
    <w:p w14:paraId="25964A64" w14:textId="4BD01911" w:rsidR="00EE0DE7" w:rsidRPr="007B606C" w:rsidRDefault="00C57870" w:rsidP="00DB2819">
      <w:pPr>
        <w:pStyle w:val="Odsekzoznamu"/>
        <w:numPr>
          <w:ilvl w:val="0"/>
          <w:numId w:val="5"/>
        </w:numPr>
        <w:tabs>
          <w:tab w:val="left" w:pos="426"/>
          <w:tab w:val="left" w:pos="875"/>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Poisťovateľ</w:t>
      </w:r>
      <w:r w:rsidRPr="007B606C">
        <w:rPr>
          <w:rFonts w:ascii="Times New Roman" w:hAnsi="Times New Roman" w:cs="Times New Roman"/>
          <w:spacing w:val="-12"/>
          <w:sz w:val="24"/>
          <w:szCs w:val="24"/>
        </w:rPr>
        <w:t xml:space="preserve"> </w:t>
      </w:r>
      <w:r w:rsidRPr="007B606C">
        <w:rPr>
          <w:rFonts w:ascii="Times New Roman" w:hAnsi="Times New Roman" w:cs="Times New Roman"/>
          <w:sz w:val="24"/>
          <w:szCs w:val="24"/>
        </w:rPr>
        <w:t>je</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povinný</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zaslať</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na</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žiadosť</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poistníka</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zoznam</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poistných</w:t>
      </w:r>
      <w:r w:rsidRPr="007B606C">
        <w:rPr>
          <w:rFonts w:ascii="Times New Roman" w:hAnsi="Times New Roman" w:cs="Times New Roman"/>
          <w:spacing w:val="-12"/>
          <w:sz w:val="24"/>
          <w:szCs w:val="24"/>
        </w:rPr>
        <w:t xml:space="preserve"> </w:t>
      </w:r>
      <w:r w:rsidRPr="007B606C">
        <w:rPr>
          <w:rFonts w:ascii="Times New Roman" w:hAnsi="Times New Roman" w:cs="Times New Roman"/>
          <w:sz w:val="24"/>
          <w:szCs w:val="24"/>
        </w:rPr>
        <w:t>udalostí</w:t>
      </w:r>
      <w:r w:rsidRPr="007B606C">
        <w:rPr>
          <w:rFonts w:ascii="Times New Roman" w:hAnsi="Times New Roman" w:cs="Times New Roman"/>
          <w:spacing w:val="-12"/>
          <w:sz w:val="24"/>
          <w:szCs w:val="24"/>
        </w:rPr>
        <w:t xml:space="preserve"> </w:t>
      </w:r>
      <w:r w:rsidRPr="007B606C">
        <w:rPr>
          <w:rFonts w:ascii="Times New Roman" w:hAnsi="Times New Roman" w:cs="Times New Roman"/>
          <w:sz w:val="24"/>
          <w:szCs w:val="24"/>
        </w:rPr>
        <w:t>poistníkovi,</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a</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to</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najneskôr do 1</w:t>
      </w:r>
      <w:r w:rsidR="00C157E0" w:rsidRPr="007B606C">
        <w:rPr>
          <w:rFonts w:ascii="Times New Roman" w:hAnsi="Times New Roman" w:cs="Times New Roman"/>
          <w:sz w:val="24"/>
          <w:szCs w:val="24"/>
        </w:rPr>
        <w:t>0</w:t>
      </w:r>
      <w:r w:rsidRPr="007B606C">
        <w:rPr>
          <w:rFonts w:ascii="Times New Roman" w:hAnsi="Times New Roman" w:cs="Times New Roman"/>
          <w:sz w:val="24"/>
          <w:szCs w:val="24"/>
        </w:rPr>
        <w:t xml:space="preserve"> od dňa obdržania žiadosti od poistníka. Súčasťou zoznamu </w:t>
      </w:r>
      <w:r w:rsidR="00CA58C6" w:rsidRPr="007B606C">
        <w:rPr>
          <w:rFonts w:ascii="Times New Roman" w:hAnsi="Times New Roman" w:cs="Times New Roman"/>
          <w:sz w:val="24"/>
          <w:szCs w:val="24"/>
        </w:rPr>
        <w:t>je</w:t>
      </w:r>
      <w:r w:rsidRPr="007B606C">
        <w:rPr>
          <w:rFonts w:ascii="Times New Roman" w:hAnsi="Times New Roman" w:cs="Times New Roman"/>
          <w:sz w:val="24"/>
          <w:szCs w:val="24"/>
        </w:rPr>
        <w:t xml:space="preserve"> aj vyhodnotenie aktuálnej </w:t>
      </w:r>
      <w:proofErr w:type="spellStart"/>
      <w:r w:rsidRPr="007B606C">
        <w:rPr>
          <w:rFonts w:ascii="Times New Roman" w:hAnsi="Times New Roman" w:cs="Times New Roman"/>
          <w:sz w:val="24"/>
          <w:szCs w:val="24"/>
        </w:rPr>
        <w:t>škodovosti</w:t>
      </w:r>
      <w:proofErr w:type="spellEnd"/>
      <w:r w:rsidRPr="007B606C">
        <w:rPr>
          <w:rFonts w:ascii="Times New Roman" w:hAnsi="Times New Roman" w:cs="Times New Roman"/>
          <w:sz w:val="24"/>
          <w:szCs w:val="24"/>
        </w:rPr>
        <w:t>.</w:t>
      </w:r>
    </w:p>
    <w:p w14:paraId="5EC7440C" w14:textId="77777777" w:rsidR="00DB0D19" w:rsidRPr="007B606C" w:rsidRDefault="00DB0D19" w:rsidP="003F0905">
      <w:pPr>
        <w:pStyle w:val="Zkladntext"/>
        <w:spacing w:before="10"/>
        <w:ind w:left="284" w:hanging="284"/>
        <w:rPr>
          <w:rFonts w:ascii="Times New Roman" w:hAnsi="Times New Roman" w:cs="Times New Roman"/>
          <w:sz w:val="24"/>
          <w:szCs w:val="24"/>
        </w:rPr>
      </w:pPr>
    </w:p>
    <w:p w14:paraId="5565DB35" w14:textId="77777777" w:rsidR="00EE0DE7" w:rsidRPr="007B606C" w:rsidRDefault="00C57870" w:rsidP="003F0905">
      <w:pPr>
        <w:pStyle w:val="Nadpis1"/>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Článok VI.</w:t>
      </w:r>
    </w:p>
    <w:p w14:paraId="3F975825" w14:textId="77777777" w:rsidR="00EE0DE7" w:rsidRPr="007B606C" w:rsidRDefault="00C57870" w:rsidP="003F0905">
      <w:pPr>
        <w:spacing w:before="31"/>
        <w:ind w:left="284" w:hanging="284"/>
        <w:jc w:val="center"/>
        <w:rPr>
          <w:rFonts w:ascii="Times New Roman" w:hAnsi="Times New Roman" w:cs="Times New Roman"/>
          <w:b/>
          <w:sz w:val="24"/>
          <w:szCs w:val="24"/>
        </w:rPr>
      </w:pPr>
      <w:r w:rsidRPr="007B606C">
        <w:rPr>
          <w:rFonts w:ascii="Times New Roman" w:hAnsi="Times New Roman" w:cs="Times New Roman"/>
          <w:b/>
          <w:sz w:val="24"/>
          <w:szCs w:val="24"/>
          <w:u w:val="single"/>
        </w:rPr>
        <w:t>Cena za poskytnutia služby</w:t>
      </w:r>
    </w:p>
    <w:p w14:paraId="2C1D5FC1" w14:textId="77777777" w:rsidR="00EE0DE7" w:rsidRPr="007B606C" w:rsidRDefault="00EE0DE7" w:rsidP="003F0905">
      <w:pPr>
        <w:pStyle w:val="Zkladntext"/>
        <w:spacing w:before="7"/>
        <w:ind w:left="284" w:hanging="284"/>
        <w:rPr>
          <w:rFonts w:ascii="Times New Roman" w:hAnsi="Times New Roman" w:cs="Times New Roman"/>
          <w:b/>
          <w:sz w:val="24"/>
          <w:szCs w:val="24"/>
        </w:rPr>
      </w:pPr>
    </w:p>
    <w:p w14:paraId="7DEF408F" w14:textId="456B1235" w:rsidR="00EE0DE7" w:rsidRPr="007B606C" w:rsidRDefault="00C57870" w:rsidP="00DB2819">
      <w:pPr>
        <w:pStyle w:val="Odsekzoznamu"/>
        <w:numPr>
          <w:ilvl w:val="0"/>
          <w:numId w:val="4"/>
        </w:numPr>
        <w:tabs>
          <w:tab w:val="left" w:pos="876"/>
        </w:tabs>
        <w:spacing w:before="54"/>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Cena za poskytnutie služby (poistné) podľa tejto </w:t>
      </w:r>
      <w:r w:rsidR="00E644B3"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je stanovená ako maximálna. Poistné podľa tohto bodu zahŕňa všetky náklady poisťovateľa vrátane akýchkoľvek poplatkov a ďalších nákladov poisťovateľa alebo inej tretej osoby súvisiacich s poskytnutím</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poistenia.</w:t>
      </w:r>
      <w:r w:rsidR="00F52D06" w:rsidRPr="007B606C">
        <w:rPr>
          <w:rFonts w:ascii="Times New Roman" w:hAnsi="Times New Roman" w:cs="Times New Roman"/>
          <w:sz w:val="24"/>
          <w:szCs w:val="24"/>
        </w:rPr>
        <w:t xml:space="preserve"> Cena za poistenie (poistné) môže byť zvýšené v poistnom období len z dôvodu potreby poistenia </w:t>
      </w:r>
      <w:r w:rsidR="00F52D06" w:rsidRPr="007B606C">
        <w:rPr>
          <w:rFonts w:ascii="Times New Roman" w:hAnsi="Times New Roman" w:cs="Times New Roman"/>
          <w:sz w:val="24"/>
          <w:szCs w:val="24"/>
        </w:rPr>
        <w:lastRenderedPageBreak/>
        <w:t xml:space="preserve">nového majetku alebo potreby aktualizácie niektorých poistných súm zo strany poistníka. Poistné sadzby zostávajú platné počas celej doby účinnosti a platnosti poistnej zmluvy. </w:t>
      </w:r>
    </w:p>
    <w:p w14:paraId="5E8C98CC" w14:textId="77777777" w:rsidR="00EE0DE7" w:rsidRPr="007B606C" w:rsidRDefault="00EE0DE7" w:rsidP="003F0905">
      <w:pPr>
        <w:pStyle w:val="Zkladntext"/>
        <w:spacing w:before="9"/>
        <w:ind w:left="284" w:hanging="284"/>
        <w:rPr>
          <w:rFonts w:ascii="Times New Roman" w:hAnsi="Times New Roman" w:cs="Times New Roman"/>
          <w:sz w:val="24"/>
          <w:szCs w:val="24"/>
        </w:rPr>
      </w:pPr>
    </w:p>
    <w:p w14:paraId="52CEA4D9" w14:textId="78E8A42B" w:rsidR="00EE0DE7" w:rsidRPr="007B606C" w:rsidRDefault="00C57870" w:rsidP="00DB2819">
      <w:pPr>
        <w:pStyle w:val="Odsekzoznamu"/>
        <w:numPr>
          <w:ilvl w:val="0"/>
          <w:numId w:val="4"/>
        </w:numPr>
        <w:tabs>
          <w:tab w:val="left" w:pos="876"/>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Poistné je uveden</w:t>
      </w:r>
      <w:r w:rsidR="00EB05BF" w:rsidRPr="007B606C">
        <w:rPr>
          <w:rFonts w:ascii="Times New Roman" w:hAnsi="Times New Roman" w:cs="Times New Roman"/>
          <w:sz w:val="24"/>
          <w:szCs w:val="24"/>
        </w:rPr>
        <w:t>é</w:t>
      </w:r>
      <w:r w:rsidRPr="007B606C">
        <w:rPr>
          <w:rFonts w:ascii="Times New Roman" w:hAnsi="Times New Roman" w:cs="Times New Roman"/>
          <w:sz w:val="24"/>
          <w:szCs w:val="24"/>
        </w:rPr>
        <w:t xml:space="preserve"> vrátane dane z poistenia v zmysle zákona č. 213/2018 Z. z. o dani z poistenia a o zmene a doplnení niektorých zákonov ako i akýchkoľvek ďalších poplatkov, prípadne nákladov poisťovateľa.</w:t>
      </w:r>
    </w:p>
    <w:p w14:paraId="5C96F165" w14:textId="77777777" w:rsidR="00EE0DE7" w:rsidRPr="007B606C" w:rsidRDefault="00EE0DE7" w:rsidP="003F0905">
      <w:pPr>
        <w:pStyle w:val="Zkladntext"/>
        <w:spacing w:before="3"/>
        <w:ind w:left="284" w:hanging="284"/>
        <w:rPr>
          <w:rFonts w:ascii="Times New Roman" w:hAnsi="Times New Roman" w:cs="Times New Roman"/>
          <w:sz w:val="24"/>
          <w:szCs w:val="24"/>
        </w:rPr>
      </w:pPr>
    </w:p>
    <w:p w14:paraId="25B7A45B" w14:textId="77777777" w:rsidR="00EE0DE7" w:rsidRPr="007B606C" w:rsidRDefault="00C57870" w:rsidP="00DB2819">
      <w:pPr>
        <w:pStyle w:val="Odsekzoznamu"/>
        <w:numPr>
          <w:ilvl w:val="0"/>
          <w:numId w:val="4"/>
        </w:numPr>
        <w:tabs>
          <w:tab w:val="left" w:pos="876"/>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Pre tento účel sa za deň splnenia peňažného záväzku považuje deň odpísania splatnej dlžnej sumy z účtu poisteného na účet poistiteľa.</w:t>
      </w:r>
    </w:p>
    <w:p w14:paraId="112909C8" w14:textId="77777777" w:rsidR="00EE0DE7" w:rsidRPr="007B606C" w:rsidRDefault="00EE0DE7" w:rsidP="003F0905">
      <w:pPr>
        <w:pStyle w:val="Zkladntext"/>
        <w:spacing w:before="4"/>
        <w:ind w:left="284" w:hanging="284"/>
        <w:rPr>
          <w:rFonts w:ascii="Times New Roman" w:hAnsi="Times New Roman" w:cs="Times New Roman"/>
          <w:sz w:val="24"/>
          <w:szCs w:val="24"/>
        </w:rPr>
      </w:pPr>
    </w:p>
    <w:p w14:paraId="6E690583" w14:textId="77777777" w:rsidR="00EE0DE7" w:rsidRPr="007B606C" w:rsidRDefault="00C57870" w:rsidP="00DB2819">
      <w:pPr>
        <w:pStyle w:val="Odsekzoznamu"/>
        <w:numPr>
          <w:ilvl w:val="0"/>
          <w:numId w:val="4"/>
        </w:numPr>
        <w:tabs>
          <w:tab w:val="left" w:pos="876"/>
        </w:tabs>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Poistné je stanovené podľa § 3 zákona NR SR č. 18/1996 Z. z. o cenách v znení neskorších predpisov, vyhlášky  MF SR  č. 87/1996 Z. z.,  ktorou  sa  vykonáva  zákon  Národnej  rady  Slovenskej  republiky   č. 18/1996 Z. z. o</w:t>
      </w:r>
      <w:r w:rsidRPr="007B606C">
        <w:rPr>
          <w:rFonts w:ascii="Times New Roman" w:hAnsi="Times New Roman" w:cs="Times New Roman"/>
          <w:spacing w:val="-1"/>
          <w:sz w:val="24"/>
          <w:szCs w:val="24"/>
        </w:rPr>
        <w:t xml:space="preserve"> </w:t>
      </w:r>
      <w:r w:rsidRPr="007B606C">
        <w:rPr>
          <w:rFonts w:ascii="Times New Roman" w:hAnsi="Times New Roman" w:cs="Times New Roman"/>
          <w:sz w:val="24"/>
          <w:szCs w:val="24"/>
        </w:rPr>
        <w:t>cenách.</w:t>
      </w:r>
    </w:p>
    <w:p w14:paraId="4E0553D9" w14:textId="77777777" w:rsidR="00EE0DE7" w:rsidRPr="007B606C" w:rsidRDefault="00EE0DE7" w:rsidP="003F0905">
      <w:pPr>
        <w:pStyle w:val="Zkladntext"/>
        <w:spacing w:before="6"/>
        <w:ind w:left="284" w:hanging="284"/>
        <w:rPr>
          <w:rFonts w:ascii="Times New Roman" w:hAnsi="Times New Roman" w:cs="Times New Roman"/>
          <w:sz w:val="24"/>
          <w:szCs w:val="24"/>
        </w:rPr>
      </w:pPr>
    </w:p>
    <w:p w14:paraId="3D6E7CFB" w14:textId="77777777" w:rsidR="00EE0DE7" w:rsidRPr="007B606C" w:rsidRDefault="00C57870" w:rsidP="00DB2819">
      <w:pPr>
        <w:pStyle w:val="Odsekzoznamu"/>
        <w:numPr>
          <w:ilvl w:val="0"/>
          <w:numId w:val="4"/>
        </w:numPr>
        <w:tabs>
          <w:tab w:val="left" w:pos="875"/>
        </w:tabs>
        <w:spacing w:before="1"/>
        <w:ind w:left="426" w:hanging="426"/>
        <w:jc w:val="both"/>
        <w:rPr>
          <w:rFonts w:ascii="Times New Roman" w:hAnsi="Times New Roman" w:cs="Times New Roman"/>
          <w:sz w:val="24"/>
          <w:szCs w:val="24"/>
        </w:rPr>
      </w:pPr>
      <w:r w:rsidRPr="007B606C">
        <w:rPr>
          <w:rFonts w:ascii="Times New Roman" w:hAnsi="Times New Roman" w:cs="Times New Roman"/>
          <w:sz w:val="24"/>
          <w:szCs w:val="24"/>
        </w:rPr>
        <w:t>Podľa zákona č. 222/2004 Z. z. o dani z pridanej hodnoty v znení neskorších predpisov sú poisťovacie služby od DPH</w:t>
      </w:r>
      <w:r w:rsidRPr="007B606C">
        <w:rPr>
          <w:rFonts w:ascii="Times New Roman" w:hAnsi="Times New Roman" w:cs="Times New Roman"/>
          <w:spacing w:val="-1"/>
          <w:sz w:val="24"/>
          <w:szCs w:val="24"/>
        </w:rPr>
        <w:t xml:space="preserve"> </w:t>
      </w:r>
      <w:r w:rsidRPr="007B606C">
        <w:rPr>
          <w:rFonts w:ascii="Times New Roman" w:hAnsi="Times New Roman" w:cs="Times New Roman"/>
          <w:sz w:val="24"/>
          <w:szCs w:val="24"/>
        </w:rPr>
        <w:t>oslobodené.</w:t>
      </w:r>
    </w:p>
    <w:p w14:paraId="52BD7828" w14:textId="77777777" w:rsidR="00EE0DE7" w:rsidRPr="007B606C" w:rsidRDefault="00EE0DE7" w:rsidP="003F0905">
      <w:pPr>
        <w:pStyle w:val="Zkladntext"/>
        <w:spacing w:before="7"/>
        <w:ind w:left="284" w:hanging="284"/>
        <w:rPr>
          <w:rFonts w:ascii="Times New Roman" w:hAnsi="Times New Roman" w:cs="Times New Roman"/>
          <w:sz w:val="24"/>
          <w:szCs w:val="24"/>
        </w:rPr>
      </w:pPr>
    </w:p>
    <w:p w14:paraId="49B7819A" w14:textId="102E30CA" w:rsidR="00EE0DE7" w:rsidRPr="007B606C" w:rsidRDefault="00C57870" w:rsidP="00DB2819">
      <w:pPr>
        <w:pStyle w:val="Odsekzoznamu"/>
        <w:numPr>
          <w:ilvl w:val="0"/>
          <w:numId w:val="4"/>
        </w:numPr>
        <w:tabs>
          <w:tab w:val="left" w:pos="875"/>
        </w:tabs>
        <w:spacing w:before="1"/>
        <w:ind w:left="426" w:hanging="426"/>
        <w:rPr>
          <w:rFonts w:ascii="Times New Roman" w:hAnsi="Times New Roman" w:cs="Times New Roman"/>
          <w:sz w:val="24"/>
          <w:szCs w:val="24"/>
        </w:rPr>
      </w:pPr>
      <w:r w:rsidRPr="007B606C">
        <w:rPr>
          <w:rFonts w:ascii="Times New Roman" w:hAnsi="Times New Roman" w:cs="Times New Roman"/>
          <w:sz w:val="24"/>
          <w:szCs w:val="24"/>
        </w:rPr>
        <w:t>Ročné poistné predstavuje čiastku:</w:t>
      </w:r>
      <w:r w:rsidR="00EB05BF" w:rsidRPr="007B606C">
        <w:rPr>
          <w:rFonts w:ascii="Times New Roman" w:hAnsi="Times New Roman" w:cs="Times New Roman"/>
          <w:sz w:val="24"/>
          <w:szCs w:val="24"/>
        </w:rPr>
        <w:t>............................................</w:t>
      </w:r>
      <w:r w:rsidRPr="007B606C">
        <w:rPr>
          <w:rFonts w:ascii="Times New Roman" w:hAnsi="Times New Roman" w:cs="Times New Roman"/>
          <w:sz w:val="24"/>
          <w:szCs w:val="24"/>
        </w:rPr>
        <w:t xml:space="preserve"> </w:t>
      </w:r>
      <w:r w:rsidR="002E6971" w:rsidRPr="007B606C">
        <w:rPr>
          <w:rFonts w:ascii="Times New Roman" w:hAnsi="Times New Roman" w:cs="Times New Roman"/>
          <w:sz w:val="24"/>
          <w:szCs w:val="24"/>
        </w:rPr>
        <w:t>Eur</w:t>
      </w:r>
    </w:p>
    <w:p w14:paraId="1FF3E071" w14:textId="77777777" w:rsidR="00EE0DE7" w:rsidRPr="007B606C" w:rsidRDefault="00EE0DE7" w:rsidP="003F0905">
      <w:pPr>
        <w:pStyle w:val="Zkladntext"/>
        <w:ind w:left="284" w:hanging="284"/>
        <w:rPr>
          <w:rFonts w:ascii="Times New Roman" w:hAnsi="Times New Roman" w:cs="Times New Roman"/>
          <w:sz w:val="24"/>
          <w:szCs w:val="24"/>
        </w:rPr>
      </w:pPr>
    </w:p>
    <w:tbl>
      <w:tblPr>
        <w:tblStyle w:val="TableNormal"/>
        <w:tblW w:w="9192"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64"/>
        <w:gridCol w:w="2828"/>
      </w:tblGrid>
      <w:tr w:rsidR="00EE0DE7" w:rsidRPr="007B606C" w14:paraId="5E26DD6F" w14:textId="77777777" w:rsidTr="00AF318F">
        <w:trPr>
          <w:trHeight w:val="290"/>
        </w:trPr>
        <w:tc>
          <w:tcPr>
            <w:tcW w:w="6364" w:type="dxa"/>
          </w:tcPr>
          <w:p w14:paraId="1F69B418" w14:textId="77777777" w:rsidR="00EE0DE7" w:rsidRPr="007B606C" w:rsidRDefault="00C57870" w:rsidP="003F0905">
            <w:pPr>
              <w:pStyle w:val="TableParagraph"/>
              <w:ind w:left="284" w:hanging="284"/>
              <w:jc w:val="center"/>
              <w:rPr>
                <w:rFonts w:ascii="Times New Roman" w:hAnsi="Times New Roman" w:cs="Times New Roman"/>
                <w:b/>
                <w:sz w:val="24"/>
                <w:szCs w:val="24"/>
              </w:rPr>
            </w:pPr>
            <w:r w:rsidRPr="007B606C">
              <w:rPr>
                <w:rFonts w:ascii="Times New Roman" w:hAnsi="Times New Roman" w:cs="Times New Roman"/>
                <w:b/>
                <w:sz w:val="24"/>
                <w:szCs w:val="24"/>
              </w:rPr>
              <w:t>Riziko</w:t>
            </w:r>
          </w:p>
        </w:tc>
        <w:tc>
          <w:tcPr>
            <w:tcW w:w="2828" w:type="dxa"/>
          </w:tcPr>
          <w:p w14:paraId="352EC420" w14:textId="767626CD" w:rsidR="00EE0DE7" w:rsidRPr="007B606C" w:rsidRDefault="00C57870" w:rsidP="003F0905">
            <w:pPr>
              <w:pStyle w:val="TableParagraph"/>
              <w:ind w:left="284" w:hanging="284"/>
              <w:jc w:val="center"/>
              <w:rPr>
                <w:rFonts w:ascii="Times New Roman" w:hAnsi="Times New Roman" w:cs="Times New Roman"/>
                <w:b/>
                <w:sz w:val="24"/>
                <w:szCs w:val="24"/>
              </w:rPr>
            </w:pPr>
            <w:r w:rsidRPr="007B606C">
              <w:rPr>
                <w:rFonts w:ascii="Times New Roman" w:hAnsi="Times New Roman" w:cs="Times New Roman"/>
                <w:b/>
                <w:sz w:val="24"/>
                <w:szCs w:val="24"/>
              </w:rPr>
              <w:t xml:space="preserve">Ročné poistné v </w:t>
            </w:r>
            <w:r w:rsidR="002E6971" w:rsidRPr="007B606C">
              <w:rPr>
                <w:rFonts w:ascii="Times New Roman" w:hAnsi="Times New Roman" w:cs="Times New Roman"/>
                <w:b/>
                <w:sz w:val="24"/>
                <w:szCs w:val="24"/>
              </w:rPr>
              <w:t>EUR</w:t>
            </w:r>
          </w:p>
        </w:tc>
      </w:tr>
      <w:tr w:rsidR="00EE0DE7" w:rsidRPr="007B606C" w14:paraId="06B60DAD" w14:textId="77777777" w:rsidTr="00AF318F">
        <w:trPr>
          <w:trHeight w:val="290"/>
        </w:trPr>
        <w:tc>
          <w:tcPr>
            <w:tcW w:w="6364" w:type="dxa"/>
          </w:tcPr>
          <w:p w14:paraId="1409D50D" w14:textId="77777777" w:rsidR="00EE0DE7" w:rsidRPr="007B606C" w:rsidRDefault="00C57870" w:rsidP="003F0905">
            <w:pPr>
              <w:pStyle w:val="TableParagraph"/>
              <w:ind w:left="284" w:hanging="284"/>
              <w:rPr>
                <w:rFonts w:ascii="Times New Roman" w:hAnsi="Times New Roman" w:cs="Times New Roman"/>
                <w:sz w:val="24"/>
                <w:szCs w:val="24"/>
              </w:rPr>
            </w:pPr>
            <w:r w:rsidRPr="007B606C">
              <w:rPr>
                <w:rFonts w:ascii="Times New Roman" w:hAnsi="Times New Roman" w:cs="Times New Roman"/>
                <w:sz w:val="24"/>
                <w:szCs w:val="24"/>
              </w:rPr>
              <w:t>Komplexné združené živelné riziko</w:t>
            </w:r>
          </w:p>
        </w:tc>
        <w:tc>
          <w:tcPr>
            <w:tcW w:w="2828" w:type="dxa"/>
          </w:tcPr>
          <w:p w14:paraId="583F1283" w14:textId="5A6D2419" w:rsidR="00EE0DE7" w:rsidRPr="007B606C" w:rsidRDefault="00EE0DE7" w:rsidP="003F0905">
            <w:pPr>
              <w:pStyle w:val="TableParagraph"/>
              <w:ind w:left="284" w:hanging="284"/>
              <w:jc w:val="center"/>
              <w:rPr>
                <w:rFonts w:ascii="Times New Roman" w:hAnsi="Times New Roman" w:cs="Times New Roman"/>
                <w:sz w:val="24"/>
                <w:szCs w:val="24"/>
              </w:rPr>
            </w:pPr>
          </w:p>
        </w:tc>
      </w:tr>
      <w:tr w:rsidR="00EE0DE7" w:rsidRPr="007B606C" w14:paraId="386DBD0E" w14:textId="77777777" w:rsidTr="00AF318F">
        <w:trPr>
          <w:trHeight w:val="288"/>
        </w:trPr>
        <w:tc>
          <w:tcPr>
            <w:tcW w:w="6364" w:type="dxa"/>
          </w:tcPr>
          <w:p w14:paraId="11375069" w14:textId="77777777" w:rsidR="00EE0DE7" w:rsidRPr="007B606C" w:rsidRDefault="00C57870" w:rsidP="003F0905">
            <w:pPr>
              <w:pStyle w:val="TableParagraph"/>
              <w:ind w:left="284" w:hanging="284"/>
              <w:rPr>
                <w:rFonts w:ascii="Times New Roman" w:hAnsi="Times New Roman" w:cs="Times New Roman"/>
                <w:sz w:val="24"/>
                <w:szCs w:val="24"/>
              </w:rPr>
            </w:pPr>
            <w:r w:rsidRPr="007B606C">
              <w:rPr>
                <w:rFonts w:ascii="Times New Roman" w:hAnsi="Times New Roman" w:cs="Times New Roman"/>
                <w:sz w:val="24"/>
                <w:szCs w:val="24"/>
              </w:rPr>
              <w:t>Poistenie pre prípad odcudzenia a vandalizmu</w:t>
            </w:r>
          </w:p>
        </w:tc>
        <w:tc>
          <w:tcPr>
            <w:tcW w:w="2828" w:type="dxa"/>
          </w:tcPr>
          <w:p w14:paraId="12148638" w14:textId="280EC161" w:rsidR="00EE0DE7" w:rsidRPr="007B606C" w:rsidRDefault="00EE0DE7" w:rsidP="003F0905">
            <w:pPr>
              <w:pStyle w:val="TableParagraph"/>
              <w:ind w:left="284" w:hanging="284"/>
              <w:jc w:val="center"/>
              <w:rPr>
                <w:rFonts w:ascii="Times New Roman" w:hAnsi="Times New Roman" w:cs="Times New Roman"/>
                <w:sz w:val="24"/>
                <w:szCs w:val="24"/>
              </w:rPr>
            </w:pPr>
          </w:p>
        </w:tc>
      </w:tr>
      <w:tr w:rsidR="00EE0DE7" w:rsidRPr="007B606C" w14:paraId="2B2A9193" w14:textId="77777777" w:rsidTr="00AF318F">
        <w:trPr>
          <w:trHeight w:val="290"/>
        </w:trPr>
        <w:tc>
          <w:tcPr>
            <w:tcW w:w="6364" w:type="dxa"/>
          </w:tcPr>
          <w:p w14:paraId="2847DF0C" w14:textId="77777777" w:rsidR="00EE0DE7" w:rsidRPr="007B606C" w:rsidRDefault="00C57870" w:rsidP="003F0905">
            <w:pPr>
              <w:pStyle w:val="TableParagraph"/>
              <w:spacing w:before="1"/>
              <w:ind w:left="284" w:hanging="284"/>
              <w:rPr>
                <w:rFonts w:ascii="Times New Roman" w:hAnsi="Times New Roman" w:cs="Times New Roman"/>
                <w:sz w:val="24"/>
                <w:szCs w:val="24"/>
              </w:rPr>
            </w:pPr>
            <w:r w:rsidRPr="007B606C">
              <w:rPr>
                <w:rFonts w:ascii="Times New Roman" w:hAnsi="Times New Roman" w:cs="Times New Roman"/>
                <w:sz w:val="24"/>
                <w:szCs w:val="24"/>
              </w:rPr>
              <w:t>Poistenie pre prípad poškodenia skla</w:t>
            </w:r>
          </w:p>
        </w:tc>
        <w:tc>
          <w:tcPr>
            <w:tcW w:w="2828" w:type="dxa"/>
          </w:tcPr>
          <w:p w14:paraId="68449C3C" w14:textId="582F7A52" w:rsidR="00EE0DE7" w:rsidRPr="007B606C" w:rsidRDefault="00EE0DE7" w:rsidP="003F0905">
            <w:pPr>
              <w:pStyle w:val="TableParagraph"/>
              <w:spacing w:before="1"/>
              <w:ind w:left="284" w:hanging="284"/>
              <w:jc w:val="center"/>
              <w:rPr>
                <w:rFonts w:ascii="Times New Roman" w:hAnsi="Times New Roman" w:cs="Times New Roman"/>
                <w:sz w:val="24"/>
                <w:szCs w:val="24"/>
              </w:rPr>
            </w:pPr>
          </w:p>
        </w:tc>
      </w:tr>
      <w:tr w:rsidR="00EE0DE7" w:rsidRPr="007B606C" w14:paraId="6DA46B7F" w14:textId="77777777" w:rsidTr="00AF318F">
        <w:trPr>
          <w:trHeight w:val="290"/>
        </w:trPr>
        <w:tc>
          <w:tcPr>
            <w:tcW w:w="6364" w:type="dxa"/>
          </w:tcPr>
          <w:p w14:paraId="1B1F7DD6" w14:textId="435D1D06" w:rsidR="00EE0DE7" w:rsidRPr="007B606C" w:rsidRDefault="00E644B3" w:rsidP="003F0905">
            <w:pPr>
              <w:pStyle w:val="TableParagraph"/>
              <w:ind w:left="284" w:hanging="284"/>
              <w:rPr>
                <w:rFonts w:ascii="Times New Roman" w:hAnsi="Times New Roman" w:cs="Times New Roman"/>
                <w:sz w:val="24"/>
                <w:szCs w:val="24"/>
              </w:rPr>
            </w:pPr>
            <w:r w:rsidRPr="007B606C">
              <w:rPr>
                <w:rFonts w:ascii="Times New Roman" w:hAnsi="Times New Roman" w:cs="Times New Roman"/>
                <w:sz w:val="24"/>
                <w:szCs w:val="24"/>
              </w:rPr>
              <w:t>Poistenie pre prípad prerušenia prevádzky</w:t>
            </w:r>
          </w:p>
        </w:tc>
        <w:tc>
          <w:tcPr>
            <w:tcW w:w="2828" w:type="dxa"/>
          </w:tcPr>
          <w:p w14:paraId="222B2E85" w14:textId="30748391" w:rsidR="00EE0DE7" w:rsidRPr="007B606C" w:rsidRDefault="00EE0DE7" w:rsidP="003F0905">
            <w:pPr>
              <w:pStyle w:val="TableParagraph"/>
              <w:ind w:left="284" w:hanging="284"/>
              <w:jc w:val="center"/>
              <w:rPr>
                <w:rFonts w:ascii="Times New Roman" w:hAnsi="Times New Roman" w:cs="Times New Roman"/>
                <w:sz w:val="24"/>
                <w:szCs w:val="24"/>
              </w:rPr>
            </w:pPr>
          </w:p>
        </w:tc>
      </w:tr>
      <w:tr w:rsidR="00E644B3" w:rsidRPr="007B606C" w14:paraId="1D305F68" w14:textId="77777777" w:rsidTr="00AF318F">
        <w:trPr>
          <w:trHeight w:val="290"/>
        </w:trPr>
        <w:tc>
          <w:tcPr>
            <w:tcW w:w="6364" w:type="dxa"/>
          </w:tcPr>
          <w:p w14:paraId="5EBED989" w14:textId="5259306B" w:rsidR="00E644B3" w:rsidRPr="007B606C" w:rsidRDefault="00E644B3" w:rsidP="003F0905">
            <w:pPr>
              <w:pStyle w:val="TableParagraph"/>
              <w:ind w:left="284" w:hanging="284"/>
              <w:rPr>
                <w:rFonts w:ascii="Times New Roman" w:hAnsi="Times New Roman" w:cs="Times New Roman"/>
                <w:sz w:val="24"/>
                <w:szCs w:val="24"/>
              </w:rPr>
            </w:pPr>
            <w:r w:rsidRPr="007B606C">
              <w:rPr>
                <w:rFonts w:ascii="Times New Roman" w:hAnsi="Times New Roman" w:cs="Times New Roman"/>
                <w:sz w:val="24"/>
                <w:szCs w:val="24"/>
              </w:rPr>
              <w:t>Poistenie pre prípad lomu</w:t>
            </w:r>
          </w:p>
        </w:tc>
        <w:tc>
          <w:tcPr>
            <w:tcW w:w="2828" w:type="dxa"/>
          </w:tcPr>
          <w:p w14:paraId="5AAC406C" w14:textId="77777777" w:rsidR="00E644B3" w:rsidRPr="007B606C" w:rsidRDefault="00E644B3" w:rsidP="003F0905">
            <w:pPr>
              <w:pStyle w:val="TableParagraph"/>
              <w:ind w:left="284" w:hanging="284"/>
              <w:jc w:val="center"/>
              <w:rPr>
                <w:rFonts w:ascii="Times New Roman" w:hAnsi="Times New Roman" w:cs="Times New Roman"/>
                <w:sz w:val="24"/>
                <w:szCs w:val="24"/>
              </w:rPr>
            </w:pPr>
          </w:p>
        </w:tc>
      </w:tr>
      <w:tr w:rsidR="00E644B3" w:rsidRPr="007B606C" w14:paraId="7B3339B7" w14:textId="77777777" w:rsidTr="00AF318F">
        <w:trPr>
          <w:trHeight w:val="290"/>
        </w:trPr>
        <w:tc>
          <w:tcPr>
            <w:tcW w:w="6364" w:type="dxa"/>
          </w:tcPr>
          <w:p w14:paraId="2978D2FE" w14:textId="314AA82D" w:rsidR="00E644B3" w:rsidRPr="007B606C" w:rsidRDefault="00E644B3" w:rsidP="003F0905">
            <w:pPr>
              <w:pStyle w:val="TableParagraph"/>
              <w:ind w:left="284" w:hanging="284"/>
              <w:rPr>
                <w:rFonts w:ascii="Times New Roman" w:hAnsi="Times New Roman" w:cs="Times New Roman"/>
                <w:sz w:val="24"/>
                <w:szCs w:val="24"/>
              </w:rPr>
            </w:pPr>
            <w:r w:rsidRPr="007B606C">
              <w:rPr>
                <w:rFonts w:ascii="Times New Roman" w:hAnsi="Times New Roman" w:cs="Times New Roman"/>
                <w:sz w:val="24"/>
                <w:szCs w:val="24"/>
              </w:rPr>
              <w:t>Poistenie pre prípad terorizmu a prerušenia prevádzky</w:t>
            </w:r>
          </w:p>
        </w:tc>
        <w:tc>
          <w:tcPr>
            <w:tcW w:w="2828" w:type="dxa"/>
          </w:tcPr>
          <w:p w14:paraId="1B432D72" w14:textId="77777777" w:rsidR="00E644B3" w:rsidRPr="007B606C" w:rsidRDefault="00E644B3" w:rsidP="003F0905">
            <w:pPr>
              <w:pStyle w:val="TableParagraph"/>
              <w:ind w:left="284" w:hanging="284"/>
              <w:jc w:val="center"/>
              <w:rPr>
                <w:rFonts w:ascii="Times New Roman" w:hAnsi="Times New Roman" w:cs="Times New Roman"/>
                <w:sz w:val="24"/>
                <w:szCs w:val="24"/>
              </w:rPr>
            </w:pPr>
          </w:p>
        </w:tc>
      </w:tr>
      <w:tr w:rsidR="00EE0DE7" w:rsidRPr="007B606C" w14:paraId="22B3CFC4" w14:textId="77777777" w:rsidTr="00AF318F">
        <w:trPr>
          <w:trHeight w:val="289"/>
        </w:trPr>
        <w:tc>
          <w:tcPr>
            <w:tcW w:w="6364" w:type="dxa"/>
            <w:shd w:val="clear" w:color="auto" w:fill="DEEAF6"/>
          </w:tcPr>
          <w:p w14:paraId="57BCD667" w14:textId="77777777" w:rsidR="00EE0DE7" w:rsidRPr="007B606C" w:rsidRDefault="00EE0DE7" w:rsidP="003F0905">
            <w:pPr>
              <w:pStyle w:val="TableParagraph"/>
              <w:ind w:left="284" w:hanging="284"/>
              <w:rPr>
                <w:rFonts w:ascii="Times New Roman" w:hAnsi="Times New Roman" w:cs="Times New Roman"/>
                <w:sz w:val="24"/>
                <w:szCs w:val="24"/>
              </w:rPr>
            </w:pPr>
          </w:p>
        </w:tc>
        <w:tc>
          <w:tcPr>
            <w:tcW w:w="2828" w:type="dxa"/>
            <w:shd w:val="clear" w:color="auto" w:fill="DEEAF6"/>
          </w:tcPr>
          <w:p w14:paraId="027A2395" w14:textId="77777777" w:rsidR="00EE0DE7" w:rsidRPr="007B606C" w:rsidRDefault="00EE0DE7" w:rsidP="003F0905">
            <w:pPr>
              <w:pStyle w:val="TableParagraph"/>
              <w:ind w:left="284" w:hanging="284"/>
              <w:rPr>
                <w:rFonts w:ascii="Times New Roman" w:hAnsi="Times New Roman" w:cs="Times New Roman"/>
                <w:sz w:val="24"/>
                <w:szCs w:val="24"/>
              </w:rPr>
            </w:pPr>
          </w:p>
        </w:tc>
      </w:tr>
      <w:tr w:rsidR="00EE0DE7" w:rsidRPr="007B606C" w14:paraId="7056EE91" w14:textId="77777777" w:rsidTr="00AF318F">
        <w:trPr>
          <w:trHeight w:val="289"/>
        </w:trPr>
        <w:tc>
          <w:tcPr>
            <w:tcW w:w="6364" w:type="dxa"/>
          </w:tcPr>
          <w:p w14:paraId="77A7CBBF" w14:textId="17088DB8" w:rsidR="00EE0DE7" w:rsidRPr="007B606C" w:rsidRDefault="00C57870" w:rsidP="003F0905">
            <w:pPr>
              <w:pStyle w:val="TableParagraph"/>
              <w:spacing w:before="1"/>
              <w:ind w:left="284" w:hanging="284"/>
              <w:rPr>
                <w:rFonts w:ascii="Times New Roman" w:hAnsi="Times New Roman" w:cs="Times New Roman"/>
                <w:sz w:val="24"/>
                <w:szCs w:val="24"/>
              </w:rPr>
            </w:pPr>
            <w:r w:rsidRPr="007B606C">
              <w:rPr>
                <w:rFonts w:ascii="Times New Roman" w:hAnsi="Times New Roman" w:cs="Times New Roman"/>
                <w:sz w:val="24"/>
                <w:szCs w:val="24"/>
              </w:rPr>
              <w:t>Celkom ročné poistné</w:t>
            </w:r>
          </w:p>
        </w:tc>
        <w:tc>
          <w:tcPr>
            <w:tcW w:w="2828" w:type="dxa"/>
          </w:tcPr>
          <w:p w14:paraId="7B40645B" w14:textId="297E9576" w:rsidR="00EE0DE7" w:rsidRPr="007B606C" w:rsidRDefault="00EE0DE7" w:rsidP="003F0905">
            <w:pPr>
              <w:pStyle w:val="TableParagraph"/>
              <w:spacing w:before="1"/>
              <w:ind w:left="284" w:hanging="284"/>
              <w:jc w:val="center"/>
              <w:rPr>
                <w:rFonts w:ascii="Times New Roman" w:hAnsi="Times New Roman" w:cs="Times New Roman"/>
                <w:sz w:val="24"/>
                <w:szCs w:val="24"/>
              </w:rPr>
            </w:pPr>
          </w:p>
        </w:tc>
      </w:tr>
      <w:tr w:rsidR="00E644B3" w:rsidRPr="007B606C" w14:paraId="75546BF1" w14:textId="77777777" w:rsidTr="00AF318F">
        <w:trPr>
          <w:trHeight w:val="289"/>
        </w:trPr>
        <w:tc>
          <w:tcPr>
            <w:tcW w:w="6364" w:type="dxa"/>
          </w:tcPr>
          <w:p w14:paraId="64B0301E" w14:textId="19734756" w:rsidR="00E644B3" w:rsidRPr="007B606C" w:rsidRDefault="00E644B3" w:rsidP="003F0905">
            <w:pPr>
              <w:pStyle w:val="TableParagraph"/>
              <w:spacing w:before="1"/>
              <w:ind w:left="284" w:hanging="284"/>
              <w:rPr>
                <w:rFonts w:ascii="Times New Roman" w:hAnsi="Times New Roman" w:cs="Times New Roman"/>
                <w:sz w:val="24"/>
                <w:szCs w:val="24"/>
              </w:rPr>
            </w:pPr>
            <w:r w:rsidRPr="007B606C">
              <w:rPr>
                <w:rFonts w:ascii="Times New Roman" w:hAnsi="Times New Roman" w:cs="Times New Roman"/>
                <w:sz w:val="24"/>
                <w:szCs w:val="24"/>
              </w:rPr>
              <w:t xml:space="preserve">Celkové </w:t>
            </w:r>
            <w:r w:rsidR="008E6860" w:rsidRPr="007B606C">
              <w:rPr>
                <w:rFonts w:ascii="Times New Roman" w:hAnsi="Times New Roman" w:cs="Times New Roman"/>
                <w:sz w:val="24"/>
                <w:szCs w:val="24"/>
              </w:rPr>
              <w:t>ročné poistné za 2 roky poistenia</w:t>
            </w:r>
          </w:p>
        </w:tc>
        <w:tc>
          <w:tcPr>
            <w:tcW w:w="2828" w:type="dxa"/>
          </w:tcPr>
          <w:p w14:paraId="5632C8F6" w14:textId="77777777" w:rsidR="00E644B3" w:rsidRPr="007B606C" w:rsidRDefault="00E644B3" w:rsidP="003F0905">
            <w:pPr>
              <w:pStyle w:val="TableParagraph"/>
              <w:spacing w:before="1"/>
              <w:ind w:left="284" w:hanging="284"/>
              <w:jc w:val="center"/>
              <w:rPr>
                <w:rFonts w:ascii="Times New Roman" w:hAnsi="Times New Roman" w:cs="Times New Roman"/>
                <w:sz w:val="24"/>
                <w:szCs w:val="24"/>
              </w:rPr>
            </w:pPr>
          </w:p>
        </w:tc>
      </w:tr>
    </w:tbl>
    <w:p w14:paraId="520B2616" w14:textId="77777777" w:rsidR="00EE0DE7" w:rsidRPr="007B606C" w:rsidRDefault="00EE0DE7" w:rsidP="003F0905">
      <w:pPr>
        <w:pStyle w:val="Zkladntext"/>
        <w:ind w:left="284" w:hanging="284"/>
        <w:rPr>
          <w:rFonts w:ascii="Times New Roman" w:hAnsi="Times New Roman" w:cs="Times New Roman"/>
          <w:sz w:val="24"/>
          <w:szCs w:val="24"/>
        </w:rPr>
      </w:pPr>
    </w:p>
    <w:p w14:paraId="30A6A626" w14:textId="4787ABB7" w:rsidR="00EE0DE7" w:rsidRPr="007B606C" w:rsidRDefault="00C57870" w:rsidP="00DB2819">
      <w:pPr>
        <w:pStyle w:val="Odsekzoznamu"/>
        <w:numPr>
          <w:ilvl w:val="0"/>
          <w:numId w:val="4"/>
        </w:numPr>
        <w:tabs>
          <w:tab w:val="left" w:pos="876"/>
        </w:tabs>
        <w:spacing w:before="27"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Poistník bude štvrťročné poistné uhrádzať poistiteľovi na základe faktúr</w:t>
      </w:r>
      <w:r w:rsidR="008E6860" w:rsidRPr="007B606C">
        <w:rPr>
          <w:rFonts w:ascii="Times New Roman" w:hAnsi="Times New Roman" w:cs="Times New Roman"/>
          <w:sz w:val="24"/>
          <w:szCs w:val="24"/>
        </w:rPr>
        <w:t>/avíz/predpisov</w:t>
      </w:r>
      <w:r w:rsidRPr="007B606C">
        <w:rPr>
          <w:rFonts w:ascii="Times New Roman" w:hAnsi="Times New Roman" w:cs="Times New Roman"/>
          <w:sz w:val="24"/>
          <w:szCs w:val="24"/>
        </w:rPr>
        <w:t xml:space="preserve"> s 30 - dňovou lehotou splatnosti počítanej odo dňa riadneho doručenia faktúry</w:t>
      </w:r>
      <w:r w:rsidR="008E6860" w:rsidRPr="007B606C">
        <w:rPr>
          <w:rFonts w:ascii="Times New Roman" w:hAnsi="Times New Roman" w:cs="Times New Roman"/>
          <w:sz w:val="24"/>
          <w:szCs w:val="24"/>
        </w:rPr>
        <w:t>/avíza/predpisu</w:t>
      </w:r>
      <w:r w:rsidRPr="007B606C">
        <w:rPr>
          <w:rFonts w:ascii="Times New Roman" w:hAnsi="Times New Roman" w:cs="Times New Roman"/>
          <w:sz w:val="24"/>
          <w:szCs w:val="24"/>
        </w:rPr>
        <w:t xml:space="preserve"> poistníkovi. Úhradou faktúry</w:t>
      </w:r>
      <w:r w:rsidR="008E6860" w:rsidRPr="007B606C">
        <w:rPr>
          <w:rFonts w:ascii="Times New Roman" w:hAnsi="Times New Roman" w:cs="Times New Roman"/>
          <w:sz w:val="24"/>
          <w:szCs w:val="24"/>
        </w:rPr>
        <w:t>/avíza/predpisu</w:t>
      </w:r>
      <w:r w:rsidRPr="007B606C">
        <w:rPr>
          <w:rFonts w:ascii="Times New Roman" w:hAnsi="Times New Roman" w:cs="Times New Roman"/>
          <w:sz w:val="24"/>
          <w:szCs w:val="24"/>
        </w:rPr>
        <w:t xml:space="preserve"> sa na účely tejto </w:t>
      </w:r>
      <w:r w:rsidR="00292C34"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rozumie deň odpísania finančných prostriedkov z účtu poistníka v prospech účtu poistiteľa. V prípade, ak nastane omeškanie platby faktúry</w:t>
      </w:r>
      <w:r w:rsidR="008E6860" w:rsidRPr="007B606C">
        <w:rPr>
          <w:rFonts w:ascii="Times New Roman" w:hAnsi="Times New Roman" w:cs="Times New Roman"/>
          <w:sz w:val="24"/>
          <w:szCs w:val="24"/>
        </w:rPr>
        <w:t>/avíza/predpisu</w:t>
      </w:r>
      <w:r w:rsidRPr="007B606C">
        <w:rPr>
          <w:rFonts w:ascii="Times New Roman" w:hAnsi="Times New Roman" w:cs="Times New Roman"/>
          <w:sz w:val="24"/>
          <w:szCs w:val="24"/>
        </w:rPr>
        <w:t xml:space="preserve"> z dôvodov na strane banky, nie je poistník po túto dobu v omeškaní so zaplatením fakturovanej sumy. Ak deň splatnosti faktúry</w:t>
      </w:r>
      <w:r w:rsidR="008E6860" w:rsidRPr="007B606C">
        <w:rPr>
          <w:rFonts w:ascii="Times New Roman" w:hAnsi="Times New Roman" w:cs="Times New Roman"/>
          <w:sz w:val="24"/>
          <w:szCs w:val="24"/>
        </w:rPr>
        <w:t>/avíza/predpisu</w:t>
      </w:r>
      <w:r w:rsidRPr="007B606C">
        <w:rPr>
          <w:rFonts w:ascii="Times New Roman" w:hAnsi="Times New Roman" w:cs="Times New Roman"/>
          <w:sz w:val="24"/>
          <w:szCs w:val="24"/>
        </w:rPr>
        <w:t xml:space="preserve"> pripadne na deň pracovného pokoja, faktúra bude splatná v najbližší nasledujúci pracovný</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deň.</w:t>
      </w:r>
    </w:p>
    <w:p w14:paraId="0440CAE3" w14:textId="77777777" w:rsidR="00EE0DE7" w:rsidRPr="007B606C" w:rsidRDefault="00EE0DE7" w:rsidP="003F0905">
      <w:pPr>
        <w:pStyle w:val="Zkladntext"/>
        <w:spacing w:before="2"/>
        <w:ind w:left="284" w:hanging="284"/>
        <w:rPr>
          <w:rFonts w:ascii="Times New Roman" w:hAnsi="Times New Roman" w:cs="Times New Roman"/>
          <w:sz w:val="24"/>
          <w:szCs w:val="24"/>
        </w:rPr>
      </w:pPr>
    </w:p>
    <w:p w14:paraId="44B41A17" w14:textId="77777777" w:rsidR="00EE0DE7" w:rsidRPr="007B606C" w:rsidRDefault="00C57870" w:rsidP="00DB2819">
      <w:pPr>
        <w:pStyle w:val="Odsekzoznamu"/>
        <w:numPr>
          <w:ilvl w:val="0"/>
          <w:numId w:val="4"/>
        </w:numPr>
        <w:tabs>
          <w:tab w:val="left" w:pos="876"/>
        </w:tabs>
        <w:ind w:left="426" w:hanging="426"/>
        <w:rPr>
          <w:rFonts w:ascii="Times New Roman" w:hAnsi="Times New Roman" w:cs="Times New Roman"/>
          <w:sz w:val="24"/>
          <w:szCs w:val="24"/>
        </w:rPr>
      </w:pPr>
      <w:r w:rsidRPr="007B606C">
        <w:rPr>
          <w:rFonts w:ascii="Times New Roman" w:hAnsi="Times New Roman" w:cs="Times New Roman"/>
          <w:sz w:val="24"/>
          <w:szCs w:val="24"/>
        </w:rPr>
        <w:t>Pod pojmom faktúra sa rozumie aj predpis poistného, prípadne avízo o</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poistení.</w:t>
      </w:r>
    </w:p>
    <w:p w14:paraId="4C59C3F7" w14:textId="77777777" w:rsidR="00EE0DE7" w:rsidRPr="007B606C" w:rsidRDefault="00EE0DE7" w:rsidP="003F0905">
      <w:pPr>
        <w:pStyle w:val="Zkladntext"/>
        <w:spacing w:before="11"/>
        <w:ind w:left="284" w:hanging="284"/>
        <w:rPr>
          <w:rFonts w:ascii="Times New Roman" w:hAnsi="Times New Roman" w:cs="Times New Roman"/>
          <w:sz w:val="24"/>
          <w:szCs w:val="24"/>
        </w:rPr>
      </w:pPr>
    </w:p>
    <w:p w14:paraId="2ABFABE1" w14:textId="77777777" w:rsidR="00EE0DE7" w:rsidRPr="007B606C" w:rsidRDefault="00C57870" w:rsidP="00DB2819">
      <w:pPr>
        <w:pStyle w:val="Odsekzoznamu"/>
        <w:numPr>
          <w:ilvl w:val="0"/>
          <w:numId w:val="4"/>
        </w:numPr>
        <w:tabs>
          <w:tab w:val="left" w:pos="876"/>
        </w:tabs>
        <w:spacing w:before="1"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Forma</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platenia</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poistného:</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bezhotovostný</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platobný</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styk,</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bez</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zálohovej</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platby.</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Poistiteľ</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nemá</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nárok</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na preddavok na</w:t>
      </w:r>
      <w:r w:rsidRPr="007B606C">
        <w:rPr>
          <w:rFonts w:ascii="Times New Roman" w:hAnsi="Times New Roman" w:cs="Times New Roman"/>
          <w:spacing w:val="-1"/>
          <w:sz w:val="24"/>
          <w:szCs w:val="24"/>
        </w:rPr>
        <w:t xml:space="preserve"> </w:t>
      </w:r>
      <w:r w:rsidRPr="007B606C">
        <w:rPr>
          <w:rFonts w:ascii="Times New Roman" w:hAnsi="Times New Roman" w:cs="Times New Roman"/>
          <w:sz w:val="24"/>
          <w:szCs w:val="24"/>
        </w:rPr>
        <w:t>poistné.</w:t>
      </w:r>
    </w:p>
    <w:p w14:paraId="1631A5B7" w14:textId="77777777" w:rsidR="00EE0DE7" w:rsidRPr="007B606C" w:rsidRDefault="00EE0DE7" w:rsidP="003F0905">
      <w:pPr>
        <w:pStyle w:val="Zkladntext"/>
        <w:spacing w:before="2"/>
        <w:ind w:left="284" w:hanging="284"/>
        <w:rPr>
          <w:rFonts w:ascii="Times New Roman" w:hAnsi="Times New Roman" w:cs="Times New Roman"/>
          <w:sz w:val="24"/>
          <w:szCs w:val="24"/>
        </w:rPr>
      </w:pPr>
    </w:p>
    <w:p w14:paraId="09AF2231" w14:textId="77777777" w:rsidR="00EE0DE7" w:rsidRPr="007B606C" w:rsidRDefault="00C57870" w:rsidP="00DB2819">
      <w:pPr>
        <w:pStyle w:val="Odsekzoznamu"/>
        <w:numPr>
          <w:ilvl w:val="0"/>
          <w:numId w:val="4"/>
        </w:numPr>
        <w:tabs>
          <w:tab w:val="left" w:pos="876"/>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Spôsob platenia poistného: prevodným príkazom na úhradu, VS: číslo návrhu poistnej zmluvy, alebo číslo poistnej</w:t>
      </w:r>
      <w:r w:rsidRPr="007B606C">
        <w:rPr>
          <w:rFonts w:ascii="Times New Roman" w:hAnsi="Times New Roman" w:cs="Times New Roman"/>
          <w:spacing w:val="-1"/>
          <w:sz w:val="24"/>
          <w:szCs w:val="24"/>
        </w:rPr>
        <w:t xml:space="preserve"> </w:t>
      </w:r>
      <w:r w:rsidRPr="007B606C">
        <w:rPr>
          <w:rFonts w:ascii="Times New Roman" w:hAnsi="Times New Roman" w:cs="Times New Roman"/>
          <w:sz w:val="24"/>
          <w:szCs w:val="24"/>
        </w:rPr>
        <w:t>zmluvy.</w:t>
      </w:r>
    </w:p>
    <w:p w14:paraId="05CF1DD7" w14:textId="77777777" w:rsidR="0006534A" w:rsidRPr="00DB2819" w:rsidRDefault="0006534A" w:rsidP="00DB2819">
      <w:pPr>
        <w:tabs>
          <w:tab w:val="left" w:pos="876"/>
        </w:tabs>
        <w:spacing w:line="259" w:lineRule="auto"/>
        <w:rPr>
          <w:rFonts w:ascii="Times New Roman" w:hAnsi="Times New Roman" w:cs="Times New Roman"/>
          <w:sz w:val="24"/>
          <w:szCs w:val="24"/>
        </w:rPr>
      </w:pPr>
    </w:p>
    <w:p w14:paraId="32DBE117" w14:textId="77777777" w:rsidR="00EE0DE7" w:rsidRPr="007B606C" w:rsidRDefault="00C57870" w:rsidP="00DB2819">
      <w:pPr>
        <w:pStyle w:val="Odsekzoznamu"/>
        <w:numPr>
          <w:ilvl w:val="0"/>
          <w:numId w:val="4"/>
        </w:numPr>
        <w:tabs>
          <w:tab w:val="left" w:pos="876"/>
        </w:tabs>
        <w:ind w:left="426" w:hanging="426"/>
        <w:rPr>
          <w:rFonts w:ascii="Times New Roman" w:hAnsi="Times New Roman" w:cs="Times New Roman"/>
          <w:sz w:val="24"/>
          <w:szCs w:val="24"/>
        </w:rPr>
      </w:pPr>
      <w:r w:rsidRPr="007B606C">
        <w:rPr>
          <w:rFonts w:ascii="Times New Roman" w:hAnsi="Times New Roman" w:cs="Times New Roman"/>
          <w:sz w:val="24"/>
          <w:szCs w:val="24"/>
        </w:rPr>
        <w:t>Platenie poistného:</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štvrťročne.</w:t>
      </w:r>
    </w:p>
    <w:p w14:paraId="38570706" w14:textId="77777777" w:rsidR="00EE0DE7" w:rsidRPr="007B606C" w:rsidRDefault="00EE0DE7" w:rsidP="003F0905">
      <w:pPr>
        <w:pStyle w:val="Zkladntext"/>
        <w:ind w:left="284" w:hanging="284"/>
        <w:rPr>
          <w:rFonts w:ascii="Times New Roman" w:hAnsi="Times New Roman" w:cs="Times New Roman"/>
          <w:sz w:val="24"/>
          <w:szCs w:val="24"/>
        </w:rPr>
      </w:pPr>
    </w:p>
    <w:p w14:paraId="7DB53895" w14:textId="0E364135" w:rsidR="00EE0DE7" w:rsidRPr="007B606C" w:rsidRDefault="00C57870" w:rsidP="00DB2819">
      <w:pPr>
        <w:pStyle w:val="Odsekzoznamu"/>
        <w:numPr>
          <w:ilvl w:val="0"/>
          <w:numId w:val="4"/>
        </w:numPr>
        <w:tabs>
          <w:tab w:val="left" w:pos="876"/>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lastRenderedPageBreak/>
        <w:t xml:space="preserve">V prípade, že faktúra nebude obsahovať náležitosti uvedené v tejto </w:t>
      </w:r>
      <w:r w:rsidR="00E644B3" w:rsidRPr="007B606C">
        <w:rPr>
          <w:rFonts w:ascii="Times New Roman" w:hAnsi="Times New Roman" w:cs="Times New Roman"/>
          <w:sz w:val="24"/>
          <w:szCs w:val="24"/>
        </w:rPr>
        <w:t>poistnej zmluve</w:t>
      </w:r>
      <w:r w:rsidRPr="007B606C">
        <w:rPr>
          <w:rFonts w:ascii="Times New Roman" w:hAnsi="Times New Roman" w:cs="Times New Roman"/>
          <w:sz w:val="24"/>
          <w:szCs w:val="24"/>
        </w:rPr>
        <w:t>, poistník je oprávnený vrátiť faktúru  poistiteľovi na doplnenie s uvedením nedostatkov, ktoré sa majú odstrániť.  V tomto prípade sa preruší plynutie lehoty splatnosti a nová lehota splatnosti začne plynúť dňom riadneho doručenia opravenej faktúry</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poistníkovi.</w:t>
      </w:r>
    </w:p>
    <w:p w14:paraId="2C48B04E" w14:textId="77777777" w:rsidR="00EE0DE7" w:rsidRPr="007B606C" w:rsidRDefault="00EE0DE7" w:rsidP="003F0905">
      <w:pPr>
        <w:pStyle w:val="Zkladntext"/>
        <w:spacing w:before="2"/>
        <w:ind w:left="284" w:hanging="284"/>
        <w:rPr>
          <w:rFonts w:ascii="Times New Roman" w:hAnsi="Times New Roman" w:cs="Times New Roman"/>
          <w:sz w:val="24"/>
          <w:szCs w:val="24"/>
        </w:rPr>
      </w:pPr>
    </w:p>
    <w:p w14:paraId="2F169C28" w14:textId="71EADE73" w:rsidR="00EE0DE7" w:rsidRPr="007B606C" w:rsidRDefault="00C57870" w:rsidP="00DB2819">
      <w:pPr>
        <w:pStyle w:val="Odsekzoznamu"/>
        <w:numPr>
          <w:ilvl w:val="0"/>
          <w:numId w:val="4"/>
        </w:numPr>
        <w:tabs>
          <w:tab w:val="left" w:pos="876"/>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Poistiteľ</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nie</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je</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oprávnený</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jednostranným</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úkonom</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započítať</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akúkoľvek</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svoju</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pohľadávku</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vyplývajúcu</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 xml:space="preserve">z tejto </w:t>
      </w:r>
      <w:r w:rsidR="00E644B3"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proti pohľadávke</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poistníka.</w:t>
      </w:r>
    </w:p>
    <w:p w14:paraId="11718965" w14:textId="77777777" w:rsidR="00EE0DE7" w:rsidRPr="007B606C" w:rsidRDefault="00EE0DE7" w:rsidP="003F0905">
      <w:pPr>
        <w:pStyle w:val="Zkladntext"/>
        <w:ind w:left="284" w:hanging="284"/>
        <w:rPr>
          <w:rFonts w:ascii="Times New Roman" w:hAnsi="Times New Roman" w:cs="Times New Roman"/>
          <w:sz w:val="24"/>
          <w:szCs w:val="24"/>
        </w:rPr>
      </w:pPr>
    </w:p>
    <w:p w14:paraId="50FE5523" w14:textId="3E3095C3" w:rsidR="00EE0DE7" w:rsidRPr="007B606C" w:rsidRDefault="00C57870" w:rsidP="00DB2819">
      <w:pPr>
        <w:pStyle w:val="Odsekzoznamu"/>
        <w:numPr>
          <w:ilvl w:val="0"/>
          <w:numId w:val="4"/>
        </w:numPr>
        <w:tabs>
          <w:tab w:val="left" w:pos="876"/>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Ročné</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sadzby</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sú</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uvedené</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v</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Prílohe</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č.</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1</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sú</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záväzné</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a</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nemenné</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počas</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celej</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doby</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trvania</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tejto</w:t>
      </w:r>
      <w:r w:rsidRPr="007B606C">
        <w:rPr>
          <w:rFonts w:ascii="Times New Roman" w:hAnsi="Times New Roman" w:cs="Times New Roman"/>
          <w:spacing w:val="-3"/>
          <w:sz w:val="24"/>
          <w:szCs w:val="24"/>
        </w:rPr>
        <w:t xml:space="preserve"> </w:t>
      </w:r>
      <w:r w:rsidR="00E644B3" w:rsidRPr="007B606C">
        <w:rPr>
          <w:rFonts w:ascii="Times New Roman" w:hAnsi="Times New Roman" w:cs="Times New Roman"/>
          <w:sz w:val="24"/>
          <w:szCs w:val="24"/>
        </w:rPr>
        <w:t>poistnej zmluvy</w:t>
      </w:r>
      <w:r w:rsidRPr="007B606C">
        <w:rPr>
          <w:rFonts w:ascii="Times New Roman" w:hAnsi="Times New Roman" w:cs="Times New Roman"/>
          <w:sz w:val="24"/>
          <w:szCs w:val="24"/>
        </w:rPr>
        <w:t>. Výška spoluúčasti uvedená v Prílohe č. 1 je stanovená pevne a nie je možné ju</w:t>
      </w:r>
      <w:r w:rsidRPr="007B606C">
        <w:rPr>
          <w:rFonts w:ascii="Times New Roman" w:hAnsi="Times New Roman" w:cs="Times New Roman"/>
          <w:spacing w:val="-19"/>
          <w:sz w:val="24"/>
          <w:szCs w:val="24"/>
        </w:rPr>
        <w:t xml:space="preserve"> </w:t>
      </w:r>
      <w:r w:rsidRPr="007B606C">
        <w:rPr>
          <w:rFonts w:ascii="Times New Roman" w:hAnsi="Times New Roman" w:cs="Times New Roman"/>
          <w:sz w:val="24"/>
          <w:szCs w:val="24"/>
        </w:rPr>
        <w:t>meniť.</w:t>
      </w:r>
    </w:p>
    <w:p w14:paraId="506ED004" w14:textId="77777777" w:rsidR="00F835CB" w:rsidRPr="007B606C" w:rsidRDefault="00F835CB" w:rsidP="00F835CB">
      <w:pPr>
        <w:pStyle w:val="Odsekzoznamu"/>
        <w:rPr>
          <w:rFonts w:ascii="Times New Roman" w:hAnsi="Times New Roman" w:cs="Times New Roman"/>
          <w:sz w:val="24"/>
          <w:szCs w:val="24"/>
        </w:rPr>
      </w:pPr>
    </w:p>
    <w:p w14:paraId="1F985339" w14:textId="64BC0451" w:rsidR="00F835CB" w:rsidRPr="007B606C" w:rsidRDefault="00F835CB" w:rsidP="00DB2819">
      <w:pPr>
        <w:pStyle w:val="Odsekzoznamu"/>
        <w:numPr>
          <w:ilvl w:val="0"/>
          <w:numId w:val="4"/>
        </w:numPr>
        <w:tabs>
          <w:tab w:val="left" w:pos="2160"/>
          <w:tab w:val="left" w:pos="2880"/>
          <w:tab w:val="left" w:pos="4500"/>
        </w:tabs>
        <w:adjustRightInd w:val="0"/>
        <w:spacing w:line="276" w:lineRule="auto"/>
        <w:ind w:left="426" w:hanging="426"/>
        <w:contextualSpacing/>
        <w:rPr>
          <w:rFonts w:ascii="Times New Roman" w:hAnsi="Times New Roman" w:cs="Times New Roman"/>
          <w:noProof/>
          <w:color w:val="000000"/>
          <w:sz w:val="24"/>
          <w:szCs w:val="24"/>
        </w:rPr>
      </w:pPr>
      <w:r w:rsidRPr="007B606C">
        <w:rPr>
          <w:rFonts w:ascii="Times New Roman" w:hAnsi="Times New Roman" w:cs="Times New Roman"/>
          <w:color w:val="000000"/>
          <w:sz w:val="24"/>
          <w:szCs w:val="24"/>
        </w:rPr>
        <w:t>Podiel na poistnom</w:t>
      </w:r>
      <w:r w:rsidR="00B92BF9" w:rsidRPr="007B606C">
        <w:rPr>
          <w:rFonts w:ascii="Times New Roman" w:hAnsi="Times New Roman" w:cs="Times New Roman"/>
          <w:color w:val="000000"/>
          <w:sz w:val="24"/>
          <w:szCs w:val="24"/>
        </w:rPr>
        <w:t xml:space="preserve"> za poistné obdobie:</w:t>
      </w:r>
    </w:p>
    <w:p w14:paraId="31BD6B54" w14:textId="46F80C3B" w:rsidR="00F835CB" w:rsidRPr="007B606C" w:rsidRDefault="00F835CB" w:rsidP="00F835CB">
      <w:pPr>
        <w:pStyle w:val="Odsekzoznamu"/>
        <w:numPr>
          <w:ilvl w:val="0"/>
          <w:numId w:val="38"/>
        </w:numPr>
        <w:adjustRightInd w:val="0"/>
        <w:spacing w:line="276" w:lineRule="auto"/>
        <w:contextualSpacing/>
        <w:rPr>
          <w:rFonts w:ascii="Times New Roman" w:hAnsi="Times New Roman" w:cs="Times New Roman"/>
          <w:bCs/>
          <w:noProof/>
          <w:color w:val="000000"/>
          <w:sz w:val="24"/>
          <w:szCs w:val="24"/>
        </w:rPr>
      </w:pPr>
      <w:r w:rsidRPr="007B606C">
        <w:rPr>
          <w:rFonts w:ascii="Times New Roman" w:hAnsi="Times New Roman" w:cs="Times New Roman"/>
          <w:bCs/>
          <w:noProof/>
          <w:color w:val="000000"/>
          <w:sz w:val="24"/>
          <w:szCs w:val="24"/>
        </w:rPr>
        <w:t xml:space="preserve">Poistiteľ na základe škodového priebehu poskytne </w:t>
      </w:r>
      <w:r w:rsidR="00003C5D" w:rsidRPr="007B606C">
        <w:rPr>
          <w:rFonts w:ascii="Times New Roman" w:hAnsi="Times New Roman" w:cs="Times New Roman"/>
          <w:bCs/>
          <w:noProof/>
          <w:color w:val="000000"/>
          <w:sz w:val="24"/>
          <w:szCs w:val="24"/>
        </w:rPr>
        <w:t>poistníkovi</w:t>
      </w:r>
      <w:r w:rsidRPr="007B606C">
        <w:rPr>
          <w:rFonts w:ascii="Times New Roman" w:hAnsi="Times New Roman" w:cs="Times New Roman"/>
          <w:bCs/>
          <w:noProof/>
          <w:color w:val="000000"/>
          <w:sz w:val="24"/>
          <w:szCs w:val="24"/>
        </w:rPr>
        <w:t xml:space="preserve"> podiel na poistnom;</w:t>
      </w:r>
    </w:p>
    <w:p w14:paraId="4ACB4324" w14:textId="2D759911" w:rsidR="00F835CB" w:rsidRPr="007B606C" w:rsidRDefault="00F835CB" w:rsidP="00F835CB">
      <w:pPr>
        <w:pStyle w:val="Odsekzoznamu"/>
        <w:numPr>
          <w:ilvl w:val="0"/>
          <w:numId w:val="38"/>
        </w:numPr>
        <w:adjustRightInd w:val="0"/>
        <w:spacing w:line="276" w:lineRule="auto"/>
        <w:contextualSpacing/>
        <w:rPr>
          <w:rFonts w:ascii="Times New Roman" w:hAnsi="Times New Roman" w:cs="Times New Roman"/>
          <w:bCs/>
          <w:noProof/>
          <w:color w:val="000000"/>
          <w:sz w:val="24"/>
          <w:szCs w:val="24"/>
        </w:rPr>
      </w:pPr>
      <w:r w:rsidRPr="007B606C">
        <w:rPr>
          <w:rFonts w:ascii="Times New Roman" w:hAnsi="Times New Roman" w:cs="Times New Roman"/>
          <w:bCs/>
          <w:noProof/>
          <w:color w:val="000000"/>
          <w:sz w:val="24"/>
          <w:szCs w:val="24"/>
        </w:rPr>
        <w:t xml:space="preserve">Škodový priebeh je percentuálny pomer výplat uzatvorených škôd a rezerv nahlásených, ale doposiaľ neuzatvorených škôd, od ktorých sú odpočítané prijaté regresy k zaslúženému poistnému (vrátane doúčtovanému poistnému v prípade totálnych škôd) a riadne v termíne uhradenému poistnému, všetko za </w:t>
      </w:r>
      <w:r w:rsidR="00B92BF9" w:rsidRPr="007B606C">
        <w:rPr>
          <w:rFonts w:ascii="Times New Roman" w:hAnsi="Times New Roman" w:cs="Times New Roman"/>
          <w:bCs/>
          <w:noProof/>
          <w:color w:val="000000"/>
          <w:sz w:val="24"/>
          <w:szCs w:val="24"/>
        </w:rPr>
        <w:t>dané poistné obdobie</w:t>
      </w:r>
      <w:r w:rsidRPr="007B606C">
        <w:rPr>
          <w:rFonts w:ascii="Times New Roman" w:hAnsi="Times New Roman" w:cs="Times New Roman"/>
          <w:bCs/>
          <w:noProof/>
          <w:color w:val="000000"/>
          <w:sz w:val="24"/>
          <w:szCs w:val="24"/>
        </w:rPr>
        <w:t>.</w:t>
      </w:r>
    </w:p>
    <w:p w14:paraId="625BA266" w14:textId="1685A9B2" w:rsidR="00B92BF9" w:rsidRPr="007B606C" w:rsidRDefault="00B92BF9" w:rsidP="00F835CB">
      <w:pPr>
        <w:pStyle w:val="Odsekzoznamu"/>
        <w:numPr>
          <w:ilvl w:val="0"/>
          <w:numId w:val="38"/>
        </w:numPr>
        <w:adjustRightInd w:val="0"/>
        <w:spacing w:line="276" w:lineRule="auto"/>
        <w:contextualSpacing/>
        <w:rPr>
          <w:rFonts w:ascii="Times New Roman" w:hAnsi="Times New Roman" w:cs="Times New Roman"/>
          <w:bCs/>
          <w:noProof/>
          <w:color w:val="000000"/>
          <w:sz w:val="24"/>
          <w:szCs w:val="24"/>
        </w:rPr>
      </w:pPr>
      <w:r w:rsidRPr="007B606C">
        <w:rPr>
          <w:rFonts w:ascii="Times New Roman" w:hAnsi="Times New Roman" w:cs="Times New Roman"/>
          <w:bCs/>
          <w:noProof/>
          <w:color w:val="000000"/>
          <w:sz w:val="24"/>
          <w:szCs w:val="24"/>
        </w:rPr>
        <w:t>Podiel na poistnom je splatný najskôr 30 dní po skončení príslušného poistného obdobia a najneskôr do 3 mesiacov.</w:t>
      </w:r>
    </w:p>
    <w:p w14:paraId="72DB9CCF" w14:textId="77777777" w:rsidR="00F835CB" w:rsidRPr="007B606C" w:rsidRDefault="00F835CB" w:rsidP="00F835CB">
      <w:pPr>
        <w:pStyle w:val="Odsekzoznamu"/>
        <w:numPr>
          <w:ilvl w:val="0"/>
          <w:numId w:val="38"/>
        </w:numPr>
        <w:adjustRightInd w:val="0"/>
        <w:spacing w:line="276" w:lineRule="auto"/>
        <w:contextualSpacing/>
        <w:rPr>
          <w:rFonts w:ascii="Times New Roman" w:hAnsi="Times New Roman" w:cs="Times New Roman"/>
          <w:bCs/>
          <w:noProof/>
          <w:color w:val="000000"/>
          <w:sz w:val="24"/>
          <w:szCs w:val="24"/>
        </w:rPr>
      </w:pPr>
      <w:r w:rsidRPr="007B606C">
        <w:rPr>
          <w:rFonts w:ascii="Times New Roman" w:hAnsi="Times New Roman" w:cs="Times New Roman"/>
          <w:bCs/>
          <w:noProof/>
          <w:color w:val="000000"/>
          <w:sz w:val="24"/>
          <w:szCs w:val="24"/>
        </w:rPr>
        <w:t>Podiel na poistnom sa stanovuje nasledovne:</w:t>
      </w:r>
    </w:p>
    <w:p w14:paraId="6E1B9E24" w14:textId="77777777" w:rsidR="00F835CB" w:rsidRPr="007B606C" w:rsidRDefault="00F835CB" w:rsidP="00F835CB">
      <w:pPr>
        <w:adjustRightInd w:val="0"/>
        <w:jc w:val="both"/>
        <w:rPr>
          <w:rFonts w:ascii="Times New Roman" w:hAnsi="Times New Roman" w:cs="Times New Roman"/>
          <w:bCs/>
          <w:color w:val="000000"/>
          <w:sz w:val="24"/>
          <w:szCs w:val="24"/>
        </w:rPr>
      </w:pPr>
    </w:p>
    <w:tbl>
      <w:tblPr>
        <w:tblStyle w:val="Mriekatabuky"/>
        <w:tblW w:w="0" w:type="auto"/>
        <w:tblInd w:w="250" w:type="dxa"/>
        <w:tblLook w:val="04A0" w:firstRow="1" w:lastRow="0" w:firstColumn="1" w:lastColumn="0" w:noHBand="0" w:noVBand="1"/>
      </w:tblPr>
      <w:tblGrid>
        <w:gridCol w:w="3969"/>
        <w:gridCol w:w="3969"/>
      </w:tblGrid>
      <w:tr w:rsidR="00003C5D" w:rsidRPr="007B606C" w14:paraId="7F176940" w14:textId="58B128D7" w:rsidTr="003E0E4D">
        <w:tc>
          <w:tcPr>
            <w:tcW w:w="3969" w:type="dxa"/>
            <w:tcBorders>
              <w:top w:val="single" w:sz="4" w:space="0" w:color="000000"/>
              <w:left w:val="single" w:sz="4" w:space="0" w:color="000000"/>
              <w:bottom w:val="single" w:sz="4" w:space="0" w:color="000000"/>
              <w:right w:val="single" w:sz="4" w:space="0" w:color="000000"/>
            </w:tcBorders>
            <w:vAlign w:val="center"/>
            <w:hideMark/>
          </w:tcPr>
          <w:p w14:paraId="348ECF7A" w14:textId="77777777" w:rsidR="00003C5D" w:rsidRPr="007B606C" w:rsidRDefault="00003C5D" w:rsidP="00823ACF">
            <w:pPr>
              <w:pStyle w:val="Odsekzoznamu"/>
              <w:widowControl w:val="0"/>
              <w:autoSpaceDE w:val="0"/>
              <w:autoSpaceDN w:val="0"/>
              <w:adjustRightInd w:val="0"/>
              <w:ind w:left="0"/>
              <w:jc w:val="center"/>
              <w:rPr>
                <w:rFonts w:ascii="Times New Roman" w:hAnsi="Times New Roman" w:cs="Times New Roman"/>
                <w:b/>
                <w:noProof/>
                <w:color w:val="000000"/>
                <w:sz w:val="24"/>
                <w:szCs w:val="24"/>
              </w:rPr>
            </w:pPr>
            <w:r w:rsidRPr="007B606C">
              <w:rPr>
                <w:rFonts w:ascii="Times New Roman" w:hAnsi="Times New Roman" w:cs="Times New Roman"/>
                <w:b/>
                <w:noProof/>
                <w:color w:val="000000"/>
                <w:sz w:val="24"/>
                <w:szCs w:val="24"/>
              </w:rPr>
              <w:t>Škodový priebeh</w:t>
            </w:r>
          </w:p>
        </w:tc>
        <w:tc>
          <w:tcPr>
            <w:tcW w:w="3969" w:type="dxa"/>
            <w:tcBorders>
              <w:top w:val="single" w:sz="4" w:space="0" w:color="000000"/>
              <w:left w:val="single" w:sz="4" w:space="0" w:color="000000"/>
              <w:bottom w:val="single" w:sz="4" w:space="0" w:color="000000"/>
              <w:right w:val="single" w:sz="4" w:space="0" w:color="000000"/>
            </w:tcBorders>
          </w:tcPr>
          <w:p w14:paraId="1F78A736" w14:textId="348BE88A" w:rsidR="00003C5D" w:rsidRPr="007B606C" w:rsidRDefault="00003C5D" w:rsidP="00823ACF">
            <w:pPr>
              <w:pStyle w:val="Odsekzoznamu"/>
              <w:adjustRightInd w:val="0"/>
              <w:ind w:left="0"/>
              <w:jc w:val="center"/>
              <w:rPr>
                <w:rFonts w:ascii="Times New Roman" w:hAnsi="Times New Roman" w:cs="Times New Roman"/>
                <w:b/>
                <w:noProof/>
                <w:color w:val="000000"/>
                <w:sz w:val="24"/>
                <w:szCs w:val="24"/>
              </w:rPr>
            </w:pPr>
            <w:r w:rsidRPr="007B606C">
              <w:rPr>
                <w:rFonts w:ascii="Times New Roman" w:hAnsi="Times New Roman" w:cs="Times New Roman"/>
                <w:b/>
                <w:noProof/>
                <w:color w:val="000000"/>
                <w:sz w:val="24"/>
                <w:szCs w:val="24"/>
              </w:rPr>
              <w:t>Podiel</w:t>
            </w:r>
          </w:p>
        </w:tc>
      </w:tr>
      <w:tr w:rsidR="00003C5D" w:rsidRPr="007B606C" w14:paraId="4CE4A629" w14:textId="2E06C15E" w:rsidTr="003E0E4D">
        <w:tc>
          <w:tcPr>
            <w:tcW w:w="3969" w:type="dxa"/>
            <w:tcBorders>
              <w:top w:val="single" w:sz="4" w:space="0" w:color="000000"/>
              <w:left w:val="single" w:sz="4" w:space="0" w:color="000000"/>
              <w:bottom w:val="single" w:sz="4" w:space="0" w:color="000000"/>
              <w:right w:val="single" w:sz="4" w:space="0" w:color="000000"/>
            </w:tcBorders>
            <w:vAlign w:val="center"/>
          </w:tcPr>
          <w:p w14:paraId="402DA959" w14:textId="5D42AFD0" w:rsidR="00003C5D" w:rsidRPr="007B606C" w:rsidRDefault="00992427" w:rsidP="00992427">
            <w:pPr>
              <w:adjustRightInd w:val="0"/>
              <w:ind w:left="1024"/>
              <w:rPr>
                <w:rFonts w:ascii="Times New Roman" w:hAnsi="Times New Roman" w:cs="Times New Roman"/>
                <w:bCs/>
                <w:noProof/>
                <w:color w:val="000000"/>
                <w:sz w:val="24"/>
                <w:szCs w:val="24"/>
              </w:rPr>
            </w:pPr>
            <w:r w:rsidRPr="007B606C">
              <w:rPr>
                <w:rFonts w:ascii="Times New Roman" w:hAnsi="Times New Roman" w:cs="Times New Roman"/>
                <w:bCs/>
                <w:noProof/>
                <w:color w:val="000000"/>
                <w:sz w:val="24"/>
                <w:szCs w:val="24"/>
              </w:rPr>
              <w:t>Do 10%</w:t>
            </w:r>
          </w:p>
        </w:tc>
        <w:tc>
          <w:tcPr>
            <w:tcW w:w="3969" w:type="dxa"/>
            <w:tcBorders>
              <w:top w:val="single" w:sz="4" w:space="0" w:color="000000"/>
              <w:left w:val="single" w:sz="4" w:space="0" w:color="000000"/>
              <w:bottom w:val="single" w:sz="4" w:space="0" w:color="000000"/>
              <w:right w:val="single" w:sz="4" w:space="0" w:color="000000"/>
            </w:tcBorders>
          </w:tcPr>
          <w:p w14:paraId="54350352" w14:textId="7053512F" w:rsidR="00003C5D" w:rsidRPr="007B606C" w:rsidRDefault="004A7C04" w:rsidP="004A7C04">
            <w:pPr>
              <w:pStyle w:val="Odsekzoznamu"/>
              <w:adjustRightInd w:val="0"/>
              <w:ind w:left="0"/>
              <w:jc w:val="center"/>
              <w:rPr>
                <w:rFonts w:ascii="Times New Roman" w:hAnsi="Times New Roman" w:cs="Times New Roman"/>
                <w:bCs/>
                <w:noProof/>
                <w:sz w:val="24"/>
                <w:szCs w:val="24"/>
              </w:rPr>
            </w:pPr>
            <w:r w:rsidRPr="007B606C">
              <w:rPr>
                <w:rFonts w:ascii="Times New Roman" w:hAnsi="Times New Roman" w:cs="Times New Roman"/>
                <w:bCs/>
                <w:noProof/>
                <w:color w:val="000000"/>
                <w:sz w:val="24"/>
                <w:szCs w:val="24"/>
              </w:rPr>
              <w:t>5%</w:t>
            </w:r>
          </w:p>
        </w:tc>
      </w:tr>
      <w:tr w:rsidR="00003C5D" w:rsidRPr="007B606C" w14:paraId="443E0F67" w14:textId="546EBA62" w:rsidTr="003E0E4D">
        <w:tc>
          <w:tcPr>
            <w:tcW w:w="3969" w:type="dxa"/>
            <w:tcBorders>
              <w:top w:val="single" w:sz="4" w:space="0" w:color="000000"/>
              <w:left w:val="single" w:sz="4" w:space="0" w:color="000000"/>
              <w:bottom w:val="single" w:sz="4" w:space="0" w:color="000000"/>
              <w:right w:val="single" w:sz="4" w:space="0" w:color="000000"/>
            </w:tcBorders>
            <w:vAlign w:val="center"/>
          </w:tcPr>
          <w:p w14:paraId="7AC74E4E" w14:textId="3D927578" w:rsidR="00003C5D" w:rsidRPr="007B606C" w:rsidRDefault="00992427" w:rsidP="00992427">
            <w:pPr>
              <w:pStyle w:val="Odsekzoznamu"/>
              <w:widowControl w:val="0"/>
              <w:autoSpaceDE w:val="0"/>
              <w:autoSpaceDN w:val="0"/>
              <w:adjustRightInd w:val="0"/>
              <w:ind w:left="1024" w:firstLine="0"/>
              <w:jc w:val="left"/>
              <w:rPr>
                <w:rFonts w:ascii="Times New Roman" w:hAnsi="Times New Roman" w:cs="Times New Roman"/>
                <w:bCs/>
                <w:noProof/>
                <w:color w:val="000000"/>
                <w:sz w:val="24"/>
                <w:szCs w:val="24"/>
              </w:rPr>
            </w:pPr>
            <w:r w:rsidRPr="007B606C">
              <w:rPr>
                <w:rFonts w:ascii="Times New Roman" w:hAnsi="Times New Roman" w:cs="Times New Roman"/>
                <w:bCs/>
                <w:noProof/>
                <w:color w:val="000000"/>
                <w:sz w:val="24"/>
                <w:szCs w:val="24"/>
              </w:rPr>
              <w:t xml:space="preserve">Do </w:t>
            </w:r>
            <w:r w:rsidR="00B92BF9" w:rsidRPr="007B606C">
              <w:rPr>
                <w:rFonts w:ascii="Times New Roman" w:hAnsi="Times New Roman" w:cs="Times New Roman"/>
                <w:bCs/>
                <w:noProof/>
                <w:color w:val="000000"/>
                <w:sz w:val="24"/>
                <w:szCs w:val="24"/>
              </w:rPr>
              <w:t>2</w:t>
            </w:r>
            <w:r w:rsidRPr="007B606C">
              <w:rPr>
                <w:rFonts w:ascii="Times New Roman" w:hAnsi="Times New Roman" w:cs="Times New Roman"/>
                <w:bCs/>
                <w:noProof/>
                <w:color w:val="000000"/>
                <w:sz w:val="24"/>
                <w:szCs w:val="24"/>
              </w:rPr>
              <w:t>0%</w:t>
            </w:r>
          </w:p>
        </w:tc>
        <w:tc>
          <w:tcPr>
            <w:tcW w:w="3969" w:type="dxa"/>
            <w:tcBorders>
              <w:top w:val="single" w:sz="4" w:space="0" w:color="000000"/>
              <w:left w:val="single" w:sz="4" w:space="0" w:color="000000"/>
              <w:bottom w:val="single" w:sz="4" w:space="0" w:color="000000"/>
              <w:right w:val="single" w:sz="4" w:space="0" w:color="000000"/>
            </w:tcBorders>
          </w:tcPr>
          <w:p w14:paraId="36F12DA6" w14:textId="65C276C5" w:rsidR="00003C5D" w:rsidRPr="007B606C" w:rsidRDefault="004A7C04" w:rsidP="004A7C04">
            <w:pPr>
              <w:pStyle w:val="Odsekzoznamu"/>
              <w:adjustRightInd w:val="0"/>
              <w:ind w:left="0"/>
              <w:jc w:val="center"/>
              <w:rPr>
                <w:rFonts w:ascii="Times New Roman" w:hAnsi="Times New Roman" w:cs="Times New Roman"/>
                <w:bCs/>
                <w:noProof/>
                <w:color w:val="000000"/>
                <w:sz w:val="24"/>
                <w:szCs w:val="24"/>
              </w:rPr>
            </w:pPr>
            <w:r w:rsidRPr="007B606C">
              <w:rPr>
                <w:rFonts w:ascii="Times New Roman" w:hAnsi="Times New Roman" w:cs="Times New Roman"/>
                <w:bCs/>
                <w:noProof/>
                <w:color w:val="000000"/>
                <w:sz w:val="24"/>
                <w:szCs w:val="24"/>
              </w:rPr>
              <w:t>3%</w:t>
            </w:r>
          </w:p>
        </w:tc>
      </w:tr>
      <w:tr w:rsidR="00B92BF9" w:rsidRPr="007B606C" w14:paraId="4C8FF82B" w14:textId="77777777" w:rsidTr="003E0E4D">
        <w:tc>
          <w:tcPr>
            <w:tcW w:w="3969" w:type="dxa"/>
            <w:tcBorders>
              <w:top w:val="single" w:sz="4" w:space="0" w:color="000000"/>
              <w:left w:val="single" w:sz="4" w:space="0" w:color="000000"/>
              <w:bottom w:val="single" w:sz="4" w:space="0" w:color="000000"/>
              <w:right w:val="single" w:sz="4" w:space="0" w:color="000000"/>
            </w:tcBorders>
            <w:vAlign w:val="center"/>
          </w:tcPr>
          <w:p w14:paraId="4A38CAF7" w14:textId="30948EDB" w:rsidR="00B92BF9" w:rsidRPr="007B606C" w:rsidRDefault="00B92BF9" w:rsidP="00992427">
            <w:pPr>
              <w:pStyle w:val="Odsekzoznamu"/>
              <w:adjustRightInd w:val="0"/>
              <w:ind w:left="1024" w:firstLine="0"/>
              <w:jc w:val="left"/>
              <w:rPr>
                <w:rFonts w:ascii="Times New Roman" w:hAnsi="Times New Roman" w:cs="Times New Roman"/>
                <w:bCs/>
                <w:noProof/>
                <w:color w:val="000000"/>
                <w:sz w:val="24"/>
                <w:szCs w:val="24"/>
              </w:rPr>
            </w:pPr>
            <w:r w:rsidRPr="007B606C">
              <w:rPr>
                <w:rFonts w:ascii="Times New Roman" w:hAnsi="Times New Roman" w:cs="Times New Roman"/>
                <w:bCs/>
                <w:noProof/>
                <w:color w:val="000000"/>
                <w:sz w:val="24"/>
                <w:szCs w:val="24"/>
              </w:rPr>
              <w:t>Do 30%</w:t>
            </w:r>
          </w:p>
        </w:tc>
        <w:tc>
          <w:tcPr>
            <w:tcW w:w="3969" w:type="dxa"/>
            <w:tcBorders>
              <w:top w:val="single" w:sz="4" w:space="0" w:color="000000"/>
              <w:left w:val="single" w:sz="4" w:space="0" w:color="000000"/>
              <w:bottom w:val="single" w:sz="4" w:space="0" w:color="000000"/>
              <w:right w:val="single" w:sz="4" w:space="0" w:color="000000"/>
            </w:tcBorders>
          </w:tcPr>
          <w:p w14:paraId="7FCF3E24" w14:textId="4388AA7B" w:rsidR="00B92BF9" w:rsidRPr="007B606C" w:rsidRDefault="00B92BF9" w:rsidP="004A7C04">
            <w:pPr>
              <w:pStyle w:val="Odsekzoznamu"/>
              <w:adjustRightInd w:val="0"/>
              <w:ind w:left="0"/>
              <w:jc w:val="center"/>
              <w:rPr>
                <w:rFonts w:ascii="Times New Roman" w:hAnsi="Times New Roman" w:cs="Times New Roman"/>
                <w:bCs/>
                <w:noProof/>
                <w:color w:val="000000"/>
                <w:sz w:val="24"/>
                <w:szCs w:val="24"/>
              </w:rPr>
            </w:pPr>
            <w:r w:rsidRPr="007B606C">
              <w:rPr>
                <w:rFonts w:ascii="Times New Roman" w:hAnsi="Times New Roman" w:cs="Times New Roman"/>
                <w:bCs/>
                <w:noProof/>
                <w:color w:val="000000"/>
                <w:sz w:val="24"/>
                <w:szCs w:val="24"/>
              </w:rPr>
              <w:t>2%</w:t>
            </w:r>
          </w:p>
        </w:tc>
      </w:tr>
    </w:tbl>
    <w:p w14:paraId="46DABC18" w14:textId="051BBCE7" w:rsidR="00F835CB" w:rsidRPr="007B606C" w:rsidRDefault="00F835CB" w:rsidP="00003C5D">
      <w:pPr>
        <w:pStyle w:val="Odsekzoznamu"/>
        <w:tabs>
          <w:tab w:val="left" w:pos="876"/>
        </w:tabs>
        <w:spacing w:line="259" w:lineRule="auto"/>
        <w:ind w:left="284" w:firstLine="0"/>
        <w:jc w:val="left"/>
        <w:rPr>
          <w:rFonts w:ascii="Times New Roman" w:hAnsi="Times New Roman" w:cs="Times New Roman"/>
          <w:sz w:val="24"/>
          <w:szCs w:val="24"/>
        </w:rPr>
      </w:pPr>
    </w:p>
    <w:p w14:paraId="56D0AD32" w14:textId="77777777" w:rsidR="00EB05BF" w:rsidRPr="007B606C" w:rsidRDefault="00C57870" w:rsidP="00EB05BF">
      <w:pPr>
        <w:pStyle w:val="Nadpis1"/>
        <w:spacing w:line="261" w:lineRule="auto"/>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Článok VII.</w:t>
      </w:r>
      <w:r w:rsidRPr="007B606C">
        <w:rPr>
          <w:rFonts w:ascii="Times New Roman" w:hAnsi="Times New Roman" w:cs="Times New Roman"/>
          <w:sz w:val="24"/>
          <w:szCs w:val="24"/>
        </w:rPr>
        <w:t xml:space="preserve"> </w:t>
      </w:r>
    </w:p>
    <w:p w14:paraId="6AFEC7AF" w14:textId="67910230" w:rsidR="00EE0DE7" w:rsidRPr="007B606C" w:rsidRDefault="00C57870" w:rsidP="00EB05BF">
      <w:pPr>
        <w:pStyle w:val="Nadpis1"/>
        <w:spacing w:line="261" w:lineRule="auto"/>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 xml:space="preserve">Trvanie </w:t>
      </w:r>
      <w:r w:rsidR="00711008" w:rsidRPr="007B606C">
        <w:rPr>
          <w:rFonts w:ascii="Times New Roman" w:hAnsi="Times New Roman" w:cs="Times New Roman"/>
          <w:sz w:val="24"/>
          <w:szCs w:val="24"/>
          <w:u w:val="single"/>
        </w:rPr>
        <w:t>poistnej zmluvy</w:t>
      </w:r>
    </w:p>
    <w:p w14:paraId="4B3F6FDF" w14:textId="77777777" w:rsidR="00EE0DE7" w:rsidRPr="007B606C" w:rsidRDefault="00EE0DE7" w:rsidP="003F0905">
      <w:pPr>
        <w:pStyle w:val="Zkladntext"/>
        <w:ind w:left="284" w:hanging="284"/>
        <w:rPr>
          <w:rFonts w:ascii="Times New Roman" w:hAnsi="Times New Roman" w:cs="Times New Roman"/>
          <w:b/>
          <w:sz w:val="24"/>
          <w:szCs w:val="24"/>
        </w:rPr>
      </w:pPr>
    </w:p>
    <w:p w14:paraId="147650A1" w14:textId="3DA1830E" w:rsidR="00EE0DE7" w:rsidRPr="007B606C" w:rsidRDefault="00C57870" w:rsidP="00DB2819">
      <w:pPr>
        <w:pStyle w:val="Odsekzoznamu"/>
        <w:numPr>
          <w:ilvl w:val="0"/>
          <w:numId w:val="3"/>
        </w:numPr>
        <w:ind w:left="426" w:hanging="426"/>
        <w:rPr>
          <w:rFonts w:ascii="Times New Roman" w:hAnsi="Times New Roman" w:cs="Times New Roman"/>
          <w:b/>
          <w:sz w:val="24"/>
          <w:szCs w:val="24"/>
        </w:rPr>
      </w:pPr>
      <w:r w:rsidRPr="007B606C">
        <w:rPr>
          <w:rFonts w:ascii="Times New Roman" w:hAnsi="Times New Roman" w:cs="Times New Roman"/>
          <w:sz w:val="24"/>
          <w:szCs w:val="24"/>
        </w:rPr>
        <w:t xml:space="preserve">Táto </w:t>
      </w:r>
      <w:r w:rsidR="00937545" w:rsidRPr="007B606C">
        <w:rPr>
          <w:rFonts w:ascii="Times New Roman" w:hAnsi="Times New Roman" w:cs="Times New Roman"/>
          <w:sz w:val="24"/>
          <w:szCs w:val="24"/>
        </w:rPr>
        <w:t>poistná zmluva</w:t>
      </w:r>
      <w:r w:rsidRPr="007B606C">
        <w:rPr>
          <w:rFonts w:ascii="Times New Roman" w:hAnsi="Times New Roman" w:cs="Times New Roman"/>
          <w:sz w:val="24"/>
          <w:szCs w:val="24"/>
        </w:rPr>
        <w:t xml:space="preserve"> sa uzatvára na dobu určitú, a to </w:t>
      </w:r>
      <w:r w:rsidR="003F0905" w:rsidRPr="007B606C">
        <w:rPr>
          <w:rFonts w:ascii="Times New Roman" w:hAnsi="Times New Roman" w:cs="Times New Roman"/>
          <w:sz w:val="24"/>
          <w:szCs w:val="24"/>
        </w:rPr>
        <w:t xml:space="preserve">na obdobie </w:t>
      </w:r>
      <w:r w:rsidR="008E6860" w:rsidRPr="007B606C">
        <w:rPr>
          <w:rFonts w:ascii="Times New Roman" w:hAnsi="Times New Roman" w:cs="Times New Roman"/>
          <w:sz w:val="24"/>
          <w:szCs w:val="24"/>
        </w:rPr>
        <w:t>2</w:t>
      </w:r>
      <w:r w:rsidR="003F0905" w:rsidRPr="007B606C">
        <w:rPr>
          <w:rFonts w:ascii="Times New Roman" w:hAnsi="Times New Roman" w:cs="Times New Roman"/>
          <w:sz w:val="24"/>
          <w:szCs w:val="24"/>
        </w:rPr>
        <w:t xml:space="preserve"> rok</w:t>
      </w:r>
      <w:r w:rsidR="008E6860" w:rsidRPr="007B606C">
        <w:rPr>
          <w:rFonts w:ascii="Times New Roman" w:hAnsi="Times New Roman" w:cs="Times New Roman"/>
          <w:sz w:val="24"/>
          <w:szCs w:val="24"/>
        </w:rPr>
        <w:t>ov.</w:t>
      </w:r>
    </w:p>
    <w:p w14:paraId="19FFE2EB" w14:textId="77777777" w:rsidR="00EE0DE7" w:rsidRPr="007B606C" w:rsidRDefault="00EE0DE7" w:rsidP="003F0905">
      <w:pPr>
        <w:pStyle w:val="Zkladntext"/>
        <w:ind w:left="284" w:hanging="284"/>
        <w:rPr>
          <w:rFonts w:ascii="Times New Roman" w:hAnsi="Times New Roman" w:cs="Times New Roman"/>
          <w:b/>
          <w:sz w:val="24"/>
          <w:szCs w:val="24"/>
        </w:rPr>
      </w:pPr>
    </w:p>
    <w:p w14:paraId="08B10E37" w14:textId="6B42D680" w:rsidR="00EE0DE7" w:rsidRPr="007B606C" w:rsidRDefault="00C57870" w:rsidP="00DB2819">
      <w:pPr>
        <w:pStyle w:val="Odsekzoznamu"/>
        <w:numPr>
          <w:ilvl w:val="0"/>
          <w:numId w:val="3"/>
        </w:numPr>
        <w:ind w:left="426" w:hanging="426"/>
        <w:rPr>
          <w:rFonts w:ascii="Times New Roman" w:hAnsi="Times New Roman" w:cs="Times New Roman"/>
          <w:sz w:val="24"/>
          <w:szCs w:val="24"/>
        </w:rPr>
      </w:pPr>
      <w:r w:rsidRPr="007B606C">
        <w:rPr>
          <w:rFonts w:ascii="Times New Roman" w:hAnsi="Times New Roman" w:cs="Times New Roman"/>
          <w:sz w:val="24"/>
          <w:szCs w:val="24"/>
        </w:rPr>
        <w:t>Poistenie za</w:t>
      </w:r>
      <w:r w:rsidR="003F0905" w:rsidRPr="007B606C">
        <w:rPr>
          <w:rFonts w:ascii="Times New Roman" w:hAnsi="Times New Roman" w:cs="Times New Roman"/>
          <w:sz w:val="24"/>
          <w:szCs w:val="24"/>
        </w:rPr>
        <w:t xml:space="preserve">čne najneskôr </w:t>
      </w:r>
      <w:r w:rsidRPr="007B606C">
        <w:rPr>
          <w:rFonts w:ascii="Times New Roman" w:hAnsi="Times New Roman" w:cs="Times New Roman"/>
          <w:sz w:val="24"/>
          <w:szCs w:val="24"/>
        </w:rPr>
        <w:t xml:space="preserve">dňom </w:t>
      </w:r>
      <w:r w:rsidR="008E6860" w:rsidRPr="007B606C">
        <w:rPr>
          <w:rFonts w:ascii="Times New Roman" w:hAnsi="Times New Roman" w:cs="Times New Roman"/>
          <w:sz w:val="24"/>
          <w:szCs w:val="24"/>
        </w:rPr>
        <w:t>05.10.2026</w:t>
      </w:r>
      <w:r w:rsidR="00756C28" w:rsidRPr="007B606C">
        <w:rPr>
          <w:rFonts w:ascii="Times New Roman" w:hAnsi="Times New Roman" w:cs="Times New Roman"/>
          <w:sz w:val="24"/>
          <w:szCs w:val="24"/>
        </w:rPr>
        <w:t xml:space="preserve"> </w:t>
      </w:r>
      <w:r w:rsidRPr="007B606C">
        <w:rPr>
          <w:rFonts w:ascii="Times New Roman" w:hAnsi="Times New Roman" w:cs="Times New Roman"/>
          <w:sz w:val="24"/>
          <w:szCs w:val="24"/>
        </w:rPr>
        <w:t xml:space="preserve">o 00:00 hod. a končí dňom </w:t>
      </w:r>
      <w:r w:rsidR="003F0905" w:rsidRPr="007B606C">
        <w:rPr>
          <w:rFonts w:ascii="Times New Roman" w:hAnsi="Times New Roman" w:cs="Times New Roman"/>
          <w:sz w:val="24"/>
          <w:szCs w:val="24"/>
        </w:rPr>
        <w:t xml:space="preserve"> </w:t>
      </w:r>
      <w:r w:rsidR="008E6860" w:rsidRPr="007B606C">
        <w:rPr>
          <w:rFonts w:ascii="Times New Roman" w:hAnsi="Times New Roman" w:cs="Times New Roman"/>
          <w:sz w:val="24"/>
          <w:szCs w:val="24"/>
        </w:rPr>
        <w:t>04.10.2028 o</w:t>
      </w:r>
      <w:r w:rsidRPr="007B606C">
        <w:rPr>
          <w:rFonts w:ascii="Times New Roman" w:hAnsi="Times New Roman" w:cs="Times New Roman"/>
          <w:sz w:val="24"/>
          <w:szCs w:val="24"/>
        </w:rPr>
        <w:t xml:space="preserve"> 24:00</w:t>
      </w:r>
      <w:r w:rsidRPr="007B606C">
        <w:rPr>
          <w:rFonts w:ascii="Times New Roman" w:hAnsi="Times New Roman" w:cs="Times New Roman"/>
          <w:spacing w:val="-12"/>
          <w:sz w:val="24"/>
          <w:szCs w:val="24"/>
        </w:rPr>
        <w:t xml:space="preserve"> </w:t>
      </w:r>
      <w:r w:rsidRPr="007B606C">
        <w:rPr>
          <w:rFonts w:ascii="Times New Roman" w:hAnsi="Times New Roman" w:cs="Times New Roman"/>
          <w:sz w:val="24"/>
          <w:szCs w:val="24"/>
        </w:rPr>
        <w:t>hod.</w:t>
      </w:r>
      <w:r w:rsidR="003F0905" w:rsidRPr="007B606C">
        <w:rPr>
          <w:rFonts w:ascii="Times New Roman" w:hAnsi="Times New Roman" w:cs="Times New Roman"/>
          <w:sz w:val="24"/>
          <w:szCs w:val="24"/>
        </w:rPr>
        <w:t xml:space="preserve"> </w:t>
      </w:r>
    </w:p>
    <w:p w14:paraId="0B7B1A57" w14:textId="77777777" w:rsidR="00EE0DE7" w:rsidRPr="007B606C" w:rsidRDefault="00EE0DE7" w:rsidP="003F0905">
      <w:pPr>
        <w:pStyle w:val="Zkladntext"/>
        <w:ind w:left="284" w:hanging="284"/>
        <w:rPr>
          <w:rFonts w:ascii="Times New Roman" w:hAnsi="Times New Roman" w:cs="Times New Roman"/>
          <w:sz w:val="24"/>
          <w:szCs w:val="24"/>
        </w:rPr>
      </w:pPr>
    </w:p>
    <w:p w14:paraId="4858113A" w14:textId="40A6BA53" w:rsidR="003F0905" w:rsidRPr="007B606C" w:rsidRDefault="00C57870" w:rsidP="00DB2819">
      <w:pPr>
        <w:pStyle w:val="Odsekzoznamu"/>
        <w:numPr>
          <w:ilvl w:val="0"/>
          <w:numId w:val="3"/>
        </w:numPr>
        <w:ind w:left="426" w:hanging="426"/>
        <w:rPr>
          <w:rFonts w:ascii="Times New Roman" w:hAnsi="Times New Roman" w:cs="Times New Roman"/>
          <w:sz w:val="24"/>
          <w:szCs w:val="24"/>
        </w:rPr>
      </w:pPr>
      <w:r w:rsidRPr="007B606C">
        <w:rPr>
          <w:rFonts w:ascii="Times New Roman" w:hAnsi="Times New Roman" w:cs="Times New Roman"/>
          <w:sz w:val="24"/>
          <w:szCs w:val="24"/>
        </w:rPr>
        <w:t>Poistným obdobím</w:t>
      </w:r>
      <w:r w:rsidR="00EB05BF" w:rsidRPr="007B606C">
        <w:rPr>
          <w:rFonts w:ascii="Times New Roman" w:hAnsi="Times New Roman" w:cs="Times New Roman"/>
          <w:sz w:val="24"/>
          <w:szCs w:val="24"/>
        </w:rPr>
        <w:t xml:space="preserve"> je 1 rok.</w:t>
      </w:r>
    </w:p>
    <w:p w14:paraId="7599B6A2" w14:textId="77777777" w:rsidR="003F0905" w:rsidRPr="007B606C" w:rsidRDefault="003F0905" w:rsidP="003F0905">
      <w:pPr>
        <w:pStyle w:val="Odsekzoznamu"/>
        <w:ind w:left="284" w:hanging="284"/>
        <w:rPr>
          <w:rFonts w:ascii="Times New Roman" w:hAnsi="Times New Roman" w:cs="Times New Roman"/>
          <w:sz w:val="24"/>
          <w:szCs w:val="24"/>
        </w:rPr>
      </w:pPr>
    </w:p>
    <w:p w14:paraId="0DF5BBFC" w14:textId="45BAD452" w:rsidR="00EE0DE7" w:rsidRPr="007B606C" w:rsidRDefault="00C57870" w:rsidP="00DB2819">
      <w:pPr>
        <w:pStyle w:val="Odsekzoznamu"/>
        <w:numPr>
          <w:ilvl w:val="0"/>
          <w:numId w:val="3"/>
        </w:numPr>
        <w:ind w:left="426" w:hanging="426"/>
        <w:rPr>
          <w:rFonts w:ascii="Times New Roman" w:hAnsi="Times New Roman" w:cs="Times New Roman"/>
          <w:sz w:val="24"/>
          <w:szCs w:val="24"/>
        </w:rPr>
      </w:pPr>
      <w:r w:rsidRPr="007B606C">
        <w:rPr>
          <w:rFonts w:ascii="Times New Roman" w:hAnsi="Times New Roman" w:cs="Times New Roman"/>
          <w:sz w:val="24"/>
          <w:szCs w:val="24"/>
        </w:rPr>
        <w:t xml:space="preserve">Túto </w:t>
      </w:r>
      <w:r w:rsidR="00711008" w:rsidRPr="007B606C">
        <w:rPr>
          <w:rFonts w:ascii="Times New Roman" w:hAnsi="Times New Roman" w:cs="Times New Roman"/>
          <w:sz w:val="24"/>
          <w:szCs w:val="24"/>
        </w:rPr>
        <w:t>poistnú zmluvu</w:t>
      </w:r>
      <w:r w:rsidRPr="007B606C">
        <w:rPr>
          <w:rFonts w:ascii="Times New Roman" w:hAnsi="Times New Roman" w:cs="Times New Roman"/>
          <w:sz w:val="24"/>
          <w:szCs w:val="24"/>
        </w:rPr>
        <w:t xml:space="preserve"> možn</w:t>
      </w:r>
      <w:r w:rsidR="003F0905" w:rsidRPr="007B606C">
        <w:rPr>
          <w:rFonts w:ascii="Times New Roman" w:hAnsi="Times New Roman" w:cs="Times New Roman"/>
          <w:sz w:val="24"/>
          <w:szCs w:val="24"/>
        </w:rPr>
        <w:t xml:space="preserve">o </w:t>
      </w:r>
      <w:r w:rsidR="003F0905" w:rsidRPr="007B606C">
        <w:rPr>
          <w:rFonts w:ascii="Times New Roman" w:hAnsi="Times New Roman" w:cs="Times New Roman"/>
          <w:spacing w:val="-18"/>
          <w:sz w:val="24"/>
          <w:szCs w:val="24"/>
        </w:rPr>
        <w:t>u</w:t>
      </w:r>
      <w:r w:rsidRPr="007B606C">
        <w:rPr>
          <w:rFonts w:ascii="Times New Roman" w:hAnsi="Times New Roman" w:cs="Times New Roman"/>
          <w:sz w:val="24"/>
          <w:szCs w:val="24"/>
        </w:rPr>
        <w:t>končiť:</w:t>
      </w:r>
    </w:p>
    <w:p w14:paraId="27397935" w14:textId="77777777" w:rsidR="00EE0DE7" w:rsidRPr="007B606C" w:rsidRDefault="00C57870" w:rsidP="003F0905">
      <w:pPr>
        <w:pStyle w:val="Odsekzoznamu"/>
        <w:numPr>
          <w:ilvl w:val="1"/>
          <w:numId w:val="36"/>
        </w:numPr>
        <w:ind w:left="284" w:hanging="284"/>
        <w:jc w:val="left"/>
        <w:rPr>
          <w:rFonts w:ascii="Times New Roman" w:hAnsi="Times New Roman" w:cs="Times New Roman"/>
          <w:sz w:val="24"/>
          <w:szCs w:val="24"/>
        </w:rPr>
      </w:pPr>
      <w:r w:rsidRPr="007B606C">
        <w:rPr>
          <w:rFonts w:ascii="Times New Roman" w:hAnsi="Times New Roman" w:cs="Times New Roman"/>
          <w:sz w:val="24"/>
          <w:szCs w:val="24"/>
        </w:rPr>
        <w:t>písomnou dohodou zmluvných</w:t>
      </w:r>
      <w:r w:rsidRPr="007B606C">
        <w:rPr>
          <w:rFonts w:ascii="Times New Roman" w:hAnsi="Times New Roman" w:cs="Times New Roman"/>
          <w:spacing w:val="-15"/>
          <w:sz w:val="24"/>
          <w:szCs w:val="24"/>
        </w:rPr>
        <w:t xml:space="preserve"> </w:t>
      </w:r>
      <w:r w:rsidRPr="007B606C">
        <w:rPr>
          <w:rFonts w:ascii="Times New Roman" w:hAnsi="Times New Roman" w:cs="Times New Roman"/>
          <w:sz w:val="24"/>
          <w:szCs w:val="24"/>
        </w:rPr>
        <w:t>strán,</w:t>
      </w:r>
    </w:p>
    <w:p w14:paraId="62EBA4BE" w14:textId="77777777" w:rsidR="00EE0DE7" w:rsidRPr="007B606C" w:rsidRDefault="00C57870" w:rsidP="003F0905">
      <w:pPr>
        <w:pStyle w:val="Odsekzoznamu"/>
        <w:numPr>
          <w:ilvl w:val="1"/>
          <w:numId w:val="36"/>
        </w:numPr>
        <w:tabs>
          <w:tab w:val="left" w:pos="1236"/>
        </w:tabs>
        <w:ind w:left="284" w:hanging="284"/>
        <w:jc w:val="left"/>
        <w:rPr>
          <w:rFonts w:ascii="Times New Roman" w:hAnsi="Times New Roman" w:cs="Times New Roman"/>
          <w:sz w:val="24"/>
          <w:szCs w:val="24"/>
        </w:rPr>
      </w:pPr>
      <w:r w:rsidRPr="007B606C">
        <w:rPr>
          <w:rFonts w:ascii="Times New Roman" w:hAnsi="Times New Roman" w:cs="Times New Roman"/>
          <w:sz w:val="24"/>
          <w:szCs w:val="24"/>
        </w:rPr>
        <w:t xml:space="preserve">poistenie zaniká v súlade s ustanoveniami § 800 a </w:t>
      </w:r>
      <w:proofErr w:type="spellStart"/>
      <w:r w:rsidRPr="007B606C">
        <w:rPr>
          <w:rFonts w:ascii="Times New Roman" w:hAnsi="Times New Roman" w:cs="Times New Roman"/>
          <w:sz w:val="24"/>
          <w:szCs w:val="24"/>
        </w:rPr>
        <w:t>nasl</w:t>
      </w:r>
      <w:proofErr w:type="spellEnd"/>
      <w:r w:rsidRPr="007B606C">
        <w:rPr>
          <w:rFonts w:ascii="Times New Roman" w:hAnsi="Times New Roman" w:cs="Times New Roman"/>
          <w:sz w:val="24"/>
          <w:szCs w:val="24"/>
        </w:rPr>
        <w:t>. Občianskeho</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zákonníka.</w:t>
      </w:r>
    </w:p>
    <w:p w14:paraId="32D4620F" w14:textId="2BEDD9D7" w:rsidR="00EE0DE7" w:rsidRPr="007B606C" w:rsidRDefault="00C57870" w:rsidP="003F0905">
      <w:pPr>
        <w:pStyle w:val="Odsekzoznamu"/>
        <w:numPr>
          <w:ilvl w:val="1"/>
          <w:numId w:val="36"/>
        </w:numPr>
        <w:tabs>
          <w:tab w:val="left" w:pos="1236"/>
        </w:tabs>
        <w:spacing w:before="24"/>
        <w:ind w:left="284" w:hanging="284"/>
        <w:rPr>
          <w:rFonts w:ascii="Times New Roman" w:hAnsi="Times New Roman" w:cs="Times New Roman"/>
          <w:sz w:val="24"/>
          <w:szCs w:val="24"/>
        </w:rPr>
      </w:pPr>
      <w:r w:rsidRPr="007B606C">
        <w:rPr>
          <w:rFonts w:ascii="Times New Roman" w:hAnsi="Times New Roman" w:cs="Times New Roman"/>
          <w:sz w:val="24"/>
          <w:szCs w:val="24"/>
        </w:rPr>
        <w:t xml:space="preserve">písomným odstúpením od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v zmysle zákonných ustanovení alebo</w:t>
      </w:r>
      <w:r w:rsidRPr="007B606C">
        <w:rPr>
          <w:rFonts w:ascii="Times New Roman" w:hAnsi="Times New Roman" w:cs="Times New Roman"/>
          <w:spacing w:val="-11"/>
          <w:sz w:val="24"/>
          <w:szCs w:val="24"/>
        </w:rPr>
        <w:t xml:space="preserve"> </w:t>
      </w:r>
      <w:r w:rsidR="003F0905" w:rsidRPr="007B606C">
        <w:rPr>
          <w:rFonts w:ascii="Times New Roman" w:hAnsi="Times New Roman" w:cs="Times New Roman"/>
          <w:spacing w:val="-11"/>
          <w:sz w:val="24"/>
          <w:szCs w:val="24"/>
        </w:rPr>
        <w:t>u</w:t>
      </w:r>
      <w:r w:rsidRPr="007B606C">
        <w:rPr>
          <w:rFonts w:ascii="Times New Roman" w:hAnsi="Times New Roman" w:cs="Times New Roman"/>
          <w:sz w:val="24"/>
          <w:szCs w:val="24"/>
        </w:rPr>
        <w:t>stanovení</w:t>
      </w:r>
      <w:r w:rsidR="003F0905" w:rsidRPr="007B606C">
        <w:rPr>
          <w:rFonts w:ascii="Times New Roman" w:hAnsi="Times New Roman" w:cs="Times New Roman"/>
          <w:sz w:val="24"/>
          <w:szCs w:val="24"/>
        </w:rPr>
        <w:t xml:space="preserve"> </w:t>
      </w:r>
      <w:r w:rsidRPr="007B606C">
        <w:rPr>
          <w:rFonts w:ascii="Times New Roman" w:hAnsi="Times New Roman" w:cs="Times New Roman"/>
          <w:sz w:val="24"/>
          <w:szCs w:val="24"/>
        </w:rPr>
        <w:t xml:space="preserve">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w:t>
      </w:r>
    </w:p>
    <w:p w14:paraId="18C2B89C" w14:textId="77777777" w:rsidR="00EE0DE7" w:rsidRPr="007B606C" w:rsidRDefault="00EE0DE7" w:rsidP="003F0905">
      <w:pPr>
        <w:pStyle w:val="Zkladntext"/>
        <w:spacing w:before="3"/>
        <w:ind w:left="284" w:hanging="284"/>
        <w:jc w:val="both"/>
        <w:rPr>
          <w:rFonts w:ascii="Times New Roman" w:hAnsi="Times New Roman" w:cs="Times New Roman"/>
          <w:sz w:val="24"/>
          <w:szCs w:val="24"/>
        </w:rPr>
      </w:pPr>
    </w:p>
    <w:p w14:paraId="01310660" w14:textId="39700F07" w:rsidR="00EE0DE7" w:rsidRPr="007B606C" w:rsidRDefault="00C57870" w:rsidP="00DB2819">
      <w:pPr>
        <w:pStyle w:val="Odsekzoznamu"/>
        <w:numPr>
          <w:ilvl w:val="0"/>
          <w:numId w:val="3"/>
        </w:numPr>
        <w:tabs>
          <w:tab w:val="left" w:pos="876"/>
        </w:tabs>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Poistník je oprávnený odstúpiť od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z nasledovných</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dôvodov:</w:t>
      </w:r>
    </w:p>
    <w:p w14:paraId="50CE5236" w14:textId="1A58D818" w:rsidR="00EE0DE7" w:rsidRPr="007B606C" w:rsidRDefault="00C57870" w:rsidP="003F0905">
      <w:pPr>
        <w:pStyle w:val="Odsekzoznamu"/>
        <w:numPr>
          <w:ilvl w:val="0"/>
          <w:numId w:val="2"/>
        </w:numPr>
        <w:tabs>
          <w:tab w:val="left" w:pos="1596"/>
        </w:tabs>
        <w:spacing w:before="25" w:line="259" w:lineRule="auto"/>
        <w:ind w:left="284" w:hanging="284"/>
        <w:jc w:val="both"/>
        <w:rPr>
          <w:rFonts w:ascii="Times New Roman" w:hAnsi="Times New Roman" w:cs="Times New Roman"/>
          <w:sz w:val="24"/>
          <w:szCs w:val="24"/>
        </w:rPr>
      </w:pPr>
      <w:r w:rsidRPr="007B606C">
        <w:rPr>
          <w:rFonts w:ascii="Times New Roman" w:hAnsi="Times New Roman" w:cs="Times New Roman"/>
          <w:sz w:val="24"/>
          <w:szCs w:val="24"/>
        </w:rPr>
        <w:t xml:space="preserve">strata nevyhnutnej kvalifikácie poisťovateľa, vrátane, ale nielen, strata oprávnenia na vykonávanie činností, ktorá bezprostredne súvisí s predmetom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w:t>
      </w:r>
    </w:p>
    <w:p w14:paraId="1634CA72" w14:textId="3DEA223A" w:rsidR="00EE0DE7" w:rsidRPr="007B606C" w:rsidRDefault="00C57870" w:rsidP="003F0905">
      <w:pPr>
        <w:pStyle w:val="Odsekzoznamu"/>
        <w:numPr>
          <w:ilvl w:val="0"/>
          <w:numId w:val="2"/>
        </w:numPr>
        <w:tabs>
          <w:tab w:val="left" w:pos="1596"/>
        </w:tabs>
        <w:spacing w:before="5"/>
        <w:ind w:left="284" w:hanging="284"/>
        <w:jc w:val="both"/>
        <w:rPr>
          <w:rFonts w:ascii="Times New Roman" w:hAnsi="Times New Roman" w:cs="Times New Roman"/>
          <w:sz w:val="24"/>
          <w:szCs w:val="24"/>
        </w:rPr>
      </w:pPr>
      <w:r w:rsidRPr="007B606C">
        <w:rPr>
          <w:rFonts w:ascii="Times New Roman" w:hAnsi="Times New Roman" w:cs="Times New Roman"/>
          <w:sz w:val="24"/>
          <w:szCs w:val="24"/>
        </w:rPr>
        <w:t xml:space="preserve">poskytnutie plnenia v rozpore s čl. II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w:t>
      </w:r>
    </w:p>
    <w:p w14:paraId="02473AC7" w14:textId="77777777" w:rsidR="00EE0DE7" w:rsidRPr="007B606C" w:rsidRDefault="00C57870" w:rsidP="003F0905">
      <w:pPr>
        <w:pStyle w:val="Odsekzoznamu"/>
        <w:numPr>
          <w:ilvl w:val="0"/>
          <w:numId w:val="2"/>
        </w:numPr>
        <w:tabs>
          <w:tab w:val="left" w:pos="1595"/>
          <w:tab w:val="left" w:pos="1596"/>
        </w:tabs>
        <w:spacing w:before="25"/>
        <w:ind w:left="284" w:hanging="284"/>
        <w:jc w:val="both"/>
        <w:rPr>
          <w:rFonts w:ascii="Times New Roman" w:hAnsi="Times New Roman" w:cs="Times New Roman"/>
          <w:sz w:val="24"/>
          <w:szCs w:val="24"/>
        </w:rPr>
      </w:pPr>
      <w:r w:rsidRPr="007B606C">
        <w:rPr>
          <w:rFonts w:ascii="Times New Roman" w:hAnsi="Times New Roman" w:cs="Times New Roman"/>
          <w:sz w:val="24"/>
          <w:szCs w:val="24"/>
        </w:rPr>
        <w:t>ak tak ustanovuje osobitný</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zákon.</w:t>
      </w:r>
    </w:p>
    <w:p w14:paraId="01A6A316" w14:textId="77777777" w:rsidR="00EE0DE7" w:rsidRPr="007B606C" w:rsidRDefault="00EE0DE7" w:rsidP="003F0905">
      <w:pPr>
        <w:pStyle w:val="Zkladntext"/>
        <w:spacing w:before="3"/>
        <w:ind w:left="284" w:hanging="284"/>
        <w:rPr>
          <w:rFonts w:ascii="Times New Roman" w:hAnsi="Times New Roman" w:cs="Times New Roman"/>
          <w:sz w:val="24"/>
          <w:szCs w:val="24"/>
        </w:rPr>
      </w:pPr>
    </w:p>
    <w:p w14:paraId="70CB3EB6" w14:textId="2579AFD0" w:rsidR="00EE0DE7" w:rsidRPr="007B606C" w:rsidRDefault="00C57870" w:rsidP="00DB2819">
      <w:pPr>
        <w:pStyle w:val="Odsekzoznamu"/>
        <w:numPr>
          <w:ilvl w:val="0"/>
          <w:numId w:val="3"/>
        </w:numPr>
        <w:tabs>
          <w:tab w:val="left" w:pos="865"/>
        </w:tabs>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Odstúpenie zmluvnej strany od tejto </w:t>
      </w:r>
      <w:r w:rsidR="00711008" w:rsidRPr="007B606C">
        <w:rPr>
          <w:rFonts w:ascii="Times New Roman" w:hAnsi="Times New Roman" w:cs="Times New Roman"/>
          <w:sz w:val="24"/>
          <w:szCs w:val="24"/>
        </w:rPr>
        <w:t>poistnej zmluv</w:t>
      </w:r>
      <w:r w:rsidRPr="007B606C">
        <w:rPr>
          <w:rFonts w:ascii="Times New Roman" w:hAnsi="Times New Roman" w:cs="Times New Roman"/>
          <w:sz w:val="24"/>
          <w:szCs w:val="24"/>
        </w:rPr>
        <w:t xml:space="preserve">y musí mať písomnú formu, musí byť doručené druhej zmluvnej strane a musí v ňom byť uvedený konkrétny dôvod odstúpenia, inak je neplatné. Povinnosť doručiť odstúpenie od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sa považuje v konkrétnom prípade za splnenú dňom prevzatia odstúpenia alebo odmietnutím toto odstúpenie prevziať. Ak sa v prípade doručovania prostredníctvom pošty vráti zásielka s odstúpením ako nedoručená alebo nedoručiteľná, považuje sa takáto zásielka za doručenú dňom, v ktorom pošta vykonala jej doručovanie (usilovala sa o doručenie v mieste uvedenom na obálke predmetnej zásielky); pre doručovanie je rozhodné sídlo poistiteľa zapísané v obchodnom registri a adresa poisteného uvedená v tejto</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zmluve.</w:t>
      </w:r>
    </w:p>
    <w:p w14:paraId="4DD4A7E4" w14:textId="77777777" w:rsidR="00EE0DE7" w:rsidRPr="007B606C" w:rsidRDefault="00EE0DE7" w:rsidP="00DB2819">
      <w:pPr>
        <w:pStyle w:val="Zkladntext"/>
        <w:spacing w:before="6"/>
        <w:rPr>
          <w:rFonts w:ascii="Times New Roman" w:hAnsi="Times New Roman" w:cs="Times New Roman"/>
          <w:sz w:val="24"/>
          <w:szCs w:val="24"/>
        </w:rPr>
      </w:pPr>
    </w:p>
    <w:p w14:paraId="5312D5A6" w14:textId="149B1095" w:rsidR="003F0905" w:rsidRPr="007B606C" w:rsidRDefault="00C57870" w:rsidP="003F0905">
      <w:pPr>
        <w:pStyle w:val="Nadpis1"/>
        <w:spacing w:before="1" w:line="261" w:lineRule="auto"/>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Článok VIII.</w:t>
      </w:r>
    </w:p>
    <w:p w14:paraId="7239C1DF" w14:textId="50CC923C" w:rsidR="00EE0DE7" w:rsidRPr="007B606C" w:rsidRDefault="00C57870" w:rsidP="003F0905">
      <w:pPr>
        <w:pStyle w:val="Nadpis1"/>
        <w:spacing w:before="1" w:line="261" w:lineRule="auto"/>
        <w:ind w:left="284" w:hanging="284"/>
        <w:jc w:val="center"/>
        <w:rPr>
          <w:rFonts w:ascii="Times New Roman" w:hAnsi="Times New Roman" w:cs="Times New Roman"/>
          <w:sz w:val="24"/>
          <w:szCs w:val="24"/>
        </w:rPr>
      </w:pPr>
      <w:r w:rsidRPr="007B606C">
        <w:rPr>
          <w:rFonts w:ascii="Times New Roman" w:hAnsi="Times New Roman" w:cs="Times New Roman"/>
          <w:sz w:val="24"/>
          <w:szCs w:val="24"/>
          <w:u w:val="single"/>
        </w:rPr>
        <w:t>Záverečné ustanovenia</w:t>
      </w:r>
    </w:p>
    <w:p w14:paraId="2CCF855E" w14:textId="77777777" w:rsidR="00EE0DE7" w:rsidRPr="007B606C" w:rsidRDefault="00EE0DE7" w:rsidP="003F0905">
      <w:pPr>
        <w:pStyle w:val="Zkladntext"/>
        <w:spacing w:before="11"/>
        <w:ind w:left="284" w:hanging="284"/>
        <w:rPr>
          <w:rFonts w:ascii="Times New Roman" w:hAnsi="Times New Roman" w:cs="Times New Roman"/>
          <w:b/>
          <w:sz w:val="24"/>
          <w:szCs w:val="24"/>
        </w:rPr>
      </w:pPr>
    </w:p>
    <w:p w14:paraId="303C3CA5" w14:textId="02B1FE1D" w:rsidR="00EE0DE7" w:rsidRPr="007B606C" w:rsidRDefault="00C57870" w:rsidP="00DB2819">
      <w:pPr>
        <w:pStyle w:val="Odsekzoznamu"/>
        <w:numPr>
          <w:ilvl w:val="0"/>
          <w:numId w:val="1"/>
        </w:numPr>
        <w:spacing w:before="54"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Zmluvné</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strany</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sa</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zaväzujú,</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že</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si</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budú</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poskytovať</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súčinnosť</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v</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akejkoľvek</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forme,</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urobia</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všetky</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 xml:space="preserve">potrebné úkony a budú postupovať tak, aby neboli porušené alebo ohrozené práva druhého účastníka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w:t>
      </w:r>
    </w:p>
    <w:p w14:paraId="11EF4316" w14:textId="77777777" w:rsidR="00EE0DE7" w:rsidRPr="007B606C" w:rsidRDefault="00EE0DE7" w:rsidP="003F0905">
      <w:pPr>
        <w:pStyle w:val="Zkladntext"/>
        <w:spacing w:before="5"/>
        <w:ind w:left="284" w:hanging="284"/>
        <w:rPr>
          <w:rFonts w:ascii="Times New Roman" w:hAnsi="Times New Roman" w:cs="Times New Roman"/>
          <w:sz w:val="24"/>
          <w:szCs w:val="24"/>
        </w:rPr>
      </w:pPr>
    </w:p>
    <w:p w14:paraId="22ED5EDD" w14:textId="7058F72C" w:rsidR="00EE0DE7" w:rsidRPr="007B606C" w:rsidRDefault="00C57870" w:rsidP="00DB2819">
      <w:pPr>
        <w:pStyle w:val="Odsekzoznamu"/>
        <w:numPr>
          <w:ilvl w:val="0"/>
          <w:numId w:val="1"/>
        </w:numPr>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Tento záväzkový vzťah sa spravuje Občianskym zákonníkom a ostatnými príslušnými všeobecne záväznými právnymi predpismi platnými v Slovenskej republike. Vo veciach neupravených touto </w:t>
      </w:r>
      <w:r w:rsidR="00711008" w:rsidRPr="007B606C">
        <w:rPr>
          <w:rFonts w:ascii="Times New Roman" w:hAnsi="Times New Roman" w:cs="Times New Roman"/>
          <w:sz w:val="24"/>
          <w:szCs w:val="24"/>
        </w:rPr>
        <w:t>poistnou zmluvou</w:t>
      </w:r>
      <w:r w:rsidRPr="007B606C">
        <w:rPr>
          <w:rFonts w:ascii="Times New Roman" w:hAnsi="Times New Roman" w:cs="Times New Roman"/>
          <w:sz w:val="24"/>
          <w:szCs w:val="24"/>
        </w:rPr>
        <w:t xml:space="preserve"> sa zmluvný vzťah spravuje príslušnými ustanoveniami právnych</w:t>
      </w:r>
      <w:r w:rsidRPr="007B606C">
        <w:rPr>
          <w:rFonts w:ascii="Times New Roman" w:hAnsi="Times New Roman" w:cs="Times New Roman"/>
          <w:spacing w:val="-17"/>
          <w:sz w:val="24"/>
          <w:szCs w:val="24"/>
        </w:rPr>
        <w:t xml:space="preserve"> </w:t>
      </w:r>
      <w:r w:rsidRPr="007B606C">
        <w:rPr>
          <w:rFonts w:ascii="Times New Roman" w:hAnsi="Times New Roman" w:cs="Times New Roman"/>
          <w:sz w:val="24"/>
          <w:szCs w:val="24"/>
        </w:rPr>
        <w:t>predpisov.</w:t>
      </w:r>
    </w:p>
    <w:p w14:paraId="075CFCC9" w14:textId="77777777" w:rsidR="00EE0DE7" w:rsidRPr="007B606C" w:rsidRDefault="00EE0DE7" w:rsidP="003F0905">
      <w:pPr>
        <w:pStyle w:val="Zkladntext"/>
        <w:spacing w:before="5"/>
        <w:ind w:left="284" w:hanging="284"/>
        <w:rPr>
          <w:rFonts w:ascii="Times New Roman" w:hAnsi="Times New Roman" w:cs="Times New Roman"/>
          <w:sz w:val="24"/>
          <w:szCs w:val="24"/>
        </w:rPr>
      </w:pPr>
    </w:p>
    <w:p w14:paraId="46A8C2A7" w14:textId="7164C1D8" w:rsidR="00EE0DE7" w:rsidRPr="007B606C" w:rsidRDefault="00C57870" w:rsidP="00DB2819">
      <w:pPr>
        <w:pStyle w:val="Odsekzoznamu"/>
        <w:numPr>
          <w:ilvl w:val="0"/>
          <w:numId w:val="1"/>
        </w:numPr>
        <w:spacing w:before="22"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Zmluvné</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strany</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sa</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dohodli</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na</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tom,</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že</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finančné</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sprostredkovanie</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v zmysle</w:t>
      </w:r>
      <w:r w:rsidRPr="007B606C">
        <w:rPr>
          <w:rFonts w:ascii="Times New Roman" w:hAnsi="Times New Roman" w:cs="Times New Roman"/>
          <w:spacing w:val="-5"/>
          <w:sz w:val="24"/>
          <w:szCs w:val="24"/>
        </w:rPr>
        <w:t xml:space="preserve"> </w:t>
      </w:r>
      <w:proofErr w:type="spellStart"/>
      <w:r w:rsidRPr="007B606C">
        <w:rPr>
          <w:rFonts w:ascii="Times New Roman" w:hAnsi="Times New Roman" w:cs="Times New Roman"/>
          <w:sz w:val="24"/>
          <w:szCs w:val="24"/>
        </w:rPr>
        <w:t>ust</w:t>
      </w:r>
      <w:proofErr w:type="spellEnd"/>
      <w:r w:rsidRPr="007B606C">
        <w:rPr>
          <w:rFonts w:ascii="Times New Roman" w:hAnsi="Times New Roman" w:cs="Times New Roman"/>
          <w:sz w:val="24"/>
          <w:szCs w:val="24"/>
        </w:rPr>
        <w:t>.</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2</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zákona</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č.</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186/2009</w:t>
      </w:r>
      <w:r w:rsidRPr="007B606C">
        <w:rPr>
          <w:rFonts w:ascii="Times New Roman" w:hAnsi="Times New Roman" w:cs="Times New Roman"/>
          <w:spacing w:val="-4"/>
          <w:sz w:val="24"/>
          <w:szCs w:val="24"/>
        </w:rPr>
        <w:t xml:space="preserve"> </w:t>
      </w:r>
      <w:proofErr w:type="spellStart"/>
      <w:r w:rsidRPr="007B606C">
        <w:rPr>
          <w:rFonts w:ascii="Times New Roman" w:hAnsi="Times New Roman" w:cs="Times New Roman"/>
          <w:sz w:val="24"/>
          <w:szCs w:val="24"/>
        </w:rPr>
        <w:t>Z.z</w:t>
      </w:r>
      <w:proofErr w:type="spellEnd"/>
      <w:r w:rsidRPr="007B606C">
        <w:rPr>
          <w:rFonts w:ascii="Times New Roman" w:hAnsi="Times New Roman" w:cs="Times New Roman"/>
          <w:sz w:val="24"/>
          <w:szCs w:val="24"/>
        </w:rPr>
        <w:t>. o finančnom sprostredkovaní a finančnom poradenstve a o zmene a doplnení niektorých zákonov  v</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znení</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neskorších</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predpisov</w:t>
      </w:r>
      <w:r w:rsidRPr="007B606C">
        <w:rPr>
          <w:rFonts w:ascii="Times New Roman" w:hAnsi="Times New Roman" w:cs="Times New Roman"/>
          <w:spacing w:val="-4"/>
          <w:sz w:val="24"/>
          <w:szCs w:val="24"/>
        </w:rPr>
        <w:t xml:space="preserve"> </w:t>
      </w:r>
      <w:r w:rsidR="00711008" w:rsidRPr="007B606C">
        <w:rPr>
          <w:rFonts w:ascii="Times New Roman" w:hAnsi="Times New Roman" w:cs="Times New Roman"/>
          <w:spacing w:val="-4"/>
          <w:sz w:val="24"/>
          <w:szCs w:val="24"/>
        </w:rPr>
        <w:t xml:space="preserve">môže </w:t>
      </w:r>
      <w:r w:rsidRPr="007B606C">
        <w:rPr>
          <w:rFonts w:ascii="Times New Roman" w:hAnsi="Times New Roman" w:cs="Times New Roman"/>
          <w:sz w:val="24"/>
          <w:szCs w:val="24"/>
        </w:rPr>
        <w:t>vykonáva</w:t>
      </w:r>
      <w:r w:rsidR="00711008" w:rsidRPr="007B606C">
        <w:rPr>
          <w:rFonts w:ascii="Times New Roman" w:hAnsi="Times New Roman" w:cs="Times New Roman"/>
          <w:sz w:val="24"/>
          <w:szCs w:val="24"/>
        </w:rPr>
        <w:t>ť</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pre</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poistníka/</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poisteného</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pri</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tejto</w:t>
      </w:r>
      <w:r w:rsidRPr="007B606C">
        <w:rPr>
          <w:rFonts w:ascii="Times New Roman" w:hAnsi="Times New Roman" w:cs="Times New Roman"/>
          <w:spacing w:val="-4"/>
          <w:sz w:val="24"/>
          <w:szCs w:val="24"/>
        </w:rPr>
        <w:t xml:space="preserve"> </w:t>
      </w:r>
      <w:r w:rsidR="00711008" w:rsidRPr="007B606C">
        <w:rPr>
          <w:rFonts w:ascii="Times New Roman" w:hAnsi="Times New Roman" w:cs="Times New Roman"/>
          <w:sz w:val="24"/>
          <w:szCs w:val="24"/>
        </w:rPr>
        <w:t>poistnej zmluve</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 xml:space="preserve">samostatný finančný agent. Zmluvné strany sa dohodli na tom, že správa tejto poistnej zmluvy a likvidácia poistných udalostí </w:t>
      </w:r>
      <w:r w:rsidR="00711008" w:rsidRPr="007B606C">
        <w:rPr>
          <w:rFonts w:ascii="Times New Roman" w:hAnsi="Times New Roman" w:cs="Times New Roman"/>
          <w:sz w:val="24"/>
          <w:szCs w:val="24"/>
        </w:rPr>
        <w:t>môže byť</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realizovaná</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pre</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poistníka/poisteného</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prostredníctvom</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samostatného</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finančného</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agenta.</w:t>
      </w:r>
    </w:p>
    <w:p w14:paraId="534067FE" w14:textId="77777777" w:rsidR="00EE0DE7" w:rsidRPr="007B606C" w:rsidRDefault="00EE0DE7" w:rsidP="003F0905">
      <w:pPr>
        <w:pStyle w:val="Zkladntext"/>
        <w:spacing w:before="4"/>
        <w:ind w:left="284" w:hanging="284"/>
        <w:rPr>
          <w:rFonts w:ascii="Times New Roman" w:hAnsi="Times New Roman" w:cs="Times New Roman"/>
          <w:sz w:val="24"/>
          <w:szCs w:val="24"/>
        </w:rPr>
      </w:pPr>
    </w:p>
    <w:p w14:paraId="68E2679E" w14:textId="2843CA2F" w:rsidR="00EE0DE7" w:rsidRPr="007B606C" w:rsidRDefault="00C57870" w:rsidP="00DB2819">
      <w:pPr>
        <w:pStyle w:val="Odsekzoznamu"/>
        <w:numPr>
          <w:ilvl w:val="0"/>
          <w:numId w:val="1"/>
        </w:numPr>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Zmluvné strany sa zaväzujú riešiť prípadné spory, vyplývajúce z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 formou zmieru prostredníctvom</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svojich</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poverených</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zástupcov.</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V</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prípade,</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že</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spor</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sa</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nevyrieši</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zmierom,</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ktorákoľvek</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zo zmluvných strán je oprávnená predložiť spor na rozhodnutie príslušnému súdu</w:t>
      </w:r>
      <w:r w:rsidRPr="007B606C">
        <w:rPr>
          <w:rFonts w:ascii="Times New Roman" w:hAnsi="Times New Roman" w:cs="Times New Roman"/>
          <w:spacing w:val="-32"/>
          <w:sz w:val="24"/>
          <w:szCs w:val="24"/>
        </w:rPr>
        <w:t xml:space="preserve"> </w:t>
      </w:r>
      <w:r w:rsidRPr="007B606C">
        <w:rPr>
          <w:rFonts w:ascii="Times New Roman" w:hAnsi="Times New Roman" w:cs="Times New Roman"/>
          <w:sz w:val="24"/>
          <w:szCs w:val="24"/>
        </w:rPr>
        <w:t>Slovenskej republiky.</w:t>
      </w:r>
    </w:p>
    <w:p w14:paraId="50AE0B43" w14:textId="77777777" w:rsidR="00EE0DE7" w:rsidRPr="007B606C" w:rsidRDefault="00EE0DE7" w:rsidP="003F0905">
      <w:pPr>
        <w:pStyle w:val="Zkladntext"/>
        <w:spacing w:before="6"/>
        <w:ind w:left="284" w:hanging="284"/>
        <w:rPr>
          <w:rFonts w:ascii="Times New Roman" w:hAnsi="Times New Roman" w:cs="Times New Roman"/>
          <w:sz w:val="24"/>
          <w:szCs w:val="24"/>
        </w:rPr>
      </w:pPr>
    </w:p>
    <w:p w14:paraId="3FF2F4A3" w14:textId="002ECB77" w:rsidR="00EE0DE7" w:rsidRPr="007B606C" w:rsidRDefault="00C57870" w:rsidP="00DB2819">
      <w:pPr>
        <w:pStyle w:val="Odsekzoznamu"/>
        <w:numPr>
          <w:ilvl w:val="0"/>
          <w:numId w:val="1"/>
        </w:numPr>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Poistiteľ nie je oprávnený postúpiť práva a záväzky z</w:t>
      </w:r>
      <w:r w:rsidR="00711008" w:rsidRPr="007B606C">
        <w:rPr>
          <w:rFonts w:ascii="Times New Roman" w:hAnsi="Times New Roman" w:cs="Times New Roman"/>
          <w:sz w:val="24"/>
          <w:szCs w:val="24"/>
        </w:rPr>
        <w:t> poistnej zmluvy</w:t>
      </w:r>
      <w:r w:rsidRPr="007B606C">
        <w:rPr>
          <w:rFonts w:ascii="Times New Roman" w:hAnsi="Times New Roman" w:cs="Times New Roman"/>
          <w:sz w:val="24"/>
          <w:szCs w:val="24"/>
        </w:rPr>
        <w:t xml:space="preserve"> na tretiu osobu ako aj svoje pohľadávky voči poistníkovi bez predchádzajúceho písomného súhlasu</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poisteného.</w:t>
      </w:r>
    </w:p>
    <w:p w14:paraId="669FEF3F" w14:textId="77777777" w:rsidR="00EE0DE7" w:rsidRPr="007B606C" w:rsidRDefault="00EE0DE7" w:rsidP="003F0905">
      <w:pPr>
        <w:pStyle w:val="Zkladntext"/>
        <w:spacing w:before="5"/>
        <w:ind w:left="284" w:hanging="284"/>
        <w:rPr>
          <w:rFonts w:ascii="Times New Roman" w:hAnsi="Times New Roman" w:cs="Times New Roman"/>
          <w:sz w:val="24"/>
          <w:szCs w:val="24"/>
        </w:rPr>
      </w:pPr>
    </w:p>
    <w:p w14:paraId="20AA4285" w14:textId="7CA06528" w:rsidR="00EE0DE7" w:rsidRPr="007B606C" w:rsidRDefault="00C57870" w:rsidP="00DB2819">
      <w:pPr>
        <w:pStyle w:val="Odsekzoznamu"/>
        <w:numPr>
          <w:ilvl w:val="0"/>
          <w:numId w:val="1"/>
        </w:numPr>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Poisťovateľ nie je oprávnený postúpiť pohľadávky z</w:t>
      </w:r>
      <w:r w:rsidR="00711008" w:rsidRPr="007B606C">
        <w:rPr>
          <w:rFonts w:ascii="Times New Roman" w:hAnsi="Times New Roman" w:cs="Times New Roman"/>
          <w:sz w:val="24"/>
          <w:szCs w:val="24"/>
        </w:rPr>
        <w:t> poistnej zmluvy</w:t>
      </w:r>
      <w:r w:rsidRPr="007B606C">
        <w:rPr>
          <w:rFonts w:ascii="Times New Roman" w:hAnsi="Times New Roman" w:cs="Times New Roman"/>
          <w:sz w:val="24"/>
          <w:szCs w:val="24"/>
        </w:rPr>
        <w:t xml:space="preserve"> v zmysle § 524 a </w:t>
      </w:r>
      <w:proofErr w:type="spellStart"/>
      <w:r w:rsidRPr="007B606C">
        <w:rPr>
          <w:rFonts w:ascii="Times New Roman" w:hAnsi="Times New Roman" w:cs="Times New Roman"/>
          <w:sz w:val="24"/>
          <w:szCs w:val="24"/>
        </w:rPr>
        <w:t>nasl</w:t>
      </w:r>
      <w:proofErr w:type="spellEnd"/>
      <w:r w:rsidRPr="007B606C">
        <w:rPr>
          <w:rFonts w:ascii="Times New Roman" w:hAnsi="Times New Roman" w:cs="Times New Roman"/>
          <w:sz w:val="24"/>
          <w:szCs w:val="24"/>
        </w:rPr>
        <w:t>. zákona č. 40/1964 Zb. Občiansky zákonník v znení neskorších predpisov (ďalej len „</w:t>
      </w:r>
      <w:r w:rsidRPr="00DB2819">
        <w:rPr>
          <w:rFonts w:ascii="Times New Roman" w:hAnsi="Times New Roman" w:cs="Times New Roman"/>
          <w:b/>
          <w:bCs/>
          <w:sz w:val="24"/>
          <w:szCs w:val="24"/>
        </w:rPr>
        <w:t>Občiansky zákonník</w:t>
      </w:r>
      <w:r w:rsidRPr="007B606C">
        <w:rPr>
          <w:rFonts w:ascii="Times New Roman" w:hAnsi="Times New Roman" w:cs="Times New Roman"/>
          <w:sz w:val="24"/>
          <w:szCs w:val="24"/>
        </w:rPr>
        <w:t>“) bez predchádzajúceho</w:t>
      </w:r>
      <w:r w:rsidRPr="007B606C">
        <w:rPr>
          <w:rFonts w:ascii="Times New Roman" w:hAnsi="Times New Roman" w:cs="Times New Roman"/>
          <w:spacing w:val="-12"/>
          <w:sz w:val="24"/>
          <w:szCs w:val="24"/>
        </w:rPr>
        <w:t xml:space="preserve"> </w:t>
      </w:r>
      <w:r w:rsidRPr="007B606C">
        <w:rPr>
          <w:rFonts w:ascii="Times New Roman" w:hAnsi="Times New Roman" w:cs="Times New Roman"/>
          <w:sz w:val="24"/>
          <w:szCs w:val="24"/>
        </w:rPr>
        <w:t>súhlasu</w:t>
      </w:r>
      <w:r w:rsidRPr="007B606C">
        <w:rPr>
          <w:rFonts w:ascii="Times New Roman" w:hAnsi="Times New Roman" w:cs="Times New Roman"/>
          <w:spacing w:val="-12"/>
          <w:sz w:val="24"/>
          <w:szCs w:val="24"/>
        </w:rPr>
        <w:t xml:space="preserve"> </w:t>
      </w:r>
      <w:r w:rsidRPr="007B606C">
        <w:rPr>
          <w:rFonts w:ascii="Times New Roman" w:hAnsi="Times New Roman" w:cs="Times New Roman"/>
          <w:sz w:val="24"/>
          <w:szCs w:val="24"/>
        </w:rPr>
        <w:t>poistníka.</w:t>
      </w:r>
      <w:r w:rsidRPr="007B606C">
        <w:rPr>
          <w:rFonts w:ascii="Times New Roman" w:hAnsi="Times New Roman" w:cs="Times New Roman"/>
          <w:spacing w:val="-12"/>
          <w:sz w:val="24"/>
          <w:szCs w:val="24"/>
        </w:rPr>
        <w:t xml:space="preserve"> </w:t>
      </w:r>
      <w:r w:rsidRPr="007B606C">
        <w:rPr>
          <w:rFonts w:ascii="Times New Roman" w:hAnsi="Times New Roman" w:cs="Times New Roman"/>
          <w:sz w:val="24"/>
          <w:szCs w:val="24"/>
        </w:rPr>
        <w:t>Právny</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úkon,</w:t>
      </w:r>
      <w:r w:rsidRPr="007B606C">
        <w:rPr>
          <w:rFonts w:ascii="Times New Roman" w:hAnsi="Times New Roman" w:cs="Times New Roman"/>
          <w:spacing w:val="-13"/>
          <w:sz w:val="24"/>
          <w:szCs w:val="24"/>
        </w:rPr>
        <w:t xml:space="preserve"> </w:t>
      </w:r>
      <w:r w:rsidRPr="007B606C">
        <w:rPr>
          <w:rFonts w:ascii="Times New Roman" w:hAnsi="Times New Roman" w:cs="Times New Roman"/>
          <w:sz w:val="24"/>
          <w:szCs w:val="24"/>
        </w:rPr>
        <w:t>ktorým</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budú</w:t>
      </w:r>
      <w:r w:rsidRPr="007B606C">
        <w:rPr>
          <w:rFonts w:ascii="Times New Roman" w:hAnsi="Times New Roman" w:cs="Times New Roman"/>
          <w:spacing w:val="-13"/>
          <w:sz w:val="24"/>
          <w:szCs w:val="24"/>
        </w:rPr>
        <w:t xml:space="preserve"> </w:t>
      </w:r>
      <w:r w:rsidRPr="007B606C">
        <w:rPr>
          <w:rFonts w:ascii="Times New Roman" w:hAnsi="Times New Roman" w:cs="Times New Roman"/>
          <w:sz w:val="24"/>
          <w:szCs w:val="24"/>
        </w:rPr>
        <w:t>postúpené</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pohľadávky</w:t>
      </w:r>
      <w:r w:rsidRPr="007B606C">
        <w:rPr>
          <w:rFonts w:ascii="Times New Roman" w:hAnsi="Times New Roman" w:cs="Times New Roman"/>
          <w:spacing w:val="-12"/>
          <w:sz w:val="24"/>
          <w:szCs w:val="24"/>
        </w:rPr>
        <w:t xml:space="preserve"> </w:t>
      </w:r>
      <w:r w:rsidRPr="007B606C">
        <w:rPr>
          <w:rFonts w:ascii="Times New Roman" w:hAnsi="Times New Roman" w:cs="Times New Roman"/>
          <w:sz w:val="24"/>
          <w:szCs w:val="24"/>
        </w:rPr>
        <w:t>druhej</w:t>
      </w:r>
      <w:r w:rsidRPr="007B606C">
        <w:rPr>
          <w:rFonts w:ascii="Times New Roman" w:hAnsi="Times New Roman" w:cs="Times New Roman"/>
          <w:spacing w:val="-12"/>
          <w:sz w:val="24"/>
          <w:szCs w:val="24"/>
        </w:rPr>
        <w:t xml:space="preserve"> </w:t>
      </w:r>
      <w:r w:rsidRPr="007B606C">
        <w:rPr>
          <w:rFonts w:ascii="Times New Roman" w:hAnsi="Times New Roman" w:cs="Times New Roman"/>
          <w:sz w:val="24"/>
          <w:szCs w:val="24"/>
        </w:rPr>
        <w:t>zmluvnej strany v rozpore s dohodou podľa predchádzajúcej vety, bude v zmysle § 39 Občianskeho zákonníka neplatný.</w:t>
      </w:r>
    </w:p>
    <w:p w14:paraId="0192CAF4" w14:textId="77777777" w:rsidR="003F0905" w:rsidRPr="007B606C" w:rsidRDefault="003F0905" w:rsidP="003F0905">
      <w:pPr>
        <w:pStyle w:val="Odsekzoznamu"/>
        <w:ind w:left="284" w:hanging="284"/>
        <w:rPr>
          <w:rFonts w:ascii="Times New Roman" w:hAnsi="Times New Roman" w:cs="Times New Roman"/>
          <w:sz w:val="24"/>
          <w:szCs w:val="24"/>
        </w:rPr>
      </w:pPr>
    </w:p>
    <w:p w14:paraId="4F0B5B10" w14:textId="1B222173" w:rsidR="00EE0DE7" w:rsidRPr="007B606C" w:rsidRDefault="00C57870" w:rsidP="00DB2819">
      <w:pPr>
        <w:pStyle w:val="Odsekzoznamu"/>
        <w:numPr>
          <w:ilvl w:val="0"/>
          <w:numId w:val="1"/>
        </w:numPr>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Meniť</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alebo</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doplňovať</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obsah</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tejto</w:t>
      </w:r>
      <w:r w:rsidRPr="007B606C">
        <w:rPr>
          <w:rFonts w:ascii="Times New Roman" w:hAnsi="Times New Roman" w:cs="Times New Roman"/>
          <w:spacing w:val="-4"/>
          <w:sz w:val="24"/>
          <w:szCs w:val="24"/>
        </w:rPr>
        <w:t xml:space="preserve"> </w:t>
      </w:r>
      <w:r w:rsidR="00711008" w:rsidRPr="007B606C">
        <w:rPr>
          <w:rFonts w:ascii="Times New Roman" w:hAnsi="Times New Roman" w:cs="Times New Roman"/>
          <w:sz w:val="24"/>
          <w:szCs w:val="24"/>
        </w:rPr>
        <w:t>poistnej zmluvy</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je</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možné</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len</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v</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súlade</w:t>
      </w:r>
      <w:r w:rsidRPr="007B606C">
        <w:rPr>
          <w:rFonts w:ascii="Times New Roman" w:hAnsi="Times New Roman" w:cs="Times New Roman"/>
          <w:spacing w:val="-5"/>
          <w:sz w:val="24"/>
          <w:szCs w:val="24"/>
        </w:rPr>
        <w:t xml:space="preserve"> </w:t>
      </w:r>
      <w:r w:rsidRPr="007B606C">
        <w:rPr>
          <w:rFonts w:ascii="Times New Roman" w:hAnsi="Times New Roman" w:cs="Times New Roman"/>
          <w:sz w:val="24"/>
          <w:szCs w:val="24"/>
        </w:rPr>
        <w:t>so</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zákonom</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č.</w:t>
      </w:r>
      <w:r w:rsidRPr="007B606C">
        <w:rPr>
          <w:rFonts w:ascii="Times New Roman" w:hAnsi="Times New Roman" w:cs="Times New Roman"/>
          <w:spacing w:val="-6"/>
          <w:sz w:val="24"/>
          <w:szCs w:val="24"/>
        </w:rPr>
        <w:t xml:space="preserve"> </w:t>
      </w:r>
      <w:r w:rsidRPr="007B606C">
        <w:rPr>
          <w:rFonts w:ascii="Times New Roman" w:hAnsi="Times New Roman" w:cs="Times New Roman"/>
          <w:sz w:val="24"/>
          <w:szCs w:val="24"/>
        </w:rPr>
        <w:t>343/2015</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Z.</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 xml:space="preserve">z. o verejnom obstarávaní a o zmene a doplnení niektorých zákonov v znení neskorších predpisov a to formou písomných dodatkov podpísaných zodpovednými zástupcami </w:t>
      </w:r>
      <w:r w:rsidRPr="007B606C">
        <w:rPr>
          <w:rFonts w:ascii="Times New Roman" w:hAnsi="Times New Roman" w:cs="Times New Roman"/>
          <w:sz w:val="24"/>
          <w:szCs w:val="24"/>
        </w:rPr>
        <w:lastRenderedPageBreak/>
        <w:t>zmluvných</w:t>
      </w:r>
      <w:r w:rsidRPr="007B606C">
        <w:rPr>
          <w:rFonts w:ascii="Times New Roman" w:hAnsi="Times New Roman" w:cs="Times New Roman"/>
          <w:spacing w:val="-12"/>
          <w:sz w:val="24"/>
          <w:szCs w:val="24"/>
        </w:rPr>
        <w:t xml:space="preserve"> </w:t>
      </w:r>
      <w:r w:rsidRPr="007B606C">
        <w:rPr>
          <w:rFonts w:ascii="Times New Roman" w:hAnsi="Times New Roman" w:cs="Times New Roman"/>
          <w:sz w:val="24"/>
          <w:szCs w:val="24"/>
        </w:rPr>
        <w:t>strán.</w:t>
      </w:r>
      <w:r w:rsidR="00EE30A9" w:rsidRPr="007B606C">
        <w:rPr>
          <w:rFonts w:ascii="Times New Roman" w:hAnsi="Times New Roman" w:cs="Times New Roman"/>
          <w:sz w:val="24"/>
          <w:szCs w:val="24"/>
        </w:rPr>
        <w:t xml:space="preserve"> </w:t>
      </w:r>
    </w:p>
    <w:p w14:paraId="01B16090" w14:textId="77777777" w:rsidR="00EE0DE7" w:rsidRPr="007B606C" w:rsidRDefault="00EE0DE7" w:rsidP="003F0905">
      <w:pPr>
        <w:pStyle w:val="Zkladntext"/>
        <w:spacing w:before="10"/>
        <w:ind w:left="284" w:hanging="284"/>
        <w:rPr>
          <w:rFonts w:ascii="Times New Roman" w:hAnsi="Times New Roman" w:cs="Times New Roman"/>
          <w:sz w:val="24"/>
          <w:szCs w:val="24"/>
        </w:rPr>
      </w:pPr>
    </w:p>
    <w:p w14:paraId="0CD22F6F" w14:textId="18F2F8E9" w:rsidR="00EE0DE7" w:rsidRPr="007B606C" w:rsidRDefault="00C57870" w:rsidP="00DB2819">
      <w:pPr>
        <w:pStyle w:val="Odsekzoznamu"/>
        <w:numPr>
          <w:ilvl w:val="0"/>
          <w:numId w:val="1"/>
        </w:numPr>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Poistník vyhlasuje a svojim podpisom potvrdzuje, že bol oboznámený s informáciou o podmienkach uzavretia tejto </w:t>
      </w:r>
      <w:r w:rsidR="00292C34" w:rsidRPr="007B606C">
        <w:rPr>
          <w:rFonts w:ascii="Times New Roman" w:hAnsi="Times New Roman" w:cs="Times New Roman"/>
          <w:sz w:val="24"/>
          <w:szCs w:val="24"/>
        </w:rPr>
        <w:t xml:space="preserve">poistnej zmluvy </w:t>
      </w:r>
      <w:r w:rsidRPr="007B606C">
        <w:rPr>
          <w:rFonts w:ascii="Times New Roman" w:hAnsi="Times New Roman" w:cs="Times New Roman"/>
          <w:sz w:val="24"/>
          <w:szCs w:val="24"/>
        </w:rPr>
        <w:t>v súlade s Opatrením Národnej banky Slovenska č. 8/2018 z 29. mája 2018 v zmysle § 70 ods. 4 zákona č. 39/2015 Z. z. o poisťovníctve a o zmene a doplnení niektorých zákonov v znení neskorších</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predpisov.</w:t>
      </w:r>
    </w:p>
    <w:p w14:paraId="767274DD" w14:textId="77777777" w:rsidR="00EE0DE7" w:rsidRPr="007B606C" w:rsidRDefault="00EE0DE7" w:rsidP="003F0905">
      <w:pPr>
        <w:pStyle w:val="Zkladntext"/>
        <w:spacing w:before="8"/>
        <w:ind w:left="284" w:hanging="284"/>
        <w:rPr>
          <w:rFonts w:ascii="Times New Roman" w:hAnsi="Times New Roman" w:cs="Times New Roman"/>
          <w:sz w:val="24"/>
          <w:szCs w:val="24"/>
        </w:rPr>
      </w:pPr>
    </w:p>
    <w:p w14:paraId="1FFA3452" w14:textId="6F6E8EF3" w:rsidR="00EE0DE7" w:rsidRPr="007B606C" w:rsidRDefault="00C57870" w:rsidP="00DB2819">
      <w:pPr>
        <w:pStyle w:val="Odsekzoznamu"/>
        <w:numPr>
          <w:ilvl w:val="0"/>
          <w:numId w:val="1"/>
        </w:numPr>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Zmluvné strany berú na vedomie skutočnosť, že táto </w:t>
      </w:r>
      <w:r w:rsidR="00937545" w:rsidRPr="007B606C">
        <w:rPr>
          <w:rFonts w:ascii="Times New Roman" w:hAnsi="Times New Roman" w:cs="Times New Roman"/>
          <w:sz w:val="24"/>
          <w:szCs w:val="24"/>
        </w:rPr>
        <w:t>poistná zmluva</w:t>
      </w:r>
      <w:r w:rsidRPr="007B606C">
        <w:rPr>
          <w:rFonts w:ascii="Times New Roman" w:hAnsi="Times New Roman" w:cs="Times New Roman"/>
          <w:sz w:val="24"/>
          <w:szCs w:val="24"/>
        </w:rPr>
        <w:t xml:space="preserve"> je povinne zverejňovanou zmluvou a poistník túto </w:t>
      </w:r>
      <w:r w:rsidR="00711008" w:rsidRPr="007B606C">
        <w:rPr>
          <w:rFonts w:ascii="Times New Roman" w:hAnsi="Times New Roman" w:cs="Times New Roman"/>
          <w:sz w:val="24"/>
          <w:szCs w:val="24"/>
        </w:rPr>
        <w:t>poistnú zmluvu</w:t>
      </w:r>
      <w:r w:rsidRPr="007B606C">
        <w:rPr>
          <w:rFonts w:ascii="Times New Roman" w:hAnsi="Times New Roman" w:cs="Times New Roman"/>
          <w:sz w:val="24"/>
          <w:szCs w:val="24"/>
        </w:rPr>
        <w:t xml:space="preserve"> zverejní v zmysle zákona č. 211/2000 Z. z. o slobodnom prístupe k informáciám a o zmene a doplnení niektorých zákonov (Zákon o slobode informácií) v znení neskorších predpisov zverejní v Centrálnom registri</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zmlúv.</w:t>
      </w:r>
    </w:p>
    <w:p w14:paraId="5CB5E3A9" w14:textId="77777777" w:rsidR="00EE0DE7" w:rsidRPr="007B606C" w:rsidRDefault="00EE0DE7" w:rsidP="003F0905">
      <w:pPr>
        <w:pStyle w:val="Zkladntext"/>
        <w:spacing w:before="9"/>
        <w:ind w:left="284" w:hanging="284"/>
        <w:rPr>
          <w:rFonts w:ascii="Times New Roman" w:hAnsi="Times New Roman" w:cs="Times New Roman"/>
          <w:sz w:val="24"/>
          <w:szCs w:val="24"/>
        </w:rPr>
      </w:pPr>
    </w:p>
    <w:p w14:paraId="024DC86C" w14:textId="73CA8826" w:rsidR="00EE0DE7" w:rsidRPr="007B606C" w:rsidRDefault="00937545" w:rsidP="00DB2819">
      <w:pPr>
        <w:pStyle w:val="Odsekzoznamu"/>
        <w:numPr>
          <w:ilvl w:val="0"/>
          <w:numId w:val="1"/>
        </w:numPr>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Poistná zmluva</w:t>
      </w:r>
      <w:r w:rsidR="00C57870" w:rsidRPr="007B606C">
        <w:rPr>
          <w:rFonts w:ascii="Times New Roman" w:hAnsi="Times New Roman" w:cs="Times New Roman"/>
          <w:spacing w:val="-5"/>
          <w:sz w:val="24"/>
          <w:szCs w:val="24"/>
        </w:rPr>
        <w:t xml:space="preserve"> </w:t>
      </w:r>
      <w:r w:rsidR="00C57870" w:rsidRPr="007B606C">
        <w:rPr>
          <w:rFonts w:ascii="Times New Roman" w:hAnsi="Times New Roman" w:cs="Times New Roman"/>
          <w:sz w:val="24"/>
          <w:szCs w:val="24"/>
        </w:rPr>
        <w:t>je</w:t>
      </w:r>
      <w:r w:rsidR="00C57870" w:rsidRPr="007B606C">
        <w:rPr>
          <w:rFonts w:ascii="Times New Roman" w:hAnsi="Times New Roman" w:cs="Times New Roman"/>
          <w:spacing w:val="-6"/>
          <w:sz w:val="24"/>
          <w:szCs w:val="24"/>
        </w:rPr>
        <w:t xml:space="preserve"> </w:t>
      </w:r>
      <w:r w:rsidR="00C57870" w:rsidRPr="007B606C">
        <w:rPr>
          <w:rFonts w:ascii="Times New Roman" w:hAnsi="Times New Roman" w:cs="Times New Roman"/>
          <w:sz w:val="24"/>
          <w:szCs w:val="24"/>
        </w:rPr>
        <w:t>vyhotovená</w:t>
      </w:r>
      <w:r w:rsidR="00C57870" w:rsidRPr="007B606C">
        <w:rPr>
          <w:rFonts w:ascii="Times New Roman" w:hAnsi="Times New Roman" w:cs="Times New Roman"/>
          <w:spacing w:val="-4"/>
          <w:sz w:val="24"/>
          <w:szCs w:val="24"/>
        </w:rPr>
        <w:t xml:space="preserve"> </w:t>
      </w:r>
      <w:r w:rsidR="00C57870" w:rsidRPr="007B606C">
        <w:rPr>
          <w:rFonts w:ascii="Times New Roman" w:hAnsi="Times New Roman" w:cs="Times New Roman"/>
          <w:sz w:val="24"/>
          <w:szCs w:val="24"/>
        </w:rPr>
        <w:t>v</w:t>
      </w:r>
      <w:r w:rsidR="00C57870" w:rsidRPr="007B606C">
        <w:rPr>
          <w:rFonts w:ascii="Times New Roman" w:hAnsi="Times New Roman" w:cs="Times New Roman"/>
          <w:spacing w:val="-4"/>
          <w:sz w:val="24"/>
          <w:szCs w:val="24"/>
        </w:rPr>
        <w:t xml:space="preserve"> </w:t>
      </w:r>
      <w:r w:rsidR="00C57870" w:rsidRPr="007B606C">
        <w:rPr>
          <w:rFonts w:ascii="Times New Roman" w:hAnsi="Times New Roman" w:cs="Times New Roman"/>
          <w:sz w:val="24"/>
          <w:szCs w:val="24"/>
        </w:rPr>
        <w:t>5</w:t>
      </w:r>
      <w:r w:rsidR="00C57870" w:rsidRPr="007B606C">
        <w:rPr>
          <w:rFonts w:ascii="Times New Roman" w:hAnsi="Times New Roman" w:cs="Times New Roman"/>
          <w:spacing w:val="-5"/>
          <w:sz w:val="24"/>
          <w:szCs w:val="24"/>
        </w:rPr>
        <w:t xml:space="preserve"> </w:t>
      </w:r>
      <w:r w:rsidR="00C57870" w:rsidRPr="007B606C">
        <w:rPr>
          <w:rFonts w:ascii="Times New Roman" w:hAnsi="Times New Roman" w:cs="Times New Roman"/>
          <w:sz w:val="24"/>
          <w:szCs w:val="24"/>
        </w:rPr>
        <w:t>rovnopisoch,</w:t>
      </w:r>
      <w:r w:rsidR="00C57870" w:rsidRPr="007B606C">
        <w:rPr>
          <w:rFonts w:ascii="Times New Roman" w:hAnsi="Times New Roman" w:cs="Times New Roman"/>
          <w:spacing w:val="-4"/>
          <w:sz w:val="24"/>
          <w:szCs w:val="24"/>
        </w:rPr>
        <w:t xml:space="preserve"> </w:t>
      </w:r>
      <w:r w:rsidR="00C57870" w:rsidRPr="007B606C">
        <w:rPr>
          <w:rFonts w:ascii="Times New Roman" w:hAnsi="Times New Roman" w:cs="Times New Roman"/>
          <w:sz w:val="24"/>
          <w:szCs w:val="24"/>
        </w:rPr>
        <w:t>z</w:t>
      </w:r>
      <w:r w:rsidR="00C57870" w:rsidRPr="007B606C">
        <w:rPr>
          <w:rFonts w:ascii="Times New Roman" w:hAnsi="Times New Roman" w:cs="Times New Roman"/>
          <w:spacing w:val="-3"/>
          <w:sz w:val="24"/>
          <w:szCs w:val="24"/>
        </w:rPr>
        <w:t xml:space="preserve"> </w:t>
      </w:r>
      <w:r w:rsidR="00C57870" w:rsidRPr="007B606C">
        <w:rPr>
          <w:rFonts w:ascii="Times New Roman" w:hAnsi="Times New Roman" w:cs="Times New Roman"/>
          <w:sz w:val="24"/>
          <w:szCs w:val="24"/>
        </w:rPr>
        <w:t>ktorých</w:t>
      </w:r>
      <w:r w:rsidR="00C57870" w:rsidRPr="007B606C">
        <w:rPr>
          <w:rFonts w:ascii="Times New Roman" w:hAnsi="Times New Roman" w:cs="Times New Roman"/>
          <w:spacing w:val="-6"/>
          <w:sz w:val="24"/>
          <w:szCs w:val="24"/>
        </w:rPr>
        <w:t xml:space="preserve"> </w:t>
      </w:r>
      <w:r w:rsidR="00C57870" w:rsidRPr="007B606C">
        <w:rPr>
          <w:rFonts w:ascii="Times New Roman" w:hAnsi="Times New Roman" w:cs="Times New Roman"/>
          <w:sz w:val="24"/>
          <w:szCs w:val="24"/>
        </w:rPr>
        <w:t>poistník</w:t>
      </w:r>
      <w:r w:rsidR="00C57870" w:rsidRPr="007B606C">
        <w:rPr>
          <w:rFonts w:ascii="Times New Roman" w:hAnsi="Times New Roman" w:cs="Times New Roman"/>
          <w:spacing w:val="-6"/>
          <w:sz w:val="24"/>
          <w:szCs w:val="24"/>
        </w:rPr>
        <w:t xml:space="preserve"> </w:t>
      </w:r>
      <w:r w:rsidR="00C57870" w:rsidRPr="007B606C">
        <w:rPr>
          <w:rFonts w:ascii="Times New Roman" w:hAnsi="Times New Roman" w:cs="Times New Roman"/>
          <w:sz w:val="24"/>
          <w:szCs w:val="24"/>
        </w:rPr>
        <w:t>obdrží</w:t>
      </w:r>
      <w:r w:rsidR="00C57870" w:rsidRPr="007B606C">
        <w:rPr>
          <w:rFonts w:ascii="Times New Roman" w:hAnsi="Times New Roman" w:cs="Times New Roman"/>
          <w:spacing w:val="-5"/>
          <w:sz w:val="24"/>
          <w:szCs w:val="24"/>
        </w:rPr>
        <w:t xml:space="preserve"> </w:t>
      </w:r>
      <w:r w:rsidR="00C57870" w:rsidRPr="007B606C">
        <w:rPr>
          <w:rFonts w:ascii="Times New Roman" w:hAnsi="Times New Roman" w:cs="Times New Roman"/>
          <w:sz w:val="24"/>
          <w:szCs w:val="24"/>
        </w:rPr>
        <w:t>3</w:t>
      </w:r>
      <w:r w:rsidR="00C57870" w:rsidRPr="007B606C">
        <w:rPr>
          <w:rFonts w:ascii="Times New Roman" w:hAnsi="Times New Roman" w:cs="Times New Roman"/>
          <w:spacing w:val="-5"/>
          <w:sz w:val="24"/>
          <w:szCs w:val="24"/>
        </w:rPr>
        <w:t xml:space="preserve"> </w:t>
      </w:r>
      <w:r w:rsidR="00C57870" w:rsidRPr="007B606C">
        <w:rPr>
          <w:rFonts w:ascii="Times New Roman" w:hAnsi="Times New Roman" w:cs="Times New Roman"/>
          <w:sz w:val="24"/>
          <w:szCs w:val="24"/>
        </w:rPr>
        <w:t>rovnopisy</w:t>
      </w:r>
      <w:r w:rsidR="00C57870" w:rsidRPr="007B606C">
        <w:rPr>
          <w:rFonts w:ascii="Times New Roman" w:hAnsi="Times New Roman" w:cs="Times New Roman"/>
          <w:spacing w:val="-5"/>
          <w:sz w:val="24"/>
          <w:szCs w:val="24"/>
        </w:rPr>
        <w:t xml:space="preserve"> </w:t>
      </w:r>
      <w:r w:rsidR="00711008" w:rsidRPr="007B606C">
        <w:rPr>
          <w:rFonts w:ascii="Times New Roman" w:hAnsi="Times New Roman" w:cs="Times New Roman"/>
          <w:sz w:val="24"/>
          <w:szCs w:val="24"/>
        </w:rPr>
        <w:t>poistnej zmluvy</w:t>
      </w:r>
      <w:r w:rsidR="00C57870" w:rsidRPr="007B606C">
        <w:rPr>
          <w:rFonts w:ascii="Times New Roman" w:hAnsi="Times New Roman" w:cs="Times New Roman"/>
          <w:sz w:val="24"/>
          <w:szCs w:val="24"/>
        </w:rPr>
        <w:t xml:space="preserve"> a poisťovateľ obdrží 2</w:t>
      </w:r>
      <w:r w:rsidR="00C57870" w:rsidRPr="007B606C">
        <w:rPr>
          <w:rFonts w:ascii="Times New Roman" w:hAnsi="Times New Roman" w:cs="Times New Roman"/>
          <w:spacing w:val="-4"/>
          <w:sz w:val="24"/>
          <w:szCs w:val="24"/>
        </w:rPr>
        <w:t xml:space="preserve"> </w:t>
      </w:r>
      <w:r w:rsidR="00C57870" w:rsidRPr="007B606C">
        <w:rPr>
          <w:rFonts w:ascii="Times New Roman" w:hAnsi="Times New Roman" w:cs="Times New Roman"/>
          <w:sz w:val="24"/>
          <w:szCs w:val="24"/>
        </w:rPr>
        <w:t>rovnopisy.</w:t>
      </w:r>
    </w:p>
    <w:p w14:paraId="7D0E7F05" w14:textId="77777777" w:rsidR="00EE0DE7" w:rsidRPr="007B606C" w:rsidRDefault="00EE0DE7" w:rsidP="003F0905">
      <w:pPr>
        <w:pStyle w:val="Zkladntext"/>
        <w:spacing w:before="9"/>
        <w:ind w:left="284" w:hanging="284"/>
        <w:rPr>
          <w:rFonts w:ascii="Times New Roman" w:hAnsi="Times New Roman" w:cs="Times New Roman"/>
          <w:sz w:val="24"/>
          <w:szCs w:val="24"/>
        </w:rPr>
      </w:pPr>
    </w:p>
    <w:p w14:paraId="00CA99B2" w14:textId="3CC36402" w:rsidR="00EE0DE7" w:rsidRPr="007B606C" w:rsidRDefault="00C57870" w:rsidP="00DB2819">
      <w:pPr>
        <w:pStyle w:val="Odsekzoznamu"/>
        <w:numPr>
          <w:ilvl w:val="0"/>
          <w:numId w:val="1"/>
        </w:numPr>
        <w:spacing w:line="259" w:lineRule="auto"/>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Ak niektoré ustanovenia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nie sú celkom alebo sčasti platné alebo účinné alebo neskôr</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stratia</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platnosť</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alebo</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účinnosť,</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nie</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je</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tým</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dotknutá</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platnosť</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alebo</w:t>
      </w:r>
      <w:r w:rsidRPr="007B606C">
        <w:rPr>
          <w:rFonts w:ascii="Times New Roman" w:hAnsi="Times New Roman" w:cs="Times New Roman"/>
          <w:spacing w:val="-7"/>
          <w:sz w:val="24"/>
          <w:szCs w:val="24"/>
        </w:rPr>
        <w:t xml:space="preserve"> </w:t>
      </w:r>
      <w:r w:rsidRPr="007B606C">
        <w:rPr>
          <w:rFonts w:ascii="Times New Roman" w:hAnsi="Times New Roman" w:cs="Times New Roman"/>
          <w:sz w:val="24"/>
          <w:szCs w:val="24"/>
        </w:rPr>
        <w:t>účinnosť</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ostatných</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 xml:space="preserve">ustanovení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Namiesto neplatných alebo neúčinných ustanovení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a na vyplnenie medzier sa použije právna úprava, ktorá, pokiaľ je to právne možné, sa čo najviac približuje zmyslu a účelu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pokiaľ pri uzatváraní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 xml:space="preserve"> zmluvné strany túto otázku brali do</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úvahy.</w:t>
      </w:r>
    </w:p>
    <w:p w14:paraId="405BBED2" w14:textId="77777777" w:rsidR="003F0905" w:rsidRPr="007B606C" w:rsidRDefault="003F0905" w:rsidP="003F0905">
      <w:pPr>
        <w:pStyle w:val="Odsekzoznamu"/>
        <w:spacing w:before="29"/>
        <w:ind w:left="284" w:hanging="284"/>
        <w:jc w:val="left"/>
        <w:rPr>
          <w:rFonts w:ascii="Times New Roman" w:hAnsi="Times New Roman" w:cs="Times New Roman"/>
          <w:sz w:val="24"/>
          <w:szCs w:val="24"/>
        </w:rPr>
      </w:pPr>
    </w:p>
    <w:p w14:paraId="28E3C08C" w14:textId="254ADBFB" w:rsidR="00EE0DE7" w:rsidRPr="007B606C" w:rsidRDefault="00C57870" w:rsidP="00DB2819">
      <w:pPr>
        <w:pStyle w:val="Odsekzoznamu"/>
        <w:numPr>
          <w:ilvl w:val="0"/>
          <w:numId w:val="1"/>
        </w:numPr>
        <w:spacing w:before="29"/>
        <w:ind w:left="426" w:hanging="426"/>
        <w:jc w:val="both"/>
        <w:rPr>
          <w:rFonts w:ascii="Times New Roman" w:hAnsi="Times New Roman" w:cs="Times New Roman"/>
          <w:sz w:val="24"/>
          <w:szCs w:val="24"/>
        </w:rPr>
      </w:pPr>
      <w:r w:rsidRPr="007B606C">
        <w:rPr>
          <w:rFonts w:ascii="Times New Roman" w:hAnsi="Times New Roman" w:cs="Times New Roman"/>
          <w:sz w:val="24"/>
          <w:szCs w:val="24"/>
        </w:rPr>
        <w:t xml:space="preserve">Zmluvné strany sa dohodli, že zmluvná strana, ktorá sa rozhodla doručiť svoj písomný prejav vôle druhej zmluvnej strane, je povinná odovzdať svoj písomný prejav vôle druhej zmluvnej strane alebo zaslať svoj písomný prejav vôle na adresu sídla druhej zmluvnej strany uvedenú v záhlaví tejto </w:t>
      </w:r>
      <w:r w:rsidR="00711008" w:rsidRPr="007B606C">
        <w:rPr>
          <w:rFonts w:ascii="Times New Roman" w:hAnsi="Times New Roman" w:cs="Times New Roman"/>
          <w:sz w:val="24"/>
          <w:szCs w:val="24"/>
        </w:rPr>
        <w:t>poistnej zmluvy</w:t>
      </w:r>
      <w:r w:rsidRPr="007B606C">
        <w:rPr>
          <w:rFonts w:ascii="Times New Roman" w:hAnsi="Times New Roman" w:cs="Times New Roman"/>
          <w:sz w:val="24"/>
          <w:szCs w:val="24"/>
        </w:rPr>
        <w:t>. Zmluvné</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strany</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sa</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dohodli,</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že</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v</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prípade,</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že</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zmluvná</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strana</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doporučenú</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poštovú</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zásielku</w:t>
      </w:r>
      <w:r w:rsidRPr="007B606C">
        <w:rPr>
          <w:rFonts w:ascii="Times New Roman" w:hAnsi="Times New Roman" w:cs="Times New Roman"/>
          <w:spacing w:val="-9"/>
          <w:sz w:val="24"/>
          <w:szCs w:val="24"/>
        </w:rPr>
        <w:t xml:space="preserve"> </w:t>
      </w:r>
      <w:r w:rsidRPr="007B606C">
        <w:rPr>
          <w:rFonts w:ascii="Times New Roman" w:hAnsi="Times New Roman" w:cs="Times New Roman"/>
          <w:sz w:val="24"/>
          <w:szCs w:val="24"/>
        </w:rPr>
        <w:t>od</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druhej</w:t>
      </w:r>
      <w:r w:rsidRPr="007B606C">
        <w:rPr>
          <w:rFonts w:ascii="Times New Roman" w:hAnsi="Times New Roman" w:cs="Times New Roman"/>
          <w:spacing w:val="-8"/>
          <w:sz w:val="24"/>
          <w:szCs w:val="24"/>
        </w:rPr>
        <w:t xml:space="preserve"> </w:t>
      </w:r>
      <w:r w:rsidRPr="007B606C">
        <w:rPr>
          <w:rFonts w:ascii="Times New Roman" w:hAnsi="Times New Roman" w:cs="Times New Roman"/>
          <w:sz w:val="24"/>
          <w:szCs w:val="24"/>
        </w:rPr>
        <w:t>zmluvnej strany z akéhokoľvek dôvodu neprevezme, považuje sa táto zásielka za doručenú uplynutím troch dní odo dňa</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jej</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odoslania</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na</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poslednú</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známu</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adresu</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sídla</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zmluvnej</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strany,</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ktorej</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bola</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zásielka</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určená</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a</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odoslaná.</w:t>
      </w:r>
    </w:p>
    <w:p w14:paraId="445E851D" w14:textId="77777777" w:rsidR="00EE0DE7" w:rsidRPr="007B606C" w:rsidRDefault="00EE0DE7" w:rsidP="003F0905">
      <w:pPr>
        <w:pStyle w:val="Zkladntext"/>
        <w:ind w:left="284" w:hanging="284"/>
        <w:rPr>
          <w:rFonts w:ascii="Times New Roman" w:hAnsi="Times New Roman" w:cs="Times New Roman"/>
          <w:sz w:val="24"/>
          <w:szCs w:val="24"/>
        </w:rPr>
      </w:pPr>
    </w:p>
    <w:p w14:paraId="79258399" w14:textId="350162B8" w:rsidR="00EE0DE7" w:rsidRPr="007B606C" w:rsidRDefault="00C57870" w:rsidP="00DB2819">
      <w:pPr>
        <w:pStyle w:val="Odsekzoznamu"/>
        <w:numPr>
          <w:ilvl w:val="0"/>
          <w:numId w:val="1"/>
        </w:numPr>
        <w:ind w:left="426" w:hanging="426"/>
        <w:jc w:val="both"/>
        <w:rPr>
          <w:rFonts w:ascii="Times New Roman" w:hAnsi="Times New Roman" w:cs="Times New Roman"/>
          <w:sz w:val="24"/>
          <w:szCs w:val="24"/>
        </w:rPr>
      </w:pPr>
      <w:r w:rsidRPr="007B606C">
        <w:rPr>
          <w:rFonts w:ascii="Times New Roman" w:hAnsi="Times New Roman" w:cs="Times New Roman"/>
          <w:sz w:val="24"/>
          <w:szCs w:val="24"/>
        </w:rPr>
        <w:t>Zmluvné</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strany</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vyhlasujú,</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že</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túto</w:t>
      </w:r>
      <w:r w:rsidRPr="007B606C">
        <w:rPr>
          <w:rFonts w:ascii="Times New Roman" w:hAnsi="Times New Roman" w:cs="Times New Roman"/>
          <w:spacing w:val="-11"/>
          <w:sz w:val="24"/>
          <w:szCs w:val="24"/>
        </w:rPr>
        <w:t xml:space="preserve"> </w:t>
      </w:r>
      <w:r w:rsidR="00711008" w:rsidRPr="007B606C">
        <w:rPr>
          <w:rFonts w:ascii="Times New Roman" w:hAnsi="Times New Roman" w:cs="Times New Roman"/>
          <w:sz w:val="24"/>
          <w:szCs w:val="24"/>
        </w:rPr>
        <w:t>poistnú zmluvu</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uzavreli</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na</w:t>
      </w:r>
      <w:r w:rsidRPr="007B606C">
        <w:rPr>
          <w:rFonts w:ascii="Times New Roman" w:hAnsi="Times New Roman" w:cs="Times New Roman"/>
          <w:spacing w:val="-10"/>
          <w:sz w:val="24"/>
          <w:szCs w:val="24"/>
        </w:rPr>
        <w:t xml:space="preserve"> </w:t>
      </w:r>
      <w:r w:rsidRPr="007B606C">
        <w:rPr>
          <w:rFonts w:ascii="Times New Roman" w:hAnsi="Times New Roman" w:cs="Times New Roman"/>
          <w:sz w:val="24"/>
          <w:szCs w:val="24"/>
        </w:rPr>
        <w:t>základe</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slobodnej</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vôle,</w:t>
      </w:r>
      <w:r w:rsidRPr="007B606C">
        <w:rPr>
          <w:rFonts w:ascii="Times New Roman" w:hAnsi="Times New Roman" w:cs="Times New Roman"/>
          <w:spacing w:val="-11"/>
          <w:sz w:val="24"/>
          <w:szCs w:val="24"/>
        </w:rPr>
        <w:t xml:space="preserve"> </w:t>
      </w:r>
      <w:r w:rsidRPr="007B606C">
        <w:rPr>
          <w:rFonts w:ascii="Times New Roman" w:hAnsi="Times New Roman" w:cs="Times New Roman"/>
          <w:sz w:val="24"/>
          <w:szCs w:val="24"/>
        </w:rPr>
        <w:t>táto</w:t>
      </w:r>
      <w:r w:rsidRPr="007B606C">
        <w:rPr>
          <w:rFonts w:ascii="Times New Roman" w:hAnsi="Times New Roman" w:cs="Times New Roman"/>
          <w:spacing w:val="-10"/>
          <w:sz w:val="24"/>
          <w:szCs w:val="24"/>
        </w:rPr>
        <w:t xml:space="preserve"> </w:t>
      </w:r>
      <w:r w:rsidR="00937545" w:rsidRPr="007B606C">
        <w:rPr>
          <w:rFonts w:ascii="Times New Roman" w:hAnsi="Times New Roman" w:cs="Times New Roman"/>
          <w:sz w:val="24"/>
          <w:szCs w:val="24"/>
        </w:rPr>
        <w:t>poistná zmluva</w:t>
      </w:r>
      <w:r w:rsidRPr="007B606C">
        <w:rPr>
          <w:rFonts w:ascii="Times New Roman" w:hAnsi="Times New Roman" w:cs="Times New Roman"/>
          <w:sz w:val="24"/>
          <w:szCs w:val="24"/>
        </w:rPr>
        <w:t xml:space="preserve"> nebola uzavretá v tiesni ani za nápadne nevýhodných podmienok, túto </w:t>
      </w:r>
      <w:r w:rsidR="00711008" w:rsidRPr="007B606C">
        <w:rPr>
          <w:rFonts w:ascii="Times New Roman" w:hAnsi="Times New Roman" w:cs="Times New Roman"/>
          <w:sz w:val="24"/>
          <w:szCs w:val="24"/>
        </w:rPr>
        <w:t>poistnú zmluvu</w:t>
      </w:r>
      <w:r w:rsidRPr="007B606C">
        <w:rPr>
          <w:rFonts w:ascii="Times New Roman" w:hAnsi="Times New Roman" w:cs="Times New Roman"/>
          <w:sz w:val="24"/>
          <w:szCs w:val="24"/>
        </w:rPr>
        <w:t xml:space="preserve"> si riadne prečítali, jej obsahu porozumeli a na znak súhlasu ju</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podpisujú.</w:t>
      </w:r>
    </w:p>
    <w:p w14:paraId="6EF35F07"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179DD9AB"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46B40C3D"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0BB3DF25"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1B0226A4"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4955E8AD"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312F41FE"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20C735A7"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52C620C7"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016CD7AF"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475B6BD8"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0E92B317"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72C27017"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68D5CAB0"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1D9D50EE"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4E899AC8"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7636410D"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520BD856"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21D937E7"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28ACB674" w14:textId="77777777" w:rsidR="00A82D3A" w:rsidRPr="007B606C" w:rsidRDefault="00A82D3A" w:rsidP="003F0905">
      <w:pPr>
        <w:pStyle w:val="Zkladntext"/>
        <w:spacing w:before="11"/>
        <w:ind w:left="284" w:hanging="284"/>
        <w:rPr>
          <w:rFonts w:ascii="Times New Roman" w:hAnsi="Times New Roman" w:cs="Times New Roman"/>
          <w:sz w:val="24"/>
          <w:szCs w:val="24"/>
        </w:rPr>
      </w:pPr>
    </w:p>
    <w:p w14:paraId="6FBD734C" w14:textId="77777777" w:rsidR="0045742E" w:rsidRPr="007B606C" w:rsidRDefault="0045742E" w:rsidP="00DB2819">
      <w:pPr>
        <w:pStyle w:val="Zkladntext"/>
        <w:spacing w:before="11"/>
        <w:rPr>
          <w:rFonts w:ascii="Times New Roman" w:hAnsi="Times New Roman" w:cs="Times New Roman"/>
          <w:sz w:val="24"/>
          <w:szCs w:val="24"/>
        </w:rPr>
      </w:pPr>
    </w:p>
    <w:p w14:paraId="55B9D0FF" w14:textId="73DEBEB2" w:rsidR="00EE0DE7" w:rsidRPr="007B606C" w:rsidRDefault="00C57870" w:rsidP="003F0905">
      <w:pPr>
        <w:pStyle w:val="Odsekzoznamu"/>
        <w:numPr>
          <w:ilvl w:val="0"/>
          <w:numId w:val="1"/>
        </w:numPr>
        <w:ind w:left="284" w:hanging="284"/>
        <w:rPr>
          <w:rFonts w:ascii="Times New Roman" w:hAnsi="Times New Roman" w:cs="Times New Roman"/>
          <w:sz w:val="24"/>
          <w:szCs w:val="24"/>
        </w:rPr>
      </w:pPr>
      <w:r w:rsidRPr="007B606C">
        <w:rPr>
          <w:rFonts w:ascii="Times New Roman" w:hAnsi="Times New Roman" w:cs="Times New Roman"/>
          <w:sz w:val="24"/>
          <w:szCs w:val="24"/>
        </w:rPr>
        <w:t xml:space="preserve">Prílohami tejto </w:t>
      </w:r>
      <w:r w:rsidR="00292C34" w:rsidRPr="007B606C">
        <w:rPr>
          <w:rFonts w:ascii="Times New Roman" w:hAnsi="Times New Roman" w:cs="Times New Roman"/>
          <w:sz w:val="24"/>
          <w:szCs w:val="24"/>
        </w:rPr>
        <w:t>poistnej zmluvy</w:t>
      </w:r>
      <w:r w:rsidRPr="007B606C">
        <w:rPr>
          <w:rFonts w:ascii="Times New Roman" w:hAnsi="Times New Roman" w:cs="Times New Roman"/>
          <w:spacing w:val="-3"/>
          <w:sz w:val="24"/>
          <w:szCs w:val="24"/>
        </w:rPr>
        <w:t xml:space="preserve"> </w:t>
      </w:r>
      <w:r w:rsidRPr="007B606C">
        <w:rPr>
          <w:rFonts w:ascii="Times New Roman" w:hAnsi="Times New Roman" w:cs="Times New Roman"/>
          <w:sz w:val="24"/>
          <w:szCs w:val="24"/>
        </w:rPr>
        <w:t>sú:</w:t>
      </w:r>
    </w:p>
    <w:p w14:paraId="54939CF4" w14:textId="1134EAAA" w:rsidR="00EE0DE7" w:rsidRPr="007B606C" w:rsidRDefault="00C57870" w:rsidP="003F0905">
      <w:pPr>
        <w:pStyle w:val="Zkladntext"/>
        <w:spacing w:before="46"/>
        <w:ind w:left="284" w:hanging="284"/>
        <w:rPr>
          <w:rFonts w:ascii="Times New Roman" w:hAnsi="Times New Roman" w:cs="Times New Roman"/>
          <w:sz w:val="24"/>
          <w:szCs w:val="24"/>
        </w:rPr>
      </w:pPr>
      <w:r w:rsidRPr="007B606C">
        <w:rPr>
          <w:rFonts w:ascii="Times New Roman" w:hAnsi="Times New Roman" w:cs="Times New Roman"/>
          <w:sz w:val="24"/>
          <w:szCs w:val="24"/>
        </w:rPr>
        <w:t>Príloha č. 1</w:t>
      </w:r>
      <w:r w:rsidR="00F14C7A" w:rsidRPr="007B606C">
        <w:rPr>
          <w:rFonts w:ascii="Times New Roman" w:hAnsi="Times New Roman" w:cs="Times New Roman"/>
          <w:sz w:val="24"/>
          <w:szCs w:val="24"/>
        </w:rPr>
        <w:t>_Tabuľka vyhodnotenia</w:t>
      </w:r>
    </w:p>
    <w:p w14:paraId="38B5F1E8" w14:textId="361B299D" w:rsidR="003F0905" w:rsidRPr="007B606C" w:rsidRDefault="00C57870" w:rsidP="003F0905">
      <w:pPr>
        <w:pStyle w:val="Zkladntext"/>
        <w:spacing w:before="46" w:line="280" w:lineRule="auto"/>
        <w:ind w:left="284" w:hanging="284"/>
        <w:rPr>
          <w:rFonts w:ascii="Times New Roman" w:hAnsi="Times New Roman" w:cs="Times New Roman"/>
          <w:sz w:val="24"/>
          <w:szCs w:val="24"/>
        </w:rPr>
      </w:pPr>
      <w:r w:rsidRPr="007B606C">
        <w:rPr>
          <w:rFonts w:ascii="Times New Roman" w:hAnsi="Times New Roman" w:cs="Times New Roman"/>
          <w:sz w:val="24"/>
          <w:szCs w:val="24"/>
        </w:rPr>
        <w:t xml:space="preserve">Príloha č. 2 – Všeobecné poistné podmienky, zmluvné dojednania poisťovateľa </w:t>
      </w:r>
    </w:p>
    <w:p w14:paraId="7D909082" w14:textId="77777777" w:rsidR="00A82D3A" w:rsidRPr="007B606C" w:rsidRDefault="00A82D3A" w:rsidP="003F0905">
      <w:pPr>
        <w:pStyle w:val="Zkladntext"/>
        <w:ind w:left="284" w:hanging="284"/>
        <w:rPr>
          <w:rFonts w:ascii="Times New Roman" w:hAnsi="Times New Roman" w:cs="Times New Roman"/>
          <w:sz w:val="24"/>
          <w:szCs w:val="24"/>
        </w:rPr>
      </w:pPr>
    </w:p>
    <w:p w14:paraId="26EF6302" w14:textId="77777777" w:rsidR="00A82D3A" w:rsidRPr="007B606C" w:rsidRDefault="00A82D3A" w:rsidP="003F0905">
      <w:pPr>
        <w:pStyle w:val="Zkladntext"/>
        <w:ind w:left="284" w:hanging="284"/>
        <w:rPr>
          <w:rFonts w:ascii="Times New Roman" w:hAnsi="Times New Roman" w:cs="Times New Roman"/>
          <w:sz w:val="24"/>
          <w:szCs w:val="24"/>
        </w:rPr>
      </w:pPr>
    </w:p>
    <w:p w14:paraId="6A1E9602" w14:textId="77777777" w:rsidR="00A82D3A" w:rsidRPr="007B606C" w:rsidRDefault="00A82D3A" w:rsidP="00A82D3A">
      <w:pPr>
        <w:pStyle w:val="Zkladntext"/>
        <w:spacing w:before="6"/>
        <w:jc w:val="both"/>
        <w:rPr>
          <w:rFonts w:ascii="Times New Roman" w:hAnsi="Times New Roman" w:cs="Times New Roman"/>
          <w:sz w:val="24"/>
          <w:szCs w:val="24"/>
        </w:rPr>
      </w:pPr>
    </w:p>
    <w:p w14:paraId="326DC35D" w14:textId="77777777" w:rsidR="00A82D3A" w:rsidRPr="007B606C" w:rsidRDefault="00A82D3A" w:rsidP="00A82D3A">
      <w:pPr>
        <w:pStyle w:val="Zkladntext"/>
        <w:tabs>
          <w:tab w:val="left" w:pos="4831"/>
        </w:tabs>
        <w:ind w:left="284" w:hanging="284"/>
        <w:rPr>
          <w:rFonts w:ascii="Times New Roman" w:hAnsi="Times New Roman" w:cs="Times New Roman"/>
          <w:sz w:val="24"/>
          <w:szCs w:val="24"/>
        </w:rPr>
      </w:pPr>
      <w:r w:rsidRPr="007B606C">
        <w:rPr>
          <w:rFonts w:ascii="Times New Roman" w:hAnsi="Times New Roman" w:cs="Times New Roman"/>
          <w:sz w:val="24"/>
          <w:szCs w:val="24"/>
        </w:rPr>
        <w:t>V Bratislave dňa</w:t>
      </w:r>
      <w:r w:rsidRPr="007B606C">
        <w:rPr>
          <w:rFonts w:ascii="Times New Roman" w:hAnsi="Times New Roman" w:cs="Times New Roman"/>
          <w:spacing w:val="-4"/>
          <w:sz w:val="24"/>
          <w:szCs w:val="24"/>
        </w:rPr>
        <w:t xml:space="preserve"> </w:t>
      </w:r>
      <w:r w:rsidRPr="007B606C">
        <w:rPr>
          <w:rFonts w:ascii="Times New Roman" w:hAnsi="Times New Roman" w:cs="Times New Roman"/>
          <w:sz w:val="24"/>
          <w:szCs w:val="24"/>
        </w:rPr>
        <w:t>...................</w:t>
      </w:r>
      <w:r w:rsidRPr="007B606C">
        <w:rPr>
          <w:rFonts w:ascii="Times New Roman" w:hAnsi="Times New Roman" w:cs="Times New Roman"/>
          <w:sz w:val="24"/>
          <w:szCs w:val="24"/>
        </w:rPr>
        <w:tab/>
        <w:t>V Bratislave dňa</w:t>
      </w:r>
      <w:r w:rsidRPr="007B606C">
        <w:rPr>
          <w:rFonts w:ascii="Times New Roman" w:hAnsi="Times New Roman" w:cs="Times New Roman"/>
          <w:spacing w:val="-1"/>
          <w:sz w:val="24"/>
          <w:szCs w:val="24"/>
        </w:rPr>
        <w:t xml:space="preserve"> </w:t>
      </w:r>
      <w:r w:rsidRPr="007B606C">
        <w:rPr>
          <w:rFonts w:ascii="Times New Roman" w:hAnsi="Times New Roman" w:cs="Times New Roman"/>
          <w:sz w:val="24"/>
          <w:szCs w:val="24"/>
        </w:rPr>
        <w:t>.........................</w:t>
      </w:r>
    </w:p>
    <w:p w14:paraId="10991D0D" w14:textId="77777777" w:rsidR="00A82D3A" w:rsidRPr="007B606C" w:rsidRDefault="00A82D3A" w:rsidP="00A82D3A">
      <w:pPr>
        <w:pStyle w:val="Zkladntext"/>
        <w:tabs>
          <w:tab w:val="left" w:pos="4831"/>
        </w:tabs>
        <w:ind w:left="284" w:hanging="284"/>
        <w:rPr>
          <w:rFonts w:ascii="Times New Roman" w:hAnsi="Times New Roman" w:cs="Times New Roman"/>
          <w:sz w:val="24"/>
          <w:szCs w:val="24"/>
        </w:rPr>
      </w:pPr>
    </w:p>
    <w:p w14:paraId="1EF465CF" w14:textId="77777777" w:rsidR="00A82D3A" w:rsidRPr="007B606C" w:rsidRDefault="00A82D3A" w:rsidP="00A82D3A">
      <w:pPr>
        <w:pStyle w:val="Zkladntext"/>
        <w:tabs>
          <w:tab w:val="left" w:pos="4831"/>
        </w:tabs>
        <w:ind w:left="284" w:hanging="284"/>
        <w:rPr>
          <w:rFonts w:ascii="Times New Roman" w:hAnsi="Times New Roman" w:cs="Times New Roman"/>
          <w:sz w:val="24"/>
          <w:szCs w:val="24"/>
        </w:rPr>
      </w:pPr>
    </w:p>
    <w:p w14:paraId="37EC8B32" w14:textId="77777777" w:rsidR="00A82D3A" w:rsidRPr="007B606C" w:rsidRDefault="00A82D3A" w:rsidP="00A82D3A">
      <w:pPr>
        <w:pStyle w:val="Zkladntext"/>
        <w:tabs>
          <w:tab w:val="left" w:pos="4831"/>
        </w:tabs>
        <w:spacing w:before="182"/>
        <w:ind w:left="284" w:hanging="284"/>
        <w:rPr>
          <w:rFonts w:ascii="Times New Roman" w:hAnsi="Times New Roman" w:cs="Times New Roman"/>
          <w:sz w:val="24"/>
          <w:szCs w:val="24"/>
        </w:rPr>
      </w:pPr>
      <w:r w:rsidRPr="007B606C">
        <w:rPr>
          <w:rFonts w:ascii="Times New Roman" w:hAnsi="Times New Roman" w:cs="Times New Roman"/>
          <w:sz w:val="24"/>
          <w:szCs w:val="24"/>
        </w:rPr>
        <w:t>Za</w:t>
      </w:r>
      <w:r w:rsidRPr="007B606C">
        <w:rPr>
          <w:rFonts w:ascii="Times New Roman" w:hAnsi="Times New Roman" w:cs="Times New Roman"/>
          <w:spacing w:val="-2"/>
          <w:sz w:val="24"/>
          <w:szCs w:val="24"/>
        </w:rPr>
        <w:t xml:space="preserve"> </w:t>
      </w:r>
      <w:r w:rsidRPr="007B606C">
        <w:rPr>
          <w:rFonts w:ascii="Times New Roman" w:hAnsi="Times New Roman" w:cs="Times New Roman"/>
          <w:sz w:val="24"/>
          <w:szCs w:val="24"/>
        </w:rPr>
        <w:t xml:space="preserve">poistníka: </w:t>
      </w:r>
      <w:r w:rsidRPr="007B606C">
        <w:rPr>
          <w:rFonts w:ascii="Times New Roman" w:hAnsi="Times New Roman" w:cs="Times New Roman"/>
          <w:sz w:val="24"/>
          <w:szCs w:val="24"/>
        </w:rPr>
        <w:tab/>
        <w:t>Za poisťovateľa:</w:t>
      </w:r>
    </w:p>
    <w:tbl>
      <w:tblPr>
        <w:tblW w:w="9400" w:type="dxa"/>
        <w:tblCellMar>
          <w:left w:w="70" w:type="dxa"/>
          <w:right w:w="70" w:type="dxa"/>
        </w:tblCellMar>
        <w:tblLook w:val="0000" w:firstRow="0" w:lastRow="0" w:firstColumn="0" w:lastColumn="0" w:noHBand="0" w:noVBand="0"/>
      </w:tblPr>
      <w:tblGrid>
        <w:gridCol w:w="4460"/>
        <w:gridCol w:w="4940"/>
      </w:tblGrid>
      <w:tr w:rsidR="00A82D3A" w:rsidRPr="007B606C" w14:paraId="32CCC8F7" w14:textId="77777777" w:rsidTr="00D7742B">
        <w:trPr>
          <w:trHeight w:val="2530"/>
        </w:trPr>
        <w:tc>
          <w:tcPr>
            <w:tcW w:w="4460" w:type="dxa"/>
          </w:tcPr>
          <w:p w14:paraId="08A4D0CA" w14:textId="77777777" w:rsidR="00A82D3A" w:rsidRPr="007B606C" w:rsidRDefault="00A82D3A" w:rsidP="00D7742B">
            <w:pPr>
              <w:rPr>
                <w:rFonts w:ascii="Times New Roman" w:hAnsi="Times New Roman" w:cs="Times New Roman"/>
                <w:b/>
                <w:sz w:val="24"/>
                <w:szCs w:val="24"/>
                <w:u w:val="single"/>
              </w:rPr>
            </w:pPr>
          </w:p>
          <w:p w14:paraId="35EA7DC5" w14:textId="77777777" w:rsidR="00A82D3A" w:rsidRPr="007B606C" w:rsidRDefault="00A82D3A" w:rsidP="00D7742B">
            <w:pPr>
              <w:rPr>
                <w:rFonts w:ascii="Times New Roman" w:hAnsi="Times New Roman" w:cs="Times New Roman"/>
                <w:b/>
                <w:sz w:val="24"/>
                <w:szCs w:val="24"/>
                <w:u w:val="single"/>
              </w:rPr>
            </w:pPr>
          </w:p>
          <w:p w14:paraId="556C2DF3" w14:textId="77777777" w:rsidR="00A82D3A" w:rsidRPr="007B606C" w:rsidRDefault="00A82D3A" w:rsidP="00D7742B">
            <w:pPr>
              <w:rPr>
                <w:rFonts w:ascii="Times New Roman" w:hAnsi="Times New Roman" w:cs="Times New Roman"/>
                <w:b/>
                <w:sz w:val="24"/>
                <w:szCs w:val="24"/>
                <w:u w:val="single"/>
              </w:rPr>
            </w:pPr>
          </w:p>
          <w:p w14:paraId="698E0B31" w14:textId="77777777" w:rsidR="00A82D3A" w:rsidRPr="007B606C" w:rsidRDefault="00A82D3A" w:rsidP="00D7742B">
            <w:pPr>
              <w:rPr>
                <w:rFonts w:ascii="Times New Roman" w:hAnsi="Times New Roman" w:cs="Times New Roman"/>
                <w:b/>
                <w:sz w:val="24"/>
                <w:szCs w:val="24"/>
                <w:u w:val="single"/>
              </w:rPr>
            </w:pPr>
          </w:p>
          <w:p w14:paraId="4625909C" w14:textId="77777777" w:rsidR="00A82D3A" w:rsidRPr="007B606C" w:rsidRDefault="00A82D3A" w:rsidP="00D7742B">
            <w:pPr>
              <w:rPr>
                <w:rFonts w:ascii="Times New Roman" w:hAnsi="Times New Roman" w:cs="Times New Roman"/>
                <w:b/>
                <w:sz w:val="24"/>
                <w:szCs w:val="24"/>
                <w:u w:val="single"/>
              </w:rPr>
            </w:pPr>
          </w:p>
          <w:p w14:paraId="18F65CE9" w14:textId="77777777" w:rsidR="00A82D3A" w:rsidRPr="007B606C" w:rsidRDefault="00A82D3A" w:rsidP="00D7742B">
            <w:pPr>
              <w:rPr>
                <w:rFonts w:ascii="Times New Roman" w:hAnsi="Times New Roman" w:cs="Times New Roman"/>
                <w:b/>
                <w:sz w:val="24"/>
                <w:szCs w:val="24"/>
                <w:u w:val="single"/>
              </w:rPr>
            </w:pPr>
          </w:p>
          <w:p w14:paraId="7FE7C4BB" w14:textId="77777777" w:rsidR="00A82D3A" w:rsidRPr="007B606C" w:rsidRDefault="00A82D3A" w:rsidP="00D7742B">
            <w:pPr>
              <w:pStyle w:val="Nadpis5"/>
              <w:rPr>
                <w:rFonts w:ascii="Times New Roman" w:hAnsi="Times New Roman" w:cs="Times New Roman"/>
                <w:b/>
                <w:bCs/>
                <w:color w:val="auto"/>
                <w:sz w:val="24"/>
                <w:szCs w:val="24"/>
              </w:rPr>
            </w:pPr>
            <w:r w:rsidRPr="007B606C">
              <w:rPr>
                <w:rFonts w:ascii="Times New Roman" w:hAnsi="Times New Roman" w:cs="Times New Roman"/>
                <w:b/>
                <w:bCs/>
                <w:color w:val="auto"/>
                <w:sz w:val="24"/>
                <w:szCs w:val="24"/>
              </w:rPr>
              <w:t>____________________________________</w:t>
            </w:r>
          </w:p>
          <w:p w14:paraId="797335C9" w14:textId="77777777" w:rsidR="00A82D3A" w:rsidRPr="007B606C" w:rsidRDefault="00A82D3A" w:rsidP="00D7742B">
            <w:pPr>
              <w:pStyle w:val="Nadpis5"/>
              <w:rPr>
                <w:rFonts w:ascii="Times New Roman" w:hAnsi="Times New Roman" w:cs="Times New Roman"/>
                <w:b/>
                <w:bCs/>
                <w:color w:val="auto"/>
                <w:sz w:val="24"/>
                <w:szCs w:val="24"/>
              </w:rPr>
            </w:pPr>
            <w:r w:rsidRPr="007B606C">
              <w:rPr>
                <w:rFonts w:ascii="Times New Roman" w:hAnsi="Times New Roman" w:cs="Times New Roman"/>
                <w:b/>
                <w:bCs/>
                <w:color w:val="auto"/>
                <w:sz w:val="24"/>
                <w:szCs w:val="24"/>
              </w:rPr>
              <w:t xml:space="preserve">                       Ing. Dušan Novota</w:t>
            </w:r>
          </w:p>
          <w:p w14:paraId="53E369F6" w14:textId="77777777" w:rsidR="00A82D3A" w:rsidRPr="007B606C" w:rsidRDefault="00A82D3A" w:rsidP="00D7742B">
            <w:pPr>
              <w:jc w:val="center"/>
              <w:rPr>
                <w:rFonts w:ascii="Times New Roman" w:hAnsi="Times New Roman" w:cs="Times New Roman"/>
                <w:bCs/>
                <w:sz w:val="24"/>
                <w:szCs w:val="24"/>
              </w:rPr>
            </w:pPr>
            <w:r w:rsidRPr="007B606C">
              <w:rPr>
                <w:rFonts w:ascii="Times New Roman" w:hAnsi="Times New Roman" w:cs="Times New Roman"/>
                <w:bCs/>
                <w:sz w:val="24"/>
                <w:szCs w:val="24"/>
              </w:rPr>
              <w:t>predseda predstavenstva</w:t>
            </w:r>
          </w:p>
          <w:p w14:paraId="49F9CB18" w14:textId="77777777" w:rsidR="00A82D3A" w:rsidRPr="007B606C" w:rsidRDefault="00A82D3A" w:rsidP="00D7742B">
            <w:pPr>
              <w:jc w:val="center"/>
              <w:rPr>
                <w:rFonts w:ascii="Times New Roman" w:hAnsi="Times New Roman" w:cs="Times New Roman"/>
                <w:sz w:val="24"/>
                <w:szCs w:val="24"/>
              </w:rPr>
            </w:pPr>
            <w:r w:rsidRPr="007B606C">
              <w:rPr>
                <w:rFonts w:ascii="Times New Roman" w:hAnsi="Times New Roman" w:cs="Times New Roman"/>
                <w:sz w:val="24"/>
                <w:szCs w:val="24"/>
              </w:rPr>
              <w:t xml:space="preserve">Letisko M.R. Štefánika – </w:t>
            </w:r>
            <w:proofErr w:type="spellStart"/>
            <w:r w:rsidRPr="007B606C">
              <w:rPr>
                <w:rFonts w:ascii="Times New Roman" w:hAnsi="Times New Roman" w:cs="Times New Roman"/>
                <w:sz w:val="24"/>
                <w:szCs w:val="24"/>
              </w:rPr>
              <w:t>Airport</w:t>
            </w:r>
            <w:proofErr w:type="spellEnd"/>
            <w:r w:rsidRPr="007B606C">
              <w:rPr>
                <w:rFonts w:ascii="Times New Roman" w:hAnsi="Times New Roman" w:cs="Times New Roman"/>
                <w:sz w:val="24"/>
                <w:szCs w:val="24"/>
              </w:rPr>
              <w:t xml:space="preserve"> Bratislava, a.s. (BTS)</w:t>
            </w:r>
          </w:p>
          <w:p w14:paraId="5DC9B87C" w14:textId="77777777" w:rsidR="00A82D3A" w:rsidRPr="007B606C" w:rsidRDefault="00A82D3A" w:rsidP="00D7742B">
            <w:pPr>
              <w:jc w:val="center"/>
              <w:rPr>
                <w:rFonts w:ascii="Times New Roman" w:hAnsi="Times New Roman" w:cs="Times New Roman"/>
                <w:sz w:val="24"/>
                <w:szCs w:val="24"/>
              </w:rPr>
            </w:pPr>
          </w:p>
          <w:p w14:paraId="780B3D14" w14:textId="77777777" w:rsidR="00A82D3A" w:rsidRPr="007B606C" w:rsidRDefault="00A82D3A" w:rsidP="00D7742B">
            <w:pPr>
              <w:jc w:val="center"/>
              <w:rPr>
                <w:rFonts w:ascii="Times New Roman" w:hAnsi="Times New Roman" w:cs="Times New Roman"/>
                <w:sz w:val="24"/>
                <w:szCs w:val="24"/>
              </w:rPr>
            </w:pPr>
          </w:p>
          <w:p w14:paraId="16925479" w14:textId="77777777" w:rsidR="00A82D3A" w:rsidRPr="007B606C" w:rsidRDefault="00A82D3A" w:rsidP="00D7742B">
            <w:pPr>
              <w:jc w:val="center"/>
              <w:rPr>
                <w:rFonts w:ascii="Times New Roman" w:hAnsi="Times New Roman" w:cs="Times New Roman"/>
                <w:sz w:val="24"/>
                <w:szCs w:val="24"/>
              </w:rPr>
            </w:pPr>
          </w:p>
          <w:p w14:paraId="7EE48173" w14:textId="77777777" w:rsidR="00A82D3A" w:rsidRPr="007B606C" w:rsidRDefault="00A82D3A" w:rsidP="00D7742B">
            <w:pPr>
              <w:jc w:val="center"/>
              <w:rPr>
                <w:rFonts w:ascii="Times New Roman" w:hAnsi="Times New Roman" w:cs="Times New Roman"/>
                <w:sz w:val="24"/>
                <w:szCs w:val="24"/>
              </w:rPr>
            </w:pPr>
          </w:p>
          <w:p w14:paraId="5664EBA4" w14:textId="77777777" w:rsidR="00A82D3A" w:rsidRPr="007B606C" w:rsidRDefault="00A82D3A" w:rsidP="00D7742B">
            <w:pPr>
              <w:jc w:val="center"/>
              <w:rPr>
                <w:rFonts w:ascii="Times New Roman" w:hAnsi="Times New Roman" w:cs="Times New Roman"/>
                <w:sz w:val="24"/>
                <w:szCs w:val="24"/>
              </w:rPr>
            </w:pPr>
          </w:p>
        </w:tc>
        <w:tc>
          <w:tcPr>
            <w:tcW w:w="4940" w:type="dxa"/>
          </w:tcPr>
          <w:p w14:paraId="78B0D448" w14:textId="77777777" w:rsidR="00A82D3A" w:rsidRPr="007B606C" w:rsidRDefault="00A82D3A" w:rsidP="00D7742B">
            <w:pPr>
              <w:pStyle w:val="Odsekzoznamu"/>
              <w:tabs>
                <w:tab w:val="left" w:pos="1020"/>
              </w:tabs>
              <w:ind w:left="1077" w:hanging="720"/>
              <w:rPr>
                <w:rFonts w:ascii="Times New Roman" w:hAnsi="Times New Roman" w:cs="Times New Roman"/>
                <w:sz w:val="24"/>
                <w:szCs w:val="24"/>
                <w:highlight w:val="yellow"/>
              </w:rPr>
            </w:pPr>
          </w:p>
        </w:tc>
      </w:tr>
      <w:tr w:rsidR="00A82D3A" w:rsidRPr="007B606C" w14:paraId="2E4E9B7A" w14:textId="77777777" w:rsidTr="00D7742B">
        <w:trPr>
          <w:trHeight w:val="1919"/>
        </w:trPr>
        <w:tc>
          <w:tcPr>
            <w:tcW w:w="4460" w:type="dxa"/>
          </w:tcPr>
          <w:p w14:paraId="75467A7A" w14:textId="77777777" w:rsidR="00A82D3A" w:rsidRPr="007B606C" w:rsidRDefault="00A82D3A" w:rsidP="00D7742B">
            <w:pPr>
              <w:pStyle w:val="Nadpis5"/>
              <w:rPr>
                <w:rFonts w:ascii="Times New Roman" w:hAnsi="Times New Roman" w:cs="Times New Roman"/>
                <w:sz w:val="24"/>
                <w:szCs w:val="24"/>
              </w:rPr>
            </w:pPr>
            <w:r w:rsidRPr="007B606C">
              <w:rPr>
                <w:rFonts w:ascii="Times New Roman" w:hAnsi="Times New Roman" w:cs="Times New Roman"/>
                <w:sz w:val="24"/>
                <w:szCs w:val="24"/>
              </w:rPr>
              <w:t>____________________________________</w:t>
            </w:r>
          </w:p>
          <w:p w14:paraId="2BD596DA" w14:textId="77777777" w:rsidR="00A82D3A" w:rsidRPr="007B606C" w:rsidRDefault="00A82D3A" w:rsidP="00D7742B">
            <w:pPr>
              <w:jc w:val="center"/>
              <w:rPr>
                <w:rFonts w:ascii="Times New Roman" w:hAnsi="Times New Roman" w:cs="Times New Roman"/>
                <w:sz w:val="24"/>
                <w:szCs w:val="24"/>
              </w:rPr>
            </w:pPr>
            <w:r w:rsidRPr="007B606C">
              <w:rPr>
                <w:rFonts w:ascii="Times New Roman" w:hAnsi="Times New Roman" w:cs="Times New Roman"/>
                <w:b/>
                <w:bCs/>
                <w:sz w:val="24"/>
                <w:szCs w:val="24"/>
              </w:rPr>
              <w:t xml:space="preserve">Ing. Zdenka </w:t>
            </w:r>
            <w:proofErr w:type="spellStart"/>
            <w:r w:rsidRPr="007B606C">
              <w:rPr>
                <w:rFonts w:ascii="Times New Roman" w:hAnsi="Times New Roman" w:cs="Times New Roman"/>
                <w:b/>
                <w:bCs/>
                <w:sz w:val="24"/>
                <w:szCs w:val="24"/>
              </w:rPr>
              <w:t>Rohaľová</w:t>
            </w:r>
            <w:proofErr w:type="spellEnd"/>
          </w:p>
          <w:p w14:paraId="3C08FED7" w14:textId="77777777" w:rsidR="00A82D3A" w:rsidRPr="007B606C" w:rsidRDefault="00A82D3A" w:rsidP="00D7742B">
            <w:pPr>
              <w:jc w:val="center"/>
              <w:rPr>
                <w:rFonts w:ascii="Times New Roman" w:hAnsi="Times New Roman" w:cs="Times New Roman"/>
                <w:sz w:val="24"/>
                <w:szCs w:val="24"/>
              </w:rPr>
            </w:pPr>
            <w:r w:rsidRPr="007B606C">
              <w:rPr>
                <w:rFonts w:ascii="Times New Roman" w:hAnsi="Times New Roman" w:cs="Times New Roman"/>
                <w:sz w:val="24"/>
                <w:szCs w:val="24"/>
              </w:rPr>
              <w:t>členka predstavenstva</w:t>
            </w:r>
          </w:p>
          <w:p w14:paraId="4025492F" w14:textId="77777777" w:rsidR="00A82D3A" w:rsidRPr="007B606C" w:rsidRDefault="00A82D3A" w:rsidP="00D7742B">
            <w:pPr>
              <w:jc w:val="center"/>
              <w:rPr>
                <w:rFonts w:ascii="Times New Roman" w:hAnsi="Times New Roman" w:cs="Times New Roman"/>
                <w:sz w:val="24"/>
                <w:szCs w:val="24"/>
              </w:rPr>
            </w:pPr>
            <w:r w:rsidRPr="007B606C">
              <w:rPr>
                <w:rFonts w:ascii="Times New Roman" w:hAnsi="Times New Roman" w:cs="Times New Roman"/>
                <w:sz w:val="24"/>
                <w:szCs w:val="24"/>
              </w:rPr>
              <w:t xml:space="preserve">Letisko M.R. Štefánika – </w:t>
            </w:r>
            <w:proofErr w:type="spellStart"/>
            <w:r w:rsidRPr="007B606C">
              <w:rPr>
                <w:rFonts w:ascii="Times New Roman" w:hAnsi="Times New Roman" w:cs="Times New Roman"/>
                <w:sz w:val="24"/>
                <w:szCs w:val="24"/>
              </w:rPr>
              <w:t>Airport</w:t>
            </w:r>
            <w:proofErr w:type="spellEnd"/>
            <w:r w:rsidRPr="007B606C">
              <w:rPr>
                <w:rFonts w:ascii="Times New Roman" w:hAnsi="Times New Roman" w:cs="Times New Roman"/>
                <w:sz w:val="24"/>
                <w:szCs w:val="24"/>
              </w:rPr>
              <w:t xml:space="preserve"> Bratislava,               a. s. (BTS)</w:t>
            </w:r>
          </w:p>
        </w:tc>
        <w:tc>
          <w:tcPr>
            <w:tcW w:w="4940" w:type="dxa"/>
          </w:tcPr>
          <w:p w14:paraId="71756A0F" w14:textId="77777777" w:rsidR="00A82D3A" w:rsidRPr="007B606C" w:rsidRDefault="00A82D3A" w:rsidP="00D7742B">
            <w:pPr>
              <w:jc w:val="center"/>
              <w:rPr>
                <w:rFonts w:ascii="Times New Roman" w:hAnsi="Times New Roman" w:cs="Times New Roman"/>
                <w:b/>
                <w:sz w:val="24"/>
                <w:szCs w:val="24"/>
                <w:u w:val="single"/>
              </w:rPr>
            </w:pPr>
          </w:p>
          <w:p w14:paraId="4072C76C" w14:textId="77777777" w:rsidR="00A82D3A" w:rsidRPr="007B606C" w:rsidRDefault="00A82D3A" w:rsidP="00D7742B">
            <w:pPr>
              <w:rPr>
                <w:rFonts w:ascii="Times New Roman" w:hAnsi="Times New Roman" w:cs="Times New Roman"/>
                <w:sz w:val="24"/>
                <w:szCs w:val="24"/>
              </w:rPr>
            </w:pPr>
          </w:p>
          <w:p w14:paraId="0E594B63" w14:textId="77777777" w:rsidR="00A82D3A" w:rsidRPr="007B606C" w:rsidRDefault="00A82D3A" w:rsidP="00D7742B">
            <w:pPr>
              <w:jc w:val="center"/>
              <w:rPr>
                <w:rFonts w:ascii="Times New Roman" w:hAnsi="Times New Roman" w:cs="Times New Roman"/>
                <w:sz w:val="24"/>
                <w:szCs w:val="24"/>
              </w:rPr>
            </w:pPr>
          </w:p>
          <w:p w14:paraId="12ADBD94" w14:textId="77777777" w:rsidR="00A82D3A" w:rsidRPr="007B606C" w:rsidRDefault="00A82D3A" w:rsidP="00D7742B">
            <w:pPr>
              <w:jc w:val="center"/>
              <w:rPr>
                <w:rFonts w:ascii="Times New Roman" w:hAnsi="Times New Roman" w:cs="Times New Roman"/>
                <w:sz w:val="24"/>
                <w:szCs w:val="24"/>
              </w:rPr>
            </w:pPr>
          </w:p>
        </w:tc>
      </w:tr>
    </w:tbl>
    <w:p w14:paraId="5AD66B11" w14:textId="77777777" w:rsidR="00A82D3A" w:rsidRPr="007B606C" w:rsidRDefault="00A82D3A" w:rsidP="003F0905">
      <w:pPr>
        <w:pStyle w:val="Zkladntext"/>
        <w:tabs>
          <w:tab w:val="left" w:pos="4831"/>
        </w:tabs>
        <w:ind w:left="284" w:hanging="284"/>
        <w:rPr>
          <w:rFonts w:ascii="Times New Roman" w:hAnsi="Times New Roman" w:cs="Times New Roman"/>
          <w:sz w:val="24"/>
          <w:szCs w:val="24"/>
        </w:rPr>
      </w:pPr>
    </w:p>
    <w:p w14:paraId="1935CCA4" w14:textId="77777777" w:rsidR="00A82D3A" w:rsidRPr="007B606C" w:rsidRDefault="00A82D3A" w:rsidP="003F0905">
      <w:pPr>
        <w:pStyle w:val="Zkladntext"/>
        <w:tabs>
          <w:tab w:val="left" w:pos="4831"/>
        </w:tabs>
        <w:ind w:left="284" w:hanging="284"/>
        <w:rPr>
          <w:rFonts w:ascii="Times New Roman" w:hAnsi="Times New Roman" w:cs="Times New Roman"/>
          <w:sz w:val="24"/>
          <w:szCs w:val="24"/>
        </w:rPr>
      </w:pPr>
    </w:p>
    <w:p w14:paraId="6A504097" w14:textId="77777777" w:rsidR="00A82D3A" w:rsidRPr="007B606C" w:rsidRDefault="00A82D3A" w:rsidP="003F0905">
      <w:pPr>
        <w:pStyle w:val="Zkladntext"/>
        <w:tabs>
          <w:tab w:val="left" w:pos="4831"/>
        </w:tabs>
        <w:ind w:left="284" w:hanging="284"/>
        <w:rPr>
          <w:rFonts w:ascii="Times New Roman" w:hAnsi="Times New Roman" w:cs="Times New Roman"/>
          <w:sz w:val="24"/>
          <w:szCs w:val="24"/>
        </w:rPr>
      </w:pPr>
    </w:p>
    <w:p w14:paraId="326E31F7" w14:textId="77777777" w:rsidR="00A82D3A" w:rsidRPr="007B606C" w:rsidRDefault="00A82D3A" w:rsidP="003F0905">
      <w:pPr>
        <w:pStyle w:val="Zkladntext"/>
        <w:tabs>
          <w:tab w:val="left" w:pos="4831"/>
        </w:tabs>
        <w:ind w:left="284" w:hanging="284"/>
        <w:rPr>
          <w:rFonts w:ascii="Times New Roman" w:hAnsi="Times New Roman" w:cs="Times New Roman"/>
          <w:sz w:val="24"/>
          <w:szCs w:val="24"/>
        </w:rPr>
      </w:pPr>
    </w:p>
    <w:p w14:paraId="1AF729DF" w14:textId="77777777" w:rsidR="00A82D3A" w:rsidRPr="007B606C" w:rsidRDefault="00A82D3A" w:rsidP="003F0905">
      <w:pPr>
        <w:pStyle w:val="Zkladntext"/>
        <w:tabs>
          <w:tab w:val="left" w:pos="4831"/>
        </w:tabs>
        <w:ind w:left="284" w:hanging="284"/>
        <w:rPr>
          <w:rFonts w:ascii="Times New Roman" w:hAnsi="Times New Roman" w:cs="Times New Roman"/>
          <w:sz w:val="24"/>
          <w:szCs w:val="24"/>
        </w:rPr>
      </w:pPr>
    </w:p>
    <w:p w14:paraId="57F57990" w14:textId="77777777" w:rsidR="00A82D3A" w:rsidRPr="007B606C" w:rsidRDefault="00A82D3A" w:rsidP="003F0905">
      <w:pPr>
        <w:pStyle w:val="Zkladntext"/>
        <w:tabs>
          <w:tab w:val="left" w:pos="4831"/>
        </w:tabs>
        <w:ind w:left="284" w:hanging="284"/>
        <w:rPr>
          <w:rFonts w:ascii="Times New Roman" w:hAnsi="Times New Roman" w:cs="Times New Roman"/>
          <w:sz w:val="24"/>
          <w:szCs w:val="24"/>
        </w:rPr>
      </w:pPr>
    </w:p>
    <w:p w14:paraId="7F83A564" w14:textId="77777777" w:rsidR="00A82D3A" w:rsidRPr="007B606C" w:rsidRDefault="00A82D3A" w:rsidP="003F0905">
      <w:pPr>
        <w:pStyle w:val="Zkladntext"/>
        <w:tabs>
          <w:tab w:val="left" w:pos="4831"/>
        </w:tabs>
        <w:ind w:left="284" w:hanging="284"/>
        <w:rPr>
          <w:rFonts w:ascii="Times New Roman" w:hAnsi="Times New Roman" w:cs="Times New Roman"/>
          <w:sz w:val="24"/>
          <w:szCs w:val="24"/>
        </w:rPr>
      </w:pPr>
    </w:p>
    <w:p w14:paraId="6B2E8FBF" w14:textId="77777777" w:rsidR="00A82D3A" w:rsidRPr="007B606C" w:rsidRDefault="00A82D3A" w:rsidP="003F0905">
      <w:pPr>
        <w:pStyle w:val="Zkladntext"/>
        <w:tabs>
          <w:tab w:val="left" w:pos="4831"/>
        </w:tabs>
        <w:ind w:left="284" w:hanging="284"/>
        <w:rPr>
          <w:rFonts w:ascii="Times New Roman" w:hAnsi="Times New Roman" w:cs="Times New Roman"/>
          <w:sz w:val="24"/>
          <w:szCs w:val="24"/>
        </w:rPr>
      </w:pPr>
    </w:p>
    <w:p w14:paraId="49DC25D0" w14:textId="77777777" w:rsidR="00A82D3A" w:rsidRPr="007B606C" w:rsidRDefault="00A82D3A" w:rsidP="003F0905">
      <w:pPr>
        <w:pStyle w:val="Zkladntext"/>
        <w:tabs>
          <w:tab w:val="left" w:pos="4831"/>
        </w:tabs>
        <w:ind w:left="284" w:hanging="284"/>
        <w:rPr>
          <w:rFonts w:ascii="Times New Roman" w:hAnsi="Times New Roman" w:cs="Times New Roman"/>
          <w:sz w:val="24"/>
          <w:szCs w:val="24"/>
        </w:rPr>
      </w:pPr>
    </w:p>
    <w:p w14:paraId="06DCF73F" w14:textId="1743335B" w:rsidR="00A82D3A" w:rsidRPr="007B606C" w:rsidRDefault="00A82D3A" w:rsidP="00A82D3A">
      <w:pPr>
        <w:pStyle w:val="Zkladntext"/>
        <w:tabs>
          <w:tab w:val="left" w:pos="4831"/>
        </w:tabs>
        <w:ind w:left="284" w:hanging="284"/>
        <w:rPr>
          <w:rFonts w:ascii="Times New Roman" w:hAnsi="Times New Roman" w:cs="Times New Roman"/>
          <w:sz w:val="24"/>
          <w:szCs w:val="24"/>
        </w:rPr>
      </w:pPr>
    </w:p>
    <w:p w14:paraId="785C6EC8" w14:textId="77777777" w:rsidR="00A82D3A" w:rsidRPr="007B606C" w:rsidRDefault="00A82D3A" w:rsidP="00A82D3A">
      <w:pPr>
        <w:pStyle w:val="Zkladntext"/>
        <w:tabs>
          <w:tab w:val="left" w:pos="4831"/>
        </w:tabs>
        <w:ind w:left="284" w:hanging="284"/>
        <w:rPr>
          <w:rFonts w:ascii="Times New Roman" w:hAnsi="Times New Roman" w:cs="Times New Roman"/>
          <w:sz w:val="24"/>
          <w:szCs w:val="24"/>
        </w:rPr>
      </w:pPr>
    </w:p>
    <w:p w14:paraId="4FE626DC" w14:textId="77777777" w:rsidR="00A82D3A" w:rsidRPr="007B606C" w:rsidRDefault="00A82D3A" w:rsidP="00A82D3A">
      <w:pPr>
        <w:pStyle w:val="Zkladntext"/>
        <w:tabs>
          <w:tab w:val="left" w:pos="4831"/>
        </w:tabs>
        <w:ind w:left="284" w:hanging="284"/>
        <w:rPr>
          <w:rFonts w:ascii="Times New Roman" w:hAnsi="Times New Roman" w:cs="Times New Roman"/>
          <w:sz w:val="24"/>
          <w:szCs w:val="24"/>
        </w:rPr>
      </w:pPr>
    </w:p>
    <w:p w14:paraId="09DCA193" w14:textId="77777777" w:rsidR="00A82D3A" w:rsidRPr="007B606C" w:rsidRDefault="00A82D3A" w:rsidP="00A82D3A">
      <w:pPr>
        <w:pStyle w:val="Zkladntext"/>
        <w:tabs>
          <w:tab w:val="left" w:pos="4831"/>
        </w:tabs>
        <w:ind w:left="284" w:hanging="284"/>
        <w:rPr>
          <w:rFonts w:ascii="Times New Roman" w:hAnsi="Times New Roman" w:cs="Times New Roman"/>
          <w:sz w:val="24"/>
          <w:szCs w:val="24"/>
        </w:rPr>
      </w:pPr>
    </w:p>
    <w:p w14:paraId="3B7C063D" w14:textId="77777777" w:rsidR="00A82D3A" w:rsidRPr="007B606C" w:rsidRDefault="00A82D3A" w:rsidP="00A82D3A">
      <w:pPr>
        <w:pStyle w:val="Zkladntext"/>
        <w:tabs>
          <w:tab w:val="left" w:pos="4831"/>
        </w:tabs>
        <w:ind w:left="284" w:hanging="284"/>
        <w:rPr>
          <w:rFonts w:ascii="Times New Roman" w:hAnsi="Times New Roman" w:cs="Times New Roman"/>
          <w:sz w:val="24"/>
          <w:szCs w:val="24"/>
        </w:rPr>
      </w:pPr>
    </w:p>
    <w:p w14:paraId="409BD1FF" w14:textId="77777777" w:rsidR="00A82D3A" w:rsidRPr="007B606C" w:rsidRDefault="00A82D3A" w:rsidP="00A82D3A">
      <w:pPr>
        <w:pStyle w:val="Zkladntext"/>
        <w:tabs>
          <w:tab w:val="left" w:pos="4831"/>
        </w:tabs>
        <w:ind w:left="284" w:hanging="284"/>
        <w:rPr>
          <w:rFonts w:ascii="Times New Roman" w:hAnsi="Times New Roman" w:cs="Times New Roman"/>
          <w:sz w:val="24"/>
          <w:szCs w:val="24"/>
        </w:rPr>
      </w:pPr>
    </w:p>
    <w:p w14:paraId="756EE587" w14:textId="77777777" w:rsidR="00A82D3A" w:rsidRPr="007B606C" w:rsidRDefault="00A82D3A" w:rsidP="00A82D3A">
      <w:pPr>
        <w:pStyle w:val="Zkladntext"/>
        <w:tabs>
          <w:tab w:val="left" w:pos="4831"/>
        </w:tabs>
        <w:ind w:left="284" w:hanging="284"/>
        <w:rPr>
          <w:rFonts w:ascii="Times New Roman" w:hAnsi="Times New Roman" w:cs="Times New Roman"/>
          <w:sz w:val="24"/>
          <w:szCs w:val="24"/>
        </w:rPr>
      </w:pPr>
    </w:p>
    <w:p w14:paraId="5CB4EC3F" w14:textId="21583D98" w:rsidR="001E698C" w:rsidRPr="007B606C" w:rsidRDefault="00DB0D19">
      <w:pPr>
        <w:pStyle w:val="Zkladntext"/>
        <w:rPr>
          <w:rFonts w:ascii="Times New Roman" w:hAnsi="Times New Roman" w:cs="Times New Roman"/>
          <w:sz w:val="24"/>
          <w:szCs w:val="24"/>
        </w:rPr>
      </w:pPr>
      <w:r w:rsidRPr="007B606C">
        <w:rPr>
          <w:rFonts w:ascii="Times New Roman" w:hAnsi="Times New Roman" w:cs="Times New Roman"/>
          <w:sz w:val="24"/>
          <w:szCs w:val="24"/>
        </w:rPr>
        <w:t>Príloha č. 1: Tabuľka vyhodnotenia</w:t>
      </w:r>
    </w:p>
    <w:p w14:paraId="1A128A28" w14:textId="77777777" w:rsidR="00DB0D19" w:rsidRPr="007B606C" w:rsidRDefault="00DB0D19">
      <w:pPr>
        <w:pStyle w:val="Zkladntext"/>
        <w:rPr>
          <w:rFonts w:ascii="Times New Roman" w:hAnsi="Times New Roman" w:cs="Times New Roman"/>
          <w:sz w:val="24"/>
          <w:szCs w:val="24"/>
        </w:rPr>
      </w:pPr>
    </w:p>
    <w:p w14:paraId="7133A79F" w14:textId="4DD34C9C" w:rsidR="00DB0D19" w:rsidRPr="007B606C" w:rsidRDefault="00DB0D19">
      <w:pPr>
        <w:pStyle w:val="Zkladntext"/>
        <w:rPr>
          <w:rFonts w:ascii="Times New Roman" w:hAnsi="Times New Roman" w:cs="Times New Roman"/>
          <w:sz w:val="24"/>
          <w:szCs w:val="24"/>
        </w:rPr>
      </w:pPr>
    </w:p>
    <w:p w14:paraId="613456DE" w14:textId="3DB1040D" w:rsidR="00DB0D19" w:rsidRPr="007B606C" w:rsidRDefault="00CC3B08" w:rsidP="00DB0D19">
      <w:pPr>
        <w:pStyle w:val="Zkladntext"/>
        <w:rPr>
          <w:rFonts w:ascii="Times New Roman" w:hAnsi="Times New Roman" w:cs="Times New Roman"/>
          <w:sz w:val="24"/>
          <w:szCs w:val="24"/>
        </w:rPr>
      </w:pPr>
      <w:r w:rsidRPr="00DB2819">
        <w:rPr>
          <w:rFonts w:ascii="Times New Roman" w:hAnsi="Times New Roman" w:cs="Times New Roman"/>
          <w:noProof/>
        </w:rPr>
        <w:drawing>
          <wp:inline distT="0" distB="0" distL="0" distR="0" wp14:anchorId="03ABA894" wp14:editId="7DD2B09F">
            <wp:extent cx="6120765" cy="6374765"/>
            <wp:effectExtent l="0" t="0" r="0" b="6985"/>
            <wp:docPr id="1340126381"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6374765"/>
                    </a:xfrm>
                    <a:prstGeom prst="rect">
                      <a:avLst/>
                    </a:prstGeom>
                    <a:noFill/>
                    <a:ln>
                      <a:noFill/>
                    </a:ln>
                  </pic:spPr>
                </pic:pic>
              </a:graphicData>
            </a:graphic>
          </wp:inline>
        </w:drawing>
      </w:r>
    </w:p>
    <w:p w14:paraId="680378CF" w14:textId="782D8B0C" w:rsidR="00DB0D19" w:rsidRPr="007B606C" w:rsidRDefault="00DB0D19">
      <w:pPr>
        <w:pStyle w:val="Zkladntext"/>
        <w:rPr>
          <w:rFonts w:ascii="Times New Roman" w:hAnsi="Times New Roman" w:cs="Times New Roman"/>
          <w:sz w:val="24"/>
          <w:szCs w:val="24"/>
        </w:rPr>
      </w:pPr>
    </w:p>
    <w:sectPr w:rsidR="00DB0D19" w:rsidRPr="007B606C" w:rsidSect="003F0905">
      <w:pgSz w:w="11910" w:h="16840"/>
      <w:pgMar w:top="1400" w:right="1137" w:bottom="1160" w:left="1134" w:header="0" w:footer="9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DEE0B" w14:textId="77777777" w:rsidR="0019756D" w:rsidRDefault="0019756D">
      <w:r>
        <w:separator/>
      </w:r>
    </w:p>
  </w:endnote>
  <w:endnote w:type="continuationSeparator" w:id="0">
    <w:p w14:paraId="2EF808D1" w14:textId="77777777" w:rsidR="0019756D" w:rsidRDefault="00197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EE"/>
    <w:family w:val="swiss"/>
    <w:pitch w:val="variable"/>
    <w:sig w:usb0="A00002EF" w:usb1="4000A44B" w:usb2="0000000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124782"/>
      <w:docPartObj>
        <w:docPartGallery w:val="Page Numbers (Bottom of Page)"/>
        <w:docPartUnique/>
      </w:docPartObj>
    </w:sdtPr>
    <w:sdtContent>
      <w:p w14:paraId="08B82FBB" w14:textId="6F91F9C9" w:rsidR="00DB0D19" w:rsidRDefault="00DB0D19">
        <w:pPr>
          <w:pStyle w:val="Pta"/>
          <w:jc w:val="center"/>
        </w:pPr>
        <w:r>
          <w:fldChar w:fldCharType="begin"/>
        </w:r>
        <w:r>
          <w:instrText>PAGE   \* MERGEFORMAT</w:instrText>
        </w:r>
        <w:r>
          <w:fldChar w:fldCharType="separate"/>
        </w:r>
        <w:r>
          <w:t>2</w:t>
        </w:r>
        <w:r>
          <w:fldChar w:fldCharType="end"/>
        </w:r>
      </w:p>
    </w:sdtContent>
  </w:sdt>
  <w:p w14:paraId="3C2EEB76" w14:textId="5118A97A" w:rsidR="00EE0DE7" w:rsidRDefault="00EE0DE7">
    <w:pPr>
      <w:pStyle w:val="Zkladn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46D9E" w14:textId="77777777" w:rsidR="0019756D" w:rsidRDefault="0019756D">
      <w:r>
        <w:separator/>
      </w:r>
    </w:p>
  </w:footnote>
  <w:footnote w:type="continuationSeparator" w:id="0">
    <w:p w14:paraId="3C2F78C0" w14:textId="77777777" w:rsidR="0019756D" w:rsidRDefault="001975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51B2"/>
    <w:multiLevelType w:val="hybridMultilevel"/>
    <w:tmpl w:val="B06A3DC8"/>
    <w:lvl w:ilvl="0" w:tplc="B386906A">
      <w:start w:val="5"/>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3AE51A5"/>
    <w:multiLevelType w:val="multilevel"/>
    <w:tmpl w:val="54EC6D9E"/>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 w15:restartNumberingAfterBreak="0">
    <w:nsid w:val="03B90E30"/>
    <w:multiLevelType w:val="multilevel"/>
    <w:tmpl w:val="CBD89B3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053F65C0"/>
    <w:multiLevelType w:val="multilevel"/>
    <w:tmpl w:val="D56C4FBC"/>
    <w:lvl w:ilvl="0">
      <w:start w:val="1"/>
      <w:numFmt w:val="decimal"/>
      <w:lvlText w:val="%1."/>
      <w:lvlJc w:val="left"/>
      <w:pPr>
        <w:tabs>
          <w:tab w:val="num" w:pos="360"/>
        </w:tabs>
        <w:ind w:left="360" w:hanging="360"/>
      </w:pPr>
      <w:rPr>
        <w:rFonts w:ascii="Times New Roman" w:eastAsia="Corbel" w:hAnsi="Times New Roman" w:cs="Corbel"/>
        <w:b w:val="0"/>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08112077"/>
    <w:multiLevelType w:val="hybridMultilevel"/>
    <w:tmpl w:val="021E8F36"/>
    <w:lvl w:ilvl="0" w:tplc="93E67B4C">
      <w:start w:val="1"/>
      <w:numFmt w:val="decimal"/>
      <w:lvlText w:val="%1."/>
      <w:lvlJc w:val="left"/>
      <w:pPr>
        <w:ind w:left="874" w:hanging="360"/>
        <w:jc w:val="right"/>
      </w:pPr>
      <w:rPr>
        <w:rFonts w:ascii="Times New Roman" w:eastAsia="Corbel" w:hAnsi="Times New Roman" w:cs="Times New Roman" w:hint="default"/>
        <w:spacing w:val="-1"/>
        <w:w w:val="99"/>
        <w:sz w:val="24"/>
        <w:szCs w:val="24"/>
        <w:lang w:val="sk-SK" w:eastAsia="sk-SK" w:bidi="sk-SK"/>
      </w:rPr>
    </w:lvl>
    <w:lvl w:ilvl="1" w:tplc="0A8CFF9C">
      <w:start w:val="1"/>
      <w:numFmt w:val="lowerLetter"/>
      <w:lvlText w:val="%2)"/>
      <w:lvlJc w:val="left"/>
      <w:pPr>
        <w:ind w:left="1594" w:hanging="360"/>
        <w:jc w:val="left"/>
      </w:pPr>
      <w:rPr>
        <w:rFonts w:ascii="Corbel" w:eastAsia="Corbel" w:hAnsi="Corbel" w:cs="Corbel" w:hint="default"/>
        <w:w w:val="99"/>
        <w:sz w:val="22"/>
        <w:szCs w:val="22"/>
        <w:lang w:val="sk-SK" w:eastAsia="sk-SK" w:bidi="sk-SK"/>
      </w:rPr>
    </w:lvl>
    <w:lvl w:ilvl="2" w:tplc="C6A0A4F0">
      <w:numFmt w:val="bullet"/>
      <w:lvlText w:val="•"/>
      <w:lvlJc w:val="left"/>
      <w:pPr>
        <w:ind w:left="2591" w:hanging="360"/>
      </w:pPr>
      <w:rPr>
        <w:rFonts w:hint="default"/>
        <w:lang w:val="sk-SK" w:eastAsia="sk-SK" w:bidi="sk-SK"/>
      </w:rPr>
    </w:lvl>
    <w:lvl w:ilvl="3" w:tplc="16B0AF3C">
      <w:numFmt w:val="bullet"/>
      <w:lvlText w:val="•"/>
      <w:lvlJc w:val="left"/>
      <w:pPr>
        <w:ind w:left="3583" w:hanging="360"/>
      </w:pPr>
      <w:rPr>
        <w:rFonts w:hint="default"/>
        <w:lang w:val="sk-SK" w:eastAsia="sk-SK" w:bidi="sk-SK"/>
      </w:rPr>
    </w:lvl>
    <w:lvl w:ilvl="4" w:tplc="02109684">
      <w:numFmt w:val="bullet"/>
      <w:lvlText w:val="•"/>
      <w:lvlJc w:val="left"/>
      <w:pPr>
        <w:ind w:left="4575" w:hanging="360"/>
      </w:pPr>
      <w:rPr>
        <w:rFonts w:hint="default"/>
        <w:lang w:val="sk-SK" w:eastAsia="sk-SK" w:bidi="sk-SK"/>
      </w:rPr>
    </w:lvl>
    <w:lvl w:ilvl="5" w:tplc="F4A6123A">
      <w:numFmt w:val="bullet"/>
      <w:lvlText w:val="•"/>
      <w:lvlJc w:val="left"/>
      <w:pPr>
        <w:ind w:left="5567" w:hanging="360"/>
      </w:pPr>
      <w:rPr>
        <w:rFonts w:hint="default"/>
        <w:lang w:val="sk-SK" w:eastAsia="sk-SK" w:bidi="sk-SK"/>
      </w:rPr>
    </w:lvl>
    <w:lvl w:ilvl="6" w:tplc="8B828EE2">
      <w:numFmt w:val="bullet"/>
      <w:lvlText w:val="•"/>
      <w:lvlJc w:val="left"/>
      <w:pPr>
        <w:ind w:left="6559" w:hanging="360"/>
      </w:pPr>
      <w:rPr>
        <w:rFonts w:hint="default"/>
        <w:lang w:val="sk-SK" w:eastAsia="sk-SK" w:bidi="sk-SK"/>
      </w:rPr>
    </w:lvl>
    <w:lvl w:ilvl="7" w:tplc="02DAC35C">
      <w:numFmt w:val="bullet"/>
      <w:lvlText w:val="•"/>
      <w:lvlJc w:val="left"/>
      <w:pPr>
        <w:ind w:left="7551" w:hanging="360"/>
      </w:pPr>
      <w:rPr>
        <w:rFonts w:hint="default"/>
        <w:lang w:val="sk-SK" w:eastAsia="sk-SK" w:bidi="sk-SK"/>
      </w:rPr>
    </w:lvl>
    <w:lvl w:ilvl="8" w:tplc="50B6A5EE">
      <w:numFmt w:val="bullet"/>
      <w:lvlText w:val="•"/>
      <w:lvlJc w:val="left"/>
      <w:pPr>
        <w:ind w:left="8543" w:hanging="360"/>
      </w:pPr>
      <w:rPr>
        <w:rFonts w:hint="default"/>
        <w:lang w:val="sk-SK" w:eastAsia="sk-SK" w:bidi="sk-SK"/>
      </w:rPr>
    </w:lvl>
  </w:abstractNum>
  <w:abstractNum w:abstractNumId="5" w15:restartNumberingAfterBreak="0">
    <w:nsid w:val="08531BDE"/>
    <w:multiLevelType w:val="hybridMultilevel"/>
    <w:tmpl w:val="878699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ADB123"/>
    <w:multiLevelType w:val="hybridMultilevel"/>
    <w:tmpl w:val="3E467682"/>
    <w:lvl w:ilvl="0" w:tplc="D242E78A">
      <w:start w:val="1"/>
      <w:numFmt w:val="decimal"/>
      <w:lvlText w:val="%1."/>
      <w:lvlJc w:val="left"/>
      <w:pPr>
        <w:ind w:left="720" w:hanging="360"/>
      </w:pPr>
      <w:rPr>
        <w:b/>
        <w:bCs/>
      </w:rPr>
    </w:lvl>
    <w:lvl w:ilvl="1" w:tplc="71E03760">
      <w:start w:val="1"/>
      <w:numFmt w:val="lowerLetter"/>
      <w:lvlText w:val="%2."/>
      <w:lvlJc w:val="left"/>
      <w:pPr>
        <w:ind w:left="1440" w:hanging="360"/>
      </w:pPr>
    </w:lvl>
    <w:lvl w:ilvl="2" w:tplc="B8CCDC6A">
      <w:start w:val="1"/>
      <w:numFmt w:val="lowerRoman"/>
      <w:lvlText w:val="%3."/>
      <w:lvlJc w:val="right"/>
      <w:pPr>
        <w:ind w:left="2160" w:hanging="180"/>
      </w:pPr>
    </w:lvl>
    <w:lvl w:ilvl="3" w:tplc="5C42E5AC">
      <w:start w:val="1"/>
      <w:numFmt w:val="decimal"/>
      <w:lvlText w:val="%4."/>
      <w:lvlJc w:val="left"/>
      <w:pPr>
        <w:ind w:left="2880" w:hanging="360"/>
      </w:pPr>
    </w:lvl>
    <w:lvl w:ilvl="4" w:tplc="B576F4CA">
      <w:start w:val="1"/>
      <w:numFmt w:val="lowerLetter"/>
      <w:lvlText w:val="%5."/>
      <w:lvlJc w:val="left"/>
      <w:pPr>
        <w:ind w:left="3600" w:hanging="360"/>
      </w:pPr>
    </w:lvl>
    <w:lvl w:ilvl="5" w:tplc="A236A2DE">
      <w:start w:val="1"/>
      <w:numFmt w:val="lowerRoman"/>
      <w:lvlText w:val="%6."/>
      <w:lvlJc w:val="right"/>
      <w:pPr>
        <w:ind w:left="4320" w:hanging="180"/>
      </w:pPr>
    </w:lvl>
    <w:lvl w:ilvl="6" w:tplc="98E88F9E">
      <w:start w:val="1"/>
      <w:numFmt w:val="decimal"/>
      <w:lvlText w:val="%7."/>
      <w:lvlJc w:val="left"/>
      <w:pPr>
        <w:ind w:left="5040" w:hanging="360"/>
      </w:pPr>
    </w:lvl>
    <w:lvl w:ilvl="7" w:tplc="4DF88AD8">
      <w:start w:val="1"/>
      <w:numFmt w:val="lowerLetter"/>
      <w:lvlText w:val="%8."/>
      <w:lvlJc w:val="left"/>
      <w:pPr>
        <w:ind w:left="5760" w:hanging="360"/>
      </w:pPr>
    </w:lvl>
    <w:lvl w:ilvl="8" w:tplc="FF7CF61C">
      <w:start w:val="1"/>
      <w:numFmt w:val="lowerRoman"/>
      <w:lvlText w:val="%9."/>
      <w:lvlJc w:val="right"/>
      <w:pPr>
        <w:ind w:left="6480" w:hanging="180"/>
      </w:pPr>
    </w:lvl>
  </w:abstractNum>
  <w:abstractNum w:abstractNumId="7" w15:restartNumberingAfterBreak="0">
    <w:nsid w:val="0BC35C40"/>
    <w:multiLevelType w:val="singleLevel"/>
    <w:tmpl w:val="B3FA2298"/>
    <w:lvl w:ilvl="0">
      <w:start w:val="1"/>
      <w:numFmt w:val="decimal"/>
      <w:lvlText w:val="%1."/>
      <w:lvlJc w:val="left"/>
      <w:pPr>
        <w:tabs>
          <w:tab w:val="num" w:pos="1068"/>
        </w:tabs>
        <w:ind w:left="1068" w:hanging="360"/>
      </w:pPr>
      <w:rPr>
        <w:rFonts w:cs="Times New Roman" w:hint="default"/>
      </w:rPr>
    </w:lvl>
  </w:abstractNum>
  <w:abstractNum w:abstractNumId="8" w15:restartNumberingAfterBreak="0">
    <w:nsid w:val="14F115A4"/>
    <w:multiLevelType w:val="multilevel"/>
    <w:tmpl w:val="822E992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162825AC"/>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10" w15:restartNumberingAfterBreak="0">
    <w:nsid w:val="16CE076A"/>
    <w:multiLevelType w:val="hybridMultilevel"/>
    <w:tmpl w:val="544412C4"/>
    <w:lvl w:ilvl="0" w:tplc="51DE352E">
      <w:start w:val="1"/>
      <w:numFmt w:val="lowerLetter"/>
      <w:lvlText w:val="%1."/>
      <w:lvlJc w:val="left"/>
      <w:pPr>
        <w:ind w:left="1595" w:hanging="360"/>
        <w:jc w:val="left"/>
      </w:pPr>
      <w:rPr>
        <w:rFonts w:ascii="Corbel" w:eastAsia="Corbel" w:hAnsi="Corbel" w:cs="Corbel" w:hint="default"/>
        <w:w w:val="99"/>
        <w:sz w:val="22"/>
        <w:szCs w:val="22"/>
        <w:lang w:val="sk-SK" w:eastAsia="sk-SK" w:bidi="sk-SK"/>
      </w:rPr>
    </w:lvl>
    <w:lvl w:ilvl="1" w:tplc="9D58E5E6">
      <w:numFmt w:val="bullet"/>
      <w:lvlText w:val="•"/>
      <w:lvlJc w:val="left"/>
      <w:pPr>
        <w:ind w:left="2492" w:hanging="360"/>
      </w:pPr>
      <w:rPr>
        <w:rFonts w:hint="default"/>
        <w:lang w:val="sk-SK" w:eastAsia="sk-SK" w:bidi="sk-SK"/>
      </w:rPr>
    </w:lvl>
    <w:lvl w:ilvl="2" w:tplc="5E764C1A">
      <w:numFmt w:val="bullet"/>
      <w:lvlText w:val="•"/>
      <w:lvlJc w:val="left"/>
      <w:pPr>
        <w:ind w:left="3385" w:hanging="360"/>
      </w:pPr>
      <w:rPr>
        <w:rFonts w:hint="default"/>
        <w:lang w:val="sk-SK" w:eastAsia="sk-SK" w:bidi="sk-SK"/>
      </w:rPr>
    </w:lvl>
    <w:lvl w:ilvl="3" w:tplc="EE7494DA">
      <w:numFmt w:val="bullet"/>
      <w:lvlText w:val="•"/>
      <w:lvlJc w:val="left"/>
      <w:pPr>
        <w:ind w:left="4278" w:hanging="360"/>
      </w:pPr>
      <w:rPr>
        <w:rFonts w:hint="default"/>
        <w:lang w:val="sk-SK" w:eastAsia="sk-SK" w:bidi="sk-SK"/>
      </w:rPr>
    </w:lvl>
    <w:lvl w:ilvl="4" w:tplc="EB7487E4">
      <w:numFmt w:val="bullet"/>
      <w:lvlText w:val="•"/>
      <w:lvlJc w:val="left"/>
      <w:pPr>
        <w:ind w:left="5171" w:hanging="360"/>
      </w:pPr>
      <w:rPr>
        <w:rFonts w:hint="default"/>
        <w:lang w:val="sk-SK" w:eastAsia="sk-SK" w:bidi="sk-SK"/>
      </w:rPr>
    </w:lvl>
    <w:lvl w:ilvl="5" w:tplc="C5C00C80">
      <w:numFmt w:val="bullet"/>
      <w:lvlText w:val="•"/>
      <w:lvlJc w:val="left"/>
      <w:pPr>
        <w:ind w:left="6063" w:hanging="360"/>
      </w:pPr>
      <w:rPr>
        <w:rFonts w:hint="default"/>
        <w:lang w:val="sk-SK" w:eastAsia="sk-SK" w:bidi="sk-SK"/>
      </w:rPr>
    </w:lvl>
    <w:lvl w:ilvl="6" w:tplc="0B42410A">
      <w:numFmt w:val="bullet"/>
      <w:lvlText w:val="•"/>
      <w:lvlJc w:val="left"/>
      <w:pPr>
        <w:ind w:left="6956" w:hanging="360"/>
      </w:pPr>
      <w:rPr>
        <w:rFonts w:hint="default"/>
        <w:lang w:val="sk-SK" w:eastAsia="sk-SK" w:bidi="sk-SK"/>
      </w:rPr>
    </w:lvl>
    <w:lvl w:ilvl="7" w:tplc="9424AFC2">
      <w:numFmt w:val="bullet"/>
      <w:lvlText w:val="•"/>
      <w:lvlJc w:val="left"/>
      <w:pPr>
        <w:ind w:left="7849" w:hanging="360"/>
      </w:pPr>
      <w:rPr>
        <w:rFonts w:hint="default"/>
        <w:lang w:val="sk-SK" w:eastAsia="sk-SK" w:bidi="sk-SK"/>
      </w:rPr>
    </w:lvl>
    <w:lvl w:ilvl="8" w:tplc="3CCE11A6">
      <w:numFmt w:val="bullet"/>
      <w:lvlText w:val="•"/>
      <w:lvlJc w:val="left"/>
      <w:pPr>
        <w:ind w:left="8742" w:hanging="360"/>
      </w:pPr>
      <w:rPr>
        <w:rFonts w:hint="default"/>
        <w:lang w:val="sk-SK" w:eastAsia="sk-SK" w:bidi="sk-SK"/>
      </w:rPr>
    </w:lvl>
  </w:abstractNum>
  <w:abstractNum w:abstractNumId="11" w15:restartNumberingAfterBreak="0">
    <w:nsid w:val="182C727D"/>
    <w:multiLevelType w:val="hybridMultilevel"/>
    <w:tmpl w:val="974E3038"/>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2" w15:restartNumberingAfterBreak="0">
    <w:nsid w:val="1A927E79"/>
    <w:multiLevelType w:val="singleLevel"/>
    <w:tmpl w:val="04050017"/>
    <w:lvl w:ilvl="0">
      <w:start w:val="1"/>
      <w:numFmt w:val="lowerLetter"/>
      <w:lvlText w:val="%1)"/>
      <w:lvlJc w:val="left"/>
      <w:pPr>
        <w:tabs>
          <w:tab w:val="num" w:pos="1070"/>
        </w:tabs>
        <w:ind w:left="1070" w:hanging="360"/>
      </w:pPr>
      <w:rPr>
        <w:rFonts w:cs="Times New Roman" w:hint="default"/>
      </w:rPr>
    </w:lvl>
  </w:abstractNum>
  <w:abstractNum w:abstractNumId="13" w15:restartNumberingAfterBreak="0">
    <w:nsid w:val="1B681EDF"/>
    <w:multiLevelType w:val="multilevel"/>
    <w:tmpl w:val="8F48402A"/>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B9A2306"/>
    <w:multiLevelType w:val="multilevel"/>
    <w:tmpl w:val="F5541E8A"/>
    <w:lvl w:ilvl="0">
      <w:start w:val="1"/>
      <w:numFmt w:val="decimal"/>
      <w:lvlText w:val="%1."/>
      <w:lvlJc w:val="left"/>
      <w:pPr>
        <w:ind w:left="360" w:hanging="360"/>
      </w:pPr>
      <w:rPr>
        <w:rFonts w:cs="Times New Roman" w:hint="default"/>
        <w:i w:val="0"/>
        <w:iCs w:val="0"/>
        <w:u w:val="none"/>
      </w:rPr>
    </w:lvl>
    <w:lvl w:ilvl="1">
      <w:start w:val="1"/>
      <w:numFmt w:val="decimal"/>
      <w:lvlText w:val="%1.%2."/>
      <w:lvlJc w:val="left"/>
      <w:pPr>
        <w:ind w:left="792" w:hanging="432"/>
      </w:pPr>
      <w:rPr>
        <w:rFonts w:cs="Times New Roman" w:hint="default"/>
        <w:b/>
        <w:i w:val="0"/>
        <w:iCs w:val="0"/>
        <w:u w:val="none"/>
      </w:rPr>
    </w:lvl>
    <w:lvl w:ilvl="2">
      <w:start w:val="1"/>
      <w:numFmt w:val="decimal"/>
      <w:lvlText w:val="%1.%2.%3."/>
      <w:lvlJc w:val="left"/>
      <w:pPr>
        <w:ind w:left="1224" w:hanging="504"/>
      </w:pPr>
      <w:rPr>
        <w:rFonts w:cs="Times New Roman" w:hint="default"/>
        <w:i w:val="0"/>
        <w:iCs w:val="0"/>
        <w:u w:val="none"/>
      </w:rPr>
    </w:lvl>
    <w:lvl w:ilvl="3">
      <w:start w:val="1"/>
      <w:numFmt w:val="decimal"/>
      <w:lvlText w:val="%1.%2.%3.%4."/>
      <w:lvlJc w:val="left"/>
      <w:pPr>
        <w:ind w:left="1728" w:hanging="648"/>
      </w:pPr>
      <w:rPr>
        <w:rFonts w:cs="Times New Roman" w:hint="default"/>
        <w:i w:val="0"/>
        <w:iCs w:val="0"/>
        <w:u w:val="none"/>
      </w:rPr>
    </w:lvl>
    <w:lvl w:ilvl="4">
      <w:start w:val="1"/>
      <w:numFmt w:val="decimal"/>
      <w:lvlText w:val="%1.%2.%3.%4.%5."/>
      <w:lvlJc w:val="left"/>
      <w:pPr>
        <w:ind w:left="2232" w:hanging="792"/>
      </w:pPr>
      <w:rPr>
        <w:rFonts w:cs="Times New Roman" w:hint="default"/>
        <w:i w:val="0"/>
        <w:iCs w:val="0"/>
        <w:u w:val="none"/>
      </w:rPr>
    </w:lvl>
    <w:lvl w:ilvl="5">
      <w:start w:val="1"/>
      <w:numFmt w:val="decimal"/>
      <w:lvlText w:val="%1.%2.%3.%4.%5.%6."/>
      <w:lvlJc w:val="left"/>
      <w:pPr>
        <w:ind w:left="2736" w:hanging="936"/>
      </w:pPr>
      <w:rPr>
        <w:rFonts w:cs="Times New Roman" w:hint="default"/>
        <w:i w:val="0"/>
        <w:iCs w:val="0"/>
        <w:u w:val="none"/>
      </w:rPr>
    </w:lvl>
    <w:lvl w:ilvl="6">
      <w:start w:val="1"/>
      <w:numFmt w:val="decimal"/>
      <w:lvlText w:val="%1.%2.%3.%4.%5.%6.%7."/>
      <w:lvlJc w:val="left"/>
      <w:pPr>
        <w:ind w:left="3240" w:hanging="1080"/>
      </w:pPr>
      <w:rPr>
        <w:rFonts w:cs="Times New Roman" w:hint="default"/>
        <w:i w:val="0"/>
        <w:iCs w:val="0"/>
        <w:u w:val="none"/>
      </w:rPr>
    </w:lvl>
    <w:lvl w:ilvl="7">
      <w:start w:val="1"/>
      <w:numFmt w:val="decimal"/>
      <w:lvlText w:val="%1.%2.%3.%4.%5.%6.%7.%8."/>
      <w:lvlJc w:val="left"/>
      <w:pPr>
        <w:ind w:left="3744" w:hanging="1224"/>
      </w:pPr>
      <w:rPr>
        <w:rFonts w:cs="Times New Roman" w:hint="default"/>
        <w:i w:val="0"/>
        <w:iCs w:val="0"/>
        <w:u w:val="none"/>
      </w:rPr>
    </w:lvl>
    <w:lvl w:ilvl="8">
      <w:start w:val="1"/>
      <w:numFmt w:val="decimal"/>
      <w:lvlText w:val="%1.%2.%3.%4.%5.%6.%7.%8.%9."/>
      <w:lvlJc w:val="left"/>
      <w:pPr>
        <w:ind w:left="4320" w:hanging="1440"/>
      </w:pPr>
      <w:rPr>
        <w:rFonts w:cs="Times New Roman" w:hint="default"/>
        <w:i w:val="0"/>
        <w:iCs w:val="0"/>
        <w:u w:val="none"/>
      </w:rPr>
    </w:lvl>
  </w:abstractNum>
  <w:abstractNum w:abstractNumId="15" w15:restartNumberingAfterBreak="0">
    <w:nsid w:val="2305302C"/>
    <w:multiLevelType w:val="multilevel"/>
    <w:tmpl w:val="2F2622F0"/>
    <w:lvl w:ilvl="0">
      <w:start w:val="2"/>
      <w:numFmt w:val="decimal"/>
      <w:lvlText w:val="%1."/>
      <w:lvlJc w:val="left"/>
      <w:pPr>
        <w:tabs>
          <w:tab w:val="num" w:pos="360"/>
        </w:tabs>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15:restartNumberingAfterBreak="0">
    <w:nsid w:val="28CE1A06"/>
    <w:multiLevelType w:val="hybridMultilevel"/>
    <w:tmpl w:val="79C27AB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9555707"/>
    <w:multiLevelType w:val="hybridMultilevel"/>
    <w:tmpl w:val="673E5508"/>
    <w:lvl w:ilvl="0" w:tplc="97CA853A">
      <w:start w:val="1"/>
      <w:numFmt w:val="lowerLetter"/>
      <w:lvlText w:val="%1)"/>
      <w:lvlJc w:val="left"/>
      <w:pPr>
        <w:tabs>
          <w:tab w:val="num" w:pos="568"/>
        </w:tabs>
        <w:ind w:left="548" w:hanging="340"/>
      </w:pPr>
      <w:rPr>
        <w:rFonts w:ascii="Times New Roman" w:hAnsi="Times New Roman" w:cs="Times New Roman" w:hint="default"/>
        <w:b w:val="0"/>
        <w:i w:val="0"/>
        <w:color w:val="auto"/>
        <w:sz w:val="24"/>
        <w:szCs w:val="24"/>
      </w:rPr>
    </w:lvl>
    <w:lvl w:ilvl="1" w:tplc="041B0019" w:tentative="1">
      <w:start w:val="1"/>
      <w:numFmt w:val="lowerLetter"/>
      <w:lvlText w:val="%2."/>
      <w:lvlJc w:val="left"/>
      <w:pPr>
        <w:tabs>
          <w:tab w:val="num" w:pos="1444"/>
        </w:tabs>
        <w:ind w:left="1444" w:hanging="360"/>
      </w:pPr>
    </w:lvl>
    <w:lvl w:ilvl="2" w:tplc="041B001B" w:tentative="1">
      <w:start w:val="1"/>
      <w:numFmt w:val="lowerRoman"/>
      <w:lvlText w:val="%3."/>
      <w:lvlJc w:val="right"/>
      <w:pPr>
        <w:tabs>
          <w:tab w:val="num" w:pos="2164"/>
        </w:tabs>
        <w:ind w:left="2164" w:hanging="180"/>
      </w:pPr>
    </w:lvl>
    <w:lvl w:ilvl="3" w:tplc="041B000F" w:tentative="1">
      <w:start w:val="1"/>
      <w:numFmt w:val="decimal"/>
      <w:lvlText w:val="%4."/>
      <w:lvlJc w:val="left"/>
      <w:pPr>
        <w:tabs>
          <w:tab w:val="num" w:pos="2884"/>
        </w:tabs>
        <w:ind w:left="2884" w:hanging="360"/>
      </w:pPr>
    </w:lvl>
    <w:lvl w:ilvl="4" w:tplc="041B0019" w:tentative="1">
      <w:start w:val="1"/>
      <w:numFmt w:val="lowerLetter"/>
      <w:lvlText w:val="%5."/>
      <w:lvlJc w:val="left"/>
      <w:pPr>
        <w:tabs>
          <w:tab w:val="num" w:pos="3604"/>
        </w:tabs>
        <w:ind w:left="3604" w:hanging="360"/>
      </w:pPr>
    </w:lvl>
    <w:lvl w:ilvl="5" w:tplc="041B001B" w:tentative="1">
      <w:start w:val="1"/>
      <w:numFmt w:val="lowerRoman"/>
      <w:lvlText w:val="%6."/>
      <w:lvlJc w:val="right"/>
      <w:pPr>
        <w:tabs>
          <w:tab w:val="num" w:pos="4324"/>
        </w:tabs>
        <w:ind w:left="4324" w:hanging="180"/>
      </w:pPr>
    </w:lvl>
    <w:lvl w:ilvl="6" w:tplc="041B000F" w:tentative="1">
      <w:start w:val="1"/>
      <w:numFmt w:val="decimal"/>
      <w:lvlText w:val="%7."/>
      <w:lvlJc w:val="left"/>
      <w:pPr>
        <w:tabs>
          <w:tab w:val="num" w:pos="5044"/>
        </w:tabs>
        <w:ind w:left="5044" w:hanging="360"/>
      </w:pPr>
    </w:lvl>
    <w:lvl w:ilvl="7" w:tplc="041B0019" w:tentative="1">
      <w:start w:val="1"/>
      <w:numFmt w:val="lowerLetter"/>
      <w:lvlText w:val="%8."/>
      <w:lvlJc w:val="left"/>
      <w:pPr>
        <w:tabs>
          <w:tab w:val="num" w:pos="5764"/>
        </w:tabs>
        <w:ind w:left="5764" w:hanging="360"/>
      </w:pPr>
    </w:lvl>
    <w:lvl w:ilvl="8" w:tplc="041B001B" w:tentative="1">
      <w:start w:val="1"/>
      <w:numFmt w:val="lowerRoman"/>
      <w:lvlText w:val="%9."/>
      <w:lvlJc w:val="right"/>
      <w:pPr>
        <w:tabs>
          <w:tab w:val="num" w:pos="6484"/>
        </w:tabs>
        <w:ind w:left="6484" w:hanging="180"/>
      </w:pPr>
    </w:lvl>
  </w:abstractNum>
  <w:abstractNum w:abstractNumId="18" w15:restartNumberingAfterBreak="0">
    <w:nsid w:val="2B54AE1F"/>
    <w:multiLevelType w:val="hybridMultilevel"/>
    <w:tmpl w:val="CCBE28A6"/>
    <w:lvl w:ilvl="0" w:tplc="AD10B346">
      <w:start w:val="1"/>
      <w:numFmt w:val="lowerLetter"/>
      <w:lvlText w:val="%1)"/>
      <w:lvlJc w:val="left"/>
      <w:pPr>
        <w:ind w:left="720" w:hanging="360"/>
      </w:pPr>
    </w:lvl>
    <w:lvl w:ilvl="1" w:tplc="36A48862">
      <w:start w:val="1"/>
      <w:numFmt w:val="lowerLetter"/>
      <w:lvlText w:val="%2."/>
      <w:lvlJc w:val="left"/>
      <w:pPr>
        <w:ind w:left="1440" w:hanging="360"/>
      </w:pPr>
    </w:lvl>
    <w:lvl w:ilvl="2" w:tplc="8E2E1BE8">
      <w:start w:val="1"/>
      <w:numFmt w:val="lowerRoman"/>
      <w:lvlText w:val="%3."/>
      <w:lvlJc w:val="right"/>
      <w:pPr>
        <w:ind w:left="2160" w:hanging="180"/>
      </w:pPr>
    </w:lvl>
    <w:lvl w:ilvl="3" w:tplc="EB1426F8">
      <w:start w:val="1"/>
      <w:numFmt w:val="decimal"/>
      <w:lvlText w:val="%4."/>
      <w:lvlJc w:val="left"/>
      <w:pPr>
        <w:ind w:left="2880" w:hanging="360"/>
      </w:pPr>
    </w:lvl>
    <w:lvl w:ilvl="4" w:tplc="6598ECD2">
      <w:start w:val="1"/>
      <w:numFmt w:val="lowerLetter"/>
      <w:lvlText w:val="%5."/>
      <w:lvlJc w:val="left"/>
      <w:pPr>
        <w:ind w:left="3600" w:hanging="360"/>
      </w:pPr>
    </w:lvl>
    <w:lvl w:ilvl="5" w:tplc="D7A2E9DE">
      <w:start w:val="1"/>
      <w:numFmt w:val="lowerRoman"/>
      <w:lvlText w:val="%6."/>
      <w:lvlJc w:val="right"/>
      <w:pPr>
        <w:ind w:left="4320" w:hanging="180"/>
      </w:pPr>
    </w:lvl>
    <w:lvl w:ilvl="6" w:tplc="7A1C087C">
      <w:start w:val="1"/>
      <w:numFmt w:val="decimal"/>
      <w:lvlText w:val="%7."/>
      <w:lvlJc w:val="left"/>
      <w:pPr>
        <w:ind w:left="5040" w:hanging="360"/>
      </w:pPr>
    </w:lvl>
    <w:lvl w:ilvl="7" w:tplc="FF3C4710">
      <w:start w:val="1"/>
      <w:numFmt w:val="lowerLetter"/>
      <w:lvlText w:val="%8."/>
      <w:lvlJc w:val="left"/>
      <w:pPr>
        <w:ind w:left="5760" w:hanging="360"/>
      </w:pPr>
    </w:lvl>
    <w:lvl w:ilvl="8" w:tplc="A028C4AE">
      <w:start w:val="1"/>
      <w:numFmt w:val="lowerRoman"/>
      <w:lvlText w:val="%9."/>
      <w:lvlJc w:val="right"/>
      <w:pPr>
        <w:ind w:left="6480" w:hanging="180"/>
      </w:pPr>
    </w:lvl>
  </w:abstractNum>
  <w:abstractNum w:abstractNumId="19" w15:restartNumberingAfterBreak="0">
    <w:nsid w:val="2DC342EA"/>
    <w:multiLevelType w:val="multilevel"/>
    <w:tmpl w:val="6C5EB978"/>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0D9274D"/>
    <w:multiLevelType w:val="hybridMultilevel"/>
    <w:tmpl w:val="18003CDA"/>
    <w:lvl w:ilvl="0" w:tplc="C066BDC2">
      <w:start w:val="1"/>
      <w:numFmt w:val="decimal"/>
      <w:lvlText w:val="%1."/>
      <w:lvlJc w:val="left"/>
      <w:pPr>
        <w:ind w:left="874" w:hanging="360"/>
        <w:jc w:val="left"/>
      </w:pPr>
      <w:rPr>
        <w:rFonts w:ascii="Times New Roman" w:eastAsia="Corbel" w:hAnsi="Times New Roman" w:cs="Times New Roman" w:hint="default"/>
        <w:spacing w:val="-1"/>
        <w:w w:val="99"/>
        <w:sz w:val="24"/>
        <w:szCs w:val="24"/>
        <w:lang w:val="sk-SK" w:eastAsia="sk-SK" w:bidi="sk-SK"/>
      </w:rPr>
    </w:lvl>
    <w:lvl w:ilvl="1" w:tplc="8B28EBB4">
      <w:numFmt w:val="bullet"/>
      <w:lvlText w:val="•"/>
      <w:lvlJc w:val="left"/>
      <w:pPr>
        <w:ind w:left="1844" w:hanging="360"/>
      </w:pPr>
      <w:rPr>
        <w:rFonts w:hint="default"/>
        <w:lang w:val="sk-SK" w:eastAsia="sk-SK" w:bidi="sk-SK"/>
      </w:rPr>
    </w:lvl>
    <w:lvl w:ilvl="2" w:tplc="1380740E">
      <w:numFmt w:val="bullet"/>
      <w:lvlText w:val="•"/>
      <w:lvlJc w:val="left"/>
      <w:pPr>
        <w:ind w:left="2809" w:hanging="360"/>
      </w:pPr>
      <w:rPr>
        <w:rFonts w:hint="default"/>
        <w:lang w:val="sk-SK" w:eastAsia="sk-SK" w:bidi="sk-SK"/>
      </w:rPr>
    </w:lvl>
    <w:lvl w:ilvl="3" w:tplc="CA1653A8">
      <w:numFmt w:val="bullet"/>
      <w:lvlText w:val="•"/>
      <w:lvlJc w:val="left"/>
      <w:pPr>
        <w:ind w:left="3774" w:hanging="360"/>
      </w:pPr>
      <w:rPr>
        <w:rFonts w:hint="default"/>
        <w:lang w:val="sk-SK" w:eastAsia="sk-SK" w:bidi="sk-SK"/>
      </w:rPr>
    </w:lvl>
    <w:lvl w:ilvl="4" w:tplc="AF20F9CC">
      <w:numFmt w:val="bullet"/>
      <w:lvlText w:val="•"/>
      <w:lvlJc w:val="left"/>
      <w:pPr>
        <w:ind w:left="4739" w:hanging="360"/>
      </w:pPr>
      <w:rPr>
        <w:rFonts w:hint="default"/>
        <w:lang w:val="sk-SK" w:eastAsia="sk-SK" w:bidi="sk-SK"/>
      </w:rPr>
    </w:lvl>
    <w:lvl w:ilvl="5" w:tplc="939E94BA">
      <w:numFmt w:val="bullet"/>
      <w:lvlText w:val="•"/>
      <w:lvlJc w:val="left"/>
      <w:pPr>
        <w:ind w:left="5703" w:hanging="360"/>
      </w:pPr>
      <w:rPr>
        <w:rFonts w:hint="default"/>
        <w:lang w:val="sk-SK" w:eastAsia="sk-SK" w:bidi="sk-SK"/>
      </w:rPr>
    </w:lvl>
    <w:lvl w:ilvl="6" w:tplc="516064FE">
      <w:numFmt w:val="bullet"/>
      <w:lvlText w:val="•"/>
      <w:lvlJc w:val="left"/>
      <w:pPr>
        <w:ind w:left="6668" w:hanging="360"/>
      </w:pPr>
      <w:rPr>
        <w:rFonts w:hint="default"/>
        <w:lang w:val="sk-SK" w:eastAsia="sk-SK" w:bidi="sk-SK"/>
      </w:rPr>
    </w:lvl>
    <w:lvl w:ilvl="7" w:tplc="B912735A">
      <w:numFmt w:val="bullet"/>
      <w:lvlText w:val="•"/>
      <w:lvlJc w:val="left"/>
      <w:pPr>
        <w:ind w:left="7633" w:hanging="360"/>
      </w:pPr>
      <w:rPr>
        <w:rFonts w:hint="default"/>
        <w:lang w:val="sk-SK" w:eastAsia="sk-SK" w:bidi="sk-SK"/>
      </w:rPr>
    </w:lvl>
    <w:lvl w:ilvl="8" w:tplc="A9ACB922">
      <w:numFmt w:val="bullet"/>
      <w:lvlText w:val="•"/>
      <w:lvlJc w:val="left"/>
      <w:pPr>
        <w:ind w:left="8598" w:hanging="360"/>
      </w:pPr>
      <w:rPr>
        <w:rFonts w:hint="default"/>
        <w:lang w:val="sk-SK" w:eastAsia="sk-SK" w:bidi="sk-SK"/>
      </w:rPr>
    </w:lvl>
  </w:abstractNum>
  <w:abstractNum w:abstractNumId="21" w15:restartNumberingAfterBreak="0">
    <w:nsid w:val="33B9730F"/>
    <w:multiLevelType w:val="hybridMultilevel"/>
    <w:tmpl w:val="D81A0776"/>
    <w:lvl w:ilvl="0" w:tplc="2E8622E4">
      <w:start w:val="1"/>
      <w:numFmt w:val="lowerLetter"/>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2" w15:restartNumberingAfterBreak="0">
    <w:nsid w:val="3551240F"/>
    <w:multiLevelType w:val="hybridMultilevel"/>
    <w:tmpl w:val="0A165352"/>
    <w:lvl w:ilvl="0" w:tplc="B7C2058E">
      <w:start w:val="1"/>
      <w:numFmt w:val="decimal"/>
      <w:lvlText w:val="%1."/>
      <w:lvlJc w:val="left"/>
      <w:pPr>
        <w:tabs>
          <w:tab w:val="num" w:pos="360"/>
        </w:tabs>
        <w:ind w:left="340" w:hanging="340"/>
      </w:pPr>
      <w:rPr>
        <w:rFonts w:hint="default"/>
        <w:color w:val="FF0000"/>
      </w:rPr>
    </w:lvl>
    <w:lvl w:ilvl="1" w:tplc="FD9A8156">
      <w:start w:val="1"/>
      <w:numFmt w:val="lowerLetter"/>
      <w:lvlText w:val="%2)"/>
      <w:lvlJc w:val="left"/>
      <w:pPr>
        <w:tabs>
          <w:tab w:val="num" w:pos="900"/>
        </w:tabs>
        <w:ind w:left="900" w:hanging="360"/>
      </w:pPr>
      <w:rPr>
        <w:rFonts w:hint="default"/>
        <w:color w:val="auto"/>
      </w:r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3" w15:restartNumberingAfterBreak="0">
    <w:nsid w:val="35996BAB"/>
    <w:multiLevelType w:val="multilevel"/>
    <w:tmpl w:val="A3663316"/>
    <w:lvl w:ilvl="0">
      <w:start w:val="1"/>
      <w:numFmt w:val="decimal"/>
      <w:lvlText w:val="%1."/>
      <w:lvlJc w:val="left"/>
      <w:pPr>
        <w:tabs>
          <w:tab w:val="num" w:pos="1068"/>
        </w:tabs>
        <w:ind w:left="1068" w:hanging="360"/>
      </w:pPr>
      <w:rPr>
        <w:rFonts w:cs="Times New Roman" w:hint="default"/>
      </w:rPr>
    </w:lvl>
    <w:lvl w:ilvl="1">
      <w:start w:val="1"/>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428" w:hanging="72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1788" w:hanging="108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148" w:hanging="1440"/>
      </w:pPr>
      <w:rPr>
        <w:rFonts w:cs="Times New Roman" w:hint="default"/>
      </w:rPr>
    </w:lvl>
  </w:abstractNum>
  <w:abstractNum w:abstractNumId="24" w15:restartNumberingAfterBreak="0">
    <w:nsid w:val="36B2068A"/>
    <w:multiLevelType w:val="hybridMultilevel"/>
    <w:tmpl w:val="09C04A70"/>
    <w:lvl w:ilvl="0" w:tplc="0A0A7F22">
      <w:start w:val="1"/>
      <w:numFmt w:val="decimal"/>
      <w:lvlText w:val="%1."/>
      <w:lvlJc w:val="left"/>
      <w:pPr>
        <w:ind w:left="722" w:hanging="568"/>
        <w:jc w:val="left"/>
      </w:pPr>
      <w:rPr>
        <w:rFonts w:ascii="Times New Roman" w:eastAsia="Corbel" w:hAnsi="Times New Roman" w:cs="Times New Roman" w:hint="default"/>
        <w:spacing w:val="-1"/>
        <w:w w:val="99"/>
        <w:sz w:val="24"/>
        <w:szCs w:val="24"/>
        <w:lang w:val="sk-SK" w:eastAsia="sk-SK" w:bidi="sk-SK"/>
      </w:rPr>
    </w:lvl>
    <w:lvl w:ilvl="1" w:tplc="B5F61CE2">
      <w:numFmt w:val="bullet"/>
      <w:lvlText w:val="•"/>
      <w:lvlJc w:val="left"/>
      <w:pPr>
        <w:ind w:left="1700" w:hanging="568"/>
      </w:pPr>
      <w:rPr>
        <w:rFonts w:hint="default"/>
        <w:lang w:val="sk-SK" w:eastAsia="sk-SK" w:bidi="sk-SK"/>
      </w:rPr>
    </w:lvl>
    <w:lvl w:ilvl="2" w:tplc="850CB83A">
      <w:numFmt w:val="bullet"/>
      <w:lvlText w:val="•"/>
      <w:lvlJc w:val="left"/>
      <w:pPr>
        <w:ind w:left="2681" w:hanging="568"/>
      </w:pPr>
      <w:rPr>
        <w:rFonts w:hint="default"/>
        <w:lang w:val="sk-SK" w:eastAsia="sk-SK" w:bidi="sk-SK"/>
      </w:rPr>
    </w:lvl>
    <w:lvl w:ilvl="3" w:tplc="0BEA5934">
      <w:numFmt w:val="bullet"/>
      <w:lvlText w:val="•"/>
      <w:lvlJc w:val="left"/>
      <w:pPr>
        <w:ind w:left="3662" w:hanging="568"/>
      </w:pPr>
      <w:rPr>
        <w:rFonts w:hint="default"/>
        <w:lang w:val="sk-SK" w:eastAsia="sk-SK" w:bidi="sk-SK"/>
      </w:rPr>
    </w:lvl>
    <w:lvl w:ilvl="4" w:tplc="8480B744">
      <w:numFmt w:val="bullet"/>
      <w:lvlText w:val="•"/>
      <w:lvlJc w:val="left"/>
      <w:pPr>
        <w:ind w:left="4643" w:hanging="568"/>
      </w:pPr>
      <w:rPr>
        <w:rFonts w:hint="default"/>
        <w:lang w:val="sk-SK" w:eastAsia="sk-SK" w:bidi="sk-SK"/>
      </w:rPr>
    </w:lvl>
    <w:lvl w:ilvl="5" w:tplc="4254DE1A">
      <w:numFmt w:val="bullet"/>
      <w:lvlText w:val="•"/>
      <w:lvlJc w:val="left"/>
      <w:pPr>
        <w:ind w:left="5623" w:hanging="568"/>
      </w:pPr>
      <w:rPr>
        <w:rFonts w:hint="default"/>
        <w:lang w:val="sk-SK" w:eastAsia="sk-SK" w:bidi="sk-SK"/>
      </w:rPr>
    </w:lvl>
    <w:lvl w:ilvl="6" w:tplc="4AAAC682">
      <w:numFmt w:val="bullet"/>
      <w:lvlText w:val="•"/>
      <w:lvlJc w:val="left"/>
      <w:pPr>
        <w:ind w:left="6604" w:hanging="568"/>
      </w:pPr>
      <w:rPr>
        <w:rFonts w:hint="default"/>
        <w:lang w:val="sk-SK" w:eastAsia="sk-SK" w:bidi="sk-SK"/>
      </w:rPr>
    </w:lvl>
    <w:lvl w:ilvl="7" w:tplc="1ADCBAFC">
      <w:numFmt w:val="bullet"/>
      <w:lvlText w:val="•"/>
      <w:lvlJc w:val="left"/>
      <w:pPr>
        <w:ind w:left="7585" w:hanging="568"/>
      </w:pPr>
      <w:rPr>
        <w:rFonts w:hint="default"/>
        <w:lang w:val="sk-SK" w:eastAsia="sk-SK" w:bidi="sk-SK"/>
      </w:rPr>
    </w:lvl>
    <w:lvl w:ilvl="8" w:tplc="E730E3D0">
      <w:numFmt w:val="bullet"/>
      <w:lvlText w:val="•"/>
      <w:lvlJc w:val="left"/>
      <w:pPr>
        <w:ind w:left="8566" w:hanging="568"/>
      </w:pPr>
      <w:rPr>
        <w:rFonts w:hint="default"/>
        <w:lang w:val="sk-SK" w:eastAsia="sk-SK" w:bidi="sk-SK"/>
      </w:rPr>
    </w:lvl>
  </w:abstractNum>
  <w:abstractNum w:abstractNumId="25" w15:restartNumberingAfterBreak="0">
    <w:nsid w:val="38677E8A"/>
    <w:multiLevelType w:val="multilevel"/>
    <w:tmpl w:val="ED0ECDF8"/>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232" w:hanging="72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26" w15:restartNumberingAfterBreak="0">
    <w:nsid w:val="3EA45954"/>
    <w:multiLevelType w:val="hybridMultilevel"/>
    <w:tmpl w:val="8F623548"/>
    <w:lvl w:ilvl="0" w:tplc="041B000F">
      <w:start w:val="1"/>
      <w:numFmt w:val="decimal"/>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7" w15:restartNumberingAfterBreak="0">
    <w:nsid w:val="43EF62FF"/>
    <w:multiLevelType w:val="multilevel"/>
    <w:tmpl w:val="8348FFC2"/>
    <w:lvl w:ilvl="0">
      <w:start w:val="1"/>
      <w:numFmt w:val="upperLetter"/>
      <w:lvlText w:val="%1."/>
      <w:lvlJc w:val="left"/>
      <w:pPr>
        <w:tabs>
          <w:tab w:val="num" w:pos="644"/>
        </w:tabs>
        <w:ind w:left="644" w:hanging="360"/>
      </w:p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15:restartNumberingAfterBreak="0">
    <w:nsid w:val="459C33DC"/>
    <w:multiLevelType w:val="hybridMultilevel"/>
    <w:tmpl w:val="73C82050"/>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491B4B83"/>
    <w:multiLevelType w:val="hybridMultilevel"/>
    <w:tmpl w:val="5E16D310"/>
    <w:lvl w:ilvl="0" w:tplc="041B000F">
      <w:start w:val="1"/>
      <w:numFmt w:val="decimal"/>
      <w:lvlText w:val="%1."/>
      <w:lvlJc w:val="left"/>
      <w:pPr>
        <w:tabs>
          <w:tab w:val="num" w:pos="720"/>
        </w:tabs>
        <w:ind w:left="720" w:hanging="360"/>
      </w:pPr>
      <w:rPr>
        <w:rFonts w:ascii="Times New Roman" w:hAnsi="Times New Roman" w:cs="Times New Roman"/>
      </w:rPr>
    </w:lvl>
    <w:lvl w:ilvl="1" w:tplc="041B0019">
      <w:start w:val="1"/>
      <w:numFmt w:val="decimal"/>
      <w:lvlText w:val="%2."/>
      <w:lvlJc w:val="left"/>
      <w:pPr>
        <w:tabs>
          <w:tab w:val="num" w:pos="1440"/>
        </w:tabs>
        <w:ind w:left="1440" w:hanging="360"/>
      </w:pPr>
      <w:rPr>
        <w:rFonts w:ascii="Times New Roman" w:hAnsi="Times New Roman" w:cs="Times New Roman"/>
      </w:rPr>
    </w:lvl>
    <w:lvl w:ilvl="2" w:tplc="041B001B">
      <w:start w:val="1"/>
      <w:numFmt w:val="decimal"/>
      <w:lvlText w:val="%3."/>
      <w:lvlJc w:val="left"/>
      <w:pPr>
        <w:tabs>
          <w:tab w:val="num" w:pos="2160"/>
        </w:tabs>
        <w:ind w:left="2160" w:hanging="360"/>
      </w:pPr>
      <w:rPr>
        <w:rFonts w:ascii="Times New Roman" w:hAnsi="Times New Roman" w:cs="Times New Roman"/>
      </w:rPr>
    </w:lvl>
    <w:lvl w:ilvl="3" w:tplc="041B000F">
      <w:start w:val="1"/>
      <w:numFmt w:val="decimal"/>
      <w:lvlText w:val="%4."/>
      <w:lvlJc w:val="left"/>
      <w:pPr>
        <w:tabs>
          <w:tab w:val="num" w:pos="2880"/>
        </w:tabs>
        <w:ind w:left="2880" w:hanging="360"/>
      </w:pPr>
      <w:rPr>
        <w:rFonts w:ascii="Times New Roman" w:hAnsi="Times New Roman" w:cs="Times New Roman"/>
      </w:rPr>
    </w:lvl>
    <w:lvl w:ilvl="4" w:tplc="041B0019">
      <w:start w:val="1"/>
      <w:numFmt w:val="decimal"/>
      <w:lvlText w:val="%5."/>
      <w:lvlJc w:val="left"/>
      <w:pPr>
        <w:tabs>
          <w:tab w:val="num" w:pos="3600"/>
        </w:tabs>
        <w:ind w:left="3600" w:hanging="360"/>
      </w:pPr>
      <w:rPr>
        <w:rFonts w:ascii="Times New Roman" w:hAnsi="Times New Roman" w:cs="Times New Roman"/>
      </w:rPr>
    </w:lvl>
    <w:lvl w:ilvl="5" w:tplc="041B001B">
      <w:start w:val="1"/>
      <w:numFmt w:val="decimal"/>
      <w:lvlText w:val="%6."/>
      <w:lvlJc w:val="left"/>
      <w:pPr>
        <w:tabs>
          <w:tab w:val="num" w:pos="4320"/>
        </w:tabs>
        <w:ind w:left="4320" w:hanging="360"/>
      </w:pPr>
      <w:rPr>
        <w:rFonts w:ascii="Times New Roman" w:hAnsi="Times New Roman" w:cs="Times New Roman"/>
      </w:rPr>
    </w:lvl>
    <w:lvl w:ilvl="6" w:tplc="041B000F">
      <w:start w:val="1"/>
      <w:numFmt w:val="decimal"/>
      <w:lvlText w:val="%7."/>
      <w:lvlJc w:val="left"/>
      <w:pPr>
        <w:tabs>
          <w:tab w:val="num" w:pos="5040"/>
        </w:tabs>
        <w:ind w:left="5040" w:hanging="360"/>
      </w:pPr>
      <w:rPr>
        <w:rFonts w:ascii="Times New Roman" w:hAnsi="Times New Roman" w:cs="Times New Roman"/>
      </w:rPr>
    </w:lvl>
    <w:lvl w:ilvl="7" w:tplc="041B0019">
      <w:start w:val="1"/>
      <w:numFmt w:val="decimal"/>
      <w:lvlText w:val="%8."/>
      <w:lvlJc w:val="left"/>
      <w:pPr>
        <w:tabs>
          <w:tab w:val="num" w:pos="5760"/>
        </w:tabs>
        <w:ind w:left="5760" w:hanging="360"/>
      </w:pPr>
      <w:rPr>
        <w:rFonts w:ascii="Times New Roman" w:hAnsi="Times New Roman" w:cs="Times New Roman"/>
      </w:rPr>
    </w:lvl>
    <w:lvl w:ilvl="8" w:tplc="041B001B">
      <w:start w:val="1"/>
      <w:numFmt w:val="decimal"/>
      <w:lvlText w:val="%9."/>
      <w:lvlJc w:val="left"/>
      <w:pPr>
        <w:tabs>
          <w:tab w:val="num" w:pos="6480"/>
        </w:tabs>
        <w:ind w:left="6480" w:hanging="360"/>
      </w:pPr>
      <w:rPr>
        <w:rFonts w:ascii="Times New Roman" w:hAnsi="Times New Roman" w:cs="Times New Roman"/>
      </w:rPr>
    </w:lvl>
  </w:abstractNum>
  <w:abstractNum w:abstractNumId="30" w15:restartNumberingAfterBreak="0">
    <w:nsid w:val="491D1E07"/>
    <w:multiLevelType w:val="hybridMultilevel"/>
    <w:tmpl w:val="4FE0A1CA"/>
    <w:lvl w:ilvl="0" w:tplc="4482C0F0">
      <w:start w:val="1"/>
      <w:numFmt w:val="lowerLetter"/>
      <w:lvlText w:val="%1)"/>
      <w:lvlJc w:val="left"/>
      <w:pPr>
        <w:ind w:left="1289" w:hanging="425"/>
        <w:jc w:val="left"/>
      </w:pPr>
      <w:rPr>
        <w:rFonts w:ascii="Corbel" w:eastAsia="Corbel" w:hAnsi="Corbel" w:cs="Corbel" w:hint="default"/>
        <w:w w:val="99"/>
        <w:sz w:val="22"/>
        <w:szCs w:val="22"/>
        <w:lang w:val="sk-SK" w:eastAsia="sk-SK" w:bidi="sk-SK"/>
      </w:rPr>
    </w:lvl>
    <w:lvl w:ilvl="1" w:tplc="3B4675F4">
      <w:numFmt w:val="bullet"/>
      <w:lvlText w:val="•"/>
      <w:lvlJc w:val="left"/>
      <w:pPr>
        <w:ind w:left="2204" w:hanging="425"/>
      </w:pPr>
      <w:rPr>
        <w:rFonts w:hint="default"/>
        <w:lang w:val="sk-SK" w:eastAsia="sk-SK" w:bidi="sk-SK"/>
      </w:rPr>
    </w:lvl>
    <w:lvl w:ilvl="2" w:tplc="7F6E2FC0">
      <w:numFmt w:val="bullet"/>
      <w:lvlText w:val="•"/>
      <w:lvlJc w:val="left"/>
      <w:pPr>
        <w:ind w:left="3129" w:hanging="425"/>
      </w:pPr>
      <w:rPr>
        <w:rFonts w:hint="default"/>
        <w:lang w:val="sk-SK" w:eastAsia="sk-SK" w:bidi="sk-SK"/>
      </w:rPr>
    </w:lvl>
    <w:lvl w:ilvl="3" w:tplc="261C5B8E">
      <w:numFmt w:val="bullet"/>
      <w:lvlText w:val="•"/>
      <w:lvlJc w:val="left"/>
      <w:pPr>
        <w:ind w:left="4054" w:hanging="425"/>
      </w:pPr>
      <w:rPr>
        <w:rFonts w:hint="default"/>
        <w:lang w:val="sk-SK" w:eastAsia="sk-SK" w:bidi="sk-SK"/>
      </w:rPr>
    </w:lvl>
    <w:lvl w:ilvl="4" w:tplc="CEBEDF6E">
      <w:numFmt w:val="bullet"/>
      <w:lvlText w:val="•"/>
      <w:lvlJc w:val="left"/>
      <w:pPr>
        <w:ind w:left="4979" w:hanging="425"/>
      </w:pPr>
      <w:rPr>
        <w:rFonts w:hint="default"/>
        <w:lang w:val="sk-SK" w:eastAsia="sk-SK" w:bidi="sk-SK"/>
      </w:rPr>
    </w:lvl>
    <w:lvl w:ilvl="5" w:tplc="21B0C416">
      <w:numFmt w:val="bullet"/>
      <w:lvlText w:val="•"/>
      <w:lvlJc w:val="left"/>
      <w:pPr>
        <w:ind w:left="5903" w:hanging="425"/>
      </w:pPr>
      <w:rPr>
        <w:rFonts w:hint="default"/>
        <w:lang w:val="sk-SK" w:eastAsia="sk-SK" w:bidi="sk-SK"/>
      </w:rPr>
    </w:lvl>
    <w:lvl w:ilvl="6" w:tplc="0DFAA626">
      <w:numFmt w:val="bullet"/>
      <w:lvlText w:val="•"/>
      <w:lvlJc w:val="left"/>
      <w:pPr>
        <w:ind w:left="6828" w:hanging="425"/>
      </w:pPr>
      <w:rPr>
        <w:rFonts w:hint="default"/>
        <w:lang w:val="sk-SK" w:eastAsia="sk-SK" w:bidi="sk-SK"/>
      </w:rPr>
    </w:lvl>
    <w:lvl w:ilvl="7" w:tplc="881E71D6">
      <w:numFmt w:val="bullet"/>
      <w:lvlText w:val="•"/>
      <w:lvlJc w:val="left"/>
      <w:pPr>
        <w:ind w:left="7753" w:hanging="425"/>
      </w:pPr>
      <w:rPr>
        <w:rFonts w:hint="default"/>
        <w:lang w:val="sk-SK" w:eastAsia="sk-SK" w:bidi="sk-SK"/>
      </w:rPr>
    </w:lvl>
    <w:lvl w:ilvl="8" w:tplc="C298C8B2">
      <w:numFmt w:val="bullet"/>
      <w:lvlText w:val="•"/>
      <w:lvlJc w:val="left"/>
      <w:pPr>
        <w:ind w:left="8678" w:hanging="425"/>
      </w:pPr>
      <w:rPr>
        <w:rFonts w:hint="default"/>
        <w:lang w:val="sk-SK" w:eastAsia="sk-SK" w:bidi="sk-SK"/>
      </w:rPr>
    </w:lvl>
  </w:abstractNum>
  <w:abstractNum w:abstractNumId="31" w15:restartNumberingAfterBreak="0">
    <w:nsid w:val="4BBA5878"/>
    <w:multiLevelType w:val="hybridMultilevel"/>
    <w:tmpl w:val="9BCC6A3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4C4131AA"/>
    <w:multiLevelType w:val="multilevel"/>
    <w:tmpl w:val="1F5E9B38"/>
    <w:lvl w:ilvl="0">
      <w:start w:val="2"/>
      <w:numFmt w:val="decimal"/>
      <w:lvlText w:val="%1"/>
      <w:lvlJc w:val="left"/>
      <w:pPr>
        <w:ind w:left="1570" w:hanging="707"/>
        <w:jc w:val="left"/>
      </w:pPr>
      <w:rPr>
        <w:rFonts w:hint="default"/>
        <w:lang w:val="sk-SK" w:eastAsia="sk-SK" w:bidi="sk-SK"/>
      </w:rPr>
    </w:lvl>
    <w:lvl w:ilvl="1">
      <w:start w:val="3"/>
      <w:numFmt w:val="decimal"/>
      <w:lvlText w:val="%1.%2"/>
      <w:lvlJc w:val="left"/>
      <w:pPr>
        <w:ind w:left="1570" w:hanging="707"/>
        <w:jc w:val="left"/>
      </w:pPr>
      <w:rPr>
        <w:rFonts w:ascii="Corbel" w:eastAsia="Corbel" w:hAnsi="Corbel" w:cs="Corbel" w:hint="default"/>
        <w:spacing w:val="-1"/>
        <w:w w:val="99"/>
        <w:sz w:val="22"/>
        <w:szCs w:val="22"/>
        <w:lang w:val="sk-SK" w:eastAsia="sk-SK" w:bidi="sk-SK"/>
      </w:rPr>
    </w:lvl>
    <w:lvl w:ilvl="2">
      <w:numFmt w:val="bullet"/>
      <w:lvlText w:val="•"/>
      <w:lvlJc w:val="left"/>
      <w:pPr>
        <w:ind w:left="3369" w:hanging="707"/>
      </w:pPr>
      <w:rPr>
        <w:rFonts w:hint="default"/>
        <w:lang w:val="sk-SK" w:eastAsia="sk-SK" w:bidi="sk-SK"/>
      </w:rPr>
    </w:lvl>
    <w:lvl w:ilvl="3">
      <w:numFmt w:val="bullet"/>
      <w:lvlText w:val="•"/>
      <w:lvlJc w:val="left"/>
      <w:pPr>
        <w:ind w:left="4264" w:hanging="707"/>
      </w:pPr>
      <w:rPr>
        <w:rFonts w:hint="default"/>
        <w:lang w:val="sk-SK" w:eastAsia="sk-SK" w:bidi="sk-SK"/>
      </w:rPr>
    </w:lvl>
    <w:lvl w:ilvl="4">
      <w:numFmt w:val="bullet"/>
      <w:lvlText w:val="•"/>
      <w:lvlJc w:val="left"/>
      <w:pPr>
        <w:ind w:left="5159" w:hanging="707"/>
      </w:pPr>
      <w:rPr>
        <w:rFonts w:hint="default"/>
        <w:lang w:val="sk-SK" w:eastAsia="sk-SK" w:bidi="sk-SK"/>
      </w:rPr>
    </w:lvl>
    <w:lvl w:ilvl="5">
      <w:numFmt w:val="bullet"/>
      <w:lvlText w:val="•"/>
      <w:lvlJc w:val="left"/>
      <w:pPr>
        <w:ind w:left="6053" w:hanging="707"/>
      </w:pPr>
      <w:rPr>
        <w:rFonts w:hint="default"/>
        <w:lang w:val="sk-SK" w:eastAsia="sk-SK" w:bidi="sk-SK"/>
      </w:rPr>
    </w:lvl>
    <w:lvl w:ilvl="6">
      <w:numFmt w:val="bullet"/>
      <w:lvlText w:val="•"/>
      <w:lvlJc w:val="left"/>
      <w:pPr>
        <w:ind w:left="6948" w:hanging="707"/>
      </w:pPr>
      <w:rPr>
        <w:rFonts w:hint="default"/>
        <w:lang w:val="sk-SK" w:eastAsia="sk-SK" w:bidi="sk-SK"/>
      </w:rPr>
    </w:lvl>
    <w:lvl w:ilvl="7">
      <w:numFmt w:val="bullet"/>
      <w:lvlText w:val="•"/>
      <w:lvlJc w:val="left"/>
      <w:pPr>
        <w:ind w:left="7843" w:hanging="707"/>
      </w:pPr>
      <w:rPr>
        <w:rFonts w:hint="default"/>
        <w:lang w:val="sk-SK" w:eastAsia="sk-SK" w:bidi="sk-SK"/>
      </w:rPr>
    </w:lvl>
    <w:lvl w:ilvl="8">
      <w:numFmt w:val="bullet"/>
      <w:lvlText w:val="•"/>
      <w:lvlJc w:val="left"/>
      <w:pPr>
        <w:ind w:left="8738" w:hanging="707"/>
      </w:pPr>
      <w:rPr>
        <w:rFonts w:hint="default"/>
        <w:lang w:val="sk-SK" w:eastAsia="sk-SK" w:bidi="sk-SK"/>
      </w:rPr>
    </w:lvl>
  </w:abstractNum>
  <w:abstractNum w:abstractNumId="33" w15:restartNumberingAfterBreak="0">
    <w:nsid w:val="4DC00B85"/>
    <w:multiLevelType w:val="hybridMultilevel"/>
    <w:tmpl w:val="6512CE48"/>
    <w:lvl w:ilvl="0" w:tplc="4E06CB6E">
      <w:start w:val="1"/>
      <w:numFmt w:val="lowerLetter"/>
      <w:lvlText w:val="%1)"/>
      <w:lvlJc w:val="left"/>
      <w:pPr>
        <w:ind w:left="3620" w:hanging="360"/>
      </w:pPr>
      <w:rPr>
        <w:b w:val="0"/>
      </w:rPr>
    </w:lvl>
    <w:lvl w:ilvl="1" w:tplc="041B0019">
      <w:start w:val="1"/>
      <w:numFmt w:val="lowerLetter"/>
      <w:lvlText w:val="%2."/>
      <w:lvlJc w:val="left"/>
      <w:pPr>
        <w:ind w:left="4340" w:hanging="360"/>
      </w:pPr>
    </w:lvl>
    <w:lvl w:ilvl="2" w:tplc="041B001B" w:tentative="1">
      <w:start w:val="1"/>
      <w:numFmt w:val="lowerRoman"/>
      <w:lvlText w:val="%3."/>
      <w:lvlJc w:val="right"/>
      <w:pPr>
        <w:ind w:left="5060" w:hanging="180"/>
      </w:pPr>
    </w:lvl>
    <w:lvl w:ilvl="3" w:tplc="041B000F" w:tentative="1">
      <w:start w:val="1"/>
      <w:numFmt w:val="decimal"/>
      <w:lvlText w:val="%4."/>
      <w:lvlJc w:val="left"/>
      <w:pPr>
        <w:ind w:left="5780" w:hanging="360"/>
      </w:pPr>
    </w:lvl>
    <w:lvl w:ilvl="4" w:tplc="041B0019" w:tentative="1">
      <w:start w:val="1"/>
      <w:numFmt w:val="lowerLetter"/>
      <w:lvlText w:val="%5."/>
      <w:lvlJc w:val="left"/>
      <w:pPr>
        <w:ind w:left="6500" w:hanging="360"/>
      </w:pPr>
    </w:lvl>
    <w:lvl w:ilvl="5" w:tplc="041B001B" w:tentative="1">
      <w:start w:val="1"/>
      <w:numFmt w:val="lowerRoman"/>
      <w:lvlText w:val="%6."/>
      <w:lvlJc w:val="right"/>
      <w:pPr>
        <w:ind w:left="7220" w:hanging="180"/>
      </w:pPr>
    </w:lvl>
    <w:lvl w:ilvl="6" w:tplc="041B000F" w:tentative="1">
      <w:start w:val="1"/>
      <w:numFmt w:val="decimal"/>
      <w:lvlText w:val="%7."/>
      <w:lvlJc w:val="left"/>
      <w:pPr>
        <w:ind w:left="7940" w:hanging="360"/>
      </w:pPr>
    </w:lvl>
    <w:lvl w:ilvl="7" w:tplc="041B0019" w:tentative="1">
      <w:start w:val="1"/>
      <w:numFmt w:val="lowerLetter"/>
      <w:lvlText w:val="%8."/>
      <w:lvlJc w:val="left"/>
      <w:pPr>
        <w:ind w:left="8660" w:hanging="360"/>
      </w:pPr>
    </w:lvl>
    <w:lvl w:ilvl="8" w:tplc="041B001B" w:tentative="1">
      <w:start w:val="1"/>
      <w:numFmt w:val="lowerRoman"/>
      <w:lvlText w:val="%9."/>
      <w:lvlJc w:val="right"/>
      <w:pPr>
        <w:ind w:left="9380" w:hanging="180"/>
      </w:pPr>
    </w:lvl>
  </w:abstractNum>
  <w:abstractNum w:abstractNumId="34" w15:restartNumberingAfterBreak="0">
    <w:nsid w:val="4E61340D"/>
    <w:multiLevelType w:val="hybridMultilevel"/>
    <w:tmpl w:val="8028E3A0"/>
    <w:lvl w:ilvl="0" w:tplc="E4C4C900">
      <w:start w:val="1"/>
      <w:numFmt w:val="decimal"/>
      <w:lvlText w:val="%1."/>
      <w:lvlJc w:val="left"/>
      <w:pPr>
        <w:ind w:left="374" w:hanging="220"/>
        <w:jc w:val="left"/>
      </w:pPr>
      <w:rPr>
        <w:rFonts w:ascii="Corbel" w:eastAsia="Corbel" w:hAnsi="Corbel" w:cs="Corbel" w:hint="default"/>
        <w:b/>
        <w:bCs/>
        <w:w w:val="99"/>
        <w:sz w:val="22"/>
        <w:szCs w:val="22"/>
        <w:u w:val="single" w:color="000000"/>
        <w:lang w:val="sk-SK" w:eastAsia="sk-SK" w:bidi="sk-SK"/>
      </w:rPr>
    </w:lvl>
    <w:lvl w:ilvl="1" w:tplc="F1D40A5C">
      <w:start w:val="1"/>
      <w:numFmt w:val="decimal"/>
      <w:lvlText w:val="%2."/>
      <w:lvlJc w:val="left"/>
      <w:pPr>
        <w:ind w:left="875" w:hanging="360"/>
        <w:jc w:val="left"/>
      </w:pPr>
      <w:rPr>
        <w:rFonts w:ascii="Times New Roman" w:eastAsia="Corbel" w:hAnsi="Times New Roman" w:cs="Times New Roman" w:hint="default"/>
        <w:spacing w:val="-1"/>
        <w:w w:val="99"/>
        <w:sz w:val="24"/>
        <w:szCs w:val="24"/>
        <w:lang w:val="sk-SK" w:eastAsia="sk-SK" w:bidi="sk-SK"/>
      </w:rPr>
    </w:lvl>
    <w:lvl w:ilvl="2" w:tplc="BA7E2E08">
      <w:numFmt w:val="bullet"/>
      <w:lvlText w:val="•"/>
      <w:lvlJc w:val="left"/>
      <w:pPr>
        <w:ind w:left="1951" w:hanging="360"/>
      </w:pPr>
      <w:rPr>
        <w:rFonts w:hint="default"/>
        <w:lang w:val="sk-SK" w:eastAsia="sk-SK" w:bidi="sk-SK"/>
      </w:rPr>
    </w:lvl>
    <w:lvl w:ilvl="3" w:tplc="4494446E">
      <w:numFmt w:val="bullet"/>
      <w:lvlText w:val="•"/>
      <w:lvlJc w:val="left"/>
      <w:pPr>
        <w:ind w:left="3023" w:hanging="360"/>
      </w:pPr>
      <w:rPr>
        <w:rFonts w:hint="default"/>
        <w:lang w:val="sk-SK" w:eastAsia="sk-SK" w:bidi="sk-SK"/>
      </w:rPr>
    </w:lvl>
    <w:lvl w:ilvl="4" w:tplc="99C22086">
      <w:numFmt w:val="bullet"/>
      <w:lvlText w:val="•"/>
      <w:lvlJc w:val="left"/>
      <w:pPr>
        <w:ind w:left="4095" w:hanging="360"/>
      </w:pPr>
      <w:rPr>
        <w:rFonts w:hint="default"/>
        <w:lang w:val="sk-SK" w:eastAsia="sk-SK" w:bidi="sk-SK"/>
      </w:rPr>
    </w:lvl>
    <w:lvl w:ilvl="5" w:tplc="0366A9BA">
      <w:numFmt w:val="bullet"/>
      <w:lvlText w:val="•"/>
      <w:lvlJc w:val="left"/>
      <w:pPr>
        <w:ind w:left="5167" w:hanging="360"/>
      </w:pPr>
      <w:rPr>
        <w:rFonts w:hint="default"/>
        <w:lang w:val="sk-SK" w:eastAsia="sk-SK" w:bidi="sk-SK"/>
      </w:rPr>
    </w:lvl>
    <w:lvl w:ilvl="6" w:tplc="E8DA9D98">
      <w:numFmt w:val="bullet"/>
      <w:lvlText w:val="•"/>
      <w:lvlJc w:val="left"/>
      <w:pPr>
        <w:ind w:left="6239" w:hanging="360"/>
      </w:pPr>
      <w:rPr>
        <w:rFonts w:hint="default"/>
        <w:lang w:val="sk-SK" w:eastAsia="sk-SK" w:bidi="sk-SK"/>
      </w:rPr>
    </w:lvl>
    <w:lvl w:ilvl="7" w:tplc="5300B138">
      <w:numFmt w:val="bullet"/>
      <w:lvlText w:val="•"/>
      <w:lvlJc w:val="left"/>
      <w:pPr>
        <w:ind w:left="7311" w:hanging="360"/>
      </w:pPr>
      <w:rPr>
        <w:rFonts w:hint="default"/>
        <w:lang w:val="sk-SK" w:eastAsia="sk-SK" w:bidi="sk-SK"/>
      </w:rPr>
    </w:lvl>
    <w:lvl w:ilvl="8" w:tplc="606223BC">
      <w:numFmt w:val="bullet"/>
      <w:lvlText w:val="•"/>
      <w:lvlJc w:val="left"/>
      <w:pPr>
        <w:ind w:left="8383" w:hanging="360"/>
      </w:pPr>
      <w:rPr>
        <w:rFonts w:hint="default"/>
        <w:lang w:val="sk-SK" w:eastAsia="sk-SK" w:bidi="sk-SK"/>
      </w:rPr>
    </w:lvl>
  </w:abstractNum>
  <w:abstractNum w:abstractNumId="35" w15:restartNumberingAfterBreak="0">
    <w:nsid w:val="57FD51B4"/>
    <w:multiLevelType w:val="hybridMultilevel"/>
    <w:tmpl w:val="77DA584E"/>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5A5957BA"/>
    <w:multiLevelType w:val="hybridMultilevel"/>
    <w:tmpl w:val="7F3A438A"/>
    <w:lvl w:ilvl="0" w:tplc="6A98DA84">
      <w:start w:val="1"/>
      <w:numFmt w:val="decimal"/>
      <w:lvlText w:val="%1."/>
      <w:lvlJc w:val="left"/>
      <w:pPr>
        <w:ind w:left="875" w:hanging="360"/>
        <w:jc w:val="left"/>
      </w:pPr>
      <w:rPr>
        <w:rFonts w:ascii="Times New Roman" w:eastAsia="Corbel" w:hAnsi="Times New Roman" w:cs="Times New Roman" w:hint="default"/>
        <w:spacing w:val="-1"/>
        <w:w w:val="99"/>
        <w:sz w:val="24"/>
        <w:szCs w:val="24"/>
        <w:lang w:val="sk-SK" w:eastAsia="sk-SK" w:bidi="sk-SK"/>
      </w:rPr>
    </w:lvl>
    <w:lvl w:ilvl="1" w:tplc="2964461C">
      <w:numFmt w:val="bullet"/>
      <w:lvlText w:val="•"/>
      <w:lvlJc w:val="left"/>
      <w:pPr>
        <w:ind w:left="1844" w:hanging="360"/>
      </w:pPr>
      <w:rPr>
        <w:rFonts w:hint="default"/>
        <w:lang w:val="sk-SK" w:eastAsia="sk-SK" w:bidi="sk-SK"/>
      </w:rPr>
    </w:lvl>
    <w:lvl w:ilvl="2" w:tplc="F664EBF8">
      <w:numFmt w:val="bullet"/>
      <w:lvlText w:val="•"/>
      <w:lvlJc w:val="left"/>
      <w:pPr>
        <w:ind w:left="2809" w:hanging="360"/>
      </w:pPr>
      <w:rPr>
        <w:rFonts w:hint="default"/>
        <w:lang w:val="sk-SK" w:eastAsia="sk-SK" w:bidi="sk-SK"/>
      </w:rPr>
    </w:lvl>
    <w:lvl w:ilvl="3" w:tplc="1E145DD2">
      <w:numFmt w:val="bullet"/>
      <w:lvlText w:val="•"/>
      <w:lvlJc w:val="left"/>
      <w:pPr>
        <w:ind w:left="3774" w:hanging="360"/>
      </w:pPr>
      <w:rPr>
        <w:rFonts w:hint="default"/>
        <w:lang w:val="sk-SK" w:eastAsia="sk-SK" w:bidi="sk-SK"/>
      </w:rPr>
    </w:lvl>
    <w:lvl w:ilvl="4" w:tplc="BCD2591E">
      <w:numFmt w:val="bullet"/>
      <w:lvlText w:val="•"/>
      <w:lvlJc w:val="left"/>
      <w:pPr>
        <w:ind w:left="4739" w:hanging="360"/>
      </w:pPr>
      <w:rPr>
        <w:rFonts w:hint="default"/>
        <w:lang w:val="sk-SK" w:eastAsia="sk-SK" w:bidi="sk-SK"/>
      </w:rPr>
    </w:lvl>
    <w:lvl w:ilvl="5" w:tplc="3EAA816A">
      <w:numFmt w:val="bullet"/>
      <w:lvlText w:val="•"/>
      <w:lvlJc w:val="left"/>
      <w:pPr>
        <w:ind w:left="5703" w:hanging="360"/>
      </w:pPr>
      <w:rPr>
        <w:rFonts w:hint="default"/>
        <w:lang w:val="sk-SK" w:eastAsia="sk-SK" w:bidi="sk-SK"/>
      </w:rPr>
    </w:lvl>
    <w:lvl w:ilvl="6" w:tplc="371A663E">
      <w:numFmt w:val="bullet"/>
      <w:lvlText w:val="•"/>
      <w:lvlJc w:val="left"/>
      <w:pPr>
        <w:ind w:left="6668" w:hanging="360"/>
      </w:pPr>
      <w:rPr>
        <w:rFonts w:hint="default"/>
        <w:lang w:val="sk-SK" w:eastAsia="sk-SK" w:bidi="sk-SK"/>
      </w:rPr>
    </w:lvl>
    <w:lvl w:ilvl="7" w:tplc="AF549912">
      <w:numFmt w:val="bullet"/>
      <w:lvlText w:val="•"/>
      <w:lvlJc w:val="left"/>
      <w:pPr>
        <w:ind w:left="7633" w:hanging="360"/>
      </w:pPr>
      <w:rPr>
        <w:rFonts w:hint="default"/>
        <w:lang w:val="sk-SK" w:eastAsia="sk-SK" w:bidi="sk-SK"/>
      </w:rPr>
    </w:lvl>
    <w:lvl w:ilvl="8" w:tplc="B1BAAD34">
      <w:numFmt w:val="bullet"/>
      <w:lvlText w:val="•"/>
      <w:lvlJc w:val="left"/>
      <w:pPr>
        <w:ind w:left="8598" w:hanging="360"/>
      </w:pPr>
      <w:rPr>
        <w:rFonts w:hint="default"/>
        <w:lang w:val="sk-SK" w:eastAsia="sk-SK" w:bidi="sk-SK"/>
      </w:rPr>
    </w:lvl>
  </w:abstractNum>
  <w:abstractNum w:abstractNumId="37" w15:restartNumberingAfterBreak="0">
    <w:nsid w:val="5C4471BF"/>
    <w:multiLevelType w:val="hybridMultilevel"/>
    <w:tmpl w:val="4D6C7B60"/>
    <w:lvl w:ilvl="0" w:tplc="92263876">
      <w:start w:val="1"/>
      <w:numFmt w:val="decimal"/>
      <w:lvlText w:val="%1."/>
      <w:lvlJc w:val="left"/>
      <w:pPr>
        <w:ind w:left="864" w:hanging="425"/>
        <w:jc w:val="right"/>
      </w:pPr>
      <w:rPr>
        <w:rFonts w:ascii="Times New Roman" w:eastAsia="Corbel" w:hAnsi="Times New Roman" w:cs="Times New Roman" w:hint="default"/>
        <w:b w:val="0"/>
        <w:bCs w:val="0"/>
        <w:spacing w:val="-1"/>
        <w:w w:val="99"/>
        <w:sz w:val="24"/>
        <w:szCs w:val="24"/>
        <w:lang w:val="sk-SK" w:eastAsia="sk-SK" w:bidi="sk-SK"/>
      </w:rPr>
    </w:lvl>
    <w:lvl w:ilvl="1" w:tplc="1AC0906C">
      <w:numFmt w:val="bullet"/>
      <w:lvlText w:val="•"/>
      <w:lvlJc w:val="left"/>
      <w:pPr>
        <w:ind w:left="1826" w:hanging="425"/>
      </w:pPr>
      <w:rPr>
        <w:rFonts w:hint="default"/>
        <w:lang w:val="sk-SK" w:eastAsia="sk-SK" w:bidi="sk-SK"/>
      </w:rPr>
    </w:lvl>
    <w:lvl w:ilvl="2" w:tplc="2CE4B4B2">
      <w:numFmt w:val="bullet"/>
      <w:lvlText w:val="•"/>
      <w:lvlJc w:val="left"/>
      <w:pPr>
        <w:ind w:left="2793" w:hanging="425"/>
      </w:pPr>
      <w:rPr>
        <w:rFonts w:hint="default"/>
        <w:lang w:val="sk-SK" w:eastAsia="sk-SK" w:bidi="sk-SK"/>
      </w:rPr>
    </w:lvl>
    <w:lvl w:ilvl="3" w:tplc="9BB29AEE">
      <w:numFmt w:val="bullet"/>
      <w:lvlText w:val="•"/>
      <w:lvlJc w:val="left"/>
      <w:pPr>
        <w:ind w:left="3760" w:hanging="425"/>
      </w:pPr>
      <w:rPr>
        <w:rFonts w:hint="default"/>
        <w:lang w:val="sk-SK" w:eastAsia="sk-SK" w:bidi="sk-SK"/>
      </w:rPr>
    </w:lvl>
    <w:lvl w:ilvl="4" w:tplc="2530F5C6">
      <w:numFmt w:val="bullet"/>
      <w:lvlText w:val="•"/>
      <w:lvlJc w:val="left"/>
      <w:pPr>
        <w:ind w:left="4727" w:hanging="425"/>
      </w:pPr>
      <w:rPr>
        <w:rFonts w:hint="default"/>
        <w:lang w:val="sk-SK" w:eastAsia="sk-SK" w:bidi="sk-SK"/>
      </w:rPr>
    </w:lvl>
    <w:lvl w:ilvl="5" w:tplc="65BA1342">
      <w:numFmt w:val="bullet"/>
      <w:lvlText w:val="•"/>
      <w:lvlJc w:val="left"/>
      <w:pPr>
        <w:ind w:left="5693" w:hanging="425"/>
      </w:pPr>
      <w:rPr>
        <w:rFonts w:hint="default"/>
        <w:lang w:val="sk-SK" w:eastAsia="sk-SK" w:bidi="sk-SK"/>
      </w:rPr>
    </w:lvl>
    <w:lvl w:ilvl="6" w:tplc="1B283136">
      <w:numFmt w:val="bullet"/>
      <w:lvlText w:val="•"/>
      <w:lvlJc w:val="left"/>
      <w:pPr>
        <w:ind w:left="6660" w:hanging="425"/>
      </w:pPr>
      <w:rPr>
        <w:rFonts w:hint="default"/>
        <w:lang w:val="sk-SK" w:eastAsia="sk-SK" w:bidi="sk-SK"/>
      </w:rPr>
    </w:lvl>
    <w:lvl w:ilvl="7" w:tplc="34D08480">
      <w:numFmt w:val="bullet"/>
      <w:lvlText w:val="•"/>
      <w:lvlJc w:val="left"/>
      <w:pPr>
        <w:ind w:left="7627" w:hanging="425"/>
      </w:pPr>
      <w:rPr>
        <w:rFonts w:hint="default"/>
        <w:lang w:val="sk-SK" w:eastAsia="sk-SK" w:bidi="sk-SK"/>
      </w:rPr>
    </w:lvl>
    <w:lvl w:ilvl="8" w:tplc="B87C0500">
      <w:numFmt w:val="bullet"/>
      <w:lvlText w:val="•"/>
      <w:lvlJc w:val="left"/>
      <w:pPr>
        <w:ind w:left="8594" w:hanging="425"/>
      </w:pPr>
      <w:rPr>
        <w:rFonts w:hint="default"/>
        <w:lang w:val="sk-SK" w:eastAsia="sk-SK" w:bidi="sk-SK"/>
      </w:rPr>
    </w:lvl>
  </w:abstractNum>
  <w:abstractNum w:abstractNumId="38" w15:restartNumberingAfterBreak="0">
    <w:nsid w:val="6721348D"/>
    <w:multiLevelType w:val="hybridMultilevel"/>
    <w:tmpl w:val="3138B5AC"/>
    <w:lvl w:ilvl="0" w:tplc="F466A888">
      <w:start w:val="1"/>
      <w:numFmt w:val="bullet"/>
      <w:lvlText w:val=""/>
      <w:lvlJc w:val="left"/>
      <w:pPr>
        <w:tabs>
          <w:tab w:val="num" w:pos="1068"/>
        </w:tabs>
        <w:ind w:left="1068" w:hanging="360"/>
      </w:pPr>
      <w:rPr>
        <w:rFonts w:ascii="Symbol" w:hAnsi="Symbol" w:hint="default"/>
        <w:b w:val="0"/>
      </w:rPr>
    </w:lvl>
    <w:lvl w:ilvl="1" w:tplc="815AE054">
      <w:start w:val="1"/>
      <w:numFmt w:val="bullet"/>
      <w:lvlText w:val="o"/>
      <w:lvlJc w:val="left"/>
      <w:pPr>
        <w:tabs>
          <w:tab w:val="num" w:pos="1788"/>
        </w:tabs>
        <w:ind w:left="1788" w:hanging="360"/>
      </w:pPr>
      <w:rPr>
        <w:rFonts w:ascii="Courier New" w:hAnsi="Courier New" w:hint="default"/>
      </w:rPr>
    </w:lvl>
    <w:lvl w:ilvl="2" w:tplc="9FEE09E8">
      <w:start w:val="1"/>
      <w:numFmt w:val="bullet"/>
      <w:lvlText w:val=""/>
      <w:lvlJc w:val="left"/>
      <w:pPr>
        <w:tabs>
          <w:tab w:val="num" w:pos="2508"/>
        </w:tabs>
        <w:ind w:left="2508" w:hanging="360"/>
      </w:pPr>
      <w:rPr>
        <w:rFonts w:ascii="Wingdings" w:hAnsi="Wingdings" w:hint="default"/>
      </w:rPr>
    </w:lvl>
    <w:lvl w:ilvl="3" w:tplc="6EF296B2">
      <w:start w:val="1"/>
      <w:numFmt w:val="bullet"/>
      <w:lvlText w:val=""/>
      <w:lvlJc w:val="left"/>
      <w:pPr>
        <w:tabs>
          <w:tab w:val="num" w:pos="3228"/>
        </w:tabs>
        <w:ind w:left="3228" w:hanging="360"/>
      </w:pPr>
      <w:rPr>
        <w:rFonts w:ascii="Symbol" w:hAnsi="Symbol" w:hint="default"/>
      </w:rPr>
    </w:lvl>
    <w:lvl w:ilvl="4" w:tplc="AE1CD584">
      <w:start w:val="1"/>
      <w:numFmt w:val="bullet"/>
      <w:lvlText w:val="o"/>
      <w:lvlJc w:val="left"/>
      <w:pPr>
        <w:tabs>
          <w:tab w:val="num" w:pos="3948"/>
        </w:tabs>
        <w:ind w:left="3948" w:hanging="360"/>
      </w:pPr>
      <w:rPr>
        <w:rFonts w:ascii="Courier New" w:hAnsi="Courier New" w:hint="default"/>
      </w:rPr>
    </w:lvl>
    <w:lvl w:ilvl="5" w:tplc="A370AD96">
      <w:start w:val="1"/>
      <w:numFmt w:val="bullet"/>
      <w:lvlText w:val=""/>
      <w:lvlJc w:val="left"/>
      <w:pPr>
        <w:tabs>
          <w:tab w:val="num" w:pos="4668"/>
        </w:tabs>
        <w:ind w:left="4668" w:hanging="360"/>
      </w:pPr>
      <w:rPr>
        <w:rFonts w:ascii="Wingdings" w:hAnsi="Wingdings" w:hint="default"/>
      </w:rPr>
    </w:lvl>
    <w:lvl w:ilvl="6" w:tplc="CF161F86">
      <w:start w:val="1"/>
      <w:numFmt w:val="bullet"/>
      <w:lvlText w:val=""/>
      <w:lvlJc w:val="left"/>
      <w:pPr>
        <w:tabs>
          <w:tab w:val="num" w:pos="5388"/>
        </w:tabs>
        <w:ind w:left="5388" w:hanging="360"/>
      </w:pPr>
      <w:rPr>
        <w:rFonts w:ascii="Symbol" w:hAnsi="Symbol" w:hint="default"/>
      </w:rPr>
    </w:lvl>
    <w:lvl w:ilvl="7" w:tplc="D0282EEC">
      <w:start w:val="1"/>
      <w:numFmt w:val="bullet"/>
      <w:lvlText w:val="o"/>
      <w:lvlJc w:val="left"/>
      <w:pPr>
        <w:tabs>
          <w:tab w:val="num" w:pos="6108"/>
        </w:tabs>
        <w:ind w:left="6108" w:hanging="360"/>
      </w:pPr>
      <w:rPr>
        <w:rFonts w:ascii="Courier New" w:hAnsi="Courier New" w:hint="default"/>
      </w:rPr>
    </w:lvl>
    <w:lvl w:ilvl="8" w:tplc="60203D68">
      <w:start w:val="1"/>
      <w:numFmt w:val="bullet"/>
      <w:lvlText w:val=""/>
      <w:lvlJc w:val="left"/>
      <w:pPr>
        <w:tabs>
          <w:tab w:val="num" w:pos="6828"/>
        </w:tabs>
        <w:ind w:left="6828" w:hanging="360"/>
      </w:pPr>
      <w:rPr>
        <w:rFonts w:ascii="Wingdings" w:hAnsi="Wingdings" w:hint="default"/>
      </w:rPr>
    </w:lvl>
  </w:abstractNum>
  <w:abstractNum w:abstractNumId="39" w15:restartNumberingAfterBreak="0">
    <w:nsid w:val="692E5095"/>
    <w:multiLevelType w:val="hybridMultilevel"/>
    <w:tmpl w:val="38ECFD7E"/>
    <w:lvl w:ilvl="0" w:tplc="041B0017">
      <w:start w:val="1"/>
      <w:numFmt w:val="lowerLetter"/>
      <w:lvlText w:val="%1)"/>
      <w:lvlJc w:val="left"/>
      <w:pPr>
        <w:tabs>
          <w:tab w:val="num" w:pos="3338"/>
        </w:tabs>
        <w:ind w:left="3338" w:hanging="360"/>
      </w:pPr>
      <w:rPr>
        <w:rFonts w:cs="Times New Roman"/>
      </w:rPr>
    </w:lvl>
    <w:lvl w:ilvl="1" w:tplc="041B0005">
      <w:start w:val="1"/>
      <w:numFmt w:val="bullet"/>
      <w:lvlText w:val=""/>
      <w:lvlJc w:val="left"/>
      <w:pPr>
        <w:tabs>
          <w:tab w:val="num" w:pos="4058"/>
        </w:tabs>
        <w:ind w:left="4058" w:hanging="360"/>
      </w:pPr>
      <w:rPr>
        <w:rFonts w:ascii="Wingdings" w:hAnsi="Wingdings" w:hint="default"/>
      </w:rPr>
    </w:lvl>
    <w:lvl w:ilvl="2" w:tplc="EC94A54A">
      <w:start w:val="1"/>
      <w:numFmt w:val="decimal"/>
      <w:lvlText w:val="%3)"/>
      <w:lvlJc w:val="left"/>
      <w:pPr>
        <w:ind w:left="4958" w:hanging="360"/>
      </w:pPr>
      <w:rPr>
        <w:rFonts w:cs="Times New Roman" w:hint="default"/>
      </w:rPr>
    </w:lvl>
    <w:lvl w:ilvl="3" w:tplc="041B000F" w:tentative="1">
      <w:start w:val="1"/>
      <w:numFmt w:val="decimal"/>
      <w:lvlText w:val="%4."/>
      <w:lvlJc w:val="left"/>
      <w:pPr>
        <w:tabs>
          <w:tab w:val="num" w:pos="5498"/>
        </w:tabs>
        <w:ind w:left="5498" w:hanging="360"/>
      </w:pPr>
      <w:rPr>
        <w:rFonts w:cs="Times New Roman"/>
      </w:rPr>
    </w:lvl>
    <w:lvl w:ilvl="4" w:tplc="041B0019" w:tentative="1">
      <w:start w:val="1"/>
      <w:numFmt w:val="lowerLetter"/>
      <w:lvlText w:val="%5."/>
      <w:lvlJc w:val="left"/>
      <w:pPr>
        <w:tabs>
          <w:tab w:val="num" w:pos="6218"/>
        </w:tabs>
        <w:ind w:left="6218" w:hanging="360"/>
      </w:pPr>
      <w:rPr>
        <w:rFonts w:cs="Times New Roman"/>
      </w:rPr>
    </w:lvl>
    <w:lvl w:ilvl="5" w:tplc="041B001B" w:tentative="1">
      <w:start w:val="1"/>
      <w:numFmt w:val="lowerRoman"/>
      <w:lvlText w:val="%6."/>
      <w:lvlJc w:val="right"/>
      <w:pPr>
        <w:tabs>
          <w:tab w:val="num" w:pos="6938"/>
        </w:tabs>
        <w:ind w:left="6938" w:hanging="180"/>
      </w:pPr>
      <w:rPr>
        <w:rFonts w:cs="Times New Roman"/>
      </w:rPr>
    </w:lvl>
    <w:lvl w:ilvl="6" w:tplc="041B000F" w:tentative="1">
      <w:start w:val="1"/>
      <w:numFmt w:val="decimal"/>
      <w:lvlText w:val="%7."/>
      <w:lvlJc w:val="left"/>
      <w:pPr>
        <w:tabs>
          <w:tab w:val="num" w:pos="7658"/>
        </w:tabs>
        <w:ind w:left="7658" w:hanging="360"/>
      </w:pPr>
      <w:rPr>
        <w:rFonts w:cs="Times New Roman"/>
      </w:rPr>
    </w:lvl>
    <w:lvl w:ilvl="7" w:tplc="041B0019" w:tentative="1">
      <w:start w:val="1"/>
      <w:numFmt w:val="lowerLetter"/>
      <w:lvlText w:val="%8."/>
      <w:lvlJc w:val="left"/>
      <w:pPr>
        <w:tabs>
          <w:tab w:val="num" w:pos="8378"/>
        </w:tabs>
        <w:ind w:left="8378" w:hanging="360"/>
      </w:pPr>
      <w:rPr>
        <w:rFonts w:cs="Times New Roman"/>
      </w:rPr>
    </w:lvl>
    <w:lvl w:ilvl="8" w:tplc="041B001B" w:tentative="1">
      <w:start w:val="1"/>
      <w:numFmt w:val="lowerRoman"/>
      <w:lvlText w:val="%9."/>
      <w:lvlJc w:val="right"/>
      <w:pPr>
        <w:tabs>
          <w:tab w:val="num" w:pos="9098"/>
        </w:tabs>
        <w:ind w:left="9098" w:hanging="180"/>
      </w:pPr>
      <w:rPr>
        <w:rFonts w:cs="Times New Roman"/>
      </w:rPr>
    </w:lvl>
  </w:abstractNum>
  <w:abstractNum w:abstractNumId="40" w15:restartNumberingAfterBreak="0">
    <w:nsid w:val="6CC9212B"/>
    <w:multiLevelType w:val="hybridMultilevel"/>
    <w:tmpl w:val="A6EE6506"/>
    <w:lvl w:ilvl="0" w:tplc="041B0017">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749F5BC2"/>
    <w:multiLevelType w:val="hybridMultilevel"/>
    <w:tmpl w:val="D38428B8"/>
    <w:lvl w:ilvl="0" w:tplc="923EDCB2">
      <w:start w:val="1"/>
      <w:numFmt w:val="lowerLetter"/>
      <w:lvlText w:val="%1)"/>
      <w:lvlJc w:val="left"/>
      <w:pPr>
        <w:ind w:left="1005" w:hanging="221"/>
        <w:jc w:val="left"/>
      </w:pPr>
      <w:rPr>
        <w:rFonts w:ascii="Corbel" w:eastAsia="Corbel" w:hAnsi="Corbel" w:cs="Corbel" w:hint="default"/>
        <w:w w:val="99"/>
        <w:sz w:val="22"/>
        <w:szCs w:val="22"/>
        <w:lang w:val="sk-SK" w:eastAsia="sk-SK" w:bidi="sk-SK"/>
      </w:rPr>
    </w:lvl>
    <w:lvl w:ilvl="1" w:tplc="26D076BA">
      <w:numFmt w:val="bullet"/>
      <w:lvlText w:val="•"/>
      <w:lvlJc w:val="left"/>
      <w:pPr>
        <w:ind w:left="1952" w:hanging="221"/>
      </w:pPr>
      <w:rPr>
        <w:rFonts w:hint="default"/>
        <w:lang w:val="sk-SK" w:eastAsia="sk-SK" w:bidi="sk-SK"/>
      </w:rPr>
    </w:lvl>
    <w:lvl w:ilvl="2" w:tplc="4404B592">
      <w:numFmt w:val="bullet"/>
      <w:lvlText w:val="•"/>
      <w:lvlJc w:val="left"/>
      <w:pPr>
        <w:ind w:left="2905" w:hanging="221"/>
      </w:pPr>
      <w:rPr>
        <w:rFonts w:hint="default"/>
        <w:lang w:val="sk-SK" w:eastAsia="sk-SK" w:bidi="sk-SK"/>
      </w:rPr>
    </w:lvl>
    <w:lvl w:ilvl="3" w:tplc="4970A98A">
      <w:numFmt w:val="bullet"/>
      <w:lvlText w:val="•"/>
      <w:lvlJc w:val="left"/>
      <w:pPr>
        <w:ind w:left="3858" w:hanging="221"/>
      </w:pPr>
      <w:rPr>
        <w:rFonts w:hint="default"/>
        <w:lang w:val="sk-SK" w:eastAsia="sk-SK" w:bidi="sk-SK"/>
      </w:rPr>
    </w:lvl>
    <w:lvl w:ilvl="4" w:tplc="A978050E">
      <w:numFmt w:val="bullet"/>
      <w:lvlText w:val="•"/>
      <w:lvlJc w:val="left"/>
      <w:pPr>
        <w:ind w:left="4811" w:hanging="221"/>
      </w:pPr>
      <w:rPr>
        <w:rFonts w:hint="default"/>
        <w:lang w:val="sk-SK" w:eastAsia="sk-SK" w:bidi="sk-SK"/>
      </w:rPr>
    </w:lvl>
    <w:lvl w:ilvl="5" w:tplc="68AC2A08">
      <w:numFmt w:val="bullet"/>
      <w:lvlText w:val="•"/>
      <w:lvlJc w:val="left"/>
      <w:pPr>
        <w:ind w:left="5763" w:hanging="221"/>
      </w:pPr>
      <w:rPr>
        <w:rFonts w:hint="default"/>
        <w:lang w:val="sk-SK" w:eastAsia="sk-SK" w:bidi="sk-SK"/>
      </w:rPr>
    </w:lvl>
    <w:lvl w:ilvl="6" w:tplc="F1AC0190">
      <w:numFmt w:val="bullet"/>
      <w:lvlText w:val="•"/>
      <w:lvlJc w:val="left"/>
      <w:pPr>
        <w:ind w:left="6716" w:hanging="221"/>
      </w:pPr>
      <w:rPr>
        <w:rFonts w:hint="default"/>
        <w:lang w:val="sk-SK" w:eastAsia="sk-SK" w:bidi="sk-SK"/>
      </w:rPr>
    </w:lvl>
    <w:lvl w:ilvl="7" w:tplc="2A3234CE">
      <w:numFmt w:val="bullet"/>
      <w:lvlText w:val="•"/>
      <w:lvlJc w:val="left"/>
      <w:pPr>
        <w:ind w:left="7669" w:hanging="221"/>
      </w:pPr>
      <w:rPr>
        <w:rFonts w:hint="default"/>
        <w:lang w:val="sk-SK" w:eastAsia="sk-SK" w:bidi="sk-SK"/>
      </w:rPr>
    </w:lvl>
    <w:lvl w:ilvl="8" w:tplc="0C3E169E">
      <w:numFmt w:val="bullet"/>
      <w:lvlText w:val="•"/>
      <w:lvlJc w:val="left"/>
      <w:pPr>
        <w:ind w:left="8622" w:hanging="221"/>
      </w:pPr>
      <w:rPr>
        <w:rFonts w:hint="default"/>
        <w:lang w:val="sk-SK" w:eastAsia="sk-SK" w:bidi="sk-SK"/>
      </w:rPr>
    </w:lvl>
  </w:abstractNum>
  <w:abstractNum w:abstractNumId="42" w15:restartNumberingAfterBreak="0">
    <w:nsid w:val="798D6AC0"/>
    <w:multiLevelType w:val="multilevel"/>
    <w:tmpl w:val="8598A998"/>
    <w:lvl w:ilvl="0">
      <w:start w:val="1"/>
      <w:numFmt w:val="decimal"/>
      <w:lvlText w:val="%1."/>
      <w:lvlJc w:val="left"/>
      <w:pPr>
        <w:ind w:left="875" w:hanging="360"/>
        <w:jc w:val="left"/>
      </w:pPr>
      <w:rPr>
        <w:rFonts w:ascii="Times New Roman" w:eastAsia="Corbel" w:hAnsi="Times New Roman" w:cs="Times New Roman" w:hint="default"/>
        <w:b w:val="0"/>
        <w:bCs/>
        <w:spacing w:val="-1"/>
        <w:w w:val="99"/>
        <w:sz w:val="24"/>
        <w:szCs w:val="24"/>
        <w:lang w:val="sk-SK" w:eastAsia="sk-SK" w:bidi="sk-SK"/>
      </w:rPr>
    </w:lvl>
    <w:lvl w:ilvl="1">
      <w:start w:val="1"/>
      <w:numFmt w:val="decimal"/>
      <w:lvlText w:val="%1.%2"/>
      <w:lvlJc w:val="left"/>
      <w:pPr>
        <w:ind w:left="1235" w:hanging="361"/>
        <w:jc w:val="left"/>
      </w:pPr>
      <w:rPr>
        <w:rFonts w:ascii="Corbel" w:eastAsia="Corbel" w:hAnsi="Corbel" w:cs="Corbel" w:hint="default"/>
        <w:spacing w:val="-1"/>
        <w:w w:val="99"/>
        <w:sz w:val="22"/>
        <w:szCs w:val="22"/>
        <w:lang w:val="sk-SK" w:eastAsia="sk-SK" w:bidi="sk-SK"/>
      </w:rPr>
    </w:lvl>
    <w:lvl w:ilvl="2">
      <w:numFmt w:val="bullet"/>
      <w:lvlText w:val="•"/>
      <w:lvlJc w:val="left"/>
      <w:pPr>
        <w:ind w:left="2271" w:hanging="361"/>
      </w:pPr>
      <w:rPr>
        <w:rFonts w:hint="default"/>
        <w:lang w:val="sk-SK" w:eastAsia="sk-SK" w:bidi="sk-SK"/>
      </w:rPr>
    </w:lvl>
    <w:lvl w:ilvl="3">
      <w:numFmt w:val="bullet"/>
      <w:lvlText w:val="•"/>
      <w:lvlJc w:val="left"/>
      <w:pPr>
        <w:ind w:left="3303" w:hanging="361"/>
      </w:pPr>
      <w:rPr>
        <w:rFonts w:hint="default"/>
        <w:lang w:val="sk-SK" w:eastAsia="sk-SK" w:bidi="sk-SK"/>
      </w:rPr>
    </w:lvl>
    <w:lvl w:ilvl="4">
      <w:numFmt w:val="bullet"/>
      <w:lvlText w:val="•"/>
      <w:lvlJc w:val="left"/>
      <w:pPr>
        <w:ind w:left="4335" w:hanging="361"/>
      </w:pPr>
      <w:rPr>
        <w:rFonts w:hint="default"/>
        <w:lang w:val="sk-SK" w:eastAsia="sk-SK" w:bidi="sk-SK"/>
      </w:rPr>
    </w:lvl>
    <w:lvl w:ilvl="5">
      <w:numFmt w:val="bullet"/>
      <w:lvlText w:val="•"/>
      <w:lvlJc w:val="left"/>
      <w:pPr>
        <w:ind w:left="5367" w:hanging="361"/>
      </w:pPr>
      <w:rPr>
        <w:rFonts w:hint="default"/>
        <w:lang w:val="sk-SK" w:eastAsia="sk-SK" w:bidi="sk-SK"/>
      </w:rPr>
    </w:lvl>
    <w:lvl w:ilvl="6">
      <w:numFmt w:val="bullet"/>
      <w:lvlText w:val="•"/>
      <w:lvlJc w:val="left"/>
      <w:pPr>
        <w:ind w:left="6399" w:hanging="361"/>
      </w:pPr>
      <w:rPr>
        <w:rFonts w:hint="default"/>
        <w:lang w:val="sk-SK" w:eastAsia="sk-SK" w:bidi="sk-SK"/>
      </w:rPr>
    </w:lvl>
    <w:lvl w:ilvl="7">
      <w:numFmt w:val="bullet"/>
      <w:lvlText w:val="•"/>
      <w:lvlJc w:val="left"/>
      <w:pPr>
        <w:ind w:left="7431" w:hanging="361"/>
      </w:pPr>
      <w:rPr>
        <w:rFonts w:hint="default"/>
        <w:lang w:val="sk-SK" w:eastAsia="sk-SK" w:bidi="sk-SK"/>
      </w:rPr>
    </w:lvl>
    <w:lvl w:ilvl="8">
      <w:numFmt w:val="bullet"/>
      <w:lvlText w:val="•"/>
      <w:lvlJc w:val="left"/>
      <w:pPr>
        <w:ind w:left="8463" w:hanging="361"/>
      </w:pPr>
      <w:rPr>
        <w:rFonts w:hint="default"/>
        <w:lang w:val="sk-SK" w:eastAsia="sk-SK" w:bidi="sk-SK"/>
      </w:rPr>
    </w:lvl>
  </w:abstractNum>
  <w:abstractNum w:abstractNumId="43" w15:restartNumberingAfterBreak="0">
    <w:nsid w:val="7C7E3FC6"/>
    <w:multiLevelType w:val="multilevel"/>
    <w:tmpl w:val="95A6AF06"/>
    <w:lvl w:ilvl="0">
      <w:start w:val="1"/>
      <w:numFmt w:val="decimal"/>
      <w:lvlText w:val="%1."/>
      <w:lvlJc w:val="left"/>
      <w:pPr>
        <w:ind w:left="875" w:hanging="360"/>
        <w:jc w:val="left"/>
      </w:pPr>
      <w:rPr>
        <w:rFonts w:ascii="Corbel" w:eastAsia="Corbel" w:hAnsi="Corbel" w:cs="Corbel" w:hint="default"/>
        <w:spacing w:val="-1"/>
        <w:w w:val="99"/>
        <w:sz w:val="22"/>
        <w:szCs w:val="22"/>
        <w:lang w:val="sk-SK" w:eastAsia="sk-SK" w:bidi="sk-SK"/>
      </w:rPr>
    </w:lvl>
    <w:lvl w:ilvl="1">
      <w:start w:val="1"/>
      <w:numFmt w:val="decimal"/>
      <w:lvlText w:val="%1.%2"/>
      <w:lvlJc w:val="left"/>
      <w:pPr>
        <w:ind w:left="1234" w:hanging="360"/>
        <w:jc w:val="left"/>
      </w:pPr>
      <w:rPr>
        <w:rFonts w:ascii="Corbel" w:eastAsia="Corbel" w:hAnsi="Corbel" w:cs="Corbel" w:hint="default"/>
        <w:spacing w:val="-1"/>
        <w:w w:val="99"/>
        <w:sz w:val="22"/>
        <w:szCs w:val="22"/>
        <w:lang w:val="sk-SK" w:eastAsia="sk-SK" w:bidi="sk-SK"/>
      </w:rPr>
    </w:lvl>
    <w:lvl w:ilvl="2">
      <w:start w:val="1"/>
      <w:numFmt w:val="decimal"/>
      <w:lvlText w:val="%1.%2.%3"/>
      <w:lvlJc w:val="left"/>
      <w:pPr>
        <w:ind w:left="1955" w:hanging="720"/>
        <w:jc w:val="left"/>
      </w:pPr>
      <w:rPr>
        <w:rFonts w:ascii="Corbel" w:eastAsia="Corbel" w:hAnsi="Corbel" w:cs="Corbel" w:hint="default"/>
        <w:spacing w:val="-1"/>
        <w:w w:val="99"/>
        <w:sz w:val="22"/>
        <w:szCs w:val="22"/>
        <w:lang w:val="sk-SK" w:eastAsia="sk-SK" w:bidi="sk-SK"/>
      </w:rPr>
    </w:lvl>
    <w:lvl w:ilvl="3">
      <w:start w:val="1"/>
      <w:numFmt w:val="decimal"/>
      <w:lvlText w:val="%1.%2.%3.%4"/>
      <w:lvlJc w:val="left"/>
      <w:pPr>
        <w:ind w:left="2675" w:hanging="1080"/>
        <w:jc w:val="left"/>
      </w:pPr>
      <w:rPr>
        <w:rFonts w:ascii="Corbel" w:eastAsia="Corbel" w:hAnsi="Corbel" w:cs="Corbel" w:hint="default"/>
        <w:spacing w:val="-1"/>
        <w:w w:val="99"/>
        <w:sz w:val="22"/>
        <w:szCs w:val="22"/>
        <w:lang w:val="sk-SK" w:eastAsia="sk-SK" w:bidi="sk-SK"/>
      </w:rPr>
    </w:lvl>
    <w:lvl w:ilvl="4">
      <w:numFmt w:val="bullet"/>
      <w:lvlText w:val="•"/>
      <w:lvlJc w:val="left"/>
      <w:pPr>
        <w:ind w:left="3801" w:hanging="1080"/>
      </w:pPr>
      <w:rPr>
        <w:rFonts w:hint="default"/>
        <w:lang w:val="sk-SK" w:eastAsia="sk-SK" w:bidi="sk-SK"/>
      </w:rPr>
    </w:lvl>
    <w:lvl w:ilvl="5">
      <w:numFmt w:val="bullet"/>
      <w:lvlText w:val="•"/>
      <w:lvlJc w:val="left"/>
      <w:pPr>
        <w:ind w:left="4922" w:hanging="1080"/>
      </w:pPr>
      <w:rPr>
        <w:rFonts w:hint="default"/>
        <w:lang w:val="sk-SK" w:eastAsia="sk-SK" w:bidi="sk-SK"/>
      </w:rPr>
    </w:lvl>
    <w:lvl w:ilvl="6">
      <w:numFmt w:val="bullet"/>
      <w:lvlText w:val="•"/>
      <w:lvlJc w:val="left"/>
      <w:pPr>
        <w:ind w:left="6043" w:hanging="1080"/>
      </w:pPr>
      <w:rPr>
        <w:rFonts w:hint="default"/>
        <w:lang w:val="sk-SK" w:eastAsia="sk-SK" w:bidi="sk-SK"/>
      </w:rPr>
    </w:lvl>
    <w:lvl w:ilvl="7">
      <w:numFmt w:val="bullet"/>
      <w:lvlText w:val="•"/>
      <w:lvlJc w:val="left"/>
      <w:pPr>
        <w:ind w:left="7164" w:hanging="1080"/>
      </w:pPr>
      <w:rPr>
        <w:rFonts w:hint="default"/>
        <w:lang w:val="sk-SK" w:eastAsia="sk-SK" w:bidi="sk-SK"/>
      </w:rPr>
    </w:lvl>
    <w:lvl w:ilvl="8">
      <w:numFmt w:val="bullet"/>
      <w:lvlText w:val="•"/>
      <w:lvlJc w:val="left"/>
      <w:pPr>
        <w:ind w:left="8285" w:hanging="1080"/>
      </w:pPr>
      <w:rPr>
        <w:rFonts w:hint="default"/>
        <w:lang w:val="sk-SK" w:eastAsia="sk-SK" w:bidi="sk-SK"/>
      </w:rPr>
    </w:lvl>
  </w:abstractNum>
  <w:abstractNum w:abstractNumId="44" w15:restartNumberingAfterBreak="0">
    <w:nsid w:val="7CCD242A"/>
    <w:multiLevelType w:val="singleLevel"/>
    <w:tmpl w:val="4A7E1372"/>
    <w:lvl w:ilvl="0">
      <w:start w:val="1"/>
      <w:numFmt w:val="lowerLetter"/>
      <w:lvlText w:val="%1)"/>
      <w:lvlJc w:val="left"/>
      <w:pPr>
        <w:tabs>
          <w:tab w:val="num" w:pos="360"/>
        </w:tabs>
        <w:ind w:left="360" w:hanging="360"/>
      </w:pPr>
      <w:rPr>
        <w:rFonts w:cs="Times New Roman"/>
        <w:b w:val="0"/>
      </w:rPr>
    </w:lvl>
  </w:abstractNum>
  <w:abstractNum w:abstractNumId="45" w15:restartNumberingAfterBreak="0">
    <w:nsid w:val="7D5E5D76"/>
    <w:multiLevelType w:val="hybridMultilevel"/>
    <w:tmpl w:val="8786990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451218427">
    <w:abstractNumId w:val="24"/>
  </w:num>
  <w:num w:numId="2" w16cid:durableId="348919733">
    <w:abstractNumId w:val="10"/>
  </w:num>
  <w:num w:numId="3" w16cid:durableId="589850062">
    <w:abstractNumId w:val="42"/>
  </w:num>
  <w:num w:numId="4" w16cid:durableId="1862039142">
    <w:abstractNumId w:val="36"/>
  </w:num>
  <w:num w:numId="5" w16cid:durableId="725034978">
    <w:abstractNumId w:val="20"/>
  </w:num>
  <w:num w:numId="6" w16cid:durableId="1642467039">
    <w:abstractNumId w:val="32"/>
  </w:num>
  <w:num w:numId="7" w16cid:durableId="1569917587">
    <w:abstractNumId w:val="37"/>
  </w:num>
  <w:num w:numId="8" w16cid:durableId="599527628">
    <w:abstractNumId w:val="41"/>
  </w:num>
  <w:num w:numId="9" w16cid:durableId="535392897">
    <w:abstractNumId w:val="30"/>
  </w:num>
  <w:num w:numId="10" w16cid:durableId="2100522325">
    <w:abstractNumId w:val="43"/>
  </w:num>
  <w:num w:numId="11" w16cid:durableId="890070777">
    <w:abstractNumId w:val="4"/>
  </w:num>
  <w:num w:numId="12" w16cid:durableId="696468060">
    <w:abstractNumId w:val="34"/>
  </w:num>
  <w:num w:numId="13" w16cid:durableId="1189951608">
    <w:abstractNumId w:val="18"/>
  </w:num>
  <w:num w:numId="14" w16cid:durableId="1473056812">
    <w:abstractNumId w:val="6"/>
  </w:num>
  <w:num w:numId="15" w16cid:durableId="1968584081">
    <w:abstractNumId w:val="9"/>
    <w:lvlOverride w:ilvl="0">
      <w:startOverride w:val="1"/>
    </w:lvlOverride>
  </w:num>
  <w:num w:numId="16" w16cid:durableId="1646469434">
    <w:abstractNumId w:val="44"/>
    <w:lvlOverride w:ilvl="0">
      <w:startOverride w:val="1"/>
    </w:lvlOverride>
  </w:num>
  <w:num w:numId="17" w16cid:durableId="1790658332">
    <w:abstractNumId w:val="7"/>
    <w:lvlOverride w:ilvl="0">
      <w:startOverride w:val="1"/>
    </w:lvlOverride>
  </w:num>
  <w:num w:numId="18" w16cid:durableId="583222792">
    <w:abstractNumId w:val="38"/>
  </w:num>
  <w:num w:numId="19" w16cid:durableId="3655716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2160155">
    <w:abstractNumId w:val="1"/>
  </w:num>
  <w:num w:numId="21" w16cid:durableId="1158777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0480805">
    <w:abstractNumId w:val="27"/>
  </w:num>
  <w:num w:numId="23" w16cid:durableId="574894821">
    <w:abstractNumId w:val="39"/>
  </w:num>
  <w:num w:numId="24" w16cid:durableId="1289508971">
    <w:abstractNumId w:val="17"/>
  </w:num>
  <w:num w:numId="25" w16cid:durableId="619649123">
    <w:abstractNumId w:val="22"/>
  </w:num>
  <w:num w:numId="26" w16cid:durableId="72048720">
    <w:abstractNumId w:val="33"/>
  </w:num>
  <w:num w:numId="27" w16cid:durableId="59599294">
    <w:abstractNumId w:val="19"/>
  </w:num>
  <w:num w:numId="28" w16cid:durableId="316227722">
    <w:abstractNumId w:val="8"/>
  </w:num>
  <w:num w:numId="29" w16cid:durableId="493498203">
    <w:abstractNumId w:val="15"/>
  </w:num>
  <w:num w:numId="30" w16cid:durableId="1339578187">
    <w:abstractNumId w:val="13"/>
  </w:num>
  <w:num w:numId="31" w16cid:durableId="2099980170">
    <w:abstractNumId w:val="25"/>
  </w:num>
  <w:num w:numId="32" w16cid:durableId="2094934287">
    <w:abstractNumId w:val="3"/>
  </w:num>
  <w:num w:numId="33" w16cid:durableId="424502849">
    <w:abstractNumId w:val="28"/>
  </w:num>
  <w:num w:numId="34" w16cid:durableId="1073622390">
    <w:abstractNumId w:val="26"/>
  </w:num>
  <w:num w:numId="35" w16cid:durableId="1376615103">
    <w:abstractNumId w:val="31"/>
  </w:num>
  <w:num w:numId="36" w16cid:durableId="2083797437">
    <w:abstractNumId w:val="35"/>
  </w:num>
  <w:num w:numId="37" w16cid:durableId="1171994046">
    <w:abstractNumId w:val="2"/>
  </w:num>
  <w:num w:numId="38" w16cid:durableId="1868135220">
    <w:abstractNumId w:val="11"/>
  </w:num>
  <w:num w:numId="39" w16cid:durableId="389576399">
    <w:abstractNumId w:val="12"/>
  </w:num>
  <w:num w:numId="40" w16cid:durableId="957760312">
    <w:abstractNumId w:val="23"/>
  </w:num>
  <w:num w:numId="41" w16cid:durableId="2115636960">
    <w:abstractNumId w:val="0"/>
  </w:num>
  <w:num w:numId="42" w16cid:durableId="4287878">
    <w:abstractNumId w:val="16"/>
  </w:num>
  <w:num w:numId="43" w16cid:durableId="386683622">
    <w:abstractNumId w:val="45"/>
  </w:num>
  <w:num w:numId="44" w16cid:durableId="654183891">
    <w:abstractNumId w:val="21"/>
  </w:num>
  <w:num w:numId="45" w16cid:durableId="1398094958">
    <w:abstractNumId w:val="5"/>
  </w:num>
  <w:num w:numId="46" w16cid:durableId="80350257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DE7"/>
    <w:rsid w:val="00000278"/>
    <w:rsid w:val="00003C5D"/>
    <w:rsid w:val="00015057"/>
    <w:rsid w:val="000201F3"/>
    <w:rsid w:val="00054576"/>
    <w:rsid w:val="00055DA6"/>
    <w:rsid w:val="0006534A"/>
    <w:rsid w:val="0007229C"/>
    <w:rsid w:val="000955EF"/>
    <w:rsid w:val="000A3924"/>
    <w:rsid w:val="001805C0"/>
    <w:rsid w:val="00187F46"/>
    <w:rsid w:val="001972E0"/>
    <w:rsid w:val="0019756D"/>
    <w:rsid w:val="001B4A62"/>
    <w:rsid w:val="001E44A8"/>
    <w:rsid w:val="001E698C"/>
    <w:rsid w:val="001F4876"/>
    <w:rsid w:val="0020034D"/>
    <w:rsid w:val="002063FF"/>
    <w:rsid w:val="00244C97"/>
    <w:rsid w:val="00266F3C"/>
    <w:rsid w:val="00281CD5"/>
    <w:rsid w:val="00286332"/>
    <w:rsid w:val="00292C34"/>
    <w:rsid w:val="002B2E88"/>
    <w:rsid w:val="002B318F"/>
    <w:rsid w:val="002C0751"/>
    <w:rsid w:val="002E6971"/>
    <w:rsid w:val="00301519"/>
    <w:rsid w:val="00323DB4"/>
    <w:rsid w:val="00326AB6"/>
    <w:rsid w:val="00357FBB"/>
    <w:rsid w:val="0036746E"/>
    <w:rsid w:val="00372062"/>
    <w:rsid w:val="00376D6B"/>
    <w:rsid w:val="00387378"/>
    <w:rsid w:val="003A4A6A"/>
    <w:rsid w:val="003B5448"/>
    <w:rsid w:val="003C207E"/>
    <w:rsid w:val="003C51E1"/>
    <w:rsid w:val="003E0740"/>
    <w:rsid w:val="003F0905"/>
    <w:rsid w:val="00414110"/>
    <w:rsid w:val="004215F4"/>
    <w:rsid w:val="0045742E"/>
    <w:rsid w:val="004922C3"/>
    <w:rsid w:val="00493C16"/>
    <w:rsid w:val="004A6505"/>
    <w:rsid w:val="004A7C04"/>
    <w:rsid w:val="004B5A6B"/>
    <w:rsid w:val="004E09D9"/>
    <w:rsid w:val="00520A28"/>
    <w:rsid w:val="00523202"/>
    <w:rsid w:val="0053256C"/>
    <w:rsid w:val="00533F54"/>
    <w:rsid w:val="00544EB6"/>
    <w:rsid w:val="00560F56"/>
    <w:rsid w:val="005B4C7A"/>
    <w:rsid w:val="005D694F"/>
    <w:rsid w:val="005E2B35"/>
    <w:rsid w:val="005E3DFF"/>
    <w:rsid w:val="006078A4"/>
    <w:rsid w:val="00626335"/>
    <w:rsid w:val="0063284C"/>
    <w:rsid w:val="006352B2"/>
    <w:rsid w:val="00642D68"/>
    <w:rsid w:val="00643105"/>
    <w:rsid w:val="00664B99"/>
    <w:rsid w:val="006926A3"/>
    <w:rsid w:val="00692EB8"/>
    <w:rsid w:val="006A0F3A"/>
    <w:rsid w:val="006A3F74"/>
    <w:rsid w:val="006A6C43"/>
    <w:rsid w:val="006B3244"/>
    <w:rsid w:val="006B687F"/>
    <w:rsid w:val="006B7D57"/>
    <w:rsid w:val="006C12F2"/>
    <w:rsid w:val="006E3593"/>
    <w:rsid w:val="00711008"/>
    <w:rsid w:val="00731D08"/>
    <w:rsid w:val="007437EE"/>
    <w:rsid w:val="00756C28"/>
    <w:rsid w:val="00776B81"/>
    <w:rsid w:val="00794055"/>
    <w:rsid w:val="00794281"/>
    <w:rsid w:val="007B606C"/>
    <w:rsid w:val="007C4042"/>
    <w:rsid w:val="007C66C1"/>
    <w:rsid w:val="00812BAB"/>
    <w:rsid w:val="00817D8D"/>
    <w:rsid w:val="00823C5F"/>
    <w:rsid w:val="008266F0"/>
    <w:rsid w:val="008413AB"/>
    <w:rsid w:val="00843322"/>
    <w:rsid w:val="00854907"/>
    <w:rsid w:val="0085650C"/>
    <w:rsid w:val="00872626"/>
    <w:rsid w:val="008868E0"/>
    <w:rsid w:val="008A1355"/>
    <w:rsid w:val="008C2B22"/>
    <w:rsid w:val="008D1A3A"/>
    <w:rsid w:val="008D3D3B"/>
    <w:rsid w:val="008E6860"/>
    <w:rsid w:val="009157E3"/>
    <w:rsid w:val="00920F91"/>
    <w:rsid w:val="00927115"/>
    <w:rsid w:val="00932266"/>
    <w:rsid w:val="00937545"/>
    <w:rsid w:val="009419E5"/>
    <w:rsid w:val="00946AAD"/>
    <w:rsid w:val="009572A4"/>
    <w:rsid w:val="0095782E"/>
    <w:rsid w:val="00964E5D"/>
    <w:rsid w:val="00972CA1"/>
    <w:rsid w:val="00982E49"/>
    <w:rsid w:val="00985AE1"/>
    <w:rsid w:val="00987576"/>
    <w:rsid w:val="00990AA7"/>
    <w:rsid w:val="00990E43"/>
    <w:rsid w:val="00992427"/>
    <w:rsid w:val="009A21B1"/>
    <w:rsid w:val="009A678A"/>
    <w:rsid w:val="009D44F7"/>
    <w:rsid w:val="009F44EB"/>
    <w:rsid w:val="00A22391"/>
    <w:rsid w:val="00A33948"/>
    <w:rsid w:val="00A4761E"/>
    <w:rsid w:val="00A53F4C"/>
    <w:rsid w:val="00A65291"/>
    <w:rsid w:val="00A82D3A"/>
    <w:rsid w:val="00AA2B9D"/>
    <w:rsid w:val="00AA50AC"/>
    <w:rsid w:val="00AC06B1"/>
    <w:rsid w:val="00AF318F"/>
    <w:rsid w:val="00B12D1E"/>
    <w:rsid w:val="00B22EE3"/>
    <w:rsid w:val="00B41684"/>
    <w:rsid w:val="00B76DEA"/>
    <w:rsid w:val="00B91E21"/>
    <w:rsid w:val="00B92BF9"/>
    <w:rsid w:val="00B93437"/>
    <w:rsid w:val="00BC32A4"/>
    <w:rsid w:val="00BD3CC6"/>
    <w:rsid w:val="00BD6741"/>
    <w:rsid w:val="00C157E0"/>
    <w:rsid w:val="00C2353E"/>
    <w:rsid w:val="00C26A1E"/>
    <w:rsid w:val="00C4240B"/>
    <w:rsid w:val="00C50C4B"/>
    <w:rsid w:val="00C57870"/>
    <w:rsid w:val="00C643BD"/>
    <w:rsid w:val="00C77A38"/>
    <w:rsid w:val="00C81B18"/>
    <w:rsid w:val="00C871CA"/>
    <w:rsid w:val="00C92CF7"/>
    <w:rsid w:val="00CA251E"/>
    <w:rsid w:val="00CA58C6"/>
    <w:rsid w:val="00CB1232"/>
    <w:rsid w:val="00CC0EFF"/>
    <w:rsid w:val="00CC3B08"/>
    <w:rsid w:val="00CC7487"/>
    <w:rsid w:val="00CD1F20"/>
    <w:rsid w:val="00CF5C9A"/>
    <w:rsid w:val="00D35CEE"/>
    <w:rsid w:val="00D44D58"/>
    <w:rsid w:val="00D55206"/>
    <w:rsid w:val="00D65C00"/>
    <w:rsid w:val="00D976FC"/>
    <w:rsid w:val="00DB0D19"/>
    <w:rsid w:val="00DB2819"/>
    <w:rsid w:val="00DB7400"/>
    <w:rsid w:val="00E07A13"/>
    <w:rsid w:val="00E1057A"/>
    <w:rsid w:val="00E158A6"/>
    <w:rsid w:val="00E31A79"/>
    <w:rsid w:val="00E417EB"/>
    <w:rsid w:val="00E47894"/>
    <w:rsid w:val="00E644B3"/>
    <w:rsid w:val="00E74179"/>
    <w:rsid w:val="00EA4017"/>
    <w:rsid w:val="00EB05BF"/>
    <w:rsid w:val="00EB6C1B"/>
    <w:rsid w:val="00EC050F"/>
    <w:rsid w:val="00EC1CBA"/>
    <w:rsid w:val="00EC7CAA"/>
    <w:rsid w:val="00EE0DE7"/>
    <w:rsid w:val="00EE30A9"/>
    <w:rsid w:val="00EF3DCD"/>
    <w:rsid w:val="00F06B35"/>
    <w:rsid w:val="00F14C7A"/>
    <w:rsid w:val="00F157CB"/>
    <w:rsid w:val="00F30E32"/>
    <w:rsid w:val="00F46305"/>
    <w:rsid w:val="00F52D06"/>
    <w:rsid w:val="00F536E8"/>
    <w:rsid w:val="00F54FB3"/>
    <w:rsid w:val="00F72F99"/>
    <w:rsid w:val="00F835CB"/>
    <w:rsid w:val="00FB3C2D"/>
    <w:rsid w:val="00FB6F09"/>
    <w:rsid w:val="00FC5644"/>
    <w:rsid w:val="00FE1EF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99C8C"/>
  <w15:docId w15:val="{5F9E9EC9-729D-4EDA-8DBA-B1191509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rFonts w:ascii="Corbel" w:eastAsia="Corbel" w:hAnsi="Corbel" w:cs="Corbel"/>
      <w:lang w:val="sk-SK" w:eastAsia="sk-SK" w:bidi="sk-SK"/>
    </w:rPr>
  </w:style>
  <w:style w:type="paragraph" w:styleId="Nadpis1">
    <w:name w:val="heading 1"/>
    <w:basedOn w:val="Normlny"/>
    <w:uiPriority w:val="9"/>
    <w:qFormat/>
    <w:pPr>
      <w:ind w:left="629"/>
      <w:outlineLvl w:val="0"/>
    </w:pPr>
    <w:rPr>
      <w:b/>
      <w:bCs/>
    </w:rPr>
  </w:style>
  <w:style w:type="paragraph" w:styleId="Nadpis5">
    <w:name w:val="heading 5"/>
    <w:basedOn w:val="Normlny"/>
    <w:next w:val="Normlny"/>
    <w:link w:val="Nadpis5Char"/>
    <w:uiPriority w:val="9"/>
    <w:semiHidden/>
    <w:unhideWhenUsed/>
    <w:qFormat/>
    <w:rsid w:val="00A82D3A"/>
    <w:pPr>
      <w:keepNext/>
      <w:keepLines/>
      <w:widowControl/>
      <w:autoSpaceDE/>
      <w:autoSpaceDN/>
      <w:spacing w:before="40" w:line="259" w:lineRule="auto"/>
      <w:ind w:left="284" w:hanging="284"/>
      <w:jc w:val="both"/>
      <w:outlineLvl w:val="4"/>
    </w:pPr>
    <w:rPr>
      <w:rFonts w:asciiTheme="majorHAnsi" w:eastAsiaTheme="majorEastAsia" w:hAnsiTheme="majorHAnsi" w:cstheme="majorBidi"/>
      <w:color w:val="365F91"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link w:val="ZkladntextChar"/>
    <w:uiPriority w:val="1"/>
    <w:qFormat/>
  </w:style>
  <w:style w:type="paragraph" w:styleId="Odsekzoznamu">
    <w:name w:val="List Paragraph"/>
    <w:aliases w:val="lp1,Bullet List,FooterText,numbered,List Paragraph1,Paragraphe de liste1,Bullet Number,Odsek,lp11,List Paragraph11,Bullet 1,Use Case List Paragraph,body,Tabuľka,Odsek zoznamu2,Nad,Odstavec cíl se seznamem,Odstavec_muj"/>
    <w:basedOn w:val="Normlny"/>
    <w:link w:val="OdsekzoznamuChar"/>
    <w:uiPriority w:val="34"/>
    <w:qFormat/>
    <w:pPr>
      <w:ind w:left="1954" w:hanging="721"/>
      <w:jc w:val="both"/>
    </w:pPr>
  </w:style>
  <w:style w:type="paragraph" w:customStyle="1" w:styleId="TableParagraph">
    <w:name w:val="Table Paragraph"/>
    <w:basedOn w:val="Normlny"/>
    <w:uiPriority w:val="1"/>
    <w:qFormat/>
    <w:pPr>
      <w:ind w:left="107"/>
    </w:pPr>
  </w:style>
  <w:style w:type="paragraph" w:customStyle="1" w:styleId="Default">
    <w:name w:val="Default"/>
    <w:rsid w:val="00A4761E"/>
    <w:pPr>
      <w:widowControl/>
      <w:adjustRightInd w:val="0"/>
    </w:pPr>
    <w:rPr>
      <w:rFonts w:ascii="Arial" w:hAnsi="Arial" w:cs="Arial"/>
      <w:color w:val="000000"/>
      <w:sz w:val="24"/>
      <w:szCs w:val="24"/>
      <w:lang w:val="sk-SK"/>
    </w:rPr>
  </w:style>
  <w:style w:type="paragraph" w:styleId="Hlavika">
    <w:name w:val="header"/>
    <w:basedOn w:val="Normlny"/>
    <w:link w:val="HlavikaChar"/>
    <w:uiPriority w:val="99"/>
    <w:unhideWhenUsed/>
    <w:rsid w:val="00372062"/>
    <w:pPr>
      <w:tabs>
        <w:tab w:val="center" w:pos="4536"/>
        <w:tab w:val="right" w:pos="9072"/>
      </w:tabs>
    </w:pPr>
  </w:style>
  <w:style w:type="character" w:customStyle="1" w:styleId="HlavikaChar">
    <w:name w:val="Hlavička Char"/>
    <w:basedOn w:val="Predvolenpsmoodseku"/>
    <w:link w:val="Hlavika"/>
    <w:uiPriority w:val="99"/>
    <w:rsid w:val="00372062"/>
    <w:rPr>
      <w:rFonts w:ascii="Corbel" w:eastAsia="Corbel" w:hAnsi="Corbel" w:cs="Corbel"/>
      <w:lang w:val="sk-SK" w:eastAsia="sk-SK" w:bidi="sk-SK"/>
    </w:rPr>
  </w:style>
  <w:style w:type="paragraph" w:styleId="Pta">
    <w:name w:val="footer"/>
    <w:basedOn w:val="Normlny"/>
    <w:link w:val="PtaChar"/>
    <w:uiPriority w:val="99"/>
    <w:unhideWhenUsed/>
    <w:rsid w:val="00372062"/>
    <w:pPr>
      <w:tabs>
        <w:tab w:val="center" w:pos="4536"/>
        <w:tab w:val="right" w:pos="9072"/>
      </w:tabs>
    </w:pPr>
  </w:style>
  <w:style w:type="character" w:customStyle="1" w:styleId="PtaChar">
    <w:name w:val="Päta Char"/>
    <w:basedOn w:val="Predvolenpsmoodseku"/>
    <w:link w:val="Pta"/>
    <w:uiPriority w:val="99"/>
    <w:rsid w:val="00372062"/>
    <w:rPr>
      <w:rFonts w:ascii="Corbel" w:eastAsia="Corbel" w:hAnsi="Corbel" w:cs="Corbel"/>
      <w:lang w:val="sk-SK" w:eastAsia="sk-SK" w:bidi="sk-SK"/>
    </w:rPr>
  </w:style>
  <w:style w:type="table" w:styleId="Mriekatabuky">
    <w:name w:val="Table Grid"/>
    <w:basedOn w:val="Normlnatabuka"/>
    <w:uiPriority w:val="39"/>
    <w:rsid w:val="00F835CB"/>
    <w:pPr>
      <w:widowControl/>
      <w:autoSpaceDE/>
      <w:autoSpaceDN/>
    </w:pPr>
    <w:rPr>
      <w:rFonts w:ascii="Times New Roman" w:eastAsia="Times New Roman" w:hAnsi="Times New Roman" w:cs="Times New Roman"/>
      <w:sz w:val="20"/>
      <w:szCs w:val="20"/>
      <w:lang w:val="sk-SK"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lp1 Char,Bullet List Char,FooterText Char,numbered Char,List Paragraph1 Char,Paragraphe de liste1 Char,Bullet Number Char,Odsek Char,lp11 Char,List Paragraph11 Char,Bullet 1 Char,Use Case List Paragraph Char,body Char,Tabuľka Char"/>
    <w:link w:val="Odsekzoznamu"/>
    <w:uiPriority w:val="1"/>
    <w:qFormat/>
    <w:locked/>
    <w:rsid w:val="00F835CB"/>
    <w:rPr>
      <w:rFonts w:ascii="Corbel" w:eastAsia="Corbel" w:hAnsi="Corbel" w:cs="Corbel"/>
      <w:lang w:val="sk-SK" w:eastAsia="sk-SK" w:bidi="sk-SK"/>
    </w:rPr>
  </w:style>
  <w:style w:type="character" w:styleId="Odkaznakomentr">
    <w:name w:val="annotation reference"/>
    <w:basedOn w:val="Predvolenpsmoodseku"/>
    <w:uiPriority w:val="99"/>
    <w:semiHidden/>
    <w:unhideWhenUsed/>
    <w:rsid w:val="00B12D1E"/>
    <w:rPr>
      <w:sz w:val="16"/>
      <w:szCs w:val="16"/>
    </w:rPr>
  </w:style>
  <w:style w:type="paragraph" w:styleId="Textkomentra">
    <w:name w:val="annotation text"/>
    <w:basedOn w:val="Normlny"/>
    <w:link w:val="TextkomentraChar"/>
    <w:uiPriority w:val="99"/>
    <w:unhideWhenUsed/>
    <w:rsid w:val="00B12D1E"/>
    <w:rPr>
      <w:sz w:val="20"/>
      <w:szCs w:val="20"/>
    </w:rPr>
  </w:style>
  <w:style w:type="character" w:customStyle="1" w:styleId="TextkomentraChar">
    <w:name w:val="Text komentára Char"/>
    <w:basedOn w:val="Predvolenpsmoodseku"/>
    <w:link w:val="Textkomentra"/>
    <w:uiPriority w:val="99"/>
    <w:rsid w:val="00B12D1E"/>
    <w:rPr>
      <w:rFonts w:ascii="Corbel" w:eastAsia="Corbel" w:hAnsi="Corbel" w:cs="Corbel"/>
      <w:sz w:val="20"/>
      <w:szCs w:val="20"/>
      <w:lang w:val="sk-SK" w:eastAsia="sk-SK" w:bidi="sk-SK"/>
    </w:rPr>
  </w:style>
  <w:style w:type="paragraph" w:styleId="Predmetkomentra">
    <w:name w:val="annotation subject"/>
    <w:basedOn w:val="Textkomentra"/>
    <w:next w:val="Textkomentra"/>
    <w:link w:val="PredmetkomentraChar"/>
    <w:uiPriority w:val="99"/>
    <w:semiHidden/>
    <w:unhideWhenUsed/>
    <w:rsid w:val="00B12D1E"/>
    <w:rPr>
      <w:b/>
      <w:bCs/>
    </w:rPr>
  </w:style>
  <w:style w:type="character" w:customStyle="1" w:styleId="PredmetkomentraChar">
    <w:name w:val="Predmet komentára Char"/>
    <w:basedOn w:val="TextkomentraChar"/>
    <w:link w:val="Predmetkomentra"/>
    <w:uiPriority w:val="99"/>
    <w:semiHidden/>
    <w:rsid w:val="00B12D1E"/>
    <w:rPr>
      <w:rFonts w:ascii="Corbel" w:eastAsia="Corbel" w:hAnsi="Corbel" w:cs="Corbel"/>
      <w:b/>
      <w:bCs/>
      <w:sz w:val="20"/>
      <w:szCs w:val="20"/>
      <w:lang w:val="sk-SK" w:eastAsia="sk-SK" w:bidi="sk-SK"/>
    </w:rPr>
  </w:style>
  <w:style w:type="paragraph" w:styleId="Zkladntext2">
    <w:name w:val="Body Text 2"/>
    <w:basedOn w:val="Normlny"/>
    <w:link w:val="Zkladntext2Char"/>
    <w:rsid w:val="00937545"/>
    <w:pPr>
      <w:widowControl/>
      <w:autoSpaceDE/>
      <w:autoSpaceDN/>
      <w:spacing w:after="120" w:line="480" w:lineRule="auto"/>
    </w:pPr>
    <w:rPr>
      <w:rFonts w:ascii="Times New Roman" w:eastAsia="Times New Roman" w:hAnsi="Times New Roman" w:cs="Times New Roman"/>
      <w:sz w:val="24"/>
      <w:szCs w:val="24"/>
      <w:lang w:eastAsia="cs-CZ" w:bidi="ar-SA"/>
    </w:rPr>
  </w:style>
  <w:style w:type="character" w:customStyle="1" w:styleId="Zkladntext2Char">
    <w:name w:val="Základný text 2 Char"/>
    <w:basedOn w:val="Predvolenpsmoodseku"/>
    <w:link w:val="Zkladntext2"/>
    <w:rsid w:val="00937545"/>
    <w:rPr>
      <w:rFonts w:ascii="Times New Roman" w:eastAsia="Times New Roman" w:hAnsi="Times New Roman" w:cs="Times New Roman"/>
      <w:sz w:val="24"/>
      <w:szCs w:val="24"/>
      <w:lang w:val="sk-SK" w:eastAsia="cs-CZ"/>
    </w:rPr>
  </w:style>
  <w:style w:type="character" w:customStyle="1" w:styleId="ZkladntextChar">
    <w:name w:val="Základný text Char"/>
    <w:basedOn w:val="Predvolenpsmoodseku"/>
    <w:link w:val="Zkladntext"/>
    <w:uiPriority w:val="1"/>
    <w:rsid w:val="00C643BD"/>
    <w:rPr>
      <w:rFonts w:ascii="Corbel" w:eastAsia="Corbel" w:hAnsi="Corbel" w:cs="Corbel"/>
      <w:lang w:val="sk-SK" w:eastAsia="sk-SK" w:bidi="sk-SK"/>
    </w:rPr>
  </w:style>
  <w:style w:type="paragraph" w:styleId="Revzia">
    <w:name w:val="Revision"/>
    <w:hidden/>
    <w:uiPriority w:val="99"/>
    <w:semiHidden/>
    <w:rsid w:val="00EC7CAA"/>
    <w:pPr>
      <w:widowControl/>
      <w:autoSpaceDE/>
      <w:autoSpaceDN/>
    </w:pPr>
    <w:rPr>
      <w:rFonts w:ascii="Corbel" w:eastAsia="Corbel" w:hAnsi="Corbel" w:cs="Corbel"/>
      <w:lang w:val="sk-SK" w:eastAsia="sk-SK" w:bidi="sk-SK"/>
    </w:rPr>
  </w:style>
  <w:style w:type="character" w:customStyle="1" w:styleId="Nadpis5Char">
    <w:name w:val="Nadpis 5 Char"/>
    <w:basedOn w:val="Predvolenpsmoodseku"/>
    <w:link w:val="Nadpis5"/>
    <w:uiPriority w:val="9"/>
    <w:semiHidden/>
    <w:rsid w:val="00A82D3A"/>
    <w:rPr>
      <w:rFonts w:asciiTheme="majorHAnsi" w:eastAsiaTheme="majorEastAsia" w:hAnsiTheme="majorHAnsi" w:cstheme="majorBidi"/>
      <w:color w:val="365F91" w:themeColor="accent1" w:themeShade="BF"/>
      <w:lang w:val="sk-SK" w:eastAsia="sk-SK" w:bidi="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25477">
      <w:bodyDiv w:val="1"/>
      <w:marLeft w:val="0"/>
      <w:marRight w:val="0"/>
      <w:marTop w:val="0"/>
      <w:marBottom w:val="0"/>
      <w:divBdr>
        <w:top w:val="none" w:sz="0" w:space="0" w:color="auto"/>
        <w:left w:val="none" w:sz="0" w:space="0" w:color="auto"/>
        <w:bottom w:val="none" w:sz="0" w:space="0" w:color="auto"/>
        <w:right w:val="none" w:sz="0" w:space="0" w:color="auto"/>
      </w:divBdr>
    </w:div>
    <w:div w:id="11803943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f23a3ef-fc8d-4d03-8560-833a4301031d">
      <Terms xmlns="http://schemas.microsoft.com/office/infopath/2007/PartnerControls"/>
    </lcf76f155ced4ddcb4097134ff3c332f>
    <TaxCatchAll xmlns="09dfe2d5-0c3a-410f-a1b2-aee3993ddab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070ED1F7EDA99048926607B32F4B3B76" ma:contentTypeVersion="15" ma:contentTypeDescription="Umožňuje vytvoriť nový dokument." ma:contentTypeScope="" ma:versionID="b2814c8d6a8a7b11cb06753d17dfb9e3">
  <xsd:schema xmlns:xsd="http://www.w3.org/2001/XMLSchema" xmlns:xs="http://www.w3.org/2001/XMLSchema" xmlns:p="http://schemas.microsoft.com/office/2006/metadata/properties" xmlns:ns2="ef23a3ef-fc8d-4d03-8560-833a4301031d" xmlns:ns3="09dfe2d5-0c3a-410f-a1b2-aee3993ddabf" targetNamespace="http://schemas.microsoft.com/office/2006/metadata/properties" ma:root="true" ma:fieldsID="c4eac2f1af427c3f578aa33fe6a45958" ns2:_="" ns3:_="">
    <xsd:import namespace="ef23a3ef-fc8d-4d03-8560-833a4301031d"/>
    <xsd:import namespace="09dfe2d5-0c3a-410f-a1b2-aee3993ddab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23a3ef-fc8d-4d03-8560-833a430103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c86e42e4-a76f-48f8-bd19-41af963e0b8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dfe2d5-0c3a-410f-a1b2-aee3993ddabf"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element name="TaxCatchAll" ma:index="14" nillable="true" ma:displayName="Taxonomy Catch All Column" ma:hidden="true" ma:list="{46baf9d8-af48-4c2e-95ad-178b5e9ab8b1}" ma:internalName="TaxCatchAll" ma:showField="CatchAllData" ma:web="09dfe2d5-0c3a-410f-a1b2-aee3993dda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0F2631-4034-4B94-B200-E9EAACCB4AE4}">
  <ds:schemaRefs>
    <ds:schemaRef ds:uri="http://schemas.microsoft.com/office/2006/metadata/properties"/>
    <ds:schemaRef ds:uri="http://schemas.microsoft.com/office/infopath/2007/PartnerControls"/>
    <ds:schemaRef ds:uri="ef23a3ef-fc8d-4d03-8560-833a4301031d"/>
    <ds:schemaRef ds:uri="09dfe2d5-0c3a-410f-a1b2-aee3993ddabf"/>
  </ds:schemaRefs>
</ds:datastoreItem>
</file>

<file path=customXml/itemProps2.xml><?xml version="1.0" encoding="utf-8"?>
<ds:datastoreItem xmlns:ds="http://schemas.openxmlformats.org/officeDocument/2006/customXml" ds:itemID="{E3E08B94-A283-4183-8C2A-C86ACBEF3813}">
  <ds:schemaRefs>
    <ds:schemaRef ds:uri="http://schemas.microsoft.com/sharepoint/v3/contenttype/forms"/>
  </ds:schemaRefs>
</ds:datastoreItem>
</file>

<file path=customXml/itemProps3.xml><?xml version="1.0" encoding="utf-8"?>
<ds:datastoreItem xmlns:ds="http://schemas.openxmlformats.org/officeDocument/2006/customXml" ds:itemID="{01648E14-078B-47C7-B33C-6962098C22C1}">
  <ds:schemaRefs>
    <ds:schemaRef ds:uri="http://schemas.openxmlformats.org/officeDocument/2006/bibliography"/>
  </ds:schemaRefs>
</ds:datastoreItem>
</file>

<file path=customXml/itemProps4.xml><?xml version="1.0" encoding="utf-8"?>
<ds:datastoreItem xmlns:ds="http://schemas.openxmlformats.org/officeDocument/2006/customXml" ds:itemID="{B3E9D557-DB07-4DEC-9785-4B2B23A8D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23a3ef-fc8d-4d03-8560-833a4301031d"/>
    <ds:schemaRef ds:uri="09dfe2d5-0c3a-410f-a1b2-aee3993dd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5487</Words>
  <Characters>31281</Characters>
  <Application>Microsoft Office Word</Application>
  <DocSecurity>0</DocSecurity>
  <Lines>260</Lines>
  <Paragraphs>73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Marcel Blazek</cp:lastModifiedBy>
  <cp:revision>2</cp:revision>
  <dcterms:created xsi:type="dcterms:W3CDTF">2026-01-21T13:09:00Z</dcterms:created>
  <dcterms:modified xsi:type="dcterms:W3CDTF">2026-01-21T13:09:00Z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2024-09-10T00:00:00Z</vt:filetime>
  </property>
  <property fmtid="{D5CDD505-2E9C-101B-9397-08002B2CF9AE}" pid="3" name="Creator">
    <vt:lpwstr>Acrobat PDFMaker 24 pre Word</vt:lpwstr>
  </property>
  <property fmtid="{D5CDD505-2E9C-101B-9397-08002B2CF9AE}" pid="4" name="LastSaved">
    <vt:filetime>2024-10-24T00:00:00Z</vt:filetime>
  </property>
  <property fmtid="{D5CDD505-2E9C-101B-9397-08002B2CF9AE}" pid="5" name="ContentTypeId">
    <vt:lpwstr>0x010100070ED1F7EDA99048926607B32F4B3B76</vt:lpwstr>
  </property>
  <property fmtid="{D5CDD505-2E9C-101B-9397-08002B2CF9AE}" pid="6" name="MediaServiceImageTags">
    <vt:lpwstr/>
  </property>
</Properties>
</file>