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88A9" w14:textId="77777777" w:rsidR="00A97CFA" w:rsidRDefault="00A97CFA" w:rsidP="007B07AB">
      <w:pPr>
        <w:pStyle w:val="Nadpis1"/>
        <w:spacing w:line="276" w:lineRule="auto"/>
        <w:rPr>
          <w:rFonts w:ascii="Verdana" w:hAnsi="Verdana" w:cs="Times New Roman"/>
          <w:sz w:val="20"/>
          <w:szCs w:val="20"/>
        </w:rPr>
      </w:pPr>
    </w:p>
    <w:p w14:paraId="7FA2210C" w14:textId="17E0D570" w:rsidR="00302C82" w:rsidRPr="007B07AB" w:rsidRDefault="00EF04E9" w:rsidP="007B07AB">
      <w:pPr>
        <w:pStyle w:val="Nadpis1"/>
        <w:spacing w:line="276" w:lineRule="auto"/>
        <w:rPr>
          <w:rFonts w:ascii="Verdana" w:hAnsi="Verdana" w:cs="Times New Roman"/>
          <w:sz w:val="20"/>
          <w:szCs w:val="20"/>
        </w:rPr>
      </w:pPr>
      <w:r w:rsidRPr="007B07AB">
        <w:rPr>
          <w:rFonts w:ascii="Verdana" w:hAnsi="Verdana" w:cs="Times New Roman"/>
          <w:sz w:val="20"/>
          <w:szCs w:val="20"/>
        </w:rPr>
        <w:t>Rámcová dohoda</w:t>
      </w:r>
      <w:r w:rsidR="00606422" w:rsidRPr="007B07AB">
        <w:rPr>
          <w:rFonts w:ascii="Verdana" w:hAnsi="Verdana" w:cs="Times New Roman"/>
          <w:sz w:val="20"/>
          <w:szCs w:val="20"/>
        </w:rPr>
        <w:t xml:space="preserve"> </w:t>
      </w:r>
    </w:p>
    <w:p w14:paraId="54366DCD" w14:textId="6BCEF5DB" w:rsidR="00EF04E9" w:rsidRPr="007B07AB" w:rsidRDefault="00647B61" w:rsidP="007B07AB">
      <w:pPr>
        <w:spacing w:line="276" w:lineRule="auto"/>
        <w:jc w:val="center"/>
        <w:rPr>
          <w:rFonts w:ascii="Verdana" w:hAnsi="Verdana"/>
          <w:b/>
          <w:sz w:val="20"/>
          <w:szCs w:val="20"/>
        </w:rPr>
      </w:pPr>
      <w:r w:rsidRPr="007B07AB">
        <w:rPr>
          <w:rFonts w:ascii="Verdana" w:hAnsi="Verdana"/>
          <w:b/>
          <w:sz w:val="20"/>
          <w:szCs w:val="20"/>
        </w:rPr>
        <w:t xml:space="preserve">pre </w:t>
      </w:r>
      <w:r w:rsidR="00691793" w:rsidRPr="007B07AB">
        <w:rPr>
          <w:rFonts w:ascii="Verdana" w:hAnsi="Verdana"/>
          <w:b/>
          <w:sz w:val="20"/>
          <w:szCs w:val="20"/>
        </w:rPr>
        <w:t xml:space="preserve">poistenie </w:t>
      </w:r>
      <w:r w:rsidR="006F3723">
        <w:rPr>
          <w:rFonts w:ascii="Verdana" w:hAnsi="Verdana"/>
          <w:b/>
          <w:sz w:val="20"/>
          <w:szCs w:val="20"/>
        </w:rPr>
        <w:t xml:space="preserve">majetku a zodpovednosti za škodu </w:t>
      </w:r>
    </w:p>
    <w:p w14:paraId="3C5D6053" w14:textId="77777777" w:rsidR="00EF04E9" w:rsidRPr="007B07AB" w:rsidRDefault="00EF04E9" w:rsidP="007B07AB">
      <w:pPr>
        <w:spacing w:line="276" w:lineRule="auto"/>
        <w:jc w:val="center"/>
        <w:rPr>
          <w:rFonts w:ascii="Verdana" w:hAnsi="Verdana"/>
          <w:b/>
          <w:sz w:val="20"/>
          <w:szCs w:val="20"/>
        </w:rPr>
      </w:pPr>
    </w:p>
    <w:p w14:paraId="11C22879" w14:textId="7594C25E" w:rsidR="002053DB" w:rsidRPr="007B07AB" w:rsidRDefault="00C11A4F" w:rsidP="007B07AB">
      <w:pPr>
        <w:spacing w:line="276" w:lineRule="auto"/>
        <w:jc w:val="center"/>
        <w:rPr>
          <w:rFonts w:ascii="Verdana" w:hAnsi="Verdana"/>
          <w:sz w:val="20"/>
          <w:szCs w:val="20"/>
        </w:rPr>
      </w:pPr>
      <w:r w:rsidRPr="007B07AB">
        <w:rPr>
          <w:rFonts w:ascii="Verdana" w:hAnsi="Verdana"/>
          <w:sz w:val="20"/>
          <w:szCs w:val="20"/>
        </w:rPr>
        <w:t xml:space="preserve">(ďalej </w:t>
      </w:r>
      <w:r w:rsidR="00647B61" w:rsidRPr="007B07AB">
        <w:rPr>
          <w:rFonts w:ascii="Verdana" w:hAnsi="Verdana"/>
          <w:sz w:val="20"/>
          <w:szCs w:val="20"/>
        </w:rPr>
        <w:t>ako</w:t>
      </w:r>
      <w:r w:rsidR="00EF04E9" w:rsidRPr="007B07AB">
        <w:rPr>
          <w:rFonts w:ascii="Verdana" w:hAnsi="Verdana"/>
          <w:sz w:val="20"/>
          <w:szCs w:val="20"/>
        </w:rPr>
        <w:t xml:space="preserve"> „rámcová dohoda</w:t>
      </w:r>
      <w:r w:rsidR="002053DB" w:rsidRPr="007B07AB">
        <w:rPr>
          <w:rFonts w:ascii="Verdana" w:hAnsi="Verdana"/>
          <w:sz w:val="20"/>
          <w:szCs w:val="20"/>
        </w:rPr>
        <w:t>“)</w:t>
      </w:r>
    </w:p>
    <w:p w14:paraId="1AC90885" w14:textId="77777777" w:rsidR="00302C82" w:rsidRPr="007B07AB" w:rsidRDefault="00302C82" w:rsidP="007B07AB">
      <w:pPr>
        <w:pStyle w:val="Nzov"/>
        <w:tabs>
          <w:tab w:val="left" w:pos="3420"/>
        </w:tabs>
        <w:spacing w:before="0" w:after="0" w:line="276" w:lineRule="auto"/>
        <w:rPr>
          <w:rFonts w:ascii="Verdana" w:hAnsi="Verdana" w:cs="Times New Roman"/>
          <w:bCs/>
          <w:color w:val="000000"/>
          <w:sz w:val="20"/>
          <w:szCs w:val="20"/>
        </w:rPr>
      </w:pPr>
    </w:p>
    <w:p w14:paraId="4F84B1E3" w14:textId="77777777" w:rsidR="00AE7D1C" w:rsidRDefault="00AE7D1C" w:rsidP="007B07AB">
      <w:pPr>
        <w:spacing w:line="276" w:lineRule="auto"/>
        <w:jc w:val="center"/>
        <w:rPr>
          <w:rFonts w:ascii="Verdana" w:hAnsi="Verdana"/>
          <w:sz w:val="20"/>
          <w:szCs w:val="20"/>
        </w:rPr>
      </w:pPr>
      <w:r w:rsidRPr="00AE7D1C">
        <w:rPr>
          <w:rFonts w:ascii="Verdana" w:hAnsi="Verdana"/>
          <w:sz w:val="20"/>
          <w:szCs w:val="20"/>
        </w:rPr>
        <w:t xml:space="preserve">uzavretá v súlade s ustanoveniami zákona č. 343/2015 Z. z. o verejnom obstarávaní a o zmene a doplnení niektorých zákonov v znení neskorších predpisov a v zmysle § 262 a 269 ods. 2 zákona č. 513/1991 Zb. Obchodného zákonníka v znení neskorších predpisov, ako aj podľa § 788 a </w:t>
      </w:r>
      <w:proofErr w:type="spellStart"/>
      <w:r w:rsidRPr="00AE7D1C">
        <w:rPr>
          <w:rFonts w:ascii="Verdana" w:hAnsi="Verdana"/>
          <w:sz w:val="20"/>
          <w:szCs w:val="20"/>
        </w:rPr>
        <w:t>nasl</w:t>
      </w:r>
      <w:proofErr w:type="spellEnd"/>
      <w:r w:rsidRPr="00AE7D1C">
        <w:rPr>
          <w:rFonts w:ascii="Verdana" w:hAnsi="Verdana"/>
          <w:sz w:val="20"/>
          <w:szCs w:val="20"/>
        </w:rPr>
        <w:t>. zákona č. 40/1964 Zb. Občianskeho zákonníka v znení neskorších predpisov (ďalej ako „Občiansky zákonník“)</w:t>
      </w:r>
    </w:p>
    <w:p w14:paraId="59EC16F2" w14:textId="30372B4B" w:rsidR="003B2887" w:rsidRPr="007B07AB" w:rsidRDefault="00647B61" w:rsidP="007B07AB">
      <w:pPr>
        <w:spacing w:line="276" w:lineRule="auto"/>
        <w:jc w:val="center"/>
        <w:rPr>
          <w:rFonts w:ascii="Verdana" w:hAnsi="Verdana"/>
          <w:b/>
          <w:sz w:val="20"/>
          <w:szCs w:val="20"/>
        </w:rPr>
      </w:pPr>
      <w:r w:rsidRPr="007B07AB">
        <w:rPr>
          <w:rFonts w:ascii="Verdana" w:hAnsi="Verdana"/>
          <w:b/>
          <w:sz w:val="20"/>
          <w:szCs w:val="20"/>
        </w:rPr>
        <w:t xml:space="preserve">medzi nasledovnými zmluvnými </w:t>
      </w:r>
      <w:r w:rsidR="003B2887" w:rsidRPr="007B07AB">
        <w:rPr>
          <w:rFonts w:ascii="Verdana" w:hAnsi="Verdana"/>
          <w:b/>
          <w:sz w:val="20"/>
          <w:szCs w:val="20"/>
        </w:rPr>
        <w:t>stran</w:t>
      </w:r>
      <w:r w:rsidRPr="007B07AB">
        <w:rPr>
          <w:rFonts w:ascii="Verdana" w:hAnsi="Verdana"/>
          <w:b/>
          <w:sz w:val="20"/>
          <w:szCs w:val="20"/>
        </w:rPr>
        <w:t>ami:</w:t>
      </w:r>
    </w:p>
    <w:p w14:paraId="22D6FBEA" w14:textId="77777777" w:rsidR="002053DB" w:rsidRPr="007B07AB" w:rsidRDefault="002053DB" w:rsidP="007B07AB">
      <w:pPr>
        <w:pStyle w:val="Zkladntext"/>
        <w:spacing w:after="0" w:line="276" w:lineRule="auto"/>
        <w:rPr>
          <w:rFonts w:ascii="Verdana" w:hAnsi="Verdana"/>
          <w:sz w:val="20"/>
          <w:szCs w:val="20"/>
        </w:rPr>
      </w:pPr>
    </w:p>
    <w:p w14:paraId="3C8AB5CD" w14:textId="7E752D3D" w:rsidR="00302C82" w:rsidRPr="007B07AB" w:rsidRDefault="00302C82" w:rsidP="007B07AB">
      <w:pPr>
        <w:spacing w:line="276" w:lineRule="auto"/>
        <w:rPr>
          <w:rFonts w:ascii="Verdana" w:hAnsi="Verdana"/>
          <w:b/>
          <w:color w:val="000000"/>
          <w:sz w:val="20"/>
          <w:szCs w:val="20"/>
          <w:u w:val="single"/>
        </w:rPr>
      </w:pPr>
      <w:r w:rsidRPr="007B07AB">
        <w:rPr>
          <w:rFonts w:ascii="Verdana" w:hAnsi="Verdana"/>
          <w:b/>
          <w:color w:val="000000"/>
          <w:sz w:val="20"/>
          <w:szCs w:val="20"/>
          <w:u w:val="single"/>
        </w:rPr>
        <w:t xml:space="preserve">1. </w:t>
      </w:r>
      <w:r w:rsidR="00647B61" w:rsidRPr="007B07AB">
        <w:rPr>
          <w:rFonts w:ascii="Verdana" w:hAnsi="Verdana"/>
          <w:b/>
          <w:color w:val="000000"/>
          <w:sz w:val="20"/>
          <w:szCs w:val="20"/>
          <w:u w:val="single"/>
        </w:rPr>
        <w:t>Objednávateľ</w:t>
      </w:r>
      <w:r w:rsidR="009A5E73" w:rsidRPr="007B07AB">
        <w:rPr>
          <w:rFonts w:ascii="Verdana" w:hAnsi="Verdana"/>
          <w:b/>
          <w:color w:val="000000"/>
          <w:sz w:val="20"/>
          <w:szCs w:val="20"/>
          <w:u w:val="single"/>
        </w:rPr>
        <w:t>om</w:t>
      </w:r>
      <w:r w:rsidR="00647B61" w:rsidRPr="007B07AB">
        <w:rPr>
          <w:rFonts w:ascii="Verdana" w:hAnsi="Verdana"/>
          <w:b/>
          <w:color w:val="000000"/>
          <w:sz w:val="20"/>
          <w:szCs w:val="20"/>
          <w:u w:val="single"/>
        </w:rPr>
        <w:t>:</w:t>
      </w:r>
    </w:p>
    <w:p w14:paraId="325ED9F4" w14:textId="0194EEA9" w:rsidR="00EC7E5B" w:rsidRDefault="000D1FD7" w:rsidP="00EC7E5B">
      <w:pPr>
        <w:tabs>
          <w:tab w:val="left" w:pos="993"/>
        </w:tabs>
        <w:spacing w:after="0" w:line="276" w:lineRule="auto"/>
        <w:rPr>
          <w:rFonts w:ascii="Verdana" w:hAnsi="Verdana"/>
          <w:b/>
          <w:color w:val="FF0000"/>
          <w:sz w:val="20"/>
          <w:szCs w:val="20"/>
        </w:rPr>
      </w:pPr>
      <w:r>
        <w:rPr>
          <w:rFonts w:ascii="Verdana" w:hAnsi="Verdana"/>
          <w:color w:val="000000"/>
          <w:sz w:val="20"/>
          <w:szCs w:val="20"/>
        </w:rPr>
        <w:t xml:space="preserve">Názov organizácie: </w:t>
      </w:r>
      <w:r>
        <w:rPr>
          <w:rFonts w:ascii="Verdana" w:hAnsi="Verdana"/>
          <w:color w:val="000000"/>
          <w:sz w:val="20"/>
          <w:szCs w:val="20"/>
        </w:rPr>
        <w:tab/>
        <w:t xml:space="preserve">Mesto </w:t>
      </w:r>
      <w:r w:rsidR="009A725F">
        <w:rPr>
          <w:rFonts w:ascii="Verdana" w:hAnsi="Verdana"/>
          <w:color w:val="000000"/>
          <w:sz w:val="20"/>
          <w:szCs w:val="20"/>
        </w:rPr>
        <w:t>Šaľa</w:t>
      </w:r>
    </w:p>
    <w:p w14:paraId="4929B4B0" w14:textId="24334EF8" w:rsidR="00BB663D" w:rsidRPr="00EC7E5B" w:rsidRDefault="00BB663D" w:rsidP="00EC7E5B">
      <w:pPr>
        <w:tabs>
          <w:tab w:val="left" w:pos="993"/>
        </w:tabs>
        <w:spacing w:after="0" w:line="276" w:lineRule="auto"/>
        <w:rPr>
          <w:rFonts w:ascii="Verdana" w:hAnsi="Verdana"/>
          <w:b/>
          <w:color w:val="FF0000"/>
          <w:sz w:val="20"/>
          <w:szCs w:val="20"/>
        </w:rPr>
      </w:pPr>
      <w:r w:rsidRPr="00AB20FD">
        <w:rPr>
          <w:rFonts w:ascii="Verdana" w:hAnsi="Verdana"/>
          <w:bCs/>
          <w:sz w:val="20"/>
          <w:szCs w:val="20"/>
        </w:rPr>
        <w:t xml:space="preserve">So sídlom: </w:t>
      </w:r>
      <w:r w:rsidRPr="00AB20FD">
        <w:rPr>
          <w:rFonts w:ascii="Verdana" w:hAnsi="Verdana"/>
          <w:bCs/>
          <w:sz w:val="20"/>
          <w:szCs w:val="20"/>
        </w:rPr>
        <w:tab/>
      </w:r>
      <w:r w:rsidRPr="00AB20FD">
        <w:rPr>
          <w:rFonts w:ascii="Verdana" w:hAnsi="Verdana"/>
          <w:bCs/>
          <w:sz w:val="20"/>
          <w:szCs w:val="20"/>
        </w:rPr>
        <w:tab/>
      </w:r>
      <w:r w:rsidR="009A725F">
        <w:rPr>
          <w:rFonts w:ascii="Verdana" w:hAnsi="Verdana"/>
          <w:bCs/>
          <w:sz w:val="20"/>
          <w:szCs w:val="20"/>
        </w:rPr>
        <w:t>Námestie Svätej Trojice č. 7, 927 15 Šaľa</w:t>
      </w:r>
    </w:p>
    <w:p w14:paraId="600595FB" w14:textId="1278F0DF" w:rsidR="00BB663D" w:rsidRPr="00AB20FD" w:rsidRDefault="00BB663D" w:rsidP="00EC7E5B">
      <w:pPr>
        <w:spacing w:after="0" w:line="276" w:lineRule="auto"/>
        <w:rPr>
          <w:rFonts w:ascii="Verdana" w:hAnsi="Verdana"/>
          <w:sz w:val="20"/>
          <w:szCs w:val="20"/>
        </w:rPr>
      </w:pPr>
      <w:r w:rsidRPr="00AB20FD">
        <w:rPr>
          <w:rFonts w:ascii="Verdana" w:hAnsi="Verdana"/>
          <w:bCs/>
          <w:sz w:val="20"/>
          <w:szCs w:val="20"/>
        </w:rPr>
        <w:t xml:space="preserve">V zastúpení:  </w:t>
      </w:r>
      <w:r w:rsidRPr="00AB20FD">
        <w:rPr>
          <w:rFonts w:ascii="Verdana" w:hAnsi="Verdana"/>
          <w:bCs/>
          <w:sz w:val="20"/>
          <w:szCs w:val="20"/>
        </w:rPr>
        <w:tab/>
      </w:r>
      <w:r w:rsidRPr="00AB20FD">
        <w:rPr>
          <w:rFonts w:ascii="Verdana" w:hAnsi="Verdana"/>
          <w:bCs/>
          <w:sz w:val="20"/>
          <w:szCs w:val="20"/>
        </w:rPr>
        <w:tab/>
      </w:r>
      <w:bookmarkStart w:id="0" w:name="_Hlk83642285"/>
      <w:r w:rsidR="009A725F">
        <w:rPr>
          <w:rFonts w:ascii="Verdana" w:hAnsi="Verdana"/>
          <w:bCs/>
          <w:sz w:val="20"/>
          <w:szCs w:val="20"/>
        </w:rPr>
        <w:t xml:space="preserve">Mgr. Jozef </w:t>
      </w:r>
      <w:proofErr w:type="spellStart"/>
      <w:r w:rsidR="009A725F">
        <w:rPr>
          <w:rFonts w:ascii="Verdana" w:hAnsi="Verdana"/>
          <w:bCs/>
          <w:sz w:val="20"/>
          <w:szCs w:val="20"/>
        </w:rPr>
        <w:t>Belický</w:t>
      </w:r>
      <w:bookmarkEnd w:id="0"/>
      <w:proofErr w:type="spellEnd"/>
      <w:r w:rsidR="00C3565E">
        <w:rPr>
          <w:rFonts w:ascii="Verdana" w:hAnsi="Verdana"/>
          <w:bCs/>
          <w:sz w:val="20"/>
          <w:szCs w:val="20"/>
        </w:rPr>
        <w:t>, primátor</w:t>
      </w:r>
    </w:p>
    <w:p w14:paraId="5157BA6A" w14:textId="182B97DD" w:rsidR="00BB663D" w:rsidRPr="00AB20FD" w:rsidRDefault="00EC7E5B" w:rsidP="00EC7E5B">
      <w:pPr>
        <w:tabs>
          <w:tab w:val="left" w:pos="993"/>
        </w:tabs>
        <w:spacing w:after="0" w:line="276" w:lineRule="auto"/>
        <w:rPr>
          <w:rFonts w:ascii="Verdana" w:hAnsi="Verdana"/>
          <w:sz w:val="20"/>
          <w:szCs w:val="20"/>
        </w:rPr>
      </w:pPr>
      <w:r>
        <w:rPr>
          <w:rFonts w:ascii="Verdana" w:hAnsi="Verdana"/>
          <w:bCs/>
          <w:sz w:val="20"/>
          <w:szCs w:val="20"/>
        </w:rPr>
        <w:t xml:space="preserve">IČO: </w:t>
      </w:r>
      <w:r>
        <w:rPr>
          <w:rFonts w:ascii="Verdana" w:hAnsi="Verdana"/>
          <w:bCs/>
          <w:sz w:val="20"/>
          <w:szCs w:val="20"/>
        </w:rPr>
        <w:tab/>
      </w:r>
      <w:r>
        <w:rPr>
          <w:rFonts w:ascii="Verdana" w:hAnsi="Verdana"/>
          <w:bCs/>
          <w:sz w:val="20"/>
          <w:szCs w:val="20"/>
        </w:rPr>
        <w:tab/>
      </w:r>
      <w:r>
        <w:rPr>
          <w:rFonts w:ascii="Verdana" w:hAnsi="Verdana"/>
          <w:bCs/>
          <w:sz w:val="20"/>
          <w:szCs w:val="20"/>
        </w:rPr>
        <w:tab/>
      </w:r>
      <w:r w:rsidR="00BB663D" w:rsidRPr="00AB20FD">
        <w:rPr>
          <w:rFonts w:ascii="Verdana" w:hAnsi="Verdana"/>
          <w:bCs/>
          <w:sz w:val="20"/>
          <w:szCs w:val="20"/>
        </w:rPr>
        <w:t>00</w:t>
      </w:r>
      <w:r w:rsidR="009A725F">
        <w:rPr>
          <w:rFonts w:ascii="Verdana" w:hAnsi="Verdana"/>
          <w:bCs/>
          <w:sz w:val="20"/>
          <w:szCs w:val="20"/>
        </w:rPr>
        <w:t> 306 185</w:t>
      </w:r>
    </w:p>
    <w:p w14:paraId="2D97547E" w14:textId="65FE4AE9" w:rsidR="00BB663D" w:rsidRPr="00AB20FD" w:rsidRDefault="00EC7E5B" w:rsidP="00EC7E5B">
      <w:pPr>
        <w:tabs>
          <w:tab w:val="left" w:pos="993"/>
        </w:tabs>
        <w:spacing w:after="0" w:line="276" w:lineRule="auto"/>
        <w:rPr>
          <w:rFonts w:ascii="Verdana" w:hAnsi="Verdana"/>
          <w:bCs/>
          <w:sz w:val="20"/>
          <w:szCs w:val="20"/>
        </w:rPr>
      </w:pPr>
      <w:r>
        <w:rPr>
          <w:rFonts w:ascii="Verdana" w:hAnsi="Verdana"/>
          <w:sz w:val="20"/>
          <w:szCs w:val="20"/>
        </w:rPr>
        <w:t xml:space="preserve">DIČ: </w:t>
      </w:r>
      <w:r>
        <w:rPr>
          <w:rFonts w:ascii="Verdana" w:hAnsi="Verdana"/>
          <w:sz w:val="20"/>
          <w:szCs w:val="20"/>
        </w:rPr>
        <w:tab/>
      </w:r>
      <w:r>
        <w:rPr>
          <w:rFonts w:ascii="Verdana" w:hAnsi="Verdana"/>
          <w:sz w:val="20"/>
          <w:szCs w:val="20"/>
        </w:rPr>
        <w:tab/>
      </w:r>
      <w:r>
        <w:rPr>
          <w:rFonts w:ascii="Verdana" w:hAnsi="Verdana"/>
          <w:sz w:val="20"/>
          <w:szCs w:val="20"/>
        </w:rPr>
        <w:tab/>
      </w:r>
      <w:r w:rsidR="009A725F">
        <w:rPr>
          <w:rFonts w:ascii="Verdana" w:hAnsi="Verdana"/>
          <w:sz w:val="20"/>
          <w:szCs w:val="20"/>
        </w:rPr>
        <w:t>2021024049</w:t>
      </w:r>
    </w:p>
    <w:p w14:paraId="21913367" w14:textId="600CF074" w:rsidR="00BB663D" w:rsidRPr="00AB20FD" w:rsidRDefault="00BB663D" w:rsidP="00EC7E5B">
      <w:pPr>
        <w:tabs>
          <w:tab w:val="left" w:pos="993"/>
        </w:tabs>
        <w:spacing w:after="0" w:line="276" w:lineRule="auto"/>
        <w:rPr>
          <w:rFonts w:ascii="Verdana" w:hAnsi="Verdana"/>
          <w:bCs/>
          <w:sz w:val="20"/>
          <w:szCs w:val="20"/>
        </w:rPr>
      </w:pPr>
      <w:r w:rsidRPr="00AB20FD">
        <w:rPr>
          <w:rFonts w:ascii="Verdana" w:hAnsi="Verdana"/>
          <w:bCs/>
          <w:sz w:val="20"/>
          <w:szCs w:val="20"/>
        </w:rPr>
        <w:t xml:space="preserve">Bankové spojenie: </w:t>
      </w:r>
      <w:r w:rsidRPr="00AB20FD">
        <w:rPr>
          <w:rFonts w:ascii="Verdana" w:hAnsi="Verdana"/>
          <w:bCs/>
          <w:sz w:val="20"/>
          <w:szCs w:val="20"/>
        </w:rPr>
        <w:tab/>
      </w:r>
      <w:r w:rsidR="00D61C42" w:rsidRPr="00D61C42">
        <w:rPr>
          <w:rFonts w:ascii="Verdana" w:hAnsi="Verdana"/>
          <w:bCs/>
          <w:sz w:val="20"/>
          <w:szCs w:val="20"/>
        </w:rPr>
        <w:t xml:space="preserve">UniCredit Bank Slovakia, </w:t>
      </w:r>
      <w:proofErr w:type="spellStart"/>
      <w:r w:rsidR="00D61C42" w:rsidRPr="00D61C42">
        <w:rPr>
          <w:rFonts w:ascii="Verdana" w:hAnsi="Verdana"/>
          <w:bCs/>
          <w:sz w:val="20"/>
          <w:szCs w:val="20"/>
        </w:rPr>
        <w:t>a.s</w:t>
      </w:r>
      <w:proofErr w:type="spellEnd"/>
      <w:r w:rsidR="00D61C42" w:rsidRPr="00D61C42">
        <w:rPr>
          <w:rFonts w:ascii="Verdana" w:hAnsi="Verdana"/>
          <w:bCs/>
          <w:sz w:val="20"/>
          <w:szCs w:val="20"/>
        </w:rPr>
        <w:t>.</w:t>
      </w:r>
    </w:p>
    <w:p w14:paraId="5A6DB0C9" w14:textId="47A9F6FD" w:rsidR="00BB663D" w:rsidRPr="00AB20FD" w:rsidRDefault="00BB663D" w:rsidP="00EC7E5B">
      <w:pPr>
        <w:spacing w:after="0" w:line="276" w:lineRule="auto"/>
        <w:rPr>
          <w:rFonts w:ascii="Verdana" w:hAnsi="Verdana"/>
          <w:bCs/>
          <w:sz w:val="20"/>
          <w:szCs w:val="20"/>
        </w:rPr>
      </w:pPr>
      <w:r w:rsidRPr="00AB20FD">
        <w:rPr>
          <w:rFonts w:ascii="Verdana" w:hAnsi="Verdana"/>
          <w:bCs/>
          <w:sz w:val="20"/>
          <w:szCs w:val="20"/>
        </w:rPr>
        <w:t>Číslo účtu:</w:t>
      </w:r>
      <w:r w:rsidRPr="00AB20FD">
        <w:rPr>
          <w:rFonts w:ascii="Verdana" w:hAnsi="Verdana"/>
          <w:bCs/>
          <w:sz w:val="20"/>
          <w:szCs w:val="20"/>
        </w:rPr>
        <w:tab/>
      </w:r>
      <w:r w:rsidR="009A725F">
        <w:rPr>
          <w:rFonts w:ascii="Verdana" w:hAnsi="Verdana"/>
          <w:bCs/>
          <w:sz w:val="20"/>
          <w:szCs w:val="20"/>
        </w:rPr>
        <w:tab/>
      </w:r>
      <w:r w:rsidR="00D61C42" w:rsidRPr="00D61C42">
        <w:rPr>
          <w:rFonts w:ascii="Verdana" w:hAnsi="Verdana"/>
          <w:bCs/>
          <w:sz w:val="20"/>
          <w:szCs w:val="20"/>
        </w:rPr>
        <w:t>SK48 1111 0000</w:t>
      </w:r>
      <w:r w:rsidR="00D61C42">
        <w:rPr>
          <w:rFonts w:ascii="Verdana" w:hAnsi="Verdana"/>
          <w:bCs/>
          <w:sz w:val="20"/>
          <w:szCs w:val="20"/>
        </w:rPr>
        <w:t xml:space="preserve"> </w:t>
      </w:r>
      <w:r w:rsidR="00D61C42" w:rsidRPr="00D61C42">
        <w:rPr>
          <w:rFonts w:ascii="Verdana" w:hAnsi="Verdana"/>
          <w:bCs/>
          <w:sz w:val="20"/>
          <w:szCs w:val="20"/>
        </w:rPr>
        <w:t>006</w:t>
      </w:r>
      <w:r w:rsidR="00D61C42">
        <w:rPr>
          <w:rFonts w:ascii="Verdana" w:hAnsi="Verdana"/>
          <w:bCs/>
          <w:sz w:val="20"/>
          <w:szCs w:val="20"/>
        </w:rPr>
        <w:t xml:space="preserve">6 </w:t>
      </w:r>
      <w:r w:rsidR="00D61C42" w:rsidRPr="00D61C42">
        <w:rPr>
          <w:rFonts w:ascii="Verdana" w:hAnsi="Verdana"/>
          <w:bCs/>
          <w:sz w:val="20"/>
          <w:szCs w:val="20"/>
        </w:rPr>
        <w:t>2784</w:t>
      </w:r>
      <w:r w:rsidR="00D61C42">
        <w:rPr>
          <w:rFonts w:ascii="Verdana" w:hAnsi="Verdana"/>
          <w:bCs/>
          <w:sz w:val="20"/>
          <w:szCs w:val="20"/>
        </w:rPr>
        <w:t xml:space="preserve"> </w:t>
      </w:r>
      <w:r w:rsidR="00D61C42" w:rsidRPr="00D61C42">
        <w:rPr>
          <w:rFonts w:ascii="Verdana" w:hAnsi="Verdana"/>
          <w:bCs/>
          <w:sz w:val="20"/>
          <w:szCs w:val="20"/>
        </w:rPr>
        <w:t>9005</w:t>
      </w:r>
    </w:p>
    <w:p w14:paraId="79BA9F40" w14:textId="77777777" w:rsidR="009A5E73" w:rsidRPr="007B07AB" w:rsidRDefault="009A5E73" w:rsidP="007B07AB">
      <w:pPr>
        <w:pStyle w:val="Zkladntext"/>
        <w:spacing w:after="0" w:line="276" w:lineRule="auto"/>
        <w:rPr>
          <w:rFonts w:ascii="Verdana" w:hAnsi="Verdana"/>
          <w:sz w:val="20"/>
          <w:szCs w:val="20"/>
        </w:rPr>
      </w:pPr>
    </w:p>
    <w:p w14:paraId="21473DB9" w14:textId="0800E6B5" w:rsidR="00DE44B3" w:rsidRPr="007B07AB" w:rsidRDefault="00302C82" w:rsidP="007B07AB">
      <w:pPr>
        <w:pStyle w:val="Nzov"/>
        <w:tabs>
          <w:tab w:val="left" w:pos="3420"/>
        </w:tabs>
        <w:spacing w:before="0" w:after="0" w:line="276" w:lineRule="auto"/>
        <w:rPr>
          <w:rFonts w:ascii="Verdana" w:hAnsi="Verdana" w:cs="Times New Roman"/>
          <w:bCs/>
          <w:color w:val="000000"/>
          <w:sz w:val="20"/>
          <w:szCs w:val="20"/>
        </w:rPr>
      </w:pPr>
      <w:r w:rsidRPr="007B07AB">
        <w:rPr>
          <w:rFonts w:ascii="Verdana" w:hAnsi="Verdana" w:cs="Times New Roman"/>
          <w:bCs/>
          <w:color w:val="000000"/>
          <w:sz w:val="20"/>
          <w:szCs w:val="20"/>
        </w:rPr>
        <w:t xml:space="preserve">(ďalej </w:t>
      </w:r>
      <w:r w:rsidR="00647B61" w:rsidRPr="007B07AB">
        <w:rPr>
          <w:rFonts w:ascii="Verdana" w:hAnsi="Verdana" w:cs="Times New Roman"/>
          <w:bCs/>
          <w:color w:val="000000"/>
          <w:sz w:val="20"/>
          <w:szCs w:val="20"/>
        </w:rPr>
        <w:t xml:space="preserve">ako </w:t>
      </w:r>
      <w:r w:rsidRPr="007B07AB">
        <w:rPr>
          <w:rFonts w:ascii="Verdana" w:hAnsi="Verdana" w:cs="Times New Roman"/>
          <w:bCs/>
          <w:color w:val="000000"/>
          <w:sz w:val="20"/>
          <w:szCs w:val="20"/>
        </w:rPr>
        <w:t>„poistník“</w:t>
      </w:r>
      <w:r w:rsidR="00EC1122" w:rsidRPr="007B07AB">
        <w:rPr>
          <w:rFonts w:ascii="Verdana" w:hAnsi="Verdana" w:cs="Times New Roman"/>
          <w:bCs/>
          <w:color w:val="000000"/>
          <w:sz w:val="20"/>
          <w:szCs w:val="20"/>
        </w:rPr>
        <w:t xml:space="preserve"> alebo aj „poistený“</w:t>
      </w:r>
      <w:r w:rsidRPr="007B07AB">
        <w:rPr>
          <w:rFonts w:ascii="Verdana" w:hAnsi="Verdana" w:cs="Times New Roman"/>
          <w:bCs/>
          <w:color w:val="000000"/>
          <w:sz w:val="20"/>
          <w:szCs w:val="20"/>
        </w:rPr>
        <w:t>)</w:t>
      </w:r>
    </w:p>
    <w:p w14:paraId="0503ED48" w14:textId="7639DC58" w:rsidR="00302C82" w:rsidRPr="007B07AB" w:rsidRDefault="00643132" w:rsidP="007B07AB">
      <w:pPr>
        <w:pStyle w:val="Nzov"/>
        <w:spacing w:before="0" w:after="0" w:line="276" w:lineRule="auto"/>
        <w:jc w:val="center"/>
        <w:rPr>
          <w:rFonts w:ascii="Verdana" w:hAnsi="Verdana" w:cs="Times New Roman"/>
          <w:sz w:val="20"/>
          <w:szCs w:val="20"/>
        </w:rPr>
      </w:pPr>
      <w:r w:rsidRPr="007B07AB">
        <w:rPr>
          <w:rFonts w:ascii="Verdana" w:hAnsi="Verdana" w:cs="Times New Roman"/>
          <w:sz w:val="20"/>
          <w:szCs w:val="20"/>
        </w:rPr>
        <w:t>a</w:t>
      </w:r>
    </w:p>
    <w:p w14:paraId="16F665C9" w14:textId="6C793C17" w:rsidR="00302C82" w:rsidRPr="007B07AB" w:rsidRDefault="00302C82" w:rsidP="007B07AB">
      <w:pPr>
        <w:pStyle w:val="Nzov"/>
        <w:spacing w:before="0" w:after="0" w:line="276" w:lineRule="auto"/>
        <w:rPr>
          <w:rFonts w:ascii="Verdana" w:hAnsi="Verdana" w:cs="Times New Roman"/>
          <w:b/>
          <w:sz w:val="20"/>
          <w:szCs w:val="20"/>
          <w:u w:val="single"/>
        </w:rPr>
      </w:pPr>
      <w:r w:rsidRPr="007B07AB">
        <w:rPr>
          <w:rFonts w:ascii="Verdana" w:hAnsi="Verdana" w:cs="Times New Roman"/>
          <w:b/>
          <w:sz w:val="20"/>
          <w:szCs w:val="20"/>
          <w:u w:val="single"/>
        </w:rPr>
        <w:t xml:space="preserve">2. </w:t>
      </w:r>
      <w:r w:rsidR="00647B61" w:rsidRPr="007B07AB">
        <w:rPr>
          <w:rFonts w:ascii="Verdana" w:hAnsi="Verdana" w:cs="Times New Roman"/>
          <w:b/>
          <w:sz w:val="20"/>
          <w:szCs w:val="20"/>
          <w:u w:val="single"/>
        </w:rPr>
        <w:t>Poskytovateľ</w:t>
      </w:r>
      <w:r w:rsidR="009A5E73" w:rsidRPr="007B07AB">
        <w:rPr>
          <w:rFonts w:ascii="Verdana" w:hAnsi="Verdana" w:cs="Times New Roman"/>
          <w:b/>
          <w:sz w:val="20"/>
          <w:szCs w:val="20"/>
          <w:u w:val="single"/>
        </w:rPr>
        <w:t>om</w:t>
      </w:r>
      <w:r w:rsidR="00647B61" w:rsidRPr="007B07AB">
        <w:rPr>
          <w:rFonts w:ascii="Verdana" w:hAnsi="Verdana" w:cs="Times New Roman"/>
          <w:b/>
          <w:sz w:val="20"/>
          <w:szCs w:val="20"/>
          <w:u w:val="single"/>
        </w:rPr>
        <w:t>:</w:t>
      </w:r>
    </w:p>
    <w:p w14:paraId="41A93857" w14:textId="77777777" w:rsidR="00474AB8" w:rsidRPr="00474AB8" w:rsidRDefault="00474AB8" w:rsidP="00474AB8">
      <w:pPr>
        <w:keepNext/>
        <w:spacing w:after="0"/>
        <w:ind w:left="567" w:hanging="567"/>
        <w:rPr>
          <w:rFonts w:ascii="Verdana" w:eastAsia="MS Mincho" w:hAnsi="Verdana"/>
          <w:bCs/>
          <w:sz w:val="20"/>
          <w:szCs w:val="20"/>
        </w:rPr>
      </w:pPr>
      <w:r w:rsidRPr="00474AB8">
        <w:rPr>
          <w:rFonts w:ascii="Verdana" w:eastAsia="MS Mincho" w:hAnsi="Verdana"/>
          <w:bCs/>
          <w:sz w:val="20"/>
          <w:szCs w:val="20"/>
        </w:rPr>
        <w:t xml:space="preserve">Obchodné meno: </w:t>
      </w:r>
    </w:p>
    <w:p w14:paraId="13E32C3D" w14:textId="77777777" w:rsidR="00474AB8" w:rsidRPr="00474AB8" w:rsidRDefault="00474AB8" w:rsidP="00474AB8">
      <w:pPr>
        <w:keepNext/>
        <w:spacing w:after="0"/>
        <w:ind w:left="567" w:hanging="567"/>
        <w:rPr>
          <w:rFonts w:ascii="Verdana" w:eastAsia="MS Mincho" w:hAnsi="Verdana"/>
          <w:bCs/>
          <w:sz w:val="20"/>
          <w:szCs w:val="20"/>
        </w:rPr>
      </w:pPr>
      <w:r w:rsidRPr="00474AB8">
        <w:rPr>
          <w:rFonts w:ascii="Verdana" w:eastAsia="MS Mincho" w:hAnsi="Verdana"/>
          <w:bCs/>
          <w:sz w:val="20"/>
          <w:szCs w:val="20"/>
        </w:rPr>
        <w:t xml:space="preserve">Sídlo (miesto podnikania): </w:t>
      </w:r>
    </w:p>
    <w:p w14:paraId="0D24D058" w14:textId="77777777" w:rsidR="00474AB8" w:rsidRPr="00474AB8" w:rsidRDefault="00474AB8" w:rsidP="00474AB8">
      <w:pPr>
        <w:spacing w:after="0"/>
        <w:ind w:left="567" w:hanging="567"/>
        <w:rPr>
          <w:rFonts w:ascii="Verdana" w:hAnsi="Verdana"/>
          <w:sz w:val="20"/>
          <w:szCs w:val="20"/>
        </w:rPr>
      </w:pPr>
      <w:r w:rsidRPr="00474AB8">
        <w:rPr>
          <w:rFonts w:ascii="Verdana" w:hAnsi="Verdana"/>
          <w:bCs/>
          <w:sz w:val="20"/>
          <w:szCs w:val="20"/>
        </w:rPr>
        <w:t xml:space="preserve">Zastúpený: </w:t>
      </w:r>
      <w:r w:rsidRPr="00474AB8">
        <w:rPr>
          <w:rFonts w:ascii="Verdana" w:hAnsi="Verdana"/>
          <w:sz w:val="20"/>
          <w:szCs w:val="20"/>
        </w:rPr>
        <w:t xml:space="preserve">              </w:t>
      </w:r>
    </w:p>
    <w:p w14:paraId="58596B93" w14:textId="77777777" w:rsidR="00474AB8" w:rsidRPr="00474AB8" w:rsidRDefault="00474AB8" w:rsidP="00474AB8">
      <w:pPr>
        <w:tabs>
          <w:tab w:val="left" w:pos="993"/>
        </w:tabs>
        <w:spacing w:after="0"/>
        <w:ind w:left="567" w:hanging="567"/>
        <w:rPr>
          <w:rFonts w:ascii="Verdana" w:hAnsi="Verdana"/>
          <w:bCs/>
          <w:sz w:val="20"/>
          <w:szCs w:val="20"/>
        </w:rPr>
      </w:pPr>
      <w:r w:rsidRPr="00474AB8">
        <w:rPr>
          <w:rFonts w:ascii="Verdana" w:hAnsi="Verdana"/>
          <w:bCs/>
          <w:sz w:val="20"/>
          <w:szCs w:val="20"/>
        </w:rPr>
        <w:t>IČO:</w:t>
      </w:r>
      <w:r w:rsidRPr="00474AB8">
        <w:rPr>
          <w:rFonts w:ascii="Verdana" w:hAnsi="Verdana"/>
          <w:sz w:val="20"/>
          <w:szCs w:val="20"/>
        </w:rPr>
        <w:t xml:space="preserve"> </w:t>
      </w:r>
    </w:p>
    <w:p w14:paraId="7980DBA9" w14:textId="77777777" w:rsidR="00474AB8" w:rsidRPr="00474AB8" w:rsidRDefault="00474AB8" w:rsidP="00474AB8">
      <w:pPr>
        <w:keepNext/>
        <w:spacing w:after="0"/>
        <w:ind w:left="567" w:hanging="567"/>
        <w:rPr>
          <w:rFonts w:ascii="Verdana" w:eastAsia="MS Mincho" w:hAnsi="Verdana"/>
          <w:bCs/>
          <w:sz w:val="20"/>
          <w:szCs w:val="20"/>
        </w:rPr>
      </w:pPr>
      <w:r w:rsidRPr="00474AB8">
        <w:rPr>
          <w:rFonts w:ascii="Verdana" w:eastAsia="MS Mincho" w:hAnsi="Verdana"/>
          <w:bCs/>
          <w:sz w:val="20"/>
          <w:szCs w:val="20"/>
        </w:rPr>
        <w:t xml:space="preserve">IČ DPH:                               </w:t>
      </w:r>
    </w:p>
    <w:p w14:paraId="5F77ECDC" w14:textId="77777777" w:rsidR="00474AB8" w:rsidRPr="00474AB8" w:rsidRDefault="00474AB8" w:rsidP="00474AB8">
      <w:pPr>
        <w:keepNext/>
        <w:spacing w:after="0"/>
        <w:ind w:left="567" w:hanging="567"/>
        <w:rPr>
          <w:rFonts w:ascii="Verdana" w:eastAsia="MS Mincho" w:hAnsi="Verdana"/>
          <w:bCs/>
          <w:sz w:val="20"/>
          <w:szCs w:val="20"/>
        </w:rPr>
      </w:pPr>
      <w:r w:rsidRPr="00474AB8">
        <w:rPr>
          <w:rFonts w:ascii="Verdana" w:eastAsia="MS Mincho" w:hAnsi="Verdana"/>
          <w:bCs/>
          <w:sz w:val="20"/>
          <w:szCs w:val="20"/>
        </w:rPr>
        <w:t xml:space="preserve">Bankové spojenie: </w:t>
      </w:r>
    </w:p>
    <w:p w14:paraId="16C6A78A" w14:textId="77777777" w:rsidR="00474AB8" w:rsidRPr="00474AB8" w:rsidRDefault="00474AB8" w:rsidP="00474AB8">
      <w:pPr>
        <w:keepNext/>
        <w:spacing w:after="0"/>
        <w:ind w:left="567" w:hanging="567"/>
        <w:rPr>
          <w:rFonts w:ascii="Verdana" w:eastAsia="MS Mincho" w:hAnsi="Verdana"/>
          <w:bCs/>
          <w:sz w:val="20"/>
          <w:szCs w:val="20"/>
        </w:rPr>
      </w:pPr>
      <w:r w:rsidRPr="00474AB8">
        <w:rPr>
          <w:rFonts w:ascii="Verdana" w:eastAsia="MS Mincho" w:hAnsi="Verdana"/>
          <w:bCs/>
          <w:sz w:val="20"/>
          <w:szCs w:val="20"/>
        </w:rPr>
        <w:t xml:space="preserve">Číslo účtu: </w:t>
      </w:r>
    </w:p>
    <w:p w14:paraId="5E161706" w14:textId="77777777" w:rsidR="00474AB8" w:rsidRPr="00474AB8" w:rsidRDefault="00474AB8" w:rsidP="00474AB8">
      <w:pPr>
        <w:tabs>
          <w:tab w:val="left" w:pos="1240"/>
        </w:tabs>
        <w:spacing w:after="0"/>
        <w:ind w:left="1620" w:hanging="1620"/>
        <w:rPr>
          <w:rFonts w:ascii="Verdana" w:hAnsi="Verdana"/>
          <w:sz w:val="20"/>
          <w:szCs w:val="20"/>
        </w:rPr>
      </w:pPr>
      <w:r w:rsidRPr="00474AB8">
        <w:rPr>
          <w:rFonts w:ascii="Verdana" w:hAnsi="Verdana"/>
          <w:sz w:val="20"/>
          <w:szCs w:val="20"/>
        </w:rPr>
        <w:t>Registrovaný:</w:t>
      </w:r>
      <w:r w:rsidRPr="00474AB8">
        <w:rPr>
          <w:rFonts w:ascii="Verdana" w:hAnsi="Verdana"/>
          <w:bCs/>
          <w:sz w:val="20"/>
          <w:szCs w:val="20"/>
        </w:rPr>
        <w:t xml:space="preserve"> v Obchodnom registri </w:t>
      </w:r>
      <w:r w:rsidRPr="00474AB8">
        <w:rPr>
          <w:rFonts w:ascii="Verdana" w:hAnsi="Verdana"/>
          <w:sz w:val="20"/>
          <w:szCs w:val="20"/>
        </w:rPr>
        <w:t>Okresného súdu.</w:t>
      </w:r>
      <w:r w:rsidRPr="00474AB8">
        <w:rPr>
          <w:rFonts w:ascii="Verdana" w:hAnsi="Verdana"/>
          <w:bCs/>
          <w:sz w:val="20"/>
          <w:szCs w:val="20"/>
        </w:rPr>
        <w:t xml:space="preserve">, Oddiel:        Vložka č. </w:t>
      </w:r>
    </w:p>
    <w:p w14:paraId="5AD254C7" w14:textId="77777777" w:rsidR="009A5E73" w:rsidRPr="00CF4AEA" w:rsidRDefault="009A5E73" w:rsidP="007B07AB">
      <w:pPr>
        <w:spacing w:line="276" w:lineRule="auto"/>
        <w:rPr>
          <w:rFonts w:ascii="Verdana" w:hAnsi="Verdana"/>
          <w:sz w:val="20"/>
          <w:szCs w:val="20"/>
        </w:rPr>
      </w:pPr>
    </w:p>
    <w:p w14:paraId="29C42037" w14:textId="2F7EFB20" w:rsidR="000675B7" w:rsidRPr="00CF4AEA" w:rsidRDefault="00302C82" w:rsidP="007B07AB">
      <w:pPr>
        <w:spacing w:line="276" w:lineRule="auto"/>
        <w:rPr>
          <w:rFonts w:ascii="Verdana" w:hAnsi="Verdana"/>
          <w:sz w:val="20"/>
          <w:szCs w:val="20"/>
        </w:rPr>
      </w:pPr>
      <w:r w:rsidRPr="00CF4AEA">
        <w:rPr>
          <w:rFonts w:ascii="Verdana" w:hAnsi="Verdana"/>
          <w:sz w:val="20"/>
          <w:szCs w:val="20"/>
        </w:rPr>
        <w:t xml:space="preserve">(ďalej </w:t>
      </w:r>
      <w:r w:rsidR="00647B61" w:rsidRPr="00CF4AEA">
        <w:rPr>
          <w:rFonts w:ascii="Verdana" w:hAnsi="Verdana"/>
          <w:sz w:val="20"/>
          <w:szCs w:val="20"/>
        </w:rPr>
        <w:t xml:space="preserve">ako </w:t>
      </w:r>
      <w:r w:rsidRPr="00CF4AEA">
        <w:rPr>
          <w:rFonts w:ascii="Verdana" w:hAnsi="Verdana"/>
          <w:sz w:val="20"/>
          <w:szCs w:val="20"/>
        </w:rPr>
        <w:t>„poisťovateľ“</w:t>
      </w:r>
      <w:r w:rsidR="000C08EF" w:rsidRPr="00CF4AEA">
        <w:rPr>
          <w:rFonts w:ascii="Verdana" w:hAnsi="Verdana"/>
          <w:sz w:val="20"/>
          <w:szCs w:val="20"/>
        </w:rPr>
        <w:t xml:space="preserve"> alebo </w:t>
      </w:r>
      <w:r w:rsidR="001847FF" w:rsidRPr="00CF4AEA">
        <w:rPr>
          <w:rFonts w:ascii="Verdana" w:hAnsi="Verdana"/>
          <w:sz w:val="20"/>
          <w:szCs w:val="20"/>
        </w:rPr>
        <w:t xml:space="preserve">v zmysle Občianskeho zákonníka </w:t>
      </w:r>
      <w:r w:rsidR="000C08EF" w:rsidRPr="00CF4AEA">
        <w:rPr>
          <w:rFonts w:ascii="Verdana" w:hAnsi="Verdana"/>
          <w:sz w:val="20"/>
          <w:szCs w:val="20"/>
        </w:rPr>
        <w:t>aj</w:t>
      </w:r>
      <w:r w:rsidR="00647B61" w:rsidRPr="00CF4AEA">
        <w:rPr>
          <w:rFonts w:ascii="Verdana" w:hAnsi="Verdana"/>
          <w:sz w:val="20"/>
          <w:szCs w:val="20"/>
        </w:rPr>
        <w:t xml:space="preserve"> </w:t>
      </w:r>
      <w:r w:rsidR="001847FF" w:rsidRPr="00CF4AEA">
        <w:rPr>
          <w:rFonts w:ascii="Verdana" w:hAnsi="Verdana"/>
          <w:sz w:val="20"/>
          <w:szCs w:val="20"/>
        </w:rPr>
        <w:t xml:space="preserve">ako </w:t>
      </w:r>
      <w:r w:rsidR="000C08EF" w:rsidRPr="00CF4AEA">
        <w:rPr>
          <w:rFonts w:ascii="Verdana" w:hAnsi="Verdana"/>
          <w:sz w:val="20"/>
          <w:szCs w:val="20"/>
        </w:rPr>
        <w:t>„poistiteľ“</w:t>
      </w:r>
      <w:r w:rsidR="001847FF" w:rsidRPr="00CF4AEA">
        <w:rPr>
          <w:rFonts w:ascii="Verdana" w:hAnsi="Verdana"/>
          <w:sz w:val="20"/>
          <w:szCs w:val="20"/>
        </w:rPr>
        <w:t xml:space="preserve"> a spolu s poistníkom ďalej ako „zmluvné strany“</w:t>
      </w:r>
      <w:r w:rsidR="00F8744F" w:rsidRPr="00F8744F">
        <w:rPr>
          <w:rFonts w:ascii="Verdana" w:hAnsi="Verdana"/>
          <w:color w:val="000000"/>
          <w:sz w:val="20"/>
          <w:szCs w:val="20"/>
        </w:rPr>
        <w:t xml:space="preserve"> </w:t>
      </w:r>
      <w:r w:rsidR="00F8744F">
        <w:rPr>
          <w:rFonts w:ascii="Verdana" w:hAnsi="Verdana"/>
          <w:color w:val="000000"/>
          <w:sz w:val="20"/>
          <w:szCs w:val="20"/>
        </w:rPr>
        <w:t>alebo „</w:t>
      </w:r>
      <w:r w:rsidR="00F8744F">
        <w:rPr>
          <w:rFonts w:ascii="Verdana" w:hAnsi="Verdana"/>
          <w:sz w:val="20"/>
          <w:szCs w:val="20"/>
        </w:rPr>
        <w:t>strany</w:t>
      </w:r>
      <w:r w:rsidR="00F966ED" w:rsidRPr="00F8744F">
        <w:rPr>
          <w:rFonts w:ascii="Verdana" w:hAnsi="Verdana"/>
          <w:sz w:val="20"/>
          <w:szCs w:val="20"/>
        </w:rPr>
        <w:t xml:space="preserve"> </w:t>
      </w:r>
      <w:r w:rsidR="00F8744F" w:rsidRPr="00F8744F">
        <w:rPr>
          <w:rFonts w:ascii="Verdana" w:hAnsi="Verdana"/>
          <w:sz w:val="20"/>
          <w:szCs w:val="20"/>
        </w:rPr>
        <w:t>dohody</w:t>
      </w:r>
      <w:r w:rsidR="00F8744F">
        <w:rPr>
          <w:rFonts w:ascii="Verdana" w:hAnsi="Verdana"/>
          <w:sz w:val="20"/>
          <w:szCs w:val="20"/>
        </w:rPr>
        <w:t>“</w:t>
      </w:r>
      <w:r w:rsidRPr="00CF4AEA">
        <w:rPr>
          <w:rFonts w:ascii="Verdana" w:hAnsi="Verdana"/>
          <w:sz w:val="20"/>
          <w:szCs w:val="20"/>
        </w:rPr>
        <w:t>)</w:t>
      </w:r>
    </w:p>
    <w:p w14:paraId="6804DC22" w14:textId="77777777" w:rsidR="00302C82" w:rsidRPr="00CF4AEA" w:rsidRDefault="00302C82" w:rsidP="007B07AB">
      <w:pPr>
        <w:tabs>
          <w:tab w:val="left" w:pos="1240"/>
        </w:tabs>
        <w:spacing w:line="276" w:lineRule="auto"/>
        <w:rPr>
          <w:rFonts w:ascii="Verdana" w:hAnsi="Verdana"/>
          <w:sz w:val="20"/>
          <w:szCs w:val="20"/>
        </w:rPr>
      </w:pPr>
    </w:p>
    <w:p w14:paraId="1D7DE05E" w14:textId="0372D6AB" w:rsidR="00302C82" w:rsidRPr="00CF4AEA" w:rsidRDefault="006F1C4C" w:rsidP="007B07AB">
      <w:pPr>
        <w:tabs>
          <w:tab w:val="left" w:pos="1240"/>
        </w:tabs>
        <w:spacing w:line="276" w:lineRule="auto"/>
        <w:ind w:left="1620" w:hanging="1620"/>
        <w:jc w:val="center"/>
        <w:rPr>
          <w:rFonts w:ascii="Verdana" w:hAnsi="Verdana"/>
          <w:b/>
          <w:sz w:val="20"/>
          <w:szCs w:val="20"/>
        </w:rPr>
      </w:pPr>
      <w:r w:rsidRPr="00CF4AEA">
        <w:rPr>
          <w:rFonts w:ascii="Verdana" w:hAnsi="Verdana"/>
          <w:b/>
          <w:sz w:val="20"/>
          <w:szCs w:val="20"/>
        </w:rPr>
        <w:t>Preambula</w:t>
      </w:r>
    </w:p>
    <w:p w14:paraId="0DC6AA1C" w14:textId="3BB6F0F3" w:rsidR="000D2744" w:rsidRDefault="00D61C42" w:rsidP="00D75470">
      <w:pPr>
        <w:tabs>
          <w:tab w:val="left" w:pos="1240"/>
        </w:tabs>
        <w:spacing w:line="276" w:lineRule="auto"/>
        <w:jc w:val="both"/>
        <w:rPr>
          <w:rFonts w:ascii="Verdana" w:hAnsi="Verdana"/>
          <w:sz w:val="20"/>
          <w:szCs w:val="20"/>
        </w:rPr>
      </w:pPr>
      <w:r w:rsidRPr="00D61C42">
        <w:rPr>
          <w:rFonts w:ascii="Verdana" w:hAnsi="Verdana"/>
          <w:sz w:val="20"/>
          <w:szCs w:val="20"/>
        </w:rPr>
        <w:t xml:space="preserve">Táto  rámcová dohoda na poistenie majetku a poistenie zodpovednosti za škodu sa uzatvára ako výsledok verejného obstarávania v zmysle § </w:t>
      </w:r>
      <w:r w:rsidR="00F201DD">
        <w:rPr>
          <w:rFonts w:ascii="Verdana" w:hAnsi="Verdana"/>
          <w:sz w:val="20"/>
          <w:szCs w:val="20"/>
        </w:rPr>
        <w:t>112-114a)</w:t>
      </w:r>
      <w:r w:rsidRPr="00D61C42">
        <w:rPr>
          <w:rFonts w:ascii="Verdana" w:hAnsi="Verdana"/>
          <w:sz w:val="20"/>
          <w:szCs w:val="20"/>
        </w:rPr>
        <w:t xml:space="preserve"> zákona č. 343/2015 Z. z. o verejnom obstarávaní a doplnení niektorých zákonov v znení neskorších predpisov.</w:t>
      </w:r>
    </w:p>
    <w:p w14:paraId="39DD5358" w14:textId="77777777" w:rsidR="00D75470" w:rsidRPr="00CF4AEA" w:rsidRDefault="00D75470" w:rsidP="00D75470">
      <w:pPr>
        <w:tabs>
          <w:tab w:val="left" w:pos="1240"/>
        </w:tabs>
        <w:spacing w:line="276" w:lineRule="auto"/>
        <w:jc w:val="both"/>
        <w:rPr>
          <w:rFonts w:ascii="Verdana" w:hAnsi="Verdana"/>
          <w:sz w:val="20"/>
          <w:szCs w:val="20"/>
        </w:rPr>
      </w:pPr>
    </w:p>
    <w:p w14:paraId="45AB74CE" w14:textId="433F37ED" w:rsidR="00302C82" w:rsidRPr="00CF4AEA" w:rsidRDefault="00302C82" w:rsidP="007B07AB">
      <w:pPr>
        <w:spacing w:line="276" w:lineRule="auto"/>
        <w:jc w:val="center"/>
        <w:rPr>
          <w:rFonts w:ascii="Verdana" w:hAnsi="Verdana"/>
          <w:b/>
          <w:bCs/>
          <w:sz w:val="20"/>
          <w:szCs w:val="20"/>
          <w:u w:val="single"/>
        </w:rPr>
      </w:pPr>
      <w:r w:rsidRPr="00CF4AEA">
        <w:rPr>
          <w:rFonts w:ascii="Verdana" w:hAnsi="Verdana"/>
          <w:b/>
          <w:bCs/>
          <w:sz w:val="20"/>
          <w:szCs w:val="20"/>
          <w:u w:val="single"/>
        </w:rPr>
        <w:lastRenderedPageBreak/>
        <w:t xml:space="preserve">Článok </w:t>
      </w:r>
      <w:r w:rsidR="006F1C4C" w:rsidRPr="00CF4AEA">
        <w:rPr>
          <w:rFonts w:ascii="Verdana" w:hAnsi="Verdana"/>
          <w:b/>
          <w:bCs/>
          <w:sz w:val="20"/>
          <w:szCs w:val="20"/>
          <w:u w:val="single"/>
        </w:rPr>
        <w:t>I.</w:t>
      </w:r>
    </w:p>
    <w:p w14:paraId="5DACCDBA" w14:textId="1C2D5B20" w:rsidR="00302C82" w:rsidRPr="00CF4AEA" w:rsidRDefault="00EF04E9" w:rsidP="007B07AB">
      <w:pPr>
        <w:spacing w:line="276" w:lineRule="auto"/>
        <w:jc w:val="center"/>
        <w:rPr>
          <w:rFonts w:ascii="Verdana" w:hAnsi="Verdana"/>
          <w:b/>
          <w:bCs/>
          <w:sz w:val="20"/>
          <w:szCs w:val="20"/>
          <w:u w:val="single"/>
        </w:rPr>
      </w:pPr>
      <w:r w:rsidRPr="00CF4AEA">
        <w:rPr>
          <w:rFonts w:ascii="Verdana" w:hAnsi="Verdana"/>
          <w:b/>
          <w:bCs/>
          <w:sz w:val="20"/>
          <w:szCs w:val="20"/>
          <w:u w:val="single"/>
        </w:rPr>
        <w:t xml:space="preserve">Predmet </w:t>
      </w:r>
      <w:r w:rsidR="00EC139F" w:rsidRPr="00CF4AEA">
        <w:rPr>
          <w:rFonts w:ascii="Verdana" w:hAnsi="Verdana"/>
          <w:b/>
          <w:bCs/>
          <w:sz w:val="20"/>
          <w:szCs w:val="20"/>
          <w:u w:val="single"/>
        </w:rPr>
        <w:t xml:space="preserve">rámcovej </w:t>
      </w:r>
      <w:r w:rsidRPr="00CF4AEA">
        <w:rPr>
          <w:rFonts w:ascii="Verdana" w:hAnsi="Verdana"/>
          <w:b/>
          <w:bCs/>
          <w:sz w:val="20"/>
          <w:szCs w:val="20"/>
          <w:u w:val="single"/>
        </w:rPr>
        <w:t>dohody</w:t>
      </w:r>
    </w:p>
    <w:p w14:paraId="40139086" w14:textId="77777777" w:rsidR="004B0A04" w:rsidRPr="004B0A04" w:rsidRDefault="00CC0D79" w:rsidP="00D75470">
      <w:pPr>
        <w:pStyle w:val="Odsekzoznamu"/>
        <w:numPr>
          <w:ilvl w:val="0"/>
          <w:numId w:val="1"/>
        </w:numPr>
        <w:tabs>
          <w:tab w:val="left" w:pos="180"/>
        </w:tabs>
        <w:spacing w:after="0" w:line="276" w:lineRule="auto"/>
        <w:ind w:left="426" w:hanging="436"/>
        <w:contextualSpacing/>
        <w:jc w:val="both"/>
        <w:rPr>
          <w:rFonts w:ascii="Verdana" w:hAnsi="Verdana"/>
          <w:iCs/>
          <w:color w:val="000000"/>
          <w:sz w:val="20"/>
          <w:szCs w:val="20"/>
        </w:rPr>
      </w:pPr>
      <w:r w:rsidRPr="004B0A04">
        <w:rPr>
          <w:rFonts w:ascii="Verdana" w:hAnsi="Verdana"/>
          <w:color w:val="000000"/>
          <w:sz w:val="20"/>
          <w:szCs w:val="20"/>
        </w:rPr>
        <w:t>Predmetom</w:t>
      </w:r>
      <w:r w:rsidR="00606422" w:rsidRPr="004B0A04">
        <w:rPr>
          <w:rFonts w:ascii="Verdana" w:hAnsi="Verdana"/>
          <w:color w:val="000000"/>
          <w:sz w:val="20"/>
          <w:szCs w:val="20"/>
        </w:rPr>
        <w:t xml:space="preserve"> </w:t>
      </w:r>
      <w:r w:rsidR="00D142E4" w:rsidRPr="004B0A04">
        <w:rPr>
          <w:rFonts w:ascii="Verdana" w:hAnsi="Verdana"/>
          <w:color w:val="000000"/>
          <w:sz w:val="20"/>
          <w:szCs w:val="20"/>
        </w:rPr>
        <w:t xml:space="preserve">tejto </w:t>
      </w:r>
      <w:r w:rsidR="00EF04E9" w:rsidRPr="004B0A04">
        <w:rPr>
          <w:rFonts w:ascii="Verdana" w:hAnsi="Verdana"/>
          <w:color w:val="000000"/>
          <w:sz w:val="20"/>
          <w:szCs w:val="20"/>
        </w:rPr>
        <w:t>rámcovej dohody</w:t>
      </w:r>
      <w:r w:rsidR="00302C82" w:rsidRPr="004B0A04">
        <w:rPr>
          <w:rFonts w:ascii="Verdana" w:hAnsi="Verdana"/>
          <w:color w:val="000000"/>
          <w:sz w:val="20"/>
          <w:szCs w:val="20"/>
        </w:rPr>
        <w:t xml:space="preserve"> </w:t>
      </w:r>
      <w:r w:rsidR="00606422" w:rsidRPr="004B0A04">
        <w:rPr>
          <w:rFonts w:ascii="Verdana" w:hAnsi="Verdana"/>
          <w:color w:val="000000"/>
          <w:sz w:val="20"/>
          <w:szCs w:val="20"/>
        </w:rPr>
        <w:t>je</w:t>
      </w:r>
      <w:r w:rsidR="00D142E4" w:rsidRPr="004B0A04">
        <w:rPr>
          <w:rFonts w:ascii="Verdana" w:hAnsi="Verdana"/>
          <w:color w:val="000000"/>
          <w:sz w:val="20"/>
          <w:szCs w:val="20"/>
        </w:rPr>
        <w:t xml:space="preserve"> záväzok poisťovateľa/poistiteľa zabezpečiť poistníkovi možnosť uzavrieť</w:t>
      </w:r>
      <w:r w:rsidR="00606422" w:rsidRPr="004B0A04">
        <w:rPr>
          <w:rFonts w:ascii="Verdana" w:hAnsi="Verdana"/>
          <w:color w:val="000000"/>
          <w:sz w:val="20"/>
          <w:szCs w:val="20"/>
        </w:rPr>
        <w:t xml:space="preserve"> </w:t>
      </w:r>
      <w:r w:rsidR="00C9671D" w:rsidRPr="004B0A04">
        <w:rPr>
          <w:rFonts w:ascii="Verdana" w:hAnsi="Verdana"/>
          <w:color w:val="000000"/>
          <w:sz w:val="20"/>
          <w:szCs w:val="20"/>
        </w:rPr>
        <w:t xml:space="preserve">spôsobom a </w:t>
      </w:r>
      <w:r w:rsidR="00D142E4" w:rsidRPr="004B0A04">
        <w:rPr>
          <w:rFonts w:ascii="Verdana" w:hAnsi="Verdana"/>
          <w:color w:val="000000"/>
          <w:sz w:val="20"/>
          <w:szCs w:val="20"/>
        </w:rPr>
        <w:t xml:space="preserve">podľa podmienok dohodnutých v tejto rámcovej dohode čiastkové poistné zmluvy, predmetom ktorých bude </w:t>
      </w:r>
      <w:r w:rsidR="00BB663D" w:rsidRPr="004B0A04">
        <w:rPr>
          <w:rFonts w:ascii="Verdana" w:hAnsi="Verdana"/>
          <w:sz w:val="20"/>
          <w:szCs w:val="20"/>
        </w:rPr>
        <w:t>poistenie majetku a zodpovednosti za škodu</w:t>
      </w:r>
      <w:r w:rsidR="00BB663D" w:rsidRPr="004B0A04">
        <w:rPr>
          <w:rFonts w:ascii="Verdana" w:hAnsi="Verdana"/>
          <w:color w:val="000000"/>
          <w:sz w:val="20"/>
          <w:szCs w:val="20"/>
        </w:rPr>
        <w:t>.</w:t>
      </w:r>
    </w:p>
    <w:p w14:paraId="0407BDA6" w14:textId="445305D5" w:rsidR="00302C82" w:rsidRPr="004B0A04" w:rsidRDefault="00302C82" w:rsidP="00D75470">
      <w:pPr>
        <w:pStyle w:val="Odsekzoznamu"/>
        <w:numPr>
          <w:ilvl w:val="0"/>
          <w:numId w:val="1"/>
        </w:numPr>
        <w:tabs>
          <w:tab w:val="left" w:pos="180"/>
        </w:tabs>
        <w:spacing w:after="0" w:line="276" w:lineRule="auto"/>
        <w:ind w:left="426" w:hanging="436"/>
        <w:contextualSpacing/>
        <w:jc w:val="both"/>
        <w:rPr>
          <w:rFonts w:ascii="Verdana" w:hAnsi="Verdana"/>
          <w:iCs/>
          <w:color w:val="000000"/>
          <w:sz w:val="20"/>
          <w:szCs w:val="20"/>
        </w:rPr>
      </w:pPr>
      <w:r w:rsidRPr="004B0A04">
        <w:rPr>
          <w:rFonts w:ascii="Verdana" w:hAnsi="Verdana"/>
          <w:iCs/>
          <w:color w:val="000000"/>
          <w:sz w:val="20"/>
          <w:szCs w:val="20"/>
        </w:rPr>
        <w:t xml:space="preserve">Poisťovateľ sa za týmto účelom </w:t>
      </w:r>
      <w:r w:rsidR="00DE44B3" w:rsidRPr="004B0A04">
        <w:rPr>
          <w:rFonts w:ascii="Verdana" w:hAnsi="Verdana"/>
          <w:iCs/>
          <w:color w:val="000000"/>
          <w:sz w:val="20"/>
          <w:szCs w:val="20"/>
        </w:rPr>
        <w:t xml:space="preserve">zaväzuje v súlade s podmienkami rámcovej dohody </w:t>
      </w:r>
      <w:r w:rsidRPr="004B0A04">
        <w:rPr>
          <w:rFonts w:ascii="Verdana" w:hAnsi="Verdana"/>
          <w:iCs/>
          <w:color w:val="000000"/>
          <w:sz w:val="20"/>
          <w:szCs w:val="20"/>
        </w:rPr>
        <w:t xml:space="preserve">v rámci jej </w:t>
      </w:r>
      <w:r w:rsidR="001847FF" w:rsidRPr="004B0A04">
        <w:rPr>
          <w:rFonts w:ascii="Verdana" w:hAnsi="Verdana"/>
          <w:iCs/>
          <w:color w:val="000000"/>
          <w:sz w:val="20"/>
          <w:szCs w:val="20"/>
        </w:rPr>
        <w:t xml:space="preserve">účinnosti </w:t>
      </w:r>
      <w:r w:rsidRPr="004B0A04">
        <w:rPr>
          <w:rFonts w:ascii="Verdana" w:hAnsi="Verdana"/>
          <w:iCs/>
          <w:color w:val="000000"/>
          <w:sz w:val="20"/>
          <w:szCs w:val="20"/>
        </w:rPr>
        <w:t>uzavrieť s</w:t>
      </w:r>
      <w:r w:rsidR="007C2724" w:rsidRPr="004B0A04">
        <w:rPr>
          <w:rFonts w:ascii="Verdana" w:hAnsi="Verdana"/>
          <w:iCs/>
          <w:color w:val="000000"/>
          <w:sz w:val="20"/>
          <w:szCs w:val="20"/>
        </w:rPr>
        <w:t xml:space="preserve"> poistníkom </w:t>
      </w:r>
      <w:r w:rsidR="000B113D" w:rsidRPr="004B0A04">
        <w:rPr>
          <w:rFonts w:ascii="Verdana" w:hAnsi="Verdana"/>
          <w:iCs/>
          <w:color w:val="000000"/>
          <w:sz w:val="20"/>
          <w:szCs w:val="20"/>
        </w:rPr>
        <w:t xml:space="preserve">čiastkové </w:t>
      </w:r>
      <w:r w:rsidR="00606422" w:rsidRPr="004B0A04">
        <w:rPr>
          <w:rFonts w:ascii="Verdana" w:hAnsi="Verdana"/>
          <w:iCs/>
          <w:color w:val="000000"/>
          <w:sz w:val="20"/>
          <w:szCs w:val="20"/>
        </w:rPr>
        <w:t>poistn</w:t>
      </w:r>
      <w:r w:rsidR="00DB4F47" w:rsidRPr="004B0A04">
        <w:rPr>
          <w:rFonts w:ascii="Verdana" w:hAnsi="Verdana"/>
          <w:iCs/>
          <w:color w:val="000000"/>
          <w:sz w:val="20"/>
          <w:szCs w:val="20"/>
        </w:rPr>
        <w:t>é</w:t>
      </w:r>
      <w:r w:rsidR="00606422" w:rsidRPr="004B0A04">
        <w:rPr>
          <w:rFonts w:ascii="Verdana" w:hAnsi="Verdana"/>
          <w:iCs/>
          <w:color w:val="000000"/>
          <w:sz w:val="20"/>
          <w:szCs w:val="20"/>
        </w:rPr>
        <w:t xml:space="preserve"> zmluv</w:t>
      </w:r>
      <w:r w:rsidR="00DB4F47" w:rsidRPr="004B0A04">
        <w:rPr>
          <w:rFonts w:ascii="Verdana" w:hAnsi="Verdana"/>
          <w:iCs/>
          <w:color w:val="000000"/>
          <w:sz w:val="20"/>
          <w:szCs w:val="20"/>
        </w:rPr>
        <w:t>y</w:t>
      </w:r>
      <w:r w:rsidR="00606422" w:rsidRPr="004B0A04">
        <w:rPr>
          <w:rFonts w:ascii="Verdana" w:hAnsi="Verdana"/>
          <w:iCs/>
          <w:color w:val="000000"/>
          <w:sz w:val="20"/>
          <w:szCs w:val="20"/>
        </w:rPr>
        <w:t>, predmetom ktor</w:t>
      </w:r>
      <w:r w:rsidR="00DB4F47" w:rsidRPr="004B0A04">
        <w:rPr>
          <w:rFonts w:ascii="Verdana" w:hAnsi="Verdana"/>
          <w:iCs/>
          <w:color w:val="000000"/>
          <w:sz w:val="20"/>
          <w:szCs w:val="20"/>
        </w:rPr>
        <w:t>ých</w:t>
      </w:r>
      <w:r w:rsidRPr="004B0A04">
        <w:rPr>
          <w:rFonts w:ascii="Verdana" w:hAnsi="Verdana"/>
          <w:iCs/>
          <w:color w:val="000000"/>
          <w:sz w:val="20"/>
          <w:szCs w:val="20"/>
        </w:rPr>
        <w:t xml:space="preserve"> b</w:t>
      </w:r>
      <w:r w:rsidR="00AE6BF0" w:rsidRPr="004B0A04">
        <w:rPr>
          <w:rFonts w:ascii="Verdana" w:hAnsi="Verdana"/>
          <w:iCs/>
          <w:color w:val="000000"/>
          <w:sz w:val="20"/>
          <w:szCs w:val="20"/>
        </w:rPr>
        <w:t xml:space="preserve">ude poistenie definované v čl. </w:t>
      </w:r>
      <w:r w:rsidR="00EA6607" w:rsidRPr="004B0A04">
        <w:rPr>
          <w:rFonts w:ascii="Verdana" w:hAnsi="Verdana"/>
          <w:iCs/>
          <w:color w:val="000000"/>
          <w:sz w:val="20"/>
          <w:szCs w:val="20"/>
        </w:rPr>
        <w:t>I</w:t>
      </w:r>
      <w:r w:rsidR="005739AC" w:rsidRPr="004B0A04">
        <w:rPr>
          <w:rFonts w:ascii="Verdana" w:hAnsi="Verdana"/>
          <w:iCs/>
          <w:color w:val="000000"/>
          <w:sz w:val="20"/>
          <w:szCs w:val="20"/>
        </w:rPr>
        <w:t xml:space="preserve">I </w:t>
      </w:r>
      <w:r w:rsidR="00DB4F47" w:rsidRPr="004B0A04">
        <w:rPr>
          <w:rFonts w:ascii="Verdana" w:hAnsi="Verdana"/>
          <w:iCs/>
          <w:color w:val="000000"/>
          <w:sz w:val="20"/>
          <w:szCs w:val="20"/>
        </w:rPr>
        <w:t>tejto rámcovej dohody</w:t>
      </w:r>
      <w:r w:rsidRPr="004B0A04">
        <w:rPr>
          <w:rFonts w:ascii="Verdana" w:hAnsi="Verdana"/>
          <w:iCs/>
          <w:color w:val="000000"/>
          <w:sz w:val="20"/>
          <w:szCs w:val="20"/>
        </w:rPr>
        <w:t xml:space="preserve">. </w:t>
      </w:r>
    </w:p>
    <w:p w14:paraId="380344E0" w14:textId="102C199D" w:rsidR="00302C82" w:rsidRPr="00CF4AEA" w:rsidRDefault="00302C82" w:rsidP="00D75470">
      <w:pPr>
        <w:pStyle w:val="Zkladntext2"/>
        <w:numPr>
          <w:ilvl w:val="0"/>
          <w:numId w:val="1"/>
        </w:numPr>
        <w:tabs>
          <w:tab w:val="left" w:pos="180"/>
        </w:tabs>
        <w:spacing w:after="0" w:line="276" w:lineRule="auto"/>
        <w:ind w:left="426" w:hanging="436"/>
        <w:jc w:val="both"/>
        <w:rPr>
          <w:rFonts w:ascii="Verdana" w:hAnsi="Verdana"/>
          <w:iCs/>
          <w:color w:val="000000"/>
          <w:sz w:val="20"/>
          <w:szCs w:val="20"/>
        </w:rPr>
      </w:pPr>
      <w:r w:rsidRPr="00CF4AEA">
        <w:rPr>
          <w:rFonts w:ascii="Verdana" w:hAnsi="Verdana"/>
          <w:iCs/>
          <w:color w:val="000000"/>
          <w:sz w:val="20"/>
          <w:szCs w:val="20"/>
        </w:rPr>
        <w:t>Poistn</w:t>
      </w:r>
      <w:r w:rsidR="00DB4F47" w:rsidRPr="00CF4AEA">
        <w:rPr>
          <w:rFonts w:ascii="Verdana" w:hAnsi="Verdana"/>
          <w:iCs/>
          <w:color w:val="000000"/>
          <w:sz w:val="20"/>
          <w:szCs w:val="20"/>
        </w:rPr>
        <w:t>é</w:t>
      </w:r>
      <w:r w:rsidRPr="00CF4AEA">
        <w:rPr>
          <w:rFonts w:ascii="Verdana" w:hAnsi="Verdana"/>
          <w:iCs/>
          <w:color w:val="000000"/>
          <w:sz w:val="20"/>
          <w:szCs w:val="20"/>
        </w:rPr>
        <w:t xml:space="preserve"> zmluv</w:t>
      </w:r>
      <w:r w:rsidR="00DB4F47" w:rsidRPr="00CF4AEA">
        <w:rPr>
          <w:rFonts w:ascii="Verdana" w:hAnsi="Verdana"/>
          <w:iCs/>
          <w:color w:val="000000"/>
          <w:sz w:val="20"/>
          <w:szCs w:val="20"/>
        </w:rPr>
        <w:t>y</w:t>
      </w:r>
      <w:r w:rsidR="002053DB" w:rsidRPr="00CF4AEA">
        <w:rPr>
          <w:rFonts w:ascii="Verdana" w:hAnsi="Verdana"/>
          <w:iCs/>
          <w:color w:val="000000"/>
          <w:sz w:val="20"/>
          <w:szCs w:val="20"/>
        </w:rPr>
        <w:t xml:space="preserve"> bud</w:t>
      </w:r>
      <w:r w:rsidR="00DB4F47" w:rsidRPr="00CF4AEA">
        <w:rPr>
          <w:rFonts w:ascii="Verdana" w:hAnsi="Verdana"/>
          <w:iCs/>
          <w:color w:val="000000"/>
          <w:sz w:val="20"/>
          <w:szCs w:val="20"/>
        </w:rPr>
        <w:t>ú</w:t>
      </w:r>
      <w:r w:rsidR="002053DB" w:rsidRPr="00CF4AEA">
        <w:rPr>
          <w:rFonts w:ascii="Verdana" w:hAnsi="Verdana"/>
          <w:iCs/>
          <w:color w:val="000000"/>
          <w:sz w:val="20"/>
          <w:szCs w:val="20"/>
        </w:rPr>
        <w:t xml:space="preserve"> uzavret</w:t>
      </w:r>
      <w:r w:rsidR="00DB4F47" w:rsidRPr="00CF4AEA">
        <w:rPr>
          <w:rFonts w:ascii="Verdana" w:hAnsi="Verdana"/>
          <w:iCs/>
          <w:color w:val="000000"/>
          <w:sz w:val="20"/>
          <w:szCs w:val="20"/>
        </w:rPr>
        <w:t>é</w:t>
      </w:r>
      <w:r w:rsidRPr="00CF4AEA">
        <w:rPr>
          <w:rFonts w:ascii="Verdana" w:hAnsi="Verdana"/>
          <w:iCs/>
          <w:color w:val="000000"/>
          <w:sz w:val="20"/>
          <w:szCs w:val="20"/>
        </w:rPr>
        <w:t xml:space="preserve"> na základe výzvy (požiadavky) poistníka. </w:t>
      </w:r>
    </w:p>
    <w:p w14:paraId="3B1D5354" w14:textId="32A2278B" w:rsidR="00096CDC" w:rsidRDefault="00096CDC" w:rsidP="00D75470">
      <w:pPr>
        <w:pStyle w:val="Zkladntext2"/>
        <w:numPr>
          <w:ilvl w:val="0"/>
          <w:numId w:val="1"/>
        </w:numPr>
        <w:tabs>
          <w:tab w:val="left" w:pos="180"/>
        </w:tabs>
        <w:spacing w:after="0" w:line="276" w:lineRule="auto"/>
        <w:ind w:left="426" w:hanging="436"/>
        <w:jc w:val="both"/>
        <w:rPr>
          <w:rFonts w:ascii="Verdana" w:hAnsi="Verdana"/>
          <w:iCs/>
          <w:color w:val="000000"/>
          <w:sz w:val="20"/>
          <w:szCs w:val="20"/>
        </w:rPr>
      </w:pPr>
      <w:r w:rsidRPr="00CF4AEA">
        <w:rPr>
          <w:rFonts w:ascii="Verdana" w:hAnsi="Verdana"/>
          <w:iCs/>
          <w:color w:val="000000"/>
          <w:sz w:val="20"/>
          <w:szCs w:val="20"/>
        </w:rPr>
        <w:t xml:space="preserve">„Poisteným“ je v zmysle Občianskeho zákonníka okrem </w:t>
      </w:r>
      <w:r w:rsidR="00DB4F47" w:rsidRPr="00CF4AEA">
        <w:rPr>
          <w:rFonts w:ascii="Verdana" w:hAnsi="Verdana"/>
          <w:iCs/>
          <w:color w:val="000000"/>
          <w:sz w:val="20"/>
          <w:szCs w:val="20"/>
        </w:rPr>
        <w:t>p</w:t>
      </w:r>
      <w:r w:rsidRPr="00CF4AEA">
        <w:rPr>
          <w:rFonts w:ascii="Verdana" w:hAnsi="Verdana"/>
          <w:iCs/>
          <w:color w:val="000000"/>
          <w:sz w:val="20"/>
          <w:szCs w:val="20"/>
        </w:rPr>
        <w:t xml:space="preserve">oistníka aj ten, na ktorého </w:t>
      </w:r>
      <w:r w:rsidR="002D0711" w:rsidRPr="00CF4AEA">
        <w:rPr>
          <w:rFonts w:ascii="Verdana" w:hAnsi="Verdana"/>
          <w:sz w:val="20"/>
          <w:szCs w:val="20"/>
        </w:rPr>
        <w:t>majetok, život alebo zdravie, alebo na ktorého zodpovednosť za škody,</w:t>
      </w:r>
      <w:r w:rsidR="002D0711" w:rsidRPr="00CF4AEA">
        <w:rPr>
          <w:rFonts w:ascii="Verdana" w:hAnsi="Verdana"/>
          <w:iCs/>
          <w:color w:val="000000"/>
          <w:sz w:val="20"/>
          <w:szCs w:val="20"/>
        </w:rPr>
        <w:t xml:space="preserve"> </w:t>
      </w:r>
      <w:r w:rsidRPr="00CF4AEA">
        <w:rPr>
          <w:rFonts w:ascii="Verdana" w:hAnsi="Verdana"/>
          <w:iCs/>
          <w:color w:val="000000"/>
          <w:sz w:val="20"/>
          <w:szCs w:val="20"/>
        </w:rPr>
        <w:t xml:space="preserve">sa po podpísaní </w:t>
      </w:r>
      <w:r w:rsidR="009852BB" w:rsidRPr="00CF4AEA">
        <w:rPr>
          <w:rFonts w:ascii="Verdana" w:hAnsi="Verdana"/>
          <w:iCs/>
          <w:color w:val="000000"/>
          <w:sz w:val="20"/>
          <w:szCs w:val="20"/>
        </w:rPr>
        <w:t xml:space="preserve">poistnej </w:t>
      </w:r>
      <w:r w:rsidRPr="00CF4AEA">
        <w:rPr>
          <w:rFonts w:ascii="Verdana" w:hAnsi="Verdana"/>
          <w:iCs/>
          <w:color w:val="000000"/>
          <w:sz w:val="20"/>
          <w:szCs w:val="20"/>
        </w:rPr>
        <w:t>zmluvy poistenie vzťahuje.</w:t>
      </w:r>
    </w:p>
    <w:p w14:paraId="06E98E0E" w14:textId="77777777" w:rsidR="009141F6" w:rsidRPr="0030158A" w:rsidRDefault="009141F6" w:rsidP="00D75470">
      <w:pPr>
        <w:pStyle w:val="Zkladntext2"/>
        <w:numPr>
          <w:ilvl w:val="0"/>
          <w:numId w:val="1"/>
        </w:numPr>
        <w:tabs>
          <w:tab w:val="left" w:pos="180"/>
        </w:tabs>
        <w:spacing w:after="0" w:line="259" w:lineRule="auto"/>
        <w:ind w:left="426" w:hanging="436"/>
        <w:jc w:val="both"/>
        <w:rPr>
          <w:rFonts w:ascii="Verdana" w:hAnsi="Verdana"/>
          <w:iCs/>
          <w:color w:val="000000"/>
          <w:sz w:val="20"/>
          <w:szCs w:val="20"/>
        </w:rPr>
      </w:pPr>
      <w:proofErr w:type="spellStart"/>
      <w:r>
        <w:rPr>
          <w:rFonts w:ascii="Verdana" w:hAnsi="Verdana"/>
          <w:iCs/>
          <w:color w:val="000000"/>
          <w:sz w:val="20"/>
          <w:szCs w:val="20"/>
        </w:rPr>
        <w:t>Spolupoistení</w:t>
      </w:r>
      <w:proofErr w:type="spellEnd"/>
      <w:r>
        <w:rPr>
          <w:rFonts w:ascii="Verdana" w:hAnsi="Verdana"/>
          <w:iCs/>
          <w:color w:val="000000"/>
          <w:sz w:val="20"/>
          <w:szCs w:val="20"/>
        </w:rPr>
        <w:t>: organizácie spadajúce do pôsobnosti Mesta Šaľa</w:t>
      </w:r>
    </w:p>
    <w:p w14:paraId="11D3D6F1" w14:textId="77777777" w:rsidR="009141F6" w:rsidRPr="00CF4AEA" w:rsidRDefault="009141F6" w:rsidP="00D75470">
      <w:pPr>
        <w:pStyle w:val="Zkladntext2"/>
        <w:tabs>
          <w:tab w:val="left" w:pos="180"/>
        </w:tabs>
        <w:spacing w:after="0" w:line="276" w:lineRule="auto"/>
        <w:ind w:left="426"/>
        <w:jc w:val="both"/>
        <w:rPr>
          <w:rFonts w:ascii="Verdana" w:hAnsi="Verdana"/>
          <w:iCs/>
          <w:color w:val="000000"/>
          <w:sz w:val="20"/>
          <w:szCs w:val="20"/>
        </w:rPr>
      </w:pPr>
    </w:p>
    <w:p w14:paraId="2D03E40A" w14:textId="77777777" w:rsidR="007D1E35" w:rsidRPr="00CF4AEA" w:rsidRDefault="007D1E35" w:rsidP="007B07AB">
      <w:pPr>
        <w:pStyle w:val="Odsekzoznamu"/>
        <w:spacing w:line="276" w:lineRule="auto"/>
        <w:rPr>
          <w:rFonts w:ascii="Verdana" w:hAnsi="Verdana"/>
          <w:sz w:val="20"/>
          <w:szCs w:val="20"/>
        </w:rPr>
      </w:pPr>
    </w:p>
    <w:p w14:paraId="7B2B9A18" w14:textId="31120D88" w:rsidR="00302C82" w:rsidRDefault="00302C82" w:rsidP="007B07AB">
      <w:pPr>
        <w:spacing w:line="276" w:lineRule="auto"/>
        <w:jc w:val="center"/>
        <w:rPr>
          <w:rFonts w:ascii="Verdana" w:hAnsi="Verdana"/>
          <w:b/>
          <w:sz w:val="20"/>
          <w:szCs w:val="20"/>
          <w:u w:val="single"/>
        </w:rPr>
      </w:pPr>
      <w:r w:rsidRPr="00CF4AEA">
        <w:rPr>
          <w:rFonts w:ascii="Verdana" w:hAnsi="Verdana"/>
          <w:b/>
          <w:sz w:val="20"/>
          <w:szCs w:val="20"/>
          <w:u w:val="single"/>
        </w:rPr>
        <w:t xml:space="preserve">Článok </w:t>
      </w:r>
      <w:r w:rsidR="00EA6607" w:rsidRPr="00CF4AEA">
        <w:rPr>
          <w:rFonts w:ascii="Verdana" w:hAnsi="Verdana"/>
          <w:b/>
          <w:sz w:val="20"/>
          <w:szCs w:val="20"/>
          <w:u w:val="single"/>
        </w:rPr>
        <w:t>I</w:t>
      </w:r>
      <w:r w:rsidRPr="00CF4AEA">
        <w:rPr>
          <w:rFonts w:ascii="Verdana" w:hAnsi="Verdana"/>
          <w:b/>
          <w:sz w:val="20"/>
          <w:szCs w:val="20"/>
          <w:u w:val="single"/>
        </w:rPr>
        <w:t>I.</w:t>
      </w:r>
    </w:p>
    <w:p w14:paraId="38E2512B" w14:textId="674EEDD6" w:rsidR="00481A3C" w:rsidRDefault="00481A3C" w:rsidP="00481A3C">
      <w:pPr>
        <w:pStyle w:val="Zarkazkladnhotextu"/>
        <w:spacing w:after="0" w:line="276" w:lineRule="auto"/>
        <w:ind w:left="0"/>
        <w:jc w:val="center"/>
        <w:rPr>
          <w:rFonts w:ascii="Verdana" w:hAnsi="Verdana"/>
          <w:b/>
          <w:bCs/>
          <w:u w:val="single"/>
          <w:lang w:val="sk-SK"/>
        </w:rPr>
      </w:pPr>
      <w:r w:rsidRPr="00CF4AEA">
        <w:rPr>
          <w:rFonts w:ascii="Verdana" w:hAnsi="Verdana"/>
          <w:b/>
          <w:bCs/>
          <w:u w:val="single"/>
        </w:rPr>
        <w:t>Predmet a rozsah poistenia</w:t>
      </w:r>
      <w:r w:rsidRPr="00CF4AEA">
        <w:rPr>
          <w:rFonts w:ascii="Verdana" w:hAnsi="Verdana"/>
          <w:b/>
          <w:bCs/>
          <w:u w:val="single"/>
          <w:lang w:val="sk-SK"/>
        </w:rPr>
        <w:t xml:space="preserve"> </w:t>
      </w:r>
      <w:r>
        <w:rPr>
          <w:rFonts w:ascii="Verdana" w:hAnsi="Verdana"/>
          <w:b/>
          <w:bCs/>
          <w:u w:val="single"/>
          <w:lang w:val="sk-SK"/>
        </w:rPr>
        <w:t>–</w:t>
      </w:r>
      <w:r w:rsidRPr="00CF4AEA">
        <w:rPr>
          <w:rFonts w:ascii="Verdana" w:hAnsi="Verdana"/>
          <w:b/>
          <w:bCs/>
          <w:u w:val="single"/>
          <w:lang w:val="sk-SK"/>
        </w:rPr>
        <w:t xml:space="preserve"> </w:t>
      </w:r>
      <w:r>
        <w:rPr>
          <w:rFonts w:ascii="Verdana" w:hAnsi="Verdana"/>
          <w:b/>
          <w:bCs/>
          <w:u w:val="single"/>
          <w:lang w:val="sk-SK"/>
        </w:rPr>
        <w:t>poistenie majetku a zodpovednosti za škodu</w:t>
      </w:r>
    </w:p>
    <w:p w14:paraId="268B6CEB" w14:textId="77777777" w:rsidR="008B2E01" w:rsidRDefault="008B2E01" w:rsidP="00481A3C">
      <w:pPr>
        <w:pStyle w:val="Zarkazkladnhotextu"/>
        <w:spacing w:after="0" w:line="276" w:lineRule="auto"/>
        <w:ind w:left="0"/>
        <w:jc w:val="center"/>
        <w:rPr>
          <w:rFonts w:ascii="Verdana" w:hAnsi="Verdana"/>
          <w:b/>
          <w:bCs/>
          <w:u w:val="single"/>
          <w:lang w:val="sk-SK"/>
        </w:rPr>
      </w:pPr>
    </w:p>
    <w:p w14:paraId="34C76348" w14:textId="658349F5" w:rsidR="000C3C43" w:rsidRPr="00AB20FD" w:rsidRDefault="000C3C43" w:rsidP="00D75470">
      <w:pPr>
        <w:pStyle w:val="Odsekzoznamu"/>
        <w:spacing w:line="276" w:lineRule="auto"/>
        <w:ind w:left="142"/>
        <w:contextualSpacing/>
        <w:jc w:val="both"/>
        <w:rPr>
          <w:rFonts w:ascii="Verdana" w:hAnsi="Verdana"/>
          <w:sz w:val="20"/>
          <w:szCs w:val="20"/>
        </w:rPr>
      </w:pPr>
      <w:r>
        <w:rPr>
          <w:rFonts w:ascii="Verdana" w:hAnsi="Verdana"/>
          <w:sz w:val="20"/>
          <w:szCs w:val="20"/>
        </w:rPr>
        <w:t>Predmetom poistenia</w:t>
      </w:r>
      <w:r w:rsidRPr="00AB20FD">
        <w:rPr>
          <w:rFonts w:ascii="Verdana" w:hAnsi="Verdana"/>
          <w:sz w:val="20"/>
          <w:szCs w:val="20"/>
        </w:rPr>
        <w:t xml:space="preserve"> je poistenie majetku proti živelným rizikám, odcudzeniu a vandalizmu, poistenie strojov, strojových zariadení a elektroniky, poistenie </w:t>
      </w:r>
      <w:r w:rsidR="004B0A04">
        <w:rPr>
          <w:rFonts w:ascii="Verdana" w:hAnsi="Verdana"/>
          <w:sz w:val="20"/>
          <w:szCs w:val="20"/>
        </w:rPr>
        <w:t xml:space="preserve">skla </w:t>
      </w:r>
      <w:r w:rsidRPr="00AB20FD">
        <w:rPr>
          <w:rFonts w:ascii="Verdana" w:hAnsi="Verdana"/>
          <w:sz w:val="20"/>
          <w:szCs w:val="20"/>
        </w:rPr>
        <w:t>a poistenie všeobecnej zodpovednosti za škodu.</w:t>
      </w:r>
    </w:p>
    <w:p w14:paraId="7340A11A" w14:textId="77777777" w:rsidR="000C3C43" w:rsidRPr="00AB20FD" w:rsidRDefault="000C3C43" w:rsidP="000C3C43">
      <w:pPr>
        <w:pStyle w:val="Odsekzoznamu"/>
        <w:spacing w:line="276" w:lineRule="auto"/>
        <w:ind w:left="426"/>
        <w:contextualSpacing/>
        <w:rPr>
          <w:rFonts w:ascii="Verdana" w:hAnsi="Verdana"/>
          <w:sz w:val="20"/>
          <w:szCs w:val="20"/>
        </w:rPr>
      </w:pPr>
    </w:p>
    <w:p w14:paraId="6135ABED" w14:textId="4B294A9C" w:rsidR="007D1E35" w:rsidRPr="00D75470" w:rsidRDefault="002E1559" w:rsidP="00D75470">
      <w:pPr>
        <w:spacing w:line="276" w:lineRule="auto"/>
        <w:ind w:left="143"/>
        <w:contextualSpacing/>
        <w:rPr>
          <w:rFonts w:ascii="Verdana" w:hAnsi="Verdana"/>
          <w:sz w:val="20"/>
          <w:szCs w:val="20"/>
        </w:rPr>
      </w:pPr>
      <w:r w:rsidRPr="00C45490">
        <w:rPr>
          <w:rFonts w:ascii="Verdana" w:hAnsi="Verdana"/>
          <w:sz w:val="20"/>
          <w:szCs w:val="20"/>
        </w:rPr>
        <w:t xml:space="preserve">Predmety poistenia, poistné sumy, poistné sadzby sú uvedené v tabuľke č. </w:t>
      </w:r>
      <w:r w:rsidR="00C45490" w:rsidRPr="00C45490">
        <w:rPr>
          <w:rFonts w:ascii="Verdana" w:hAnsi="Verdana"/>
          <w:sz w:val="20"/>
          <w:szCs w:val="20"/>
        </w:rPr>
        <w:t>1</w:t>
      </w:r>
      <w:r w:rsidRPr="00C45490">
        <w:rPr>
          <w:rFonts w:ascii="Verdana" w:hAnsi="Verdana"/>
          <w:sz w:val="20"/>
          <w:szCs w:val="20"/>
        </w:rPr>
        <w:t xml:space="preserve"> v  prílohe č. 1 tejto Rámcovej dohody.</w:t>
      </w:r>
      <w:r w:rsidRPr="009C2037">
        <w:rPr>
          <w:rFonts w:ascii="Verdana" w:hAnsi="Verdana"/>
          <w:sz w:val="20"/>
          <w:szCs w:val="20"/>
        </w:rPr>
        <w:t xml:space="preserve"> </w:t>
      </w:r>
    </w:p>
    <w:p w14:paraId="77CDEF0D" w14:textId="77777777" w:rsidR="000C3C43" w:rsidRPr="00AB20FD" w:rsidRDefault="000C3C43" w:rsidP="000C3C43">
      <w:pPr>
        <w:pStyle w:val="Zarkazkladnhotextu"/>
        <w:spacing w:after="0" w:line="276" w:lineRule="auto"/>
        <w:ind w:left="0"/>
        <w:jc w:val="center"/>
        <w:rPr>
          <w:rFonts w:ascii="Verdana" w:hAnsi="Verdana"/>
          <w:b/>
          <w:bCs/>
          <w:u w:val="single"/>
          <w:lang w:val="sk-SK"/>
        </w:rPr>
      </w:pPr>
      <w:r w:rsidRPr="00AB20FD">
        <w:rPr>
          <w:rFonts w:ascii="Verdana" w:hAnsi="Verdana"/>
          <w:b/>
          <w:bCs/>
          <w:u w:val="single"/>
          <w:lang w:val="sk-SK"/>
        </w:rPr>
        <w:t xml:space="preserve">Rozsah poistenia, predmet </w:t>
      </w:r>
      <w:r w:rsidRPr="00AB20FD">
        <w:rPr>
          <w:rFonts w:ascii="Verdana" w:hAnsi="Verdana"/>
          <w:b/>
          <w:bCs/>
          <w:u w:val="single"/>
        </w:rPr>
        <w:t xml:space="preserve"> poistenia</w:t>
      </w:r>
      <w:r w:rsidRPr="00AB20FD">
        <w:rPr>
          <w:rFonts w:ascii="Verdana" w:hAnsi="Verdana"/>
          <w:b/>
          <w:bCs/>
          <w:u w:val="single"/>
          <w:lang w:val="sk-SK"/>
        </w:rPr>
        <w:t xml:space="preserve"> a spoluúčasti – poistenie majetku</w:t>
      </w:r>
    </w:p>
    <w:p w14:paraId="3258B90A" w14:textId="77777777" w:rsidR="000C3C43" w:rsidRPr="00AB20FD" w:rsidRDefault="000C3C43" w:rsidP="000C3C43">
      <w:pPr>
        <w:pStyle w:val="Zarkazkladnhotextu"/>
        <w:spacing w:after="0" w:line="276" w:lineRule="auto"/>
        <w:ind w:left="0"/>
        <w:jc w:val="center"/>
        <w:rPr>
          <w:rFonts w:ascii="Verdana" w:hAnsi="Verdana"/>
          <w:b/>
          <w:bCs/>
          <w:u w:val="single"/>
        </w:rPr>
      </w:pPr>
    </w:p>
    <w:p w14:paraId="10BF7D17" w14:textId="77777777" w:rsidR="000C3C43" w:rsidRPr="00AB20FD" w:rsidRDefault="000C3C43" w:rsidP="000C3C43">
      <w:pPr>
        <w:pStyle w:val="Odsekzoznamu"/>
        <w:numPr>
          <w:ilvl w:val="2"/>
          <w:numId w:val="21"/>
        </w:numPr>
        <w:tabs>
          <w:tab w:val="clear" w:pos="2340"/>
          <w:tab w:val="num" w:pos="1985"/>
        </w:tabs>
        <w:ind w:left="426" w:hanging="426"/>
        <w:rPr>
          <w:rFonts w:ascii="Verdana" w:hAnsi="Verdana"/>
          <w:sz w:val="20"/>
          <w:szCs w:val="20"/>
        </w:rPr>
      </w:pPr>
      <w:r w:rsidRPr="00AB20FD">
        <w:rPr>
          <w:rFonts w:ascii="Verdana" w:hAnsi="Verdana"/>
          <w:sz w:val="20"/>
          <w:szCs w:val="20"/>
        </w:rPr>
        <w:t>Pre poistenie majetku je dojednané:</w:t>
      </w:r>
    </w:p>
    <w:p w14:paraId="1D2EA7A3" w14:textId="77777777" w:rsidR="000C3C43" w:rsidRPr="00AB20FD" w:rsidRDefault="000C3C43" w:rsidP="00F201DD">
      <w:pPr>
        <w:pStyle w:val="Odsekzoznamu"/>
        <w:numPr>
          <w:ilvl w:val="1"/>
          <w:numId w:val="22"/>
        </w:numPr>
        <w:spacing w:after="0" w:line="240" w:lineRule="auto"/>
        <w:ind w:left="782" w:hanging="357"/>
        <w:rPr>
          <w:rFonts w:ascii="Verdana" w:hAnsi="Verdana"/>
          <w:sz w:val="20"/>
          <w:szCs w:val="20"/>
        </w:rPr>
      </w:pPr>
      <w:r w:rsidRPr="00AB20FD">
        <w:rPr>
          <w:rFonts w:ascii="Verdana" w:hAnsi="Verdana"/>
          <w:sz w:val="20"/>
          <w:szCs w:val="20"/>
        </w:rPr>
        <w:t>Združené živelné poistenie</w:t>
      </w:r>
    </w:p>
    <w:p w14:paraId="21E1C83F" w14:textId="77777777" w:rsidR="000C3C43" w:rsidRPr="00AB20FD" w:rsidRDefault="000C3C43" w:rsidP="00F201DD">
      <w:pPr>
        <w:pStyle w:val="Odsekzoznamu"/>
        <w:numPr>
          <w:ilvl w:val="1"/>
          <w:numId w:val="22"/>
        </w:numPr>
        <w:spacing w:after="0" w:line="240" w:lineRule="auto"/>
        <w:ind w:left="782" w:hanging="357"/>
        <w:rPr>
          <w:rFonts w:ascii="Verdana" w:hAnsi="Verdana"/>
          <w:sz w:val="20"/>
          <w:szCs w:val="20"/>
        </w:rPr>
      </w:pPr>
      <w:r w:rsidRPr="00AB20FD">
        <w:rPr>
          <w:rFonts w:ascii="Verdana" w:hAnsi="Verdana"/>
          <w:sz w:val="20"/>
          <w:szCs w:val="20"/>
        </w:rPr>
        <w:t xml:space="preserve">Poistenie strojov, strojových zariadení a elektroniky </w:t>
      </w:r>
    </w:p>
    <w:p w14:paraId="6DCBDCEB" w14:textId="77777777" w:rsidR="000C3C43" w:rsidRPr="00AB20FD" w:rsidRDefault="000C3C43" w:rsidP="00F201DD">
      <w:pPr>
        <w:pStyle w:val="Odsekzoznamu"/>
        <w:numPr>
          <w:ilvl w:val="1"/>
          <w:numId w:val="22"/>
        </w:numPr>
        <w:spacing w:after="0" w:line="240" w:lineRule="auto"/>
        <w:ind w:left="782" w:hanging="357"/>
        <w:rPr>
          <w:rFonts w:ascii="Verdana" w:hAnsi="Verdana"/>
          <w:sz w:val="20"/>
          <w:szCs w:val="20"/>
        </w:rPr>
      </w:pPr>
      <w:r w:rsidRPr="00AB20FD">
        <w:rPr>
          <w:rFonts w:ascii="Verdana" w:hAnsi="Verdana"/>
          <w:sz w:val="20"/>
          <w:szCs w:val="20"/>
        </w:rPr>
        <w:t>Poistenie pre prípad odcudzenia a vandalizmu</w:t>
      </w:r>
    </w:p>
    <w:p w14:paraId="7DE514CD" w14:textId="21C1EAAD" w:rsidR="000C3C43" w:rsidRPr="00D75470" w:rsidRDefault="000C3C43" w:rsidP="00F201DD">
      <w:pPr>
        <w:pStyle w:val="Odsekzoznamu"/>
        <w:numPr>
          <w:ilvl w:val="1"/>
          <w:numId w:val="22"/>
        </w:numPr>
        <w:spacing w:after="0" w:line="240" w:lineRule="auto"/>
        <w:ind w:left="782" w:hanging="357"/>
        <w:rPr>
          <w:rFonts w:ascii="Verdana" w:hAnsi="Verdana"/>
          <w:sz w:val="20"/>
          <w:szCs w:val="20"/>
        </w:rPr>
      </w:pPr>
      <w:r w:rsidRPr="00AB20FD">
        <w:rPr>
          <w:rFonts w:ascii="Verdana" w:hAnsi="Verdana"/>
          <w:sz w:val="20"/>
          <w:szCs w:val="20"/>
        </w:rPr>
        <w:t>Poistenie skla</w:t>
      </w:r>
    </w:p>
    <w:p w14:paraId="585BFE19" w14:textId="77777777" w:rsidR="000C3C43" w:rsidRPr="00AB20FD" w:rsidRDefault="000C3C43" w:rsidP="000C3C43">
      <w:pPr>
        <w:pStyle w:val="Odsekzoznamu"/>
        <w:numPr>
          <w:ilvl w:val="0"/>
          <w:numId w:val="22"/>
        </w:numPr>
        <w:rPr>
          <w:rFonts w:ascii="Verdana" w:hAnsi="Verdana"/>
          <w:sz w:val="20"/>
          <w:szCs w:val="20"/>
        </w:rPr>
      </w:pPr>
      <w:r w:rsidRPr="00AB20FD">
        <w:rPr>
          <w:rFonts w:ascii="Verdana" w:hAnsi="Verdana"/>
          <w:sz w:val="20"/>
          <w:szCs w:val="20"/>
        </w:rPr>
        <w:t xml:space="preserve"> Rozsah poistného krytia – združené živelné poistenie zahŕňa škody spôsobené:</w:t>
      </w:r>
    </w:p>
    <w:p w14:paraId="5C2FE836"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požiarom,</w:t>
      </w:r>
    </w:p>
    <w:p w14:paraId="34EC455F"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výbuchom,</w:t>
      </w:r>
    </w:p>
    <w:p w14:paraId="672E1A9C"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priamym úderom blesku,</w:t>
      </w:r>
    </w:p>
    <w:p w14:paraId="6EBFCF5A"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nárazom alebo zrútením posádkou obsadeného letiaceho telesa, jeho časti alebo jeho nákladu,</w:t>
      </w:r>
    </w:p>
    <w:p w14:paraId="4F829320" w14:textId="77777777" w:rsidR="000C3C43" w:rsidRPr="00AB20FD" w:rsidRDefault="000C3C43" w:rsidP="000C3C43">
      <w:pPr>
        <w:pStyle w:val="Zkladntext"/>
        <w:numPr>
          <w:ilvl w:val="0"/>
          <w:numId w:val="20"/>
        </w:numPr>
        <w:spacing w:after="0"/>
        <w:ind w:left="703" w:hanging="419"/>
        <w:rPr>
          <w:rFonts w:ascii="Verdana" w:hAnsi="Verdana"/>
          <w:sz w:val="20"/>
          <w:szCs w:val="20"/>
        </w:rPr>
      </w:pPr>
      <w:r>
        <w:rPr>
          <w:rFonts w:ascii="Verdana" w:hAnsi="Verdana"/>
          <w:sz w:val="20"/>
          <w:szCs w:val="20"/>
        </w:rPr>
        <w:t>víchricou – min. 75</w:t>
      </w:r>
      <w:r w:rsidRPr="00AB20FD">
        <w:rPr>
          <w:rFonts w:ascii="Verdana" w:hAnsi="Verdana"/>
          <w:sz w:val="20"/>
          <w:szCs w:val="20"/>
        </w:rPr>
        <w:t xml:space="preserve"> km/h,</w:t>
      </w:r>
    </w:p>
    <w:p w14:paraId="5F530DF6"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povodňou alebo záplavou,</w:t>
      </w:r>
    </w:p>
    <w:p w14:paraId="104B8052"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ľadovcom,</w:t>
      </w:r>
    </w:p>
    <w:p w14:paraId="3B86771F" w14:textId="77777777" w:rsidR="000C3C43" w:rsidRPr="00AB20FD" w:rsidRDefault="000C3C43" w:rsidP="000C3C43">
      <w:pPr>
        <w:pStyle w:val="Zkladntext"/>
        <w:numPr>
          <w:ilvl w:val="0"/>
          <w:numId w:val="20"/>
        </w:numPr>
        <w:spacing w:after="0"/>
        <w:ind w:left="703" w:hanging="419"/>
        <w:rPr>
          <w:rFonts w:ascii="Verdana" w:hAnsi="Verdana"/>
          <w:sz w:val="20"/>
          <w:szCs w:val="20"/>
        </w:rPr>
      </w:pPr>
      <w:r w:rsidRPr="00AB20FD">
        <w:rPr>
          <w:rFonts w:ascii="Verdana" w:hAnsi="Verdana"/>
          <w:sz w:val="20"/>
          <w:szCs w:val="20"/>
        </w:rPr>
        <w:t>náhlym zosúvaním pôdy, zrútením skál alebo zemín, pokiaľ k nim nedošlo v súvislosti s priemyselnou alebo stavebnou činnosťou,</w:t>
      </w:r>
    </w:p>
    <w:p w14:paraId="3094B5FB"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zosúvaním alebo zrútením lavín,</w:t>
      </w:r>
    </w:p>
    <w:p w14:paraId="5416303B"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pádom stromov, stožiarov a iných predmetov, ak nie sú súčasťou poškodenej poistenej veci,</w:t>
      </w:r>
    </w:p>
    <w:p w14:paraId="72451D4C"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lastRenderedPageBreak/>
        <w:t>zemetrasením,</w:t>
      </w:r>
    </w:p>
    <w:p w14:paraId="6081F2F4" w14:textId="77777777" w:rsidR="000C3C43" w:rsidRPr="00AB20FD" w:rsidRDefault="000C3C43" w:rsidP="00D75470">
      <w:pPr>
        <w:pStyle w:val="Zkladntext"/>
        <w:numPr>
          <w:ilvl w:val="0"/>
          <w:numId w:val="20"/>
        </w:numPr>
        <w:spacing w:after="0"/>
        <w:ind w:hanging="421"/>
        <w:jc w:val="both"/>
        <w:rPr>
          <w:rFonts w:ascii="Verdana" w:hAnsi="Verdana"/>
          <w:sz w:val="20"/>
          <w:szCs w:val="20"/>
        </w:rPr>
      </w:pPr>
      <w:r w:rsidRPr="00AB20FD">
        <w:rPr>
          <w:rFonts w:ascii="Verdana" w:hAnsi="Verdana"/>
          <w:sz w:val="20"/>
          <w:szCs w:val="20"/>
        </w:rPr>
        <w:t xml:space="preserve">vodou unikajúcou z prívodného alebo </w:t>
      </w:r>
      <w:proofErr w:type="spellStart"/>
      <w:r w:rsidRPr="00AB20FD">
        <w:rPr>
          <w:rFonts w:ascii="Verdana" w:hAnsi="Verdana"/>
          <w:sz w:val="20"/>
          <w:szCs w:val="20"/>
        </w:rPr>
        <w:t>odvádzacieho</w:t>
      </w:r>
      <w:proofErr w:type="spellEnd"/>
      <w:r w:rsidRPr="00AB20FD">
        <w:rPr>
          <w:rFonts w:ascii="Verdana" w:hAnsi="Verdana"/>
          <w:sz w:val="20"/>
          <w:szCs w:val="20"/>
        </w:rPr>
        <w:t xml:space="preserve"> potrubia vodovodných zariadení a z vodovodných zariadení, vrátane poplatkov / vodné, stočné/ za vodu, ktorá unikla z vodovodného potrubia z akejkoľvek príčiny,</w:t>
      </w:r>
    </w:p>
    <w:p w14:paraId="74526EB4"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kvapalinou alebo parou unikajúcou z ústredného, etážového alebo diaľkového kúrenia,</w:t>
      </w:r>
    </w:p>
    <w:p w14:paraId="196DD718"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hasiacim médiom samovoľne unikajúcim zo stabilného hasiaceho zariadenia,</w:t>
      </w:r>
    </w:p>
    <w:p w14:paraId="25E1762F"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kvapalinou unikajúcou zo solárnych systémov alebo klimatizačných zariadení,</w:t>
      </w:r>
    </w:p>
    <w:p w14:paraId="557FA0F8"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chladiarenským médiom unikajúcim z chladiarenských zariadení a rozvodov,</w:t>
      </w:r>
    </w:p>
    <w:p w14:paraId="1C4F3744"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hasením, strhnutím alebo evakuáciou  v dôsledku živelnej udalosti,</w:t>
      </w:r>
    </w:p>
    <w:p w14:paraId="2607F822"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atmosférickými zrážkami, ľadovcom, snehom alebo nečistotami vnikajúcimi otvormi, ktoré vznikli v dôsledku živelnej udalosti a ak k vniknutiu došlo do 72 hodín po skončení živelnej udalosti,</w:t>
      </w:r>
    </w:p>
    <w:p w14:paraId="1AC6EE52"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dymom vznikajúcim pri požiari,</w:t>
      </w:r>
    </w:p>
    <w:p w14:paraId="5CB17B95"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 xml:space="preserve">zvýšením hladiny </w:t>
      </w:r>
      <w:proofErr w:type="spellStart"/>
      <w:r w:rsidRPr="00AB20FD">
        <w:rPr>
          <w:rFonts w:ascii="Verdana" w:hAnsi="Verdana"/>
          <w:sz w:val="20"/>
          <w:szCs w:val="20"/>
        </w:rPr>
        <w:t>podpovrchovej</w:t>
      </w:r>
      <w:proofErr w:type="spellEnd"/>
      <w:r w:rsidRPr="00AB20FD">
        <w:rPr>
          <w:rFonts w:ascii="Verdana" w:hAnsi="Verdana"/>
          <w:sz w:val="20"/>
          <w:szCs w:val="20"/>
        </w:rPr>
        <w:t xml:space="preserve"> vody, ktoré bolo spôsobené povodňou alebo katastrofickým lejakom,</w:t>
      </w:r>
    </w:p>
    <w:p w14:paraId="1FDEDB06"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krádež poistených hnuteľných vecí, ku ktorej došlo v priamej súvislosti s vyššie uvedenými náhodnými udalosťami.</w:t>
      </w:r>
    </w:p>
    <w:p w14:paraId="43852B21"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ľadochodmi, prívalom bahna,</w:t>
      </w:r>
    </w:p>
    <w:p w14:paraId="66D4626F"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nárazom dopravného prostriedku,</w:t>
      </w:r>
    </w:p>
    <w:p w14:paraId="7CD1272B"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záplavou následkom búrkového prívalu,</w:t>
      </w:r>
    </w:p>
    <w:p w14:paraId="7ED89D92" w14:textId="77777777" w:rsidR="000C3C43" w:rsidRPr="00AB20FD" w:rsidRDefault="000C3C43" w:rsidP="00D75470">
      <w:pPr>
        <w:pStyle w:val="Zkladntext"/>
        <w:numPr>
          <w:ilvl w:val="0"/>
          <w:numId w:val="20"/>
        </w:numPr>
        <w:spacing w:after="0"/>
        <w:ind w:left="703" w:hanging="419"/>
        <w:jc w:val="both"/>
        <w:rPr>
          <w:rFonts w:ascii="Verdana" w:hAnsi="Verdana"/>
          <w:sz w:val="20"/>
          <w:szCs w:val="20"/>
        </w:rPr>
      </w:pPr>
      <w:r w:rsidRPr="00AB20FD">
        <w:rPr>
          <w:rFonts w:ascii="Verdana" w:hAnsi="Verdana"/>
          <w:sz w:val="20"/>
          <w:szCs w:val="20"/>
        </w:rPr>
        <w:t>ťarchou snehu a námrazy,</w:t>
      </w:r>
    </w:p>
    <w:p w14:paraId="5721DB1B" w14:textId="77777777" w:rsidR="000C3C43" w:rsidRDefault="000C3C43" w:rsidP="00D75470">
      <w:pPr>
        <w:pStyle w:val="Zkladntext"/>
        <w:numPr>
          <w:ilvl w:val="0"/>
          <w:numId w:val="20"/>
        </w:numPr>
        <w:spacing w:after="0"/>
        <w:ind w:hanging="421"/>
        <w:jc w:val="both"/>
        <w:rPr>
          <w:rFonts w:ascii="Verdana" w:hAnsi="Verdana"/>
          <w:sz w:val="20"/>
          <w:szCs w:val="20"/>
        </w:rPr>
      </w:pPr>
      <w:r w:rsidRPr="00AB20FD">
        <w:rPr>
          <w:rFonts w:ascii="Verdana" w:hAnsi="Verdana"/>
          <w:sz w:val="20"/>
          <w:szCs w:val="20"/>
        </w:rPr>
        <w:t>spätným vystúpením vody z kanalizačného potrubia, ak bolo spôsobené atmosférickými zrážkami alebo katastrofickým lejakom, záplavou následkom búrkového prívalu</w:t>
      </w:r>
    </w:p>
    <w:p w14:paraId="401A8F83" w14:textId="77777777" w:rsidR="000C3C43" w:rsidRPr="00AB20FD" w:rsidRDefault="000C3C43" w:rsidP="00D75470">
      <w:pPr>
        <w:pStyle w:val="Zkladntext"/>
        <w:spacing w:after="0"/>
        <w:jc w:val="both"/>
        <w:rPr>
          <w:rFonts w:ascii="Verdana" w:hAnsi="Verdana"/>
          <w:sz w:val="20"/>
          <w:szCs w:val="20"/>
        </w:rPr>
      </w:pPr>
    </w:p>
    <w:p w14:paraId="56005FBE" w14:textId="77777777" w:rsidR="000C3C43" w:rsidRPr="00074A7F" w:rsidRDefault="000C3C43" w:rsidP="00D75470">
      <w:pPr>
        <w:pStyle w:val="Zkladntext"/>
        <w:numPr>
          <w:ilvl w:val="1"/>
          <w:numId w:val="23"/>
        </w:numPr>
        <w:rPr>
          <w:rFonts w:ascii="Verdana" w:hAnsi="Verdana"/>
          <w:sz w:val="20"/>
          <w:szCs w:val="20"/>
        </w:rPr>
      </w:pPr>
      <w:r w:rsidRPr="00074A7F">
        <w:rPr>
          <w:rFonts w:ascii="Verdana" w:hAnsi="Verdana"/>
          <w:bCs/>
          <w:sz w:val="20"/>
          <w:szCs w:val="20"/>
        </w:rPr>
        <w:t>Osobitné dojednania – združené živelné poistenie:</w:t>
      </w:r>
    </w:p>
    <w:p w14:paraId="6765DCFB"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Poistenie sa vzťahuje na úmyselné poškodenie alebo zničenie poistenej veci, ak úmyselné</w:t>
      </w:r>
      <w:r w:rsidRPr="00074A7F">
        <w:rPr>
          <w:rFonts w:ascii="Verdana" w:hAnsi="Verdana"/>
          <w:b/>
          <w:bCs/>
          <w:sz w:val="20"/>
          <w:szCs w:val="20"/>
        </w:rPr>
        <w:t xml:space="preserve"> </w:t>
      </w:r>
      <w:r w:rsidRPr="00074A7F">
        <w:rPr>
          <w:rFonts w:ascii="Verdana" w:hAnsi="Verdana"/>
          <w:sz w:val="20"/>
          <w:szCs w:val="20"/>
        </w:rPr>
        <w:t>konanie smerovalo k poškodeniu alebo zničeniu poisteného majetku, proti osobe poisteného alebo proti osobe vlastníka poisteného majetku.</w:t>
      </w:r>
    </w:p>
    <w:p w14:paraId="49DB64AC"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v rámci poistenia hnuteľného a nehnuteľného majetku je poistený aj majetok, ktorý je zaobstaraný z finančných prostriedkov fondu Európskej Únie. </w:t>
      </w:r>
    </w:p>
    <w:p w14:paraId="00B1EC03" w14:textId="03246B72"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w:t>
      </w:r>
      <w:r w:rsidR="007D1E35" w:rsidRPr="00074A7F">
        <w:rPr>
          <w:rFonts w:ascii="Verdana" w:hAnsi="Verdana"/>
          <w:sz w:val="20"/>
          <w:szCs w:val="20"/>
        </w:rPr>
        <w:t>že poistenie sa vzťahuje aj na skládku TKO, protipovodňové ochranné hrádze, vodné nádrže, spevnené plochy a úpravy územia , zemné priehrady, pozemné komunikácie, vrátane dopravného  značenia, cyklotrasy, cestnú svetelnú signalizáciu, mosty, oplotenia, verejné osvetlenia, koľajové dráhy, tunely, hrádze a objekty na tokoch, verejné vodovody, verejné kanalizácie, ČOV a iné vodohospodárske objekty, líniové stavby, letiská a inžinierske siete, ktoré sú majetkom poisteného.</w:t>
      </w:r>
    </w:p>
    <w:p w14:paraId="44B7D42E"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poistenie sa vzťahuje na </w:t>
      </w:r>
      <w:proofErr w:type="spellStart"/>
      <w:r w:rsidRPr="00074A7F">
        <w:rPr>
          <w:rFonts w:ascii="Verdana" w:hAnsi="Verdana"/>
          <w:sz w:val="20"/>
          <w:szCs w:val="20"/>
        </w:rPr>
        <w:t>Mobiliár</w:t>
      </w:r>
      <w:proofErr w:type="spellEnd"/>
      <w:r w:rsidRPr="00074A7F">
        <w:rPr>
          <w:rFonts w:ascii="Verdana" w:hAnsi="Verdana"/>
          <w:sz w:val="20"/>
          <w:szCs w:val="20"/>
        </w:rPr>
        <w:t xml:space="preserve"> – majetok nachádzajúci sa v exteriéroch mesta (napr. lavičky, smetné koše, ihriská, </w:t>
      </w:r>
      <w:proofErr w:type="spellStart"/>
      <w:r w:rsidRPr="00074A7F">
        <w:rPr>
          <w:rFonts w:ascii="Verdana" w:hAnsi="Verdana"/>
          <w:sz w:val="20"/>
          <w:szCs w:val="20"/>
        </w:rPr>
        <w:t>preliezky</w:t>
      </w:r>
      <w:proofErr w:type="spellEnd"/>
      <w:r w:rsidRPr="00074A7F">
        <w:rPr>
          <w:rFonts w:ascii="Verdana" w:hAnsi="Verdana"/>
          <w:sz w:val="20"/>
          <w:szCs w:val="20"/>
        </w:rPr>
        <w:t xml:space="preserve">, </w:t>
      </w:r>
      <w:proofErr w:type="spellStart"/>
      <w:r w:rsidRPr="00074A7F">
        <w:rPr>
          <w:rFonts w:ascii="Verdana" w:hAnsi="Verdana"/>
          <w:sz w:val="20"/>
          <w:szCs w:val="20"/>
        </w:rPr>
        <w:t>šmýkalky</w:t>
      </w:r>
      <w:proofErr w:type="spellEnd"/>
      <w:r w:rsidRPr="00074A7F">
        <w:rPr>
          <w:rFonts w:ascii="Verdana" w:hAnsi="Verdana"/>
          <w:sz w:val="20"/>
          <w:szCs w:val="20"/>
        </w:rPr>
        <w:t xml:space="preserve">, </w:t>
      </w:r>
      <w:proofErr w:type="spellStart"/>
      <w:r w:rsidRPr="00074A7F">
        <w:rPr>
          <w:rFonts w:ascii="Verdana" w:hAnsi="Verdana"/>
          <w:sz w:val="20"/>
          <w:szCs w:val="20"/>
        </w:rPr>
        <w:t>skateboardové</w:t>
      </w:r>
      <w:proofErr w:type="spellEnd"/>
      <w:r w:rsidRPr="00074A7F">
        <w:rPr>
          <w:rFonts w:ascii="Verdana" w:hAnsi="Verdana"/>
          <w:sz w:val="20"/>
          <w:szCs w:val="20"/>
        </w:rPr>
        <w:t xml:space="preserve"> prvky, ...</w:t>
      </w:r>
      <w:r w:rsidRPr="00074A7F">
        <w:rPr>
          <w:rFonts w:ascii="Verdana" w:hAnsi="Verdana"/>
          <w:sz w:val="20"/>
          <w:szCs w:val="20"/>
          <w:lang w:val="en-GB"/>
        </w:rPr>
        <w:t>)</w:t>
      </w:r>
    </w:p>
    <w:p w14:paraId="5B53BF2E"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poistenie sa vzťahuje na veci uložené na voľnom priestranstve a veci upevnené na vonkajšej strane budovy.</w:t>
      </w:r>
    </w:p>
    <w:p w14:paraId="36DA1E2E"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poistenie sa vzťahuje aj na rozostavané stavby, dokončené budovy a stavby, ktoré nie sú odovzdané do užívania a budovy a stavby počas doby ich rekonštrukcie, evidované na účte 042 – Obstaranie dlhodobého hmotného majetku. </w:t>
      </w:r>
    </w:p>
    <w:p w14:paraId="68C495B6"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poisťovateľ nahradí  aj náklady nevyhnutné na stavebné úpravy a na demontáž a </w:t>
      </w:r>
      <w:proofErr w:type="spellStart"/>
      <w:r w:rsidRPr="00074A7F">
        <w:rPr>
          <w:rFonts w:ascii="Verdana" w:hAnsi="Verdana"/>
          <w:sz w:val="20"/>
          <w:szCs w:val="20"/>
        </w:rPr>
        <w:t>remontáž</w:t>
      </w:r>
      <w:proofErr w:type="spellEnd"/>
      <w:r w:rsidRPr="00074A7F">
        <w:rPr>
          <w:rFonts w:ascii="Verdana" w:hAnsi="Verdana"/>
          <w:sz w:val="20"/>
          <w:szCs w:val="20"/>
        </w:rPr>
        <w:t xml:space="preserve"> poškodených a ostatných nepoškodených poistených </w:t>
      </w:r>
      <w:r w:rsidRPr="00074A7F">
        <w:rPr>
          <w:rFonts w:ascii="Verdana" w:hAnsi="Verdana"/>
          <w:sz w:val="20"/>
          <w:szCs w:val="20"/>
        </w:rPr>
        <w:lastRenderedPageBreak/>
        <w:t xml:space="preserve">vecí, vykonané v súvislosti so </w:t>
      </w:r>
      <w:proofErr w:type="spellStart"/>
      <w:r w:rsidRPr="00074A7F">
        <w:rPr>
          <w:rFonts w:ascii="Verdana" w:hAnsi="Verdana"/>
          <w:sz w:val="20"/>
          <w:szCs w:val="20"/>
        </w:rPr>
        <w:t>znovuobstaraním</w:t>
      </w:r>
      <w:proofErr w:type="spellEnd"/>
      <w:r w:rsidRPr="00074A7F">
        <w:rPr>
          <w:rFonts w:ascii="Verdana" w:hAnsi="Verdana"/>
          <w:sz w:val="20"/>
          <w:szCs w:val="20"/>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14:paraId="58B06080"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pri poistení na časové ceny, časovej cene zodpovedá obstarávacia hodnota poistenej veci, uvedená v účtovnej evidencii poisteného. </w:t>
      </w:r>
    </w:p>
    <w:p w14:paraId="0172F23C"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Poisťovňa nebude uplatňovať princíp </w:t>
      </w:r>
      <w:proofErr w:type="spellStart"/>
      <w:r w:rsidRPr="00074A7F">
        <w:rPr>
          <w:rFonts w:ascii="Verdana" w:hAnsi="Verdana"/>
          <w:sz w:val="20"/>
          <w:szCs w:val="20"/>
        </w:rPr>
        <w:t>podpoistenia</w:t>
      </w:r>
      <w:proofErr w:type="spellEnd"/>
      <w:r w:rsidRPr="00074A7F">
        <w:rPr>
          <w:rFonts w:ascii="Verdana" w:hAnsi="Verdana"/>
          <w:sz w:val="20"/>
          <w:szCs w:val="20"/>
        </w:rPr>
        <w:t>.</w:t>
      </w:r>
    </w:p>
    <w:p w14:paraId="31C39235"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kryté sú aj škody spôsobené takým zaplavením územia, ktoré bolo spôsobené regulovaným vypúšťaním vôd z vodných tokov, priehrad a nádrží.</w:t>
      </w:r>
    </w:p>
    <w:p w14:paraId="36CCCDC1"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w:t>
      </w:r>
    </w:p>
    <w:p w14:paraId="69FE2390"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14:paraId="55A7478B"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14:paraId="0D707F7C"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Pr="00074A7F">
        <w:rPr>
          <w:rFonts w:ascii="Verdana" w:hAnsi="Verdana"/>
          <w:sz w:val="20"/>
          <w:szCs w:val="20"/>
        </w:rPr>
        <w:t>horúcovodného</w:t>
      </w:r>
      <w:proofErr w:type="spellEnd"/>
      <w:r w:rsidRPr="00074A7F">
        <w:rPr>
          <w:rFonts w:ascii="Verdana" w:hAnsi="Verdana"/>
          <w:sz w:val="20"/>
          <w:szCs w:val="20"/>
        </w:rPr>
        <w:t xml:space="preserve"> alebo parného kúrenia, teplovodných čerpadiel, solárnych systémov, pokiaľ ku škode dôjde následkom prasknutia alebo zamrznutia potrubia. </w:t>
      </w:r>
    </w:p>
    <w:p w14:paraId="2FD75F50" w14:textId="14648CC1"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poisťovateľ v prípade živelných udalostí na dopravných značeniach a verejných osvetleniach poskytne poistné plnenie so spoluúčasťou </w:t>
      </w:r>
      <w:r w:rsidR="007D1E35" w:rsidRPr="00074A7F">
        <w:rPr>
          <w:rFonts w:ascii="Verdana" w:hAnsi="Verdana"/>
          <w:sz w:val="20"/>
          <w:szCs w:val="20"/>
        </w:rPr>
        <w:t>30</w:t>
      </w:r>
      <w:r w:rsidRPr="00074A7F">
        <w:rPr>
          <w:rFonts w:ascii="Verdana" w:hAnsi="Verdana"/>
          <w:sz w:val="20"/>
          <w:szCs w:val="20"/>
        </w:rPr>
        <w:t>,00 EUR.</w:t>
      </w:r>
    </w:p>
    <w:p w14:paraId="74703A6E"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poisťovateľ  v prípade vodovodnej škody poskytne poistné plnenie so spoluúčasťou 30,00 EUR.</w:t>
      </w:r>
    </w:p>
    <w:p w14:paraId="107E7AE9"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14:paraId="5F3DF451"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poistením kryté sú aj budovy, na ktorých prebiehajú stavebné úpravy vrátane vecí v týchto budovách uložených.</w:t>
      </w:r>
    </w:p>
    <w:p w14:paraId="66D29FB0"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lastRenderedPageBreak/>
        <w:t>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w:t>
      </w:r>
    </w:p>
    <w:p w14:paraId="39452217"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2C39AF90"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pokiaľ umelecké dielo alebo umelecko-remeselné dielo, ktoré je stavebnou súčasťou poistenej budovy alebo poistenej inej stavby (ďalej len „dielo“) bolo v dôsledku poistnej udalosti:</w:t>
      </w:r>
    </w:p>
    <w:p w14:paraId="3C10EDAC" w14:textId="77777777" w:rsidR="000C3C43" w:rsidRPr="00074A7F" w:rsidRDefault="000C3C43" w:rsidP="00D75470">
      <w:pPr>
        <w:numPr>
          <w:ilvl w:val="1"/>
          <w:numId w:val="27"/>
        </w:numPr>
        <w:jc w:val="both"/>
        <w:rPr>
          <w:rFonts w:ascii="Verdana" w:hAnsi="Verdana"/>
          <w:sz w:val="20"/>
          <w:szCs w:val="20"/>
        </w:rPr>
      </w:pPr>
      <w:r w:rsidRPr="00074A7F">
        <w:rPr>
          <w:rFonts w:ascii="Verdana" w:hAnsi="Verdana"/>
          <w:sz w:val="20"/>
          <w:szCs w:val="20"/>
        </w:rPr>
        <w:t>poškodené, vzniká poistenému právo, aby mu poisťovňa vyplatila primerane vynaložené náklady na jeho uvedenie do pôvodného stavu bezprostredne pred poistnou udalosťou,</w:t>
      </w:r>
    </w:p>
    <w:p w14:paraId="2C9DB3ED" w14:textId="291B9413" w:rsidR="000C3C43" w:rsidRPr="00D75470" w:rsidRDefault="000C3C43" w:rsidP="00D75470">
      <w:pPr>
        <w:numPr>
          <w:ilvl w:val="1"/>
          <w:numId w:val="27"/>
        </w:numPr>
        <w:jc w:val="both"/>
        <w:rPr>
          <w:rFonts w:ascii="Verdana" w:hAnsi="Verdana"/>
          <w:sz w:val="20"/>
          <w:szCs w:val="20"/>
        </w:rPr>
      </w:pPr>
      <w:r w:rsidRPr="00074A7F">
        <w:rPr>
          <w:rFonts w:ascii="Verdana" w:hAnsi="Verdana"/>
          <w:sz w:val="20"/>
          <w:szCs w:val="20"/>
        </w:rPr>
        <w:t>zničené, vzniká poistenému právo, aby mu poisťovňa vyplatila primerane vynaložené náklady na zhotovenie jeho umeleckej alebo umelecko-remeselnej kópie.</w:t>
      </w:r>
    </w:p>
    <w:p w14:paraId="26B51479" w14:textId="247EC273" w:rsidR="000C3C43" w:rsidRPr="00D75470" w:rsidRDefault="000C3C43" w:rsidP="00D75470">
      <w:pPr>
        <w:ind w:left="709"/>
        <w:jc w:val="both"/>
        <w:rPr>
          <w:rFonts w:ascii="Verdana" w:hAnsi="Verdana"/>
          <w:sz w:val="20"/>
          <w:szCs w:val="20"/>
        </w:rPr>
      </w:pPr>
      <w:r w:rsidRPr="00074A7F">
        <w:rPr>
          <w:rFonts w:ascii="Verdana" w:hAnsi="Verdana"/>
          <w:sz w:val="20"/>
          <w:szCs w:val="20"/>
        </w:rPr>
        <w:t>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w:t>
      </w:r>
    </w:p>
    <w:p w14:paraId="0BDF2054"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14:paraId="09E7FD1A"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Pod pojmom Nová cena sa rozumie cena, za ktorú je možné na danom mieste a v danom čase rovnakú vec kúpiť alebo porovnateľnú vec získať. Ide o veci rovnakého druhu a účelu.</w:t>
      </w:r>
    </w:p>
    <w:p w14:paraId="23E585F8"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Pod pojmom</w:t>
      </w:r>
      <w:r w:rsidRPr="00074A7F">
        <w:rPr>
          <w:rFonts w:ascii="Verdana" w:hAnsi="Verdana"/>
          <w:bCs/>
          <w:sz w:val="20"/>
          <w:szCs w:val="20"/>
        </w:rPr>
        <w:t xml:space="preserve"> „poistenie na 1. riziko“ </w:t>
      </w:r>
      <w:r w:rsidRPr="00074A7F">
        <w:rPr>
          <w:rFonts w:ascii="Verdana" w:hAnsi="Verdana"/>
          <w:sz w:val="20"/>
          <w:szCs w:val="20"/>
        </w:rPr>
        <w:t xml:space="preserve">sa rozumie </w:t>
      </w:r>
      <w:r w:rsidRPr="00074A7F">
        <w:rPr>
          <w:rFonts w:ascii="Verdana" w:hAnsi="Verdana"/>
          <w:bCs/>
          <w:sz w:val="20"/>
          <w:szCs w:val="20"/>
        </w:rPr>
        <w:t>„poistenie na 1. riziko s automatickým obnovením</w:t>
      </w:r>
      <w:r w:rsidRPr="00074A7F">
        <w:rPr>
          <w:rFonts w:ascii="Verdana" w:hAnsi="Verdana"/>
          <w:sz w:val="20"/>
          <w:szCs w:val="20"/>
        </w:rPr>
        <w:t xml:space="preserve"> </w:t>
      </w:r>
      <w:r w:rsidRPr="00074A7F">
        <w:rPr>
          <w:rFonts w:ascii="Verdana" w:hAnsi="Verdana"/>
          <w:bCs/>
          <w:sz w:val="20"/>
          <w:szCs w:val="20"/>
        </w:rPr>
        <w:t xml:space="preserve">poistnej sumy“ </w:t>
      </w:r>
      <w:r w:rsidRPr="00074A7F">
        <w:rPr>
          <w:rFonts w:ascii="Verdana" w:hAnsi="Verdana"/>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751456C"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bCs/>
          <w:sz w:val="20"/>
          <w:szCs w:val="20"/>
        </w:rPr>
        <w:t>Záplavou</w:t>
      </w:r>
      <w:r w:rsidRPr="00074A7F">
        <w:rPr>
          <w:rFonts w:ascii="Verdana" w:hAnsi="Verdana"/>
          <w:sz w:val="20"/>
          <w:szCs w:val="20"/>
        </w:rPr>
        <w:t xml:space="preserve"> sa pre účely tejto rámcovej dohody rozumie vytvorenie súvislej vodnej plochy, ktorá určitú dobu stojí alebo prúdi v mieste poistenia.</w:t>
      </w:r>
    </w:p>
    <w:p w14:paraId="43E12144"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bCs/>
          <w:sz w:val="20"/>
          <w:szCs w:val="20"/>
        </w:rPr>
        <w:t>Povodňou</w:t>
      </w:r>
      <w:r w:rsidRPr="00074A7F">
        <w:rPr>
          <w:rFonts w:ascii="Verdana" w:hAnsi="Verdana"/>
          <w:sz w:val="20"/>
          <w:szCs w:val="20"/>
        </w:rPr>
        <w:t xml:space="preserve"> sa pre účely tejto rámcovej dohody rozumie  definícia povodne v zmysle zákona č. 7/2010  </w:t>
      </w:r>
      <w:proofErr w:type="spellStart"/>
      <w:r w:rsidRPr="00074A7F">
        <w:rPr>
          <w:rFonts w:ascii="Verdana" w:hAnsi="Verdana"/>
          <w:sz w:val="20"/>
          <w:szCs w:val="20"/>
        </w:rPr>
        <w:t>Z.z</w:t>
      </w:r>
      <w:proofErr w:type="spellEnd"/>
      <w:r w:rsidRPr="00074A7F">
        <w:rPr>
          <w:rFonts w:ascii="Verdana" w:hAnsi="Verdana"/>
          <w:sz w:val="20"/>
          <w:szCs w:val="20"/>
        </w:rPr>
        <w:t xml:space="preserve">.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rámcovej dohody </w:t>
      </w:r>
      <w:r w:rsidRPr="00074A7F">
        <w:rPr>
          <w:rFonts w:ascii="Verdana" w:hAnsi="Verdana"/>
          <w:bCs/>
          <w:sz w:val="20"/>
          <w:szCs w:val="20"/>
        </w:rPr>
        <w:t>povodňou</w:t>
      </w:r>
      <w:r w:rsidRPr="00074A7F">
        <w:rPr>
          <w:rFonts w:ascii="Verdana" w:hAnsi="Verdana"/>
          <w:sz w:val="20"/>
          <w:szCs w:val="20"/>
        </w:rPr>
        <w:t xml:space="preserve"> rozumie aj vyhlásenie </w:t>
      </w:r>
      <w:proofErr w:type="spellStart"/>
      <w:r w:rsidRPr="00074A7F">
        <w:rPr>
          <w:rFonts w:ascii="Verdana" w:hAnsi="Verdana"/>
          <w:sz w:val="20"/>
          <w:szCs w:val="20"/>
        </w:rPr>
        <w:t>II.stupňa</w:t>
      </w:r>
      <w:proofErr w:type="spellEnd"/>
      <w:r w:rsidRPr="00074A7F">
        <w:rPr>
          <w:rFonts w:ascii="Verdana" w:hAnsi="Verdana"/>
          <w:sz w:val="20"/>
          <w:szCs w:val="20"/>
        </w:rPr>
        <w:t xml:space="preserve"> povodňovej aktivity (stav pohotovosti) </w:t>
      </w:r>
      <w:r w:rsidRPr="00074A7F">
        <w:rPr>
          <w:rFonts w:ascii="Verdana" w:hAnsi="Verdana"/>
          <w:sz w:val="20"/>
          <w:szCs w:val="20"/>
        </w:rPr>
        <w:lastRenderedPageBreak/>
        <w:t xml:space="preserve">alebo vyhlásenie </w:t>
      </w:r>
      <w:proofErr w:type="spellStart"/>
      <w:r w:rsidRPr="00074A7F">
        <w:rPr>
          <w:rFonts w:ascii="Verdana" w:hAnsi="Verdana"/>
          <w:sz w:val="20"/>
          <w:szCs w:val="20"/>
        </w:rPr>
        <w:t>III.stupňa</w:t>
      </w:r>
      <w:proofErr w:type="spellEnd"/>
      <w:r w:rsidRPr="00074A7F">
        <w:rPr>
          <w:rFonts w:ascii="Verdana" w:hAnsi="Verdana"/>
          <w:sz w:val="20"/>
          <w:szCs w:val="20"/>
        </w:rPr>
        <w:t xml:space="preserve"> povodňovej aktivity (stav ohrozenia) v zmysle platných právnych predpisov.</w:t>
      </w:r>
    </w:p>
    <w:p w14:paraId="2EC61029"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pri živelnom poistení sú kryté aj následné škody.</w:t>
      </w:r>
    </w:p>
    <w:p w14:paraId="7F66C24B"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poisťovateľ nebude vyžadovať inštaláciu spätných uzáverov, pokiaľ tieto neboli  súčasťou projektu stavby.</w:t>
      </w:r>
    </w:p>
    <w:p w14:paraId="2438A970"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poistenie sa vzťahuje aj na poistený majetok, nachádzajúci sa priamo na úrovni podlahy v priestoroch budovy, na alebo pod úrovňou prízemného podlažia.</w:t>
      </w:r>
    </w:p>
    <w:p w14:paraId="2CC900A2"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poistenie sa vzťahuje aj na škody spôsobené únikom vody zo strešných žľabov a vnútorných alebo voľne vedúcich vonkajších zvodov.</w:t>
      </w:r>
    </w:p>
    <w:p w14:paraId="362A239D"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 xml:space="preserve">Dojednáva sa, že poistenie sa vzťahuje aj na škody spôsobené lokálnym turbulentným charakterom vetra, vírmi vertikálneho alebo horizontálneho smeru prípadne účinkami </w:t>
      </w:r>
      <w:proofErr w:type="spellStart"/>
      <w:r w:rsidRPr="00074A7F">
        <w:rPr>
          <w:rFonts w:ascii="Verdana" w:hAnsi="Verdana"/>
          <w:sz w:val="20"/>
          <w:szCs w:val="20"/>
        </w:rPr>
        <w:t>malopriestorových</w:t>
      </w:r>
      <w:proofErr w:type="spellEnd"/>
      <w:r w:rsidRPr="00074A7F">
        <w:rPr>
          <w:rFonts w:ascii="Verdana" w:hAnsi="Verdana"/>
          <w:sz w:val="20"/>
          <w:szCs w:val="20"/>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14:paraId="09A512EF"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poisťovateľ v prípade škody na stavebných súčastiach poskytne poistné plnenie so spoluúčasťou 30,00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14:paraId="1CD40696"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v prípade zmien poistných súm jednotlivých predmetov poistenia v priebehu poistného obdobia budú tieto zmeny akceptované, ak agregovane nepresiahnu výšku 10% z dojednanej celkovej poistnej sumy za celý majetok.</w:t>
      </w:r>
    </w:p>
    <w:p w14:paraId="0D0D5EF8" w14:textId="77777777" w:rsidR="000C3C43"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Dojednáva sa, že poistenie sa vzťahuje na pojazdné pracovné stroje a prípojné pracovné stroje s EČV, bez EČV alebo registračnou značkou.</w:t>
      </w:r>
    </w:p>
    <w:p w14:paraId="5A2CC93E" w14:textId="77777777" w:rsidR="009C16A5" w:rsidRPr="00074A7F" w:rsidRDefault="000C3C43" w:rsidP="00D75470">
      <w:pPr>
        <w:pStyle w:val="Zkladntext"/>
        <w:numPr>
          <w:ilvl w:val="2"/>
          <w:numId w:val="23"/>
        </w:numPr>
        <w:jc w:val="both"/>
        <w:rPr>
          <w:rFonts w:ascii="Verdana" w:hAnsi="Verdana"/>
          <w:sz w:val="20"/>
          <w:szCs w:val="20"/>
        </w:rPr>
      </w:pPr>
      <w:r w:rsidRPr="00074A7F">
        <w:rPr>
          <w:rFonts w:ascii="Verdana" w:hAnsi="Verdana"/>
          <w:sz w:val="20"/>
          <w:szCs w:val="20"/>
        </w:rPr>
        <w:t>Miestom poistenia pojazdných pracovných strojov je celé územie SR.</w:t>
      </w:r>
    </w:p>
    <w:p w14:paraId="7B6130D0" w14:textId="5CCD18E8" w:rsidR="009C16A5" w:rsidRPr="00074A7F" w:rsidRDefault="009C16A5" w:rsidP="00D75470">
      <w:pPr>
        <w:pStyle w:val="Zkladntext"/>
        <w:numPr>
          <w:ilvl w:val="2"/>
          <w:numId w:val="23"/>
        </w:numPr>
        <w:jc w:val="both"/>
        <w:rPr>
          <w:rFonts w:ascii="Verdana" w:hAnsi="Verdana"/>
          <w:sz w:val="20"/>
          <w:szCs w:val="20"/>
        </w:rPr>
      </w:pPr>
      <w:r w:rsidRPr="00074A7F">
        <w:rPr>
          <w:rFonts w:ascii="Verdana" w:hAnsi="Verdana"/>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3689BAB9" w14:textId="434163FB" w:rsidR="009C16A5" w:rsidRPr="00074A7F" w:rsidRDefault="009C16A5" w:rsidP="00D75470">
      <w:pPr>
        <w:pStyle w:val="Zkladntext"/>
        <w:numPr>
          <w:ilvl w:val="2"/>
          <w:numId w:val="23"/>
        </w:numPr>
        <w:jc w:val="both"/>
        <w:rPr>
          <w:rFonts w:ascii="Verdana" w:hAnsi="Verdana"/>
          <w:sz w:val="20"/>
          <w:szCs w:val="20"/>
        </w:rPr>
      </w:pPr>
      <w:r w:rsidRPr="00074A7F">
        <w:rPr>
          <w:rFonts w:ascii="Verdana" w:hAnsi="Verdana"/>
          <w:iCs/>
          <w:sz w:val="20"/>
          <w:szCs w:val="20"/>
        </w:rPr>
        <w:t>Zbierkové predmety sú špecifickým druhom majetku evidovaným podľa príslušných ustanovení zákona č. 206/2009 Z. z.</w:t>
      </w:r>
      <w:r w:rsidRPr="00074A7F">
        <w:rPr>
          <w:rFonts w:ascii="Verdana" w:hAnsi="Verdana" w:cs="Arial"/>
          <w:b/>
          <w:bCs/>
          <w:sz w:val="20"/>
          <w:szCs w:val="20"/>
          <w:shd w:val="clear" w:color="auto" w:fill="FFFFFF"/>
        </w:rPr>
        <w:t xml:space="preserve"> </w:t>
      </w:r>
      <w:r w:rsidRPr="00074A7F">
        <w:rPr>
          <w:rFonts w:ascii="Verdana" w:hAnsi="Verdana"/>
          <w:iCs/>
          <w:sz w:val="20"/>
          <w:szCs w:val="20"/>
        </w:rPr>
        <w:t>o múzeách a o galériách a o ochrane predmetov kultúrnej hodnoty a o zmene zákona Slovenskej národnej rady č. </w:t>
      </w:r>
      <w:hyperlink r:id="rId8" w:history="1">
        <w:r w:rsidRPr="00074A7F">
          <w:rPr>
            <w:rFonts w:ascii="Verdana" w:hAnsi="Verdana"/>
            <w:iCs/>
            <w:sz w:val="20"/>
            <w:szCs w:val="20"/>
          </w:rPr>
          <w:t>372/1990 Zb.</w:t>
        </w:r>
      </w:hyperlink>
      <w:r w:rsidRPr="00074A7F">
        <w:rPr>
          <w:rFonts w:ascii="Verdana" w:hAnsi="Verdana"/>
          <w:iCs/>
          <w:sz w:val="20"/>
          <w:szCs w:val="20"/>
        </w:rPr>
        <w:t> o priestupkoch v znení neskorších predpisov v znení neskorších predpisov, a teda môžu byť vedené v iných evidenciách.</w:t>
      </w:r>
    </w:p>
    <w:p w14:paraId="7517C566" w14:textId="7416C8C9" w:rsidR="009C16A5" w:rsidRPr="00074A7F" w:rsidRDefault="009C16A5" w:rsidP="00D75470">
      <w:pPr>
        <w:pStyle w:val="Zkladntext"/>
        <w:numPr>
          <w:ilvl w:val="2"/>
          <w:numId w:val="23"/>
        </w:numPr>
        <w:jc w:val="both"/>
        <w:rPr>
          <w:rFonts w:ascii="Verdana" w:hAnsi="Verdana"/>
          <w:sz w:val="20"/>
          <w:szCs w:val="20"/>
        </w:rPr>
      </w:pPr>
      <w:r w:rsidRPr="00074A7F">
        <w:rPr>
          <w:rFonts w:ascii="Verdana" w:hAnsi="Verdana"/>
          <w:sz w:val="20"/>
          <w:szCs w:val="20"/>
        </w:rPr>
        <w:lastRenderedPageBreak/>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074A7F">
        <w:rPr>
          <w:rFonts w:ascii="Verdana" w:hAnsi="Verdana"/>
          <w:sz w:val="20"/>
          <w:szCs w:val="20"/>
          <w:lang w:val="cs-CZ"/>
        </w:rPr>
        <w:t xml:space="preserve">ročným </w:t>
      </w:r>
      <w:r w:rsidRPr="00074A7F">
        <w:rPr>
          <w:rFonts w:ascii="Verdana" w:hAnsi="Verdana"/>
          <w:sz w:val="20"/>
          <w:szCs w:val="20"/>
        </w:rPr>
        <w:t>limitom plnenia</w:t>
      </w:r>
      <w:r w:rsidR="00074A7F" w:rsidRPr="00074A7F">
        <w:rPr>
          <w:rFonts w:ascii="Verdana" w:hAnsi="Verdana"/>
          <w:sz w:val="20"/>
          <w:szCs w:val="20"/>
        </w:rPr>
        <w:t xml:space="preserve"> 2 </w:t>
      </w:r>
      <w:r w:rsidRPr="00074A7F">
        <w:rPr>
          <w:rFonts w:ascii="Verdana" w:hAnsi="Verdana"/>
          <w:sz w:val="20"/>
          <w:szCs w:val="20"/>
        </w:rPr>
        <w:t>000 EUR.</w:t>
      </w:r>
    </w:p>
    <w:p w14:paraId="74518F7D" w14:textId="77777777" w:rsidR="00074A7F" w:rsidRPr="00074A7F" w:rsidRDefault="00074A7F" w:rsidP="00D75470">
      <w:pPr>
        <w:pStyle w:val="Odsekzoznamu"/>
        <w:numPr>
          <w:ilvl w:val="2"/>
          <w:numId w:val="23"/>
        </w:numPr>
        <w:jc w:val="both"/>
        <w:rPr>
          <w:rFonts w:ascii="Verdana" w:hAnsi="Verdana"/>
          <w:sz w:val="20"/>
          <w:szCs w:val="20"/>
        </w:rPr>
      </w:pPr>
      <w:r w:rsidRPr="00074A7F">
        <w:rPr>
          <w:rFonts w:ascii="Verdana" w:hAnsi="Verdana"/>
          <w:sz w:val="20"/>
          <w:szCs w:val="20"/>
        </w:rPr>
        <w:t>Za škody spôsobené ľadochodmi sa považujú škody v dôsledku deštruktívneho pôsobenia pohybujúcich sa ľadových krýh, alebo ľadovej hmoty na poistenú vec.</w:t>
      </w:r>
    </w:p>
    <w:p w14:paraId="564BE53F" w14:textId="77777777" w:rsidR="00074A7F" w:rsidRPr="00074A7F" w:rsidRDefault="00074A7F" w:rsidP="00D75470">
      <w:pPr>
        <w:pStyle w:val="Odsekzoznamu"/>
        <w:numPr>
          <w:ilvl w:val="2"/>
          <w:numId w:val="23"/>
        </w:numPr>
        <w:jc w:val="both"/>
        <w:rPr>
          <w:rFonts w:ascii="Verdana" w:hAnsi="Verdana"/>
          <w:sz w:val="20"/>
          <w:szCs w:val="20"/>
        </w:rPr>
      </w:pPr>
      <w:r w:rsidRPr="00074A7F">
        <w:rPr>
          <w:rFonts w:ascii="Verdana" w:hAnsi="Verdana"/>
          <w:sz w:val="20"/>
          <w:szCs w:val="20"/>
        </w:rPr>
        <w:t>Za ľadovec sa považuje jav, pri ktorom kúsky radu vytvorené v atmosfére dopadajú na poistenú vec.</w:t>
      </w:r>
    </w:p>
    <w:p w14:paraId="0A0C4083" w14:textId="77777777" w:rsidR="00074A7F" w:rsidRPr="00074A7F" w:rsidRDefault="00074A7F" w:rsidP="00D75470">
      <w:pPr>
        <w:pStyle w:val="Odsekzoznamu"/>
        <w:numPr>
          <w:ilvl w:val="2"/>
          <w:numId w:val="23"/>
        </w:numPr>
        <w:jc w:val="both"/>
        <w:rPr>
          <w:rFonts w:ascii="Verdana" w:hAnsi="Verdana"/>
          <w:sz w:val="20"/>
          <w:szCs w:val="20"/>
        </w:rPr>
      </w:pPr>
      <w:r w:rsidRPr="00074A7F">
        <w:rPr>
          <w:rFonts w:ascii="Verdana" w:hAnsi="Verdana"/>
          <w:sz w:val="20"/>
          <w:szCs w:val="20"/>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262DD68A" w14:textId="77777777" w:rsidR="00074A7F" w:rsidRPr="00074A7F" w:rsidRDefault="00074A7F" w:rsidP="00D75470">
      <w:pPr>
        <w:pStyle w:val="Odsekzoznamu"/>
        <w:numPr>
          <w:ilvl w:val="2"/>
          <w:numId w:val="23"/>
        </w:numPr>
        <w:jc w:val="both"/>
        <w:rPr>
          <w:rFonts w:ascii="Verdana" w:hAnsi="Verdana"/>
          <w:sz w:val="20"/>
          <w:szCs w:val="20"/>
        </w:rPr>
      </w:pPr>
      <w:r w:rsidRPr="00074A7F">
        <w:rPr>
          <w:rFonts w:ascii="Verdana" w:hAnsi="Verdana"/>
          <w:sz w:val="20"/>
          <w:szCs w:val="20"/>
        </w:rPr>
        <w:t xml:space="preserve">Pod pojmom katastrofický lejak sa rozumejú zrážky, ktoré sú klasifikované Hydrometeorologickým ústavom podľa </w:t>
      </w:r>
      <w:proofErr w:type="spellStart"/>
      <w:r w:rsidRPr="00074A7F">
        <w:rPr>
          <w:rFonts w:ascii="Verdana" w:hAnsi="Verdana"/>
          <w:sz w:val="20"/>
          <w:szCs w:val="20"/>
        </w:rPr>
        <w:t>Wusova</w:t>
      </w:r>
      <w:proofErr w:type="spellEnd"/>
      <w:r w:rsidRPr="00074A7F">
        <w:rPr>
          <w:rFonts w:ascii="Verdana" w:hAnsi="Verdana"/>
          <w:sz w:val="20"/>
          <w:szCs w:val="20"/>
        </w:rPr>
        <w:t xml:space="preserve"> ako katastrofický lejak.</w:t>
      </w:r>
    </w:p>
    <w:p w14:paraId="789E4F8D" w14:textId="45C8CC59" w:rsidR="000C3C43" w:rsidRPr="00D75470" w:rsidRDefault="00074A7F" w:rsidP="00D75470">
      <w:pPr>
        <w:pStyle w:val="Odsekzoznamu"/>
        <w:numPr>
          <w:ilvl w:val="2"/>
          <w:numId w:val="23"/>
        </w:numPr>
        <w:jc w:val="both"/>
        <w:rPr>
          <w:rFonts w:ascii="Verdana" w:hAnsi="Verdana"/>
          <w:sz w:val="20"/>
          <w:szCs w:val="20"/>
        </w:rPr>
      </w:pPr>
      <w:r w:rsidRPr="00074A7F">
        <w:rPr>
          <w:rFonts w:ascii="Verdana" w:hAnsi="Verdana"/>
          <w:sz w:val="20"/>
          <w:szCs w:val="20"/>
        </w:rPr>
        <w:t>Za zosuv sa okrem iného považuje aj prepadnutie stavby alebo jej časti, spôsobené geologickou trhlinou alebo geologickou dutinou.</w:t>
      </w:r>
    </w:p>
    <w:p w14:paraId="0CCEADEF" w14:textId="5F25BD05" w:rsidR="000C3C43" w:rsidRPr="00D75470" w:rsidRDefault="000C3C43" w:rsidP="00D75470">
      <w:pPr>
        <w:pStyle w:val="Odsekzoznamu"/>
        <w:numPr>
          <w:ilvl w:val="0"/>
          <w:numId w:val="22"/>
        </w:numPr>
        <w:tabs>
          <w:tab w:val="num" w:pos="567"/>
          <w:tab w:val="left" w:pos="4962"/>
        </w:tabs>
        <w:ind w:left="567" w:hanging="567"/>
        <w:jc w:val="both"/>
        <w:rPr>
          <w:rFonts w:ascii="Verdana" w:hAnsi="Verdana"/>
          <w:sz w:val="20"/>
          <w:szCs w:val="20"/>
        </w:rPr>
      </w:pPr>
      <w:r w:rsidRPr="00AB20FD">
        <w:rPr>
          <w:rFonts w:ascii="Verdana" w:hAnsi="Verdana"/>
          <w:sz w:val="20"/>
          <w:szCs w:val="20"/>
        </w:rPr>
        <w:t>Rozsah poistného krytia - poistenie strojov, strojových zariadení a elektroniky:</w:t>
      </w:r>
    </w:p>
    <w:p w14:paraId="68268F6F" w14:textId="7C8EED54" w:rsidR="000C3C43" w:rsidRPr="00D75470" w:rsidRDefault="000C3C43" w:rsidP="00D75470">
      <w:pPr>
        <w:pStyle w:val="Odsekzoznamu"/>
        <w:numPr>
          <w:ilvl w:val="1"/>
          <w:numId w:val="24"/>
        </w:numPr>
        <w:tabs>
          <w:tab w:val="left" w:pos="4962"/>
        </w:tabs>
        <w:ind w:left="567" w:hanging="567"/>
        <w:jc w:val="both"/>
        <w:rPr>
          <w:rFonts w:ascii="Verdana" w:hAnsi="Verdana"/>
          <w:sz w:val="20"/>
          <w:szCs w:val="20"/>
        </w:rPr>
      </w:pPr>
      <w:r w:rsidRPr="00AB20FD">
        <w:rPr>
          <w:rFonts w:ascii="Verdana" w:hAnsi="Verdana"/>
          <w:sz w:val="20"/>
          <w:szCs w:val="20"/>
        </w:rPr>
        <w:t>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w:t>
      </w:r>
    </w:p>
    <w:p w14:paraId="2A597D8D" w14:textId="77777777" w:rsidR="000C3C43" w:rsidRPr="00AB20FD" w:rsidRDefault="000C3C43" w:rsidP="00D75470">
      <w:pPr>
        <w:pStyle w:val="Odsekzoznamu"/>
        <w:numPr>
          <w:ilvl w:val="1"/>
          <w:numId w:val="24"/>
        </w:numPr>
        <w:tabs>
          <w:tab w:val="left" w:pos="4962"/>
        </w:tabs>
        <w:ind w:left="567" w:hanging="567"/>
        <w:rPr>
          <w:rFonts w:ascii="Verdana" w:hAnsi="Verdana"/>
          <w:sz w:val="20"/>
          <w:szCs w:val="20"/>
        </w:rPr>
      </w:pPr>
      <w:r w:rsidRPr="00AB20FD">
        <w:rPr>
          <w:rFonts w:ascii="Verdana" w:hAnsi="Verdana"/>
          <w:sz w:val="20"/>
          <w:szCs w:val="20"/>
        </w:rPr>
        <w:t>Právo na plnenie vznikne, ak poistná udalosť bola spôsobená napr.:</w:t>
      </w:r>
    </w:p>
    <w:p w14:paraId="46325719"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chybou konštrukcie, chybou materiálu alebo výrobnou chybou (pokiaľ sa na ňu nevzťahuje záruka výrobcu),</w:t>
      </w:r>
    </w:p>
    <w:p w14:paraId="144441DC"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pádom stroja,</w:t>
      </w:r>
    </w:p>
    <w:p w14:paraId="199F5E5B"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roztrhnutie v dôsledku odstredivej sily,</w:t>
      </w:r>
    </w:p>
    <w:p w14:paraId="11F37CD6"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skrat el. prúdom a iným pôsobením el. prúdu /prepätie, indukčné účinky blesku/,</w:t>
      </w:r>
    </w:p>
    <w:p w14:paraId="4508E4ED"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zlyhaním meracej, regulačnej alebo zabezpečovacej techniky,</w:t>
      </w:r>
    </w:p>
    <w:p w14:paraId="01432102"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vniknutie cudzieho predmetu,</w:t>
      </w:r>
    </w:p>
    <w:p w14:paraId="0755F317"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zlyhanie elektromagnetickej kompatibility zariadení,</w:t>
      </w:r>
    </w:p>
    <w:p w14:paraId="075B7707"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neodborné zaobchádzanie, nesprávna obsluha, úmyselné poškodenie, nešikovnosť, nepozornosť, nedbanlivosť,</w:t>
      </w:r>
    </w:p>
    <w:p w14:paraId="5AF1F2F6"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konštrukčná vada, vada materiálu alebo výrobná vada,</w:t>
      </w:r>
    </w:p>
    <w:p w14:paraId="0F02BE65"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pretlakom pary, plynu, kvapalinou alebo podtlakom</w:t>
      </w:r>
    </w:p>
    <w:p w14:paraId="774EDD96" w14:textId="77777777" w:rsidR="000C3C43" w:rsidRPr="00AB20FD" w:rsidRDefault="000C3C43" w:rsidP="00D75470">
      <w:pPr>
        <w:pStyle w:val="Zkladntext"/>
        <w:numPr>
          <w:ilvl w:val="2"/>
          <w:numId w:val="24"/>
        </w:numPr>
        <w:spacing w:after="0"/>
        <w:ind w:left="709" w:hanging="709"/>
        <w:jc w:val="both"/>
        <w:rPr>
          <w:rFonts w:ascii="Verdana" w:hAnsi="Verdana"/>
          <w:sz w:val="20"/>
          <w:szCs w:val="20"/>
        </w:rPr>
      </w:pPr>
      <w:r w:rsidRPr="00AB20FD">
        <w:rPr>
          <w:rFonts w:ascii="Verdana" w:hAnsi="Verdana"/>
          <w:sz w:val="20"/>
          <w:szCs w:val="20"/>
        </w:rPr>
        <w:t>nedostatkom vody v kotloch, parných generátoroch</w:t>
      </w:r>
    </w:p>
    <w:p w14:paraId="2797CCD6" w14:textId="77777777" w:rsidR="000C3C43" w:rsidRPr="00AB20FD" w:rsidRDefault="000C3C43" w:rsidP="00D75470">
      <w:pPr>
        <w:pStyle w:val="Zkladntext"/>
        <w:spacing w:after="0"/>
        <w:ind w:left="709"/>
        <w:jc w:val="both"/>
        <w:rPr>
          <w:rFonts w:ascii="Verdana" w:hAnsi="Verdana"/>
          <w:sz w:val="20"/>
          <w:szCs w:val="20"/>
        </w:rPr>
      </w:pPr>
    </w:p>
    <w:p w14:paraId="059A05A3" w14:textId="77777777" w:rsidR="000C3C43" w:rsidRPr="00AB20FD" w:rsidRDefault="000C3C43" w:rsidP="00D75470">
      <w:pPr>
        <w:pStyle w:val="Zkladntext"/>
        <w:numPr>
          <w:ilvl w:val="1"/>
          <w:numId w:val="24"/>
        </w:numPr>
        <w:spacing w:after="0"/>
        <w:ind w:left="567" w:hanging="567"/>
        <w:jc w:val="both"/>
        <w:rPr>
          <w:rFonts w:ascii="Verdana" w:hAnsi="Verdana"/>
          <w:bCs/>
          <w:sz w:val="20"/>
          <w:szCs w:val="20"/>
        </w:rPr>
      </w:pPr>
      <w:r w:rsidRPr="00AB20FD">
        <w:rPr>
          <w:rFonts w:ascii="Verdana" w:hAnsi="Verdana"/>
          <w:bCs/>
          <w:sz w:val="20"/>
          <w:szCs w:val="20"/>
        </w:rPr>
        <w:t>Osobitné dojednania:</w:t>
      </w:r>
    </w:p>
    <w:p w14:paraId="00D6F42B"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 xml:space="preserve">Poisťovňa nebude uplatňovať princíp </w:t>
      </w:r>
      <w:proofErr w:type="spellStart"/>
      <w:r w:rsidRPr="00AB20FD">
        <w:rPr>
          <w:rFonts w:ascii="Verdana" w:hAnsi="Verdana"/>
          <w:sz w:val="20"/>
          <w:szCs w:val="20"/>
        </w:rPr>
        <w:t>podpoistenia</w:t>
      </w:r>
      <w:proofErr w:type="spellEnd"/>
      <w:r w:rsidRPr="00AB20FD">
        <w:rPr>
          <w:rFonts w:ascii="Verdana" w:hAnsi="Verdana"/>
          <w:sz w:val="20"/>
          <w:szCs w:val="20"/>
        </w:rPr>
        <w:t>.</w:t>
      </w:r>
    </w:p>
    <w:p w14:paraId="5161C0B4"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3147CF">
        <w:rPr>
          <w:rFonts w:ascii="Verdana" w:hAnsi="Verdana"/>
          <w:sz w:val="20"/>
          <w:szCs w:val="20"/>
        </w:rPr>
        <w:t>Dojednáva</w:t>
      </w:r>
      <w:r w:rsidRPr="00AB20FD">
        <w:rPr>
          <w:rFonts w:ascii="Verdana" w:hAnsi="Verdana"/>
          <w:sz w:val="20"/>
          <w:szCs w:val="20"/>
        </w:rPr>
        <w:t xml:space="preserve">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14:paraId="2E2AA43E" w14:textId="77777777" w:rsidR="000C3C43" w:rsidRPr="00C45490"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Dojednáva sa, že poisťovateľ nahradí  aj náklady nevyhnutné na stavebné úpravy a na demontáž a </w:t>
      </w:r>
      <w:proofErr w:type="spellStart"/>
      <w:r w:rsidRPr="00AB20FD">
        <w:rPr>
          <w:rFonts w:ascii="Verdana" w:hAnsi="Verdana"/>
          <w:sz w:val="20"/>
          <w:szCs w:val="20"/>
        </w:rPr>
        <w:t>remontáž</w:t>
      </w:r>
      <w:proofErr w:type="spellEnd"/>
      <w:r w:rsidRPr="00AB20FD">
        <w:rPr>
          <w:rFonts w:ascii="Verdana" w:hAnsi="Verdana"/>
          <w:sz w:val="20"/>
          <w:szCs w:val="20"/>
        </w:rPr>
        <w:t xml:space="preserve"> poškodených a ostatných nepoškodených poistených vecí, vykonané v súvislosti so </w:t>
      </w:r>
      <w:proofErr w:type="spellStart"/>
      <w:r w:rsidRPr="00AB20FD">
        <w:rPr>
          <w:rFonts w:ascii="Verdana" w:hAnsi="Verdana"/>
          <w:sz w:val="20"/>
          <w:szCs w:val="20"/>
        </w:rPr>
        <w:t>znovuobstaraním</w:t>
      </w:r>
      <w:proofErr w:type="spellEnd"/>
      <w:r w:rsidRPr="00AB20FD">
        <w:rPr>
          <w:rFonts w:ascii="Verdana" w:hAnsi="Verdana"/>
          <w:sz w:val="20"/>
          <w:szCs w:val="20"/>
        </w:rPr>
        <w:t xml:space="preserve"> alebo opravou vecí poškodených, </w:t>
      </w:r>
      <w:r w:rsidRPr="00AB20FD">
        <w:rPr>
          <w:rFonts w:ascii="Verdana" w:hAnsi="Verdana"/>
          <w:sz w:val="20"/>
          <w:szCs w:val="20"/>
        </w:rPr>
        <w:lastRenderedPageBreak/>
        <w:t xml:space="preserve">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w:t>
      </w:r>
      <w:r w:rsidRPr="00C45490">
        <w:rPr>
          <w:rFonts w:ascii="Verdana" w:hAnsi="Verdana"/>
          <w:sz w:val="20"/>
          <w:szCs w:val="20"/>
        </w:rPr>
        <w:t>dielov. Pre tieto položky je v tabuľke č. 1 stanovená samostatná poistná suma.</w:t>
      </w:r>
    </w:p>
    <w:p w14:paraId="34EB9E37"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Pod pojmom</w:t>
      </w:r>
      <w:r w:rsidRPr="00AB20FD">
        <w:rPr>
          <w:rFonts w:ascii="Verdana" w:hAnsi="Verdana"/>
          <w:bCs/>
          <w:sz w:val="20"/>
          <w:szCs w:val="20"/>
        </w:rPr>
        <w:t xml:space="preserve"> „poistenie na 1. riziko“ </w:t>
      </w:r>
      <w:r w:rsidRPr="00AB20FD">
        <w:rPr>
          <w:rFonts w:ascii="Verdana" w:hAnsi="Verdana"/>
          <w:sz w:val="20"/>
          <w:szCs w:val="20"/>
        </w:rPr>
        <w:t xml:space="preserve">sa rozumie </w:t>
      </w:r>
      <w:r w:rsidRPr="00AB20FD">
        <w:rPr>
          <w:rFonts w:ascii="Verdana" w:hAnsi="Verdana"/>
          <w:bCs/>
          <w:sz w:val="20"/>
          <w:szCs w:val="20"/>
        </w:rPr>
        <w:t>„poistenie na 1. riziko s automatickým obnovením</w:t>
      </w:r>
      <w:r w:rsidRPr="00AB20FD">
        <w:rPr>
          <w:rFonts w:ascii="Verdana" w:hAnsi="Verdana"/>
          <w:sz w:val="20"/>
          <w:szCs w:val="20"/>
        </w:rPr>
        <w:t xml:space="preserve"> </w:t>
      </w:r>
      <w:r w:rsidRPr="00AB20FD">
        <w:rPr>
          <w:rFonts w:ascii="Verdana" w:hAnsi="Verdana"/>
          <w:bCs/>
          <w:sz w:val="20"/>
          <w:szCs w:val="20"/>
        </w:rPr>
        <w:t xml:space="preserve">poistnej sumy“ </w:t>
      </w:r>
      <w:r w:rsidRPr="00AB20FD">
        <w:rPr>
          <w:rFonts w:ascii="Verdana" w:hAnsi="Verdana"/>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4E216697"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 xml:space="preserve">Pod pojmom Nová cena sa rozumie cena, za ktorú je možné na danom mieste a v danom čase rovnakú vec kúpiť alebo porovnateľnú vec získať. Ide o vec rovnakého druhu a účelu. </w:t>
      </w:r>
    </w:p>
    <w:p w14:paraId="72699B0D"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 xml:space="preserve">Dojednáva sa, že pri poistení na časové ceny, časovej cene zodpovedá obstarávacia hodnota poistenej veci, uvedená v účtovnej evidencii poisteného. Poisťovňa nebude uplatňovať princíp </w:t>
      </w:r>
      <w:proofErr w:type="spellStart"/>
      <w:r w:rsidRPr="00AB20FD">
        <w:rPr>
          <w:rFonts w:ascii="Verdana" w:hAnsi="Verdana"/>
          <w:sz w:val="20"/>
          <w:szCs w:val="20"/>
        </w:rPr>
        <w:t>podpoistenia</w:t>
      </w:r>
      <w:proofErr w:type="spellEnd"/>
      <w:r w:rsidRPr="00AB20FD">
        <w:rPr>
          <w:rFonts w:ascii="Verdana" w:hAnsi="Verdana"/>
          <w:sz w:val="20"/>
          <w:szCs w:val="20"/>
        </w:rPr>
        <w:t>.</w:t>
      </w:r>
    </w:p>
    <w:p w14:paraId="586E26A6"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Dojednáva sa, že poistenie sa vzťahuje aj na nosiče dát pevne zabudované v </w:t>
      </w:r>
      <w:proofErr w:type="spellStart"/>
      <w:r w:rsidRPr="00AB20FD">
        <w:rPr>
          <w:rFonts w:ascii="Verdana" w:hAnsi="Verdana"/>
          <w:sz w:val="20"/>
          <w:szCs w:val="20"/>
        </w:rPr>
        <w:t>hardwerovej</w:t>
      </w:r>
      <w:proofErr w:type="spellEnd"/>
      <w:r w:rsidRPr="00AB20FD">
        <w:rPr>
          <w:rFonts w:ascii="Verdana" w:hAnsi="Verdana"/>
          <w:sz w:val="20"/>
          <w:szCs w:val="20"/>
        </w:rPr>
        <w:t xml:space="preserve"> časti riadiacej alebo regulačnej jednotky poistenej veci, nosiče dát a záznamov programového vybavenia strojov.</w:t>
      </w:r>
    </w:p>
    <w:p w14:paraId="14CDA1EC"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 xml:space="preserve">Pre </w:t>
      </w:r>
      <w:r w:rsidRPr="00AB20FD">
        <w:rPr>
          <w:rFonts w:ascii="Verdana" w:hAnsi="Verdana"/>
          <w:bCs/>
          <w:sz w:val="20"/>
          <w:szCs w:val="20"/>
        </w:rPr>
        <w:t>hnuteľné veci – pracovné pomôcky /notebooky, tlačiarne, diáre, mobily a iná elektronika/ sa dojednáva, že sa na tieto veci vzťahuje poistenie a územná platnosť poistenia je: územie Slovenskej republiky.</w:t>
      </w:r>
    </w:p>
    <w:p w14:paraId="2FC998A0"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3F10D50"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Dojednáva sa, že pri poistení pojazdných pracovných strojov sú kryté aj škody na sklených dieloch a častiach stroja aj bez iného poškodenia stroja.</w:t>
      </w:r>
    </w:p>
    <w:p w14:paraId="31989213"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Dojednáva sa, že poistenie sa vzťahuje na pojazdné pracovné stroje a prípojné pracovné stroje bez EČV, s prideleným EČV alebo registračnou značkou. Dojednáva sa, že poistenie sa vzťahuje aj na motorové vozidlá s EČV, ktoré majú charakter pracovných strojov a zariadení alebo, za ktoré sa pracovné zariadenia pripájajú.</w:t>
      </w:r>
    </w:p>
    <w:p w14:paraId="4528BED7"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Miestom poistenia pojazdných pracovných strojov je celé územie SR.</w:t>
      </w:r>
    </w:p>
    <w:p w14:paraId="472E1313" w14:textId="77777777" w:rsidR="000C3C43" w:rsidRPr="00AB20FD" w:rsidRDefault="000C3C43" w:rsidP="00D75470">
      <w:pPr>
        <w:pStyle w:val="Zkladntext"/>
        <w:numPr>
          <w:ilvl w:val="2"/>
          <w:numId w:val="24"/>
        </w:numPr>
        <w:spacing w:after="0"/>
        <w:ind w:left="709" w:hanging="709"/>
        <w:jc w:val="both"/>
        <w:rPr>
          <w:rFonts w:ascii="Verdana" w:hAnsi="Verdana"/>
          <w:bCs/>
          <w:sz w:val="20"/>
          <w:szCs w:val="20"/>
        </w:rPr>
      </w:pPr>
      <w:r w:rsidRPr="00AB20FD">
        <w:rPr>
          <w:rFonts w:ascii="Verdana" w:hAnsi="Verdana"/>
          <w:sz w:val="20"/>
          <w:szCs w:val="20"/>
        </w:rPr>
        <w:t>Dojednáva sa, že poistenie pojazdných pracovných strojov sa vzťahuje aj na krytie rizika havárie.</w:t>
      </w:r>
    </w:p>
    <w:p w14:paraId="7ADE6625" w14:textId="62C3C4C8" w:rsidR="000C3C43" w:rsidRPr="00AB20FD" w:rsidRDefault="000C3C43" w:rsidP="00D75470">
      <w:pPr>
        <w:tabs>
          <w:tab w:val="left" w:pos="709"/>
        </w:tabs>
        <w:ind w:left="709"/>
        <w:rPr>
          <w:rFonts w:ascii="Verdana" w:hAnsi="Verdana"/>
          <w:sz w:val="20"/>
          <w:szCs w:val="20"/>
        </w:rPr>
      </w:pPr>
      <w:r w:rsidRPr="00AB20FD">
        <w:rPr>
          <w:rFonts w:ascii="Verdana" w:hAnsi="Verdana"/>
          <w:sz w:val="20"/>
          <w:szCs w:val="20"/>
        </w:rPr>
        <w:t xml:space="preserve">Haváriou sa rozumie náraz alebo stret, pričom náraz je zrážka pojazdného pracovného stroja s nepohyblivou prekážkou (napr. stena, stojaci automobil,  </w:t>
      </w:r>
      <w:proofErr w:type="spellStart"/>
      <w:r w:rsidRPr="00AB20FD">
        <w:rPr>
          <w:rFonts w:ascii="Verdana" w:hAnsi="Verdana"/>
          <w:sz w:val="20"/>
          <w:szCs w:val="20"/>
        </w:rPr>
        <w:t>atď</w:t>
      </w:r>
      <w:proofErr w:type="spellEnd"/>
      <w:r w:rsidRPr="00AB20FD">
        <w:rPr>
          <w:rFonts w:ascii="Verdana" w:hAnsi="Verdana"/>
          <w:sz w:val="20"/>
          <w:szCs w:val="20"/>
        </w:rPr>
        <w:t>…) a stret je zrážka pojazdného pracovného  stroja s pohyblivým objektom (napr. automobil, človek, zviera, …).</w:t>
      </w:r>
    </w:p>
    <w:p w14:paraId="41018A49" w14:textId="77777777" w:rsidR="000C3C43" w:rsidRDefault="000C3C43" w:rsidP="000C3C43">
      <w:pPr>
        <w:pStyle w:val="Zkladntext"/>
        <w:numPr>
          <w:ilvl w:val="0"/>
          <w:numId w:val="22"/>
        </w:numPr>
        <w:spacing w:after="0"/>
        <w:rPr>
          <w:rFonts w:ascii="Verdana" w:hAnsi="Verdana"/>
          <w:sz w:val="20"/>
          <w:szCs w:val="20"/>
        </w:rPr>
      </w:pPr>
      <w:r w:rsidRPr="00AB20FD">
        <w:rPr>
          <w:rFonts w:ascii="Verdana" w:hAnsi="Verdana"/>
          <w:sz w:val="20"/>
          <w:szCs w:val="20"/>
        </w:rPr>
        <w:t>Rozsah poistenia - poistenie pre prípad odcudzenia a vandalizmu:</w:t>
      </w:r>
    </w:p>
    <w:p w14:paraId="7322DB46" w14:textId="77777777" w:rsidR="000C3C43" w:rsidRPr="00AB20FD" w:rsidRDefault="000C3C43" w:rsidP="000C3C43">
      <w:pPr>
        <w:pStyle w:val="Zkladntext"/>
        <w:spacing w:after="0"/>
        <w:ind w:left="360"/>
        <w:rPr>
          <w:rFonts w:ascii="Verdana" w:hAnsi="Verdana"/>
          <w:sz w:val="20"/>
          <w:szCs w:val="20"/>
        </w:rPr>
      </w:pPr>
    </w:p>
    <w:p w14:paraId="1B42F495" w14:textId="77777777" w:rsidR="000C3C43" w:rsidRPr="00AB20FD" w:rsidRDefault="000C3C43" w:rsidP="00D75470">
      <w:pPr>
        <w:pStyle w:val="Zkladntext"/>
        <w:numPr>
          <w:ilvl w:val="1"/>
          <w:numId w:val="25"/>
        </w:numPr>
        <w:spacing w:after="0"/>
        <w:ind w:left="567" w:hanging="567"/>
        <w:rPr>
          <w:rFonts w:ascii="Verdana" w:hAnsi="Verdana"/>
          <w:sz w:val="20"/>
          <w:szCs w:val="20"/>
        </w:rPr>
      </w:pPr>
      <w:r w:rsidRPr="00AB20FD">
        <w:rPr>
          <w:rFonts w:ascii="Verdana" w:hAnsi="Verdana"/>
          <w:sz w:val="20"/>
          <w:szCs w:val="20"/>
        </w:rPr>
        <w:lastRenderedPageBreak/>
        <w:t>Poistenie pre prípad odcudzenia, poškodenia alebo zničenia, pričom páchateľ sa zmocnil poistenej veci nasledujúcim spôsobom:</w:t>
      </w:r>
    </w:p>
    <w:p w14:paraId="72ADBE2F"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do miesta poistenia sa dostal tak, že ho otvoril nástrojom, ktorý nie je určený na jeho riadne otvorenie,</w:t>
      </w:r>
    </w:p>
    <w:p w14:paraId="0E660AE9"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do miesta poistenia sa dostal iným preukázateľne násilným spôsobom,</w:t>
      </w:r>
    </w:p>
    <w:p w14:paraId="7BBD4D9B"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v mieste sa skryl, po jeho zamknutí sa veci zmocnil a pri jeho opustení zanechal po sebe stopy, ktoré môžu byť použité ako dôkazný prostriedok</w:t>
      </w:r>
    </w:p>
    <w:p w14:paraId="28571FA8"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miesto poistenia otvoril originálnym kľúčom alebo legálne zhotoveným duplikátom, ktorého sa zmocnil krádežou vlámaním alebo lúpežným prepadnutím,</w:t>
      </w:r>
    </w:p>
    <w:p w14:paraId="31663CAF"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do schránky, ktorej obsah je poistený sa dostal alebo ju otvoril nástrojom, ktorý nie je určený na jej riadne otvorenie,</w:t>
      </w:r>
    </w:p>
    <w:p w14:paraId="3A32D872"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krádežou, pri ktorej páchateľ preukázateľne prekonal prekážku alebo opatrenie chrániace poistenú vec pred krádežou,</w:t>
      </w:r>
    </w:p>
    <w:p w14:paraId="4BA66335" w14:textId="77777777" w:rsidR="000C3C43" w:rsidRPr="00AB20FD"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4938C145" w14:textId="77777777" w:rsidR="000C3C43" w:rsidRDefault="000C3C43" w:rsidP="00D75470">
      <w:pPr>
        <w:pStyle w:val="Zkladntext"/>
        <w:numPr>
          <w:ilvl w:val="2"/>
          <w:numId w:val="25"/>
        </w:numPr>
        <w:spacing w:after="0"/>
        <w:jc w:val="both"/>
        <w:rPr>
          <w:rFonts w:ascii="Verdana" w:hAnsi="Verdana"/>
          <w:sz w:val="20"/>
          <w:szCs w:val="20"/>
        </w:rPr>
      </w:pPr>
      <w:r w:rsidRPr="00AB20FD">
        <w:rPr>
          <w:rFonts w:ascii="Verdana" w:hAnsi="Verdana"/>
          <w:sz w:val="20"/>
          <w:szCs w:val="20"/>
        </w:rPr>
        <w:t>lúpežou - zmocnením sa poistenej veci tak, že páchateľ použil proti poistenému, jeho pracovníkovi alebo inej osobe násilie, alebo hrozbou násilia.</w:t>
      </w:r>
    </w:p>
    <w:p w14:paraId="37B214E0" w14:textId="77777777" w:rsidR="006A2D94" w:rsidRPr="00AB20FD" w:rsidRDefault="006A2D94" w:rsidP="00D75470">
      <w:pPr>
        <w:pStyle w:val="Zkladntext"/>
        <w:spacing w:after="0"/>
        <w:ind w:left="1440"/>
        <w:jc w:val="both"/>
        <w:rPr>
          <w:rFonts w:ascii="Verdana" w:hAnsi="Verdana"/>
          <w:sz w:val="20"/>
          <w:szCs w:val="20"/>
        </w:rPr>
      </w:pPr>
    </w:p>
    <w:p w14:paraId="215B45D1" w14:textId="77777777" w:rsidR="000C3C43" w:rsidRPr="00AB20FD" w:rsidRDefault="000C3C43" w:rsidP="00D75470">
      <w:pPr>
        <w:pStyle w:val="Zkladntext"/>
        <w:numPr>
          <w:ilvl w:val="1"/>
          <w:numId w:val="25"/>
        </w:numPr>
        <w:spacing w:after="0"/>
        <w:ind w:left="567" w:hanging="567"/>
        <w:jc w:val="both"/>
        <w:rPr>
          <w:rFonts w:ascii="Verdana" w:hAnsi="Verdana"/>
          <w:bCs/>
          <w:sz w:val="20"/>
          <w:szCs w:val="20"/>
        </w:rPr>
      </w:pPr>
      <w:r w:rsidRPr="00AB20FD">
        <w:rPr>
          <w:rFonts w:ascii="Verdana" w:hAnsi="Verdana"/>
          <w:bCs/>
          <w:sz w:val="20"/>
          <w:szCs w:val="20"/>
        </w:rPr>
        <w:t>Osobitné dojednania</w:t>
      </w:r>
    </w:p>
    <w:p w14:paraId="45921CEC"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Poistenie sa vzťahuje na úmyselné poškodenie alebo zničenie poistenej veci, ak úmyselné konanie smerovalo k poškodeniu alebo zničeniu poisteného majetku, proti osobe poisteného alebo proti osobe vlastníka poisteného majetku.</w:t>
      </w:r>
    </w:p>
    <w:p w14:paraId="116C53D7"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poistné krytie zahŕňa aj “vnútorný a vonkajší vandalizmus. /zistený aj nezistený páchateľ/</w:t>
      </w:r>
    </w:p>
    <w:p w14:paraId="03D92B3D"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Vnútorný vandalizmus znamená úmyselné poškodenie alebo úmyselné zničenie poistenej veci spáchané inou osobou ako poisteným tým spôsobom, že vnikne  do chráneného priestoru, prekoná prekážku a poškodí alebo zničí predmet poistenia.</w:t>
      </w:r>
    </w:p>
    <w:p w14:paraId="3D5C6541"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Vonkajší vandalizmus znamená, že iná osoba ako poistený spácha úmyselné poškodenie alebo zničenie verejne prístupnej poistenej veci.</w:t>
      </w:r>
    </w:p>
    <w:p w14:paraId="1CA53AE5"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Pod pojmom úmyselné poškodenie alebo zničenie poistenej veci sa okrem iného chápe aj estetické poškodenie poistenej veci – poškodenie sprejermi alebo grafitmi.</w:t>
      </w:r>
    </w:p>
    <w:p w14:paraId="09D11339"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14:paraId="34DB35BE"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 xml:space="preserve">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w:t>
      </w:r>
      <w:r w:rsidRPr="00AB20FD">
        <w:rPr>
          <w:rFonts w:ascii="Verdana" w:hAnsi="Verdana"/>
          <w:sz w:val="20"/>
          <w:szCs w:val="20"/>
        </w:rPr>
        <w:lastRenderedPageBreak/>
        <w:t>vrátane spoluúčasti. Dojednaná poistná suma je v priebehu poistného obdobia vždy v pôvodnej výške.</w:t>
      </w:r>
    </w:p>
    <w:p w14:paraId="58A9912A"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 xml:space="preserve">Pod pojmom Nová cena sa rozumie cena, za ktorú je možné na danom mieste a v danom čase rovnakú vec kúpiť alebo porovnateľnú vec získať. Ide o veci rovnakého druhu a účelu. </w:t>
      </w:r>
    </w:p>
    <w:p w14:paraId="7C32DB9C"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poisťovňa bude likvidovať poistné udalosti aj na základe rozpočtov vypracovaných na základe schválených cenníkov.</w:t>
      </w:r>
    </w:p>
    <w:p w14:paraId="461FEA54"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poisťovňa bude pri poistných udalostiach akceptovať šetrenie Mestskou políciou a to do výšky škody  266,55 EUR.</w:t>
      </w:r>
    </w:p>
    <w:p w14:paraId="516D7FB1"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pri poistných udalostiach na veciach žiakov a zamestnancov nebude poisťovňa vyžadovať šetrenie políciou, do výšky predpokladanej škody 150,00 € na jedného poškodeného.</w:t>
      </w:r>
    </w:p>
    <w:p w14:paraId="70C887B5"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poistenie kryje aj odcudzenie elektroniky z motorového vozidla za podmienky, že motorové vozidlo bolo v čase poistnej udalosti uzamknuté a poistená elektronika sa nachádzala v kufri, alebo uzatvárateľnej priehradke motorového vozidla alebo v priestore určenom na ich uloženie.</w:t>
      </w:r>
    </w:p>
    <w:p w14:paraId="580B25DC"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Územná platnosť poistenia: územie Slovenskej republiky. Pri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14:paraId="3EB8538C"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poistenie sa vzťahuje na pojazdné pracovné stroje a prípojné pracovné stroje s EČV, bez EČV alebo registračnou značkou.</w:t>
      </w:r>
    </w:p>
    <w:p w14:paraId="4069E78B"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Miestom poistenia pojazdných pracovných strojov je celé územie SR.</w:t>
      </w:r>
    </w:p>
    <w:p w14:paraId="39E4967D" w14:textId="77777777" w:rsidR="000C3C43" w:rsidRPr="00AB20FD"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Dojednáva sa, že poistenie sa vzťahuje aj na DPH, ktorú je poistený povinný v zmysle zákona vrátiť do štátneho rozpočtu Slovenskej republiky za poistené veci v prípade poistnej udalosti.</w:t>
      </w:r>
    </w:p>
    <w:p w14:paraId="463BB78D" w14:textId="38C245D2" w:rsidR="000C3C43" w:rsidRPr="00D75470" w:rsidRDefault="000C3C43" w:rsidP="00D75470">
      <w:pPr>
        <w:pStyle w:val="Zkladntext"/>
        <w:numPr>
          <w:ilvl w:val="2"/>
          <w:numId w:val="25"/>
        </w:numPr>
        <w:jc w:val="both"/>
        <w:rPr>
          <w:rFonts w:ascii="Verdana" w:hAnsi="Verdana"/>
          <w:sz w:val="20"/>
          <w:szCs w:val="20"/>
        </w:rPr>
      </w:pPr>
      <w:r w:rsidRPr="00AB20FD">
        <w:rPr>
          <w:rFonts w:ascii="Verdana" w:hAnsi="Verdana"/>
          <w:sz w:val="20"/>
          <w:szCs w:val="20"/>
        </w:rPr>
        <w:t xml:space="preserve">Dojednáva sa, že poisťovateľ nahradí  aj náklady nevyhnutné na stavebné úpravy a na demontáž a </w:t>
      </w:r>
      <w:proofErr w:type="spellStart"/>
      <w:r w:rsidRPr="00AB20FD">
        <w:rPr>
          <w:rFonts w:ascii="Verdana" w:hAnsi="Verdana"/>
          <w:sz w:val="20"/>
          <w:szCs w:val="20"/>
        </w:rPr>
        <w:t>remontáž</w:t>
      </w:r>
      <w:proofErr w:type="spellEnd"/>
      <w:r w:rsidRPr="00AB20FD">
        <w:rPr>
          <w:rFonts w:ascii="Verdana" w:hAnsi="Verdana"/>
          <w:sz w:val="20"/>
          <w:szCs w:val="20"/>
        </w:rPr>
        <w:t xml:space="preserve"> poškodených a ostatných nepoškodených poistených vecí, vykonané v súvislosti so </w:t>
      </w:r>
      <w:proofErr w:type="spellStart"/>
      <w:r w:rsidRPr="00AB20FD">
        <w:rPr>
          <w:rFonts w:ascii="Verdana" w:hAnsi="Verdana"/>
          <w:sz w:val="20"/>
          <w:szCs w:val="20"/>
        </w:rPr>
        <w:t>znovuobstaraním</w:t>
      </w:r>
      <w:proofErr w:type="spellEnd"/>
      <w:r w:rsidRPr="00AB20FD">
        <w:rPr>
          <w:rFonts w:ascii="Verdana" w:hAnsi="Verdana"/>
          <w:sz w:val="20"/>
          <w:szCs w:val="20"/>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7BFD8292" w14:textId="77777777" w:rsidR="000C3C43" w:rsidRPr="00AB20FD" w:rsidRDefault="000C3C43" w:rsidP="000C3C43">
      <w:pPr>
        <w:pStyle w:val="Zkladntext"/>
        <w:ind w:left="708" w:firstLine="708"/>
        <w:rPr>
          <w:rFonts w:ascii="Verdana" w:hAnsi="Verdana"/>
          <w:sz w:val="20"/>
          <w:szCs w:val="20"/>
        </w:rPr>
      </w:pPr>
      <w:r w:rsidRPr="00AB20FD">
        <w:rPr>
          <w:rFonts w:ascii="Verdana" w:hAnsi="Verdana"/>
          <w:sz w:val="20"/>
          <w:szCs w:val="20"/>
        </w:rPr>
        <w:t>SPÔSOBY ZABEZPEČENIA HNUTEĽNÝCH VECÍ PROTI ODCUDZENIU</w:t>
      </w:r>
    </w:p>
    <w:p w14:paraId="47871FE3" w14:textId="77777777" w:rsidR="000C3C43" w:rsidRPr="00AB20FD" w:rsidRDefault="000C3C43" w:rsidP="000C3C43">
      <w:pPr>
        <w:pStyle w:val="Zkladntext"/>
        <w:ind w:hanging="131"/>
        <w:rPr>
          <w:rFonts w:ascii="Verdana" w:hAnsi="Verdana"/>
          <w:sz w:val="20"/>
          <w:szCs w:val="20"/>
        </w:rPr>
      </w:pPr>
      <w:r w:rsidRPr="00AB20FD">
        <w:rPr>
          <w:rFonts w:ascii="Verdana" w:hAnsi="Verdana"/>
          <w:sz w:val="20"/>
          <w:szCs w:val="20"/>
        </w:rPr>
        <w:t>Zabezpečenie objektu:</w:t>
      </w:r>
    </w:p>
    <w:p w14:paraId="25DF2341"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xml:space="preserve">Poistná suma do 5 000,00 EUR - uzamknutý objekt  /bez špecifikácie uzamykacieho systému/ </w:t>
      </w:r>
    </w:p>
    <w:p w14:paraId="7C583BA4"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lastRenderedPageBreak/>
        <w:t>Poistná suma do 8 300,00 EUR  - bezpečnostná cylindrická vložka zabraňujúca vytlačeniu a bezpečnostný štít zabraňujúci rozlomeniu a vylomeniu vložky</w:t>
      </w:r>
    </w:p>
    <w:p w14:paraId="5FF50A46"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Poistná suma do 16 600,00 EUR - bezpečnostná cylindrická vložka zabraňujúca vytlačeniu a bezpečnostný štít zabraňujúci rozlomeniu a vylomeniu vložky + pridaný ďalší zámok, bezpečnostná závora a oplechované dvere.</w:t>
      </w:r>
    </w:p>
    <w:p w14:paraId="5697F778"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Poistná suma do  33 200,00 EUR– bezpečnostný uzamykac</w:t>
      </w:r>
      <w:r>
        <w:rPr>
          <w:rFonts w:ascii="Verdana" w:hAnsi="Verdana"/>
          <w:sz w:val="20"/>
          <w:szCs w:val="20"/>
        </w:rPr>
        <w:t xml:space="preserve">í systém zabraňujúci vytlačeniu, </w:t>
      </w:r>
      <w:r w:rsidRPr="00AB20FD">
        <w:rPr>
          <w:rFonts w:ascii="Verdana" w:hAnsi="Verdana"/>
          <w:sz w:val="20"/>
          <w:szCs w:val="20"/>
        </w:rPr>
        <w:t xml:space="preserve">rozlomeniu a </w:t>
      </w:r>
      <w:proofErr w:type="spellStart"/>
      <w:r w:rsidRPr="00AB20FD">
        <w:rPr>
          <w:rFonts w:ascii="Verdana" w:hAnsi="Verdana"/>
          <w:sz w:val="20"/>
          <w:szCs w:val="20"/>
        </w:rPr>
        <w:t>odvŕtaniu</w:t>
      </w:r>
      <w:proofErr w:type="spellEnd"/>
      <w:r w:rsidRPr="00AB20FD">
        <w:rPr>
          <w:rFonts w:ascii="Verdana" w:hAnsi="Verdana"/>
          <w:sz w:val="20"/>
          <w:szCs w:val="20"/>
        </w:rPr>
        <w:t xml:space="preserve"> vložky, ďalej prídavný bezpečnostný zámok. Dvere zabezpečené proti vysadeniu alebo zabezpečené proti vysadeniu alebo zabezpečené dvojitou závorou s uzamykateľnou bezpečnostnou zámkou. </w:t>
      </w:r>
    </w:p>
    <w:p w14:paraId="031047AE" w14:textId="0FFD575E"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Nad 33 200,00 EUR– trvalá strážna fyzická ochrana alebo strážna službu, alebo EZS  napojená na  pult centrálnej ochrany mestskej alebo štátnej polície.</w:t>
      </w:r>
    </w:p>
    <w:p w14:paraId="229A7D15" w14:textId="77777777" w:rsidR="000C3C43" w:rsidRPr="00AB20FD" w:rsidRDefault="000C3C43" w:rsidP="000C3C43">
      <w:pPr>
        <w:pStyle w:val="Zkladntext"/>
        <w:ind w:hanging="143"/>
        <w:rPr>
          <w:rFonts w:ascii="Verdana" w:hAnsi="Verdana"/>
          <w:sz w:val="20"/>
          <w:szCs w:val="20"/>
        </w:rPr>
      </w:pPr>
      <w:r w:rsidRPr="00AB20FD">
        <w:rPr>
          <w:rFonts w:ascii="Verdana" w:hAnsi="Verdana"/>
          <w:sz w:val="20"/>
          <w:szCs w:val="20"/>
        </w:rPr>
        <w:t xml:space="preserve">Zabezpečenie pojazdných pracovných strojov: </w:t>
      </w:r>
    </w:p>
    <w:p w14:paraId="1BBD622E"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xml:space="preserve">V prípade poistnej udalosti spôsobenej krádežou vlámaním do pojazdného pracovného stroja, jeho krádežou  alebo vandalským činom poisťovateľ poskytne poistné plnenie za poškodený, zničený alebo odcudzený pojazdný stroj alebo jeho časť ak pri opustení bol pojazdný stroj odstavený: </w:t>
      </w:r>
    </w:p>
    <w:p w14:paraId="4B6C3722" w14:textId="77777777" w:rsidR="000C3C43" w:rsidRPr="00AB20FD" w:rsidRDefault="000C3C43" w:rsidP="00D75470">
      <w:pPr>
        <w:pStyle w:val="Zkladntext"/>
        <w:numPr>
          <w:ilvl w:val="2"/>
          <w:numId w:val="27"/>
        </w:numPr>
        <w:ind w:left="709" w:hanging="1"/>
        <w:jc w:val="both"/>
        <w:rPr>
          <w:rFonts w:ascii="Verdana" w:hAnsi="Verdana"/>
          <w:sz w:val="20"/>
          <w:szCs w:val="20"/>
        </w:rPr>
      </w:pPr>
      <w:r w:rsidRPr="00AB20FD">
        <w:rPr>
          <w:rFonts w:ascii="Verdana" w:hAnsi="Verdana"/>
          <w:sz w:val="20"/>
          <w:szCs w:val="20"/>
        </w:rPr>
        <w:t xml:space="preserve">na oplotenom pozemku alebo </w:t>
      </w:r>
    </w:p>
    <w:p w14:paraId="118BE494" w14:textId="77777777" w:rsidR="000C3C43" w:rsidRPr="00AB20FD" w:rsidRDefault="000C3C43" w:rsidP="00D75470">
      <w:pPr>
        <w:pStyle w:val="Zkladntext"/>
        <w:numPr>
          <w:ilvl w:val="2"/>
          <w:numId w:val="27"/>
        </w:numPr>
        <w:ind w:left="709" w:hanging="1"/>
        <w:jc w:val="both"/>
        <w:rPr>
          <w:rFonts w:ascii="Verdana" w:hAnsi="Verdana"/>
          <w:sz w:val="20"/>
          <w:szCs w:val="20"/>
        </w:rPr>
      </w:pPr>
      <w:r w:rsidRPr="00AB20FD">
        <w:rPr>
          <w:rFonts w:ascii="Verdana" w:hAnsi="Verdana"/>
          <w:sz w:val="20"/>
          <w:szCs w:val="20"/>
        </w:rPr>
        <w:t xml:space="preserve">v mieste pod stálym dohľadom alebo </w:t>
      </w:r>
    </w:p>
    <w:p w14:paraId="3ECCB158" w14:textId="77777777" w:rsidR="000C3C43" w:rsidRPr="00AB20FD" w:rsidRDefault="000C3C43" w:rsidP="00D75470">
      <w:pPr>
        <w:pStyle w:val="Zkladntext"/>
        <w:numPr>
          <w:ilvl w:val="2"/>
          <w:numId w:val="27"/>
        </w:numPr>
        <w:ind w:left="709" w:hanging="1"/>
        <w:jc w:val="both"/>
        <w:rPr>
          <w:rFonts w:ascii="Verdana" w:hAnsi="Verdana"/>
          <w:sz w:val="20"/>
          <w:szCs w:val="20"/>
        </w:rPr>
      </w:pPr>
      <w:r w:rsidRPr="00AB20FD">
        <w:rPr>
          <w:rFonts w:ascii="Verdana" w:hAnsi="Verdana"/>
          <w:sz w:val="20"/>
          <w:szCs w:val="20"/>
        </w:rPr>
        <w:t xml:space="preserve">v uzamknutej garáži alebo </w:t>
      </w:r>
    </w:p>
    <w:p w14:paraId="4DBC63EB" w14:textId="77777777" w:rsidR="000C3C43" w:rsidRPr="00AB20FD" w:rsidRDefault="000C3C43" w:rsidP="00D75470">
      <w:pPr>
        <w:pStyle w:val="Zkladntext"/>
        <w:numPr>
          <w:ilvl w:val="2"/>
          <w:numId w:val="27"/>
        </w:numPr>
        <w:ind w:left="709" w:hanging="1"/>
        <w:jc w:val="both"/>
        <w:rPr>
          <w:rFonts w:ascii="Verdana" w:hAnsi="Verdana"/>
          <w:sz w:val="20"/>
          <w:szCs w:val="20"/>
        </w:rPr>
      </w:pPr>
      <w:r w:rsidRPr="00AB20FD">
        <w:rPr>
          <w:rFonts w:ascii="Verdana" w:hAnsi="Verdana"/>
          <w:sz w:val="20"/>
          <w:szCs w:val="20"/>
        </w:rPr>
        <w:t xml:space="preserve">na osvetlenom stráženom parkovisku </w:t>
      </w:r>
    </w:p>
    <w:p w14:paraId="1C5EEB45" w14:textId="050D6EF8"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xml:space="preserve">a súčasne pracovný stroj s vlastným zdrojom pohonu musí byť navyše uzamknutý funkčnými zámkami na dverách. </w:t>
      </w:r>
    </w:p>
    <w:p w14:paraId="00747922"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Pre prípad krádeže dennej tržby v čase prevádzky, peňazí v trezore, peňazí v pokladniach, cenín, cenností, prepravy peňazí poslom  sa dojednáva nasledovný spôsob zabezpečenia:</w:t>
      </w:r>
    </w:p>
    <w:p w14:paraId="0F57B045"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1)</w:t>
      </w:r>
      <w:r w:rsidRPr="00AB20FD">
        <w:rPr>
          <w:rFonts w:ascii="Verdana" w:hAnsi="Verdana"/>
          <w:sz w:val="20"/>
          <w:szCs w:val="20"/>
        </w:rPr>
        <w:tab/>
        <w:t>Pre dennú tržbu peňazí, cenín, cenností, stravných lístkov, cenných papierov, ktoré nie sú z prevádzkových dôvodov uložené počas prevádzky v uzamknutých trezoroch v čase:</w:t>
      </w:r>
    </w:p>
    <w:p w14:paraId="32121345"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od prevzatia peňazí oprávnenou osobou po uloženie do pokladne alebo zásuvky,</w:t>
      </w:r>
    </w:p>
    <w:p w14:paraId="7A7A18FD"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uloženia peňazí v pokladni</w:t>
      </w:r>
    </w:p>
    <w:p w14:paraId="391D9F14"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prenosu peňazí oprávnenou osobou do trezoru v mieste poistenia musia byť splnené nasledujúce bezpečnostné opatrenia:</w:t>
      </w:r>
    </w:p>
    <w:p w14:paraId="406C998F" w14:textId="77777777" w:rsidR="000C3C43" w:rsidRPr="00AB20FD" w:rsidRDefault="000C3C43" w:rsidP="00D75470">
      <w:pPr>
        <w:pStyle w:val="Zkladntext"/>
        <w:numPr>
          <w:ilvl w:val="0"/>
          <w:numId w:val="28"/>
        </w:numPr>
        <w:ind w:left="709" w:hanging="1"/>
        <w:jc w:val="both"/>
        <w:rPr>
          <w:rFonts w:ascii="Verdana" w:hAnsi="Verdana"/>
          <w:sz w:val="20"/>
          <w:szCs w:val="20"/>
        </w:rPr>
      </w:pPr>
      <w:r w:rsidRPr="00AB20FD">
        <w:rPr>
          <w:rFonts w:ascii="Verdana" w:hAnsi="Verdana"/>
          <w:sz w:val="20"/>
          <w:szCs w:val="20"/>
        </w:rPr>
        <w:t>nepretržitá, bezprostredná prítomnosť oprávnenej osoby,</w:t>
      </w:r>
    </w:p>
    <w:p w14:paraId="214BCDE1" w14:textId="77777777" w:rsidR="000C3C43" w:rsidRPr="00AB20FD" w:rsidRDefault="000C3C43" w:rsidP="00D75470">
      <w:pPr>
        <w:pStyle w:val="Zkladntext"/>
        <w:numPr>
          <w:ilvl w:val="0"/>
          <w:numId w:val="28"/>
        </w:numPr>
        <w:ind w:left="709" w:hanging="1"/>
        <w:jc w:val="both"/>
        <w:rPr>
          <w:rFonts w:ascii="Verdana" w:hAnsi="Verdana"/>
          <w:sz w:val="20"/>
          <w:szCs w:val="20"/>
        </w:rPr>
      </w:pPr>
      <w:r w:rsidRPr="00AB20FD">
        <w:rPr>
          <w:rFonts w:ascii="Verdana" w:hAnsi="Verdana"/>
          <w:sz w:val="20"/>
          <w:szCs w:val="20"/>
        </w:rPr>
        <w:t>pokladňa alebo zásuvka môže byť otvorená len v čase manipulácie s peniazmi,</w:t>
      </w:r>
    </w:p>
    <w:p w14:paraId="7425FCCA" w14:textId="77777777" w:rsidR="000C3C43" w:rsidRPr="00AB20FD" w:rsidRDefault="000C3C43" w:rsidP="00D75470">
      <w:pPr>
        <w:pStyle w:val="Zkladntext"/>
        <w:numPr>
          <w:ilvl w:val="0"/>
          <w:numId w:val="28"/>
        </w:numPr>
        <w:ind w:left="709" w:hanging="1"/>
        <w:jc w:val="both"/>
        <w:rPr>
          <w:rFonts w:ascii="Verdana" w:hAnsi="Verdana"/>
          <w:sz w:val="20"/>
          <w:szCs w:val="20"/>
        </w:rPr>
      </w:pPr>
      <w:r w:rsidRPr="00AB20FD">
        <w:rPr>
          <w:rFonts w:ascii="Verdana" w:hAnsi="Verdana"/>
          <w:sz w:val="20"/>
          <w:szCs w:val="20"/>
        </w:rPr>
        <w:t>v prípade, keď je v jednej pokladni alebo zásuvke uložených viac ako 4 350,00 EUR musia byť tieto bezodkladne uložené a uzamknuté do trezora,</w:t>
      </w:r>
    </w:p>
    <w:p w14:paraId="705FB93B" w14:textId="77777777" w:rsidR="000C3C43" w:rsidRPr="00AB20FD" w:rsidRDefault="000C3C43" w:rsidP="00D75470">
      <w:pPr>
        <w:pStyle w:val="Zkladntext"/>
        <w:numPr>
          <w:ilvl w:val="0"/>
          <w:numId w:val="28"/>
        </w:numPr>
        <w:ind w:left="709" w:hanging="1"/>
        <w:jc w:val="both"/>
        <w:rPr>
          <w:rFonts w:ascii="Verdana" w:hAnsi="Verdana"/>
          <w:sz w:val="20"/>
          <w:szCs w:val="20"/>
        </w:rPr>
      </w:pPr>
      <w:r w:rsidRPr="00AB20FD">
        <w:rPr>
          <w:rFonts w:ascii="Verdana" w:hAnsi="Verdana"/>
          <w:sz w:val="20"/>
          <w:szCs w:val="20"/>
        </w:rPr>
        <w:t>prenos dennej tržby do trezora v mieste poistenia musí byť vykonávaný oprávnenou osobou, bez neodôvodneného prerušenia, čo najkratšou cestou.</w:t>
      </w:r>
    </w:p>
    <w:p w14:paraId="23520359"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2)</w:t>
      </w:r>
      <w:r w:rsidRPr="00AB20FD">
        <w:rPr>
          <w:rFonts w:ascii="Verdana" w:hAnsi="Verdana"/>
          <w:sz w:val="20"/>
          <w:szCs w:val="20"/>
        </w:rPr>
        <w:tab/>
        <w:t>Ak nie je zabezpečená bezprostredná prítomnosť oprávnenej osoby, denná tržba, ceniny, cennosti, stravné lístky, cenné papiere atď. musí byť uložená:</w:t>
      </w:r>
    </w:p>
    <w:p w14:paraId="1C572B00"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do  výšky  4 350,00 EUR  v uzamknutej miestnosti,</w:t>
      </w:r>
    </w:p>
    <w:p w14:paraId="64C79C79" w14:textId="77777777" w:rsidR="0058685D" w:rsidRPr="0058685D" w:rsidRDefault="000C3C43" w:rsidP="00D75470">
      <w:pPr>
        <w:pStyle w:val="Zkladntext"/>
        <w:ind w:left="709" w:hanging="1"/>
        <w:jc w:val="both"/>
        <w:rPr>
          <w:rFonts w:ascii="Verdana" w:hAnsi="Verdana"/>
          <w:sz w:val="20"/>
          <w:szCs w:val="20"/>
        </w:rPr>
      </w:pPr>
      <w:r w:rsidRPr="00AB20FD">
        <w:rPr>
          <w:rFonts w:ascii="Verdana" w:hAnsi="Verdana"/>
          <w:sz w:val="20"/>
          <w:szCs w:val="20"/>
        </w:rPr>
        <w:t xml:space="preserve">- do  výšky </w:t>
      </w:r>
      <w:r w:rsidR="0058685D" w:rsidRPr="0058685D">
        <w:rPr>
          <w:rFonts w:ascii="Verdana" w:hAnsi="Verdana"/>
          <w:sz w:val="20"/>
          <w:szCs w:val="20"/>
        </w:rPr>
        <w:t>10 000,00 € v uzamknutej pokladni,</w:t>
      </w:r>
    </w:p>
    <w:p w14:paraId="57196548" w14:textId="643AB8A9" w:rsidR="000C3C43" w:rsidRPr="00AB20FD" w:rsidRDefault="0058685D" w:rsidP="00D75470">
      <w:pPr>
        <w:pStyle w:val="Zkladntext"/>
        <w:ind w:left="709" w:hanging="1"/>
        <w:jc w:val="both"/>
        <w:rPr>
          <w:rFonts w:ascii="Verdana" w:hAnsi="Verdana"/>
          <w:sz w:val="20"/>
          <w:szCs w:val="20"/>
        </w:rPr>
      </w:pPr>
      <w:r w:rsidRPr="0058685D">
        <w:rPr>
          <w:rFonts w:ascii="Verdana" w:hAnsi="Verdana"/>
          <w:sz w:val="20"/>
          <w:szCs w:val="20"/>
        </w:rPr>
        <w:lastRenderedPageBreak/>
        <w:t>- do výšky 20 000,00 € v uzamknutom trezore. Miestnosť v ktorej sa trezor nachádza musí byť v dobe neprítomnosti uzamknutá, okná miestnosti musia byť zatvorené.</w:t>
      </w:r>
    </w:p>
    <w:p w14:paraId="044F6389"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3)</w:t>
      </w:r>
      <w:r w:rsidRPr="00AB20FD">
        <w:rPr>
          <w:rFonts w:ascii="Verdana" w:hAnsi="Verdana"/>
          <w:sz w:val="20"/>
          <w:szCs w:val="20"/>
        </w:rPr>
        <w:tab/>
        <w:t>V prípade prepravy finančnej hotovosti poslom, musia byť splnené nasledovné spôsoby zabezpečenia:</w:t>
      </w:r>
    </w:p>
    <w:p w14:paraId="74AA3337" w14:textId="24658115"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xml:space="preserve">- do sumy </w:t>
      </w:r>
      <w:r w:rsidR="00312EDC">
        <w:rPr>
          <w:rFonts w:ascii="Verdana" w:hAnsi="Verdana"/>
          <w:sz w:val="20"/>
          <w:szCs w:val="20"/>
        </w:rPr>
        <w:t>5</w:t>
      </w:r>
      <w:r w:rsidRPr="00AB20FD">
        <w:rPr>
          <w:rFonts w:ascii="Verdana" w:hAnsi="Verdana"/>
          <w:sz w:val="20"/>
          <w:szCs w:val="20"/>
        </w:rPr>
        <w:t xml:space="preserve"> 000,00 EUR poverená osoba vybavená vhodným kufríkom alebo taškou alebo trezorovou schránkou (schránka z parkovacích automatov)</w:t>
      </w:r>
    </w:p>
    <w:p w14:paraId="407BCAE1" w14:textId="77777777"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do sumy 16 600,00 EUR poverená osoba vybavená bezpečnostným kufríkom a ďalšia osoba vybavená strelnou zbraňou ( napr. Mestská polícia )</w:t>
      </w:r>
    </w:p>
    <w:p w14:paraId="6D5006D1" w14:textId="6F66CDF3" w:rsidR="000C3C43" w:rsidRPr="00AB20FD" w:rsidRDefault="000C3C43" w:rsidP="00D75470">
      <w:pPr>
        <w:pStyle w:val="Zkladntext"/>
        <w:ind w:left="709" w:hanging="1"/>
        <w:jc w:val="both"/>
        <w:rPr>
          <w:rFonts w:ascii="Verdana" w:hAnsi="Verdana"/>
          <w:sz w:val="20"/>
          <w:szCs w:val="20"/>
        </w:rPr>
      </w:pPr>
      <w:r w:rsidRPr="00AB20FD">
        <w:rPr>
          <w:rFonts w:ascii="Verdana" w:hAnsi="Verdana"/>
          <w:sz w:val="20"/>
          <w:szCs w:val="20"/>
        </w:rPr>
        <w:t>- nad sumu 16 600,00 EUR – poverená osoba vybavená výhradne bezpečnostným kufríkom v sprievode dvoch osôb vybavených strelnou zbraňou.</w:t>
      </w:r>
    </w:p>
    <w:p w14:paraId="32227351" w14:textId="77777777" w:rsidR="000C3C43" w:rsidRDefault="000C3C43" w:rsidP="00D75470">
      <w:pPr>
        <w:pStyle w:val="Zkladntext"/>
        <w:numPr>
          <w:ilvl w:val="0"/>
          <w:numId w:val="22"/>
        </w:numPr>
        <w:spacing w:after="0"/>
        <w:jc w:val="both"/>
        <w:rPr>
          <w:rFonts w:ascii="Verdana" w:hAnsi="Verdana"/>
          <w:sz w:val="20"/>
          <w:szCs w:val="20"/>
        </w:rPr>
      </w:pPr>
      <w:r w:rsidRPr="00AB20FD">
        <w:rPr>
          <w:rFonts w:ascii="Verdana" w:hAnsi="Verdana"/>
          <w:sz w:val="20"/>
          <w:szCs w:val="20"/>
        </w:rPr>
        <w:t>Rozsah poistenia - poistenie pre prípad poškodenia alebo zničenia skla:</w:t>
      </w:r>
    </w:p>
    <w:p w14:paraId="6EAEB9C6" w14:textId="77777777" w:rsidR="000C3C43" w:rsidRPr="00AB20FD" w:rsidRDefault="000C3C43" w:rsidP="00D75470">
      <w:pPr>
        <w:pStyle w:val="Zkladntext"/>
        <w:spacing w:after="0"/>
        <w:ind w:left="360"/>
        <w:jc w:val="both"/>
        <w:rPr>
          <w:rFonts w:ascii="Verdana" w:hAnsi="Verdana"/>
          <w:sz w:val="20"/>
          <w:szCs w:val="20"/>
        </w:rPr>
      </w:pPr>
    </w:p>
    <w:p w14:paraId="4019C87B" w14:textId="77777777" w:rsidR="000C3C43" w:rsidRPr="00AB20FD" w:rsidRDefault="000C3C43" w:rsidP="00D75470">
      <w:pPr>
        <w:pStyle w:val="Zkladntext"/>
        <w:numPr>
          <w:ilvl w:val="1"/>
          <w:numId w:val="26"/>
        </w:numPr>
        <w:spacing w:after="0"/>
        <w:ind w:left="567" w:hanging="567"/>
        <w:jc w:val="both"/>
        <w:rPr>
          <w:rFonts w:ascii="Verdana" w:hAnsi="Verdana"/>
          <w:sz w:val="20"/>
          <w:szCs w:val="20"/>
        </w:rPr>
      </w:pPr>
      <w:r w:rsidRPr="00AB20FD">
        <w:rPr>
          <w:rFonts w:ascii="Verdana" w:hAnsi="Verdana"/>
          <w:iCs/>
          <w:sz w:val="20"/>
          <w:szCs w:val="20"/>
        </w:rPr>
        <w:t>Poistenie sa vzťahuje na poškodenie  alebo zničenie poistenej veci – sklo, sklenené výplne, fólie na sklách, sklo so špeciálnou povrchovou úpravou /nápisy, maľby, gravírovanie, iná výzdoba na skle/, svetelné a neónové nápisy a reklamy – akoukoľvek náhodnou udalosťou okrem nasledovných prípadov.</w:t>
      </w:r>
    </w:p>
    <w:p w14:paraId="382CF1B9" w14:textId="77777777" w:rsidR="000C3C43" w:rsidRPr="00AB20FD" w:rsidRDefault="000C3C43" w:rsidP="00D75470">
      <w:pPr>
        <w:pStyle w:val="Zkladntext"/>
        <w:spacing w:after="0"/>
        <w:ind w:left="567" w:hanging="567"/>
        <w:jc w:val="both"/>
        <w:rPr>
          <w:rFonts w:ascii="Verdana" w:hAnsi="Verdana"/>
          <w:sz w:val="20"/>
          <w:szCs w:val="20"/>
        </w:rPr>
      </w:pPr>
    </w:p>
    <w:p w14:paraId="2F421449" w14:textId="77777777" w:rsidR="000C3C43" w:rsidRPr="00AB20FD" w:rsidRDefault="000C3C43" w:rsidP="00D75470">
      <w:pPr>
        <w:pStyle w:val="Zkladntext"/>
        <w:numPr>
          <w:ilvl w:val="1"/>
          <w:numId w:val="26"/>
        </w:numPr>
        <w:spacing w:after="0"/>
        <w:ind w:left="567" w:hanging="567"/>
        <w:jc w:val="both"/>
        <w:rPr>
          <w:rFonts w:ascii="Verdana" w:hAnsi="Verdana"/>
          <w:sz w:val="20"/>
          <w:szCs w:val="20"/>
        </w:rPr>
      </w:pPr>
      <w:r w:rsidRPr="00AB20FD">
        <w:rPr>
          <w:rFonts w:ascii="Verdana" w:hAnsi="Verdana"/>
          <w:iCs/>
          <w:sz w:val="20"/>
          <w:szCs w:val="20"/>
        </w:rPr>
        <w:t>Poistenie sa nevzťahuje :</w:t>
      </w:r>
    </w:p>
    <w:p w14:paraId="1510F257"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iCs/>
          <w:sz w:val="20"/>
          <w:szCs w:val="20"/>
        </w:rPr>
        <w:t>na poškodenie a chyby ktoré vznikli pred dobou uzatvorenia zmluvy,</w:t>
      </w:r>
    </w:p>
    <w:p w14:paraId="462DA176"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iCs/>
          <w:sz w:val="20"/>
          <w:szCs w:val="20"/>
        </w:rPr>
        <w:t>na škody vzniknuté pri doprave poistených vecí,</w:t>
      </w:r>
    </w:p>
    <w:p w14:paraId="5F980C00"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iCs/>
          <w:sz w:val="20"/>
          <w:szCs w:val="20"/>
        </w:rPr>
        <w:t>pri montáži a demontáži  poistených vecí,</w:t>
      </w:r>
    </w:p>
    <w:p w14:paraId="6711378F"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iCs/>
          <w:sz w:val="20"/>
          <w:szCs w:val="20"/>
        </w:rPr>
        <w:t>na škody ktoré vznikli v súvislosti s vykonávaním stavebných prác vmieste poistenia,</w:t>
      </w:r>
    </w:p>
    <w:p w14:paraId="1A8D67CE"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iCs/>
          <w:sz w:val="20"/>
          <w:szCs w:val="20"/>
        </w:rPr>
        <w:t>na škody vzniknuté výbuchom nálože, trhaviny, granátu alebo iných výbušných hmôt.</w:t>
      </w:r>
    </w:p>
    <w:p w14:paraId="3DD4112B" w14:textId="77777777" w:rsidR="000C3C43" w:rsidRPr="00AB20FD" w:rsidRDefault="000C3C43" w:rsidP="00D75470">
      <w:pPr>
        <w:pStyle w:val="Zkladntext"/>
        <w:spacing w:after="0"/>
        <w:jc w:val="both"/>
        <w:rPr>
          <w:rFonts w:ascii="Verdana" w:hAnsi="Verdana"/>
          <w:sz w:val="20"/>
          <w:szCs w:val="20"/>
        </w:rPr>
      </w:pPr>
    </w:p>
    <w:p w14:paraId="0BA37577" w14:textId="77777777" w:rsidR="000C3C43" w:rsidRPr="00AB20FD" w:rsidRDefault="000C3C43" w:rsidP="00D75470">
      <w:pPr>
        <w:pStyle w:val="Zkladntext"/>
        <w:numPr>
          <w:ilvl w:val="1"/>
          <w:numId w:val="26"/>
        </w:numPr>
        <w:spacing w:after="0"/>
        <w:ind w:left="567" w:hanging="567"/>
        <w:jc w:val="both"/>
        <w:rPr>
          <w:rFonts w:ascii="Verdana" w:hAnsi="Verdana"/>
          <w:sz w:val="20"/>
          <w:szCs w:val="20"/>
        </w:rPr>
      </w:pPr>
      <w:r w:rsidRPr="00AB20FD">
        <w:rPr>
          <w:rFonts w:ascii="Verdana" w:hAnsi="Verdana"/>
          <w:sz w:val="20"/>
          <w:szCs w:val="20"/>
        </w:rPr>
        <w:t>Osobitné dojednania:</w:t>
      </w:r>
    </w:p>
    <w:p w14:paraId="18DE1DB7"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sz w:val="20"/>
          <w:szCs w:val="20"/>
        </w:rPr>
        <w:t>Pod pojmom Nová cena sa rozumie cena, za ktorú je možné na danom mieste a v danom čase rovnakú vec kúpiť alebo porovnateľnú vec získať. Ide o vec rovnakého druhu a účelu.</w:t>
      </w:r>
    </w:p>
    <w:p w14:paraId="1C26B3E6"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bCs/>
          <w:sz w:val="20"/>
          <w:szCs w:val="20"/>
        </w:rPr>
        <w:t xml:space="preserve">Poisťovňa nebude uplatňovať princíp </w:t>
      </w:r>
      <w:proofErr w:type="spellStart"/>
      <w:r w:rsidRPr="00AB20FD">
        <w:rPr>
          <w:rFonts w:ascii="Verdana" w:hAnsi="Verdana"/>
          <w:bCs/>
          <w:sz w:val="20"/>
          <w:szCs w:val="20"/>
        </w:rPr>
        <w:t>podpoistenia</w:t>
      </w:r>
      <w:proofErr w:type="spellEnd"/>
      <w:r w:rsidRPr="00AB20FD">
        <w:rPr>
          <w:rFonts w:ascii="Verdana" w:hAnsi="Verdana"/>
          <w:bCs/>
          <w:sz w:val="20"/>
          <w:szCs w:val="20"/>
        </w:rPr>
        <w:t xml:space="preserve">. </w:t>
      </w:r>
    </w:p>
    <w:p w14:paraId="13D03DCC"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cs="Tahoma"/>
          <w:sz w:val="20"/>
          <w:szCs w:val="20"/>
        </w:rPr>
        <w:t>Dojednáva sa, že pri poistení skla sa poistenie vzťahuje aj na svetelné pulty, vitríny, presklené zábradlia, sklenené steny  a steny z bezpečnostného skla a plexiskla /napr. steny zastávok/.</w:t>
      </w:r>
    </w:p>
    <w:p w14:paraId="36DF7A46"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cs="Tahoma"/>
          <w:sz w:val="20"/>
          <w:szCs w:val="20"/>
        </w:rPr>
        <w:t>Dojednáva sa, že pri poistení skla sa poistenie vzťahuje aj na svetelné reklamy, svetelné nápisy vrátane ich elektrickej inštalácie a nosnej konštrukcie.</w:t>
      </w:r>
    </w:p>
    <w:p w14:paraId="3662ADFD" w14:textId="77777777" w:rsidR="000C3C43" w:rsidRPr="00AB20FD"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sz w:val="20"/>
          <w:szCs w:val="20"/>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14:paraId="09FF2EBA" w14:textId="54B251EC" w:rsidR="000C3C43" w:rsidRPr="00D75470" w:rsidRDefault="000C3C43" w:rsidP="00D75470">
      <w:pPr>
        <w:pStyle w:val="Zkladntext"/>
        <w:numPr>
          <w:ilvl w:val="2"/>
          <w:numId w:val="26"/>
        </w:numPr>
        <w:spacing w:after="0"/>
        <w:ind w:left="851" w:hanging="851"/>
        <w:jc w:val="both"/>
        <w:rPr>
          <w:rFonts w:ascii="Verdana" w:hAnsi="Verdana"/>
          <w:sz w:val="20"/>
          <w:szCs w:val="20"/>
        </w:rPr>
      </w:pPr>
      <w:r w:rsidRPr="00AB20FD">
        <w:rPr>
          <w:rFonts w:ascii="Verdana" w:hAnsi="Verdana"/>
          <w:sz w:val="20"/>
          <w:szCs w:val="20"/>
        </w:rPr>
        <w:t>Poistenie sa dojednáva na l. riziko. Pod pojmom “</w:t>
      </w:r>
      <w:r w:rsidRPr="00AB20FD">
        <w:rPr>
          <w:rFonts w:ascii="Verdana" w:hAnsi="Verdana"/>
          <w:bCs/>
          <w:sz w:val="20"/>
          <w:szCs w:val="20"/>
        </w:rPr>
        <w:t xml:space="preserve">poistenie na 1. riziko” </w:t>
      </w:r>
      <w:r w:rsidRPr="00AB20FD">
        <w:rPr>
          <w:rFonts w:ascii="Verdana" w:hAnsi="Verdana"/>
          <w:sz w:val="20"/>
          <w:szCs w:val="20"/>
        </w:rPr>
        <w:t xml:space="preserve">sa rozumie </w:t>
      </w:r>
      <w:r w:rsidRPr="00AB20FD">
        <w:rPr>
          <w:rFonts w:ascii="Verdana" w:hAnsi="Verdana"/>
          <w:bCs/>
          <w:sz w:val="20"/>
          <w:szCs w:val="20"/>
        </w:rPr>
        <w:t xml:space="preserve">“poistenie na 1. riziko s automatickým obnovením poistnej sumy – </w:t>
      </w:r>
      <w:r w:rsidRPr="00AB20FD">
        <w:rPr>
          <w:rFonts w:ascii="Verdana" w:hAnsi="Verdana"/>
          <w:sz w:val="20"/>
          <w:szCs w:val="20"/>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1184454A" w14:textId="4491B43E" w:rsidR="000C3C43" w:rsidRPr="00D75470" w:rsidRDefault="000C3C43" w:rsidP="00D75470">
      <w:pPr>
        <w:pStyle w:val="Odsekzoznamu"/>
        <w:numPr>
          <w:ilvl w:val="0"/>
          <w:numId w:val="22"/>
        </w:numPr>
        <w:ind w:right="23"/>
        <w:rPr>
          <w:rFonts w:ascii="Verdana" w:hAnsi="Verdana"/>
          <w:sz w:val="20"/>
          <w:szCs w:val="20"/>
        </w:rPr>
      </w:pPr>
      <w:r w:rsidRPr="00AB20FD">
        <w:rPr>
          <w:rFonts w:ascii="Verdana" w:eastAsiaTheme="minorHAnsi" w:hAnsi="Verdana"/>
          <w:sz w:val="20"/>
          <w:szCs w:val="20"/>
          <w:lang w:eastAsia="en-US"/>
        </w:rPr>
        <w:lastRenderedPageBreak/>
        <w:t xml:space="preserve">Dojednáva sa, že v prípade zmien poistných súm jednotlivých predmetov poistenia v priebehu poistného obdobia budú tieto zmeny akceptované, ak agregovane nepresiahnu výšku 10% z dojednanej celkovej poistnej sumy za celý majetok. </w:t>
      </w:r>
    </w:p>
    <w:p w14:paraId="65448DF1" w14:textId="144A72A3" w:rsidR="000C3C43" w:rsidRPr="00D75470" w:rsidRDefault="000C3C43" w:rsidP="00D75470">
      <w:pPr>
        <w:numPr>
          <w:ilvl w:val="0"/>
          <w:numId w:val="22"/>
        </w:numPr>
        <w:ind w:right="23"/>
        <w:rPr>
          <w:rFonts w:ascii="Verdana" w:hAnsi="Verdana"/>
          <w:sz w:val="20"/>
          <w:szCs w:val="20"/>
        </w:rPr>
      </w:pPr>
      <w:r w:rsidRPr="00AB20FD">
        <w:rPr>
          <w:rFonts w:ascii="Verdana" w:hAnsi="Verdana"/>
          <w:sz w:val="20"/>
          <w:szCs w:val="20"/>
        </w:rPr>
        <w:t xml:space="preserve">Dojednáva sa, že pri poistení majetku nebude poistiteľ uplatňovať princíp </w:t>
      </w:r>
      <w:proofErr w:type="spellStart"/>
      <w:r w:rsidRPr="00AB20FD">
        <w:rPr>
          <w:rFonts w:ascii="Verdana" w:hAnsi="Verdana"/>
          <w:sz w:val="20"/>
          <w:szCs w:val="20"/>
        </w:rPr>
        <w:t>podpoistenia</w:t>
      </w:r>
      <w:proofErr w:type="spellEnd"/>
      <w:r w:rsidRPr="00AB20FD">
        <w:rPr>
          <w:rFonts w:ascii="Verdana" w:hAnsi="Verdana"/>
          <w:sz w:val="20"/>
          <w:szCs w:val="20"/>
        </w:rPr>
        <w:t>.</w:t>
      </w:r>
    </w:p>
    <w:p w14:paraId="142D4A7A" w14:textId="071C9901" w:rsidR="000C3C43" w:rsidRPr="00AB20FD" w:rsidRDefault="000C3C43" w:rsidP="00D75470">
      <w:pPr>
        <w:pStyle w:val="Zarkazkladnhotextu"/>
        <w:spacing w:after="0" w:line="276" w:lineRule="auto"/>
        <w:ind w:left="0"/>
        <w:jc w:val="center"/>
        <w:rPr>
          <w:rFonts w:ascii="Verdana" w:hAnsi="Verdana"/>
          <w:b/>
          <w:bCs/>
          <w:u w:val="single"/>
          <w:lang w:val="sk-SK"/>
        </w:rPr>
      </w:pPr>
      <w:r w:rsidRPr="00AB20FD">
        <w:rPr>
          <w:rFonts w:ascii="Verdana" w:hAnsi="Verdana"/>
          <w:b/>
          <w:bCs/>
          <w:u w:val="single"/>
          <w:lang w:val="sk-SK"/>
        </w:rPr>
        <w:t xml:space="preserve">Rozsah poistenia, predmet </w:t>
      </w:r>
      <w:r w:rsidRPr="00AB20FD">
        <w:rPr>
          <w:rFonts w:ascii="Verdana" w:hAnsi="Verdana"/>
          <w:b/>
          <w:bCs/>
          <w:u w:val="single"/>
        </w:rPr>
        <w:t xml:space="preserve"> poistenia</w:t>
      </w:r>
      <w:r w:rsidRPr="00AB20FD">
        <w:rPr>
          <w:rFonts w:ascii="Verdana" w:hAnsi="Verdana"/>
          <w:b/>
          <w:bCs/>
          <w:u w:val="single"/>
          <w:lang w:val="sk-SK"/>
        </w:rPr>
        <w:t xml:space="preserve"> a spoluúčasti – poistenie všeobecnej zodpovednosti za škodu</w:t>
      </w:r>
    </w:p>
    <w:p w14:paraId="288ED4E2" w14:textId="36906D4A" w:rsidR="000C3C43" w:rsidRPr="00D75470" w:rsidRDefault="000C3C43" w:rsidP="00D75470">
      <w:pPr>
        <w:pStyle w:val="Odsekzoznamu"/>
        <w:numPr>
          <w:ilvl w:val="0"/>
          <w:numId w:val="22"/>
        </w:numPr>
        <w:spacing w:before="240"/>
        <w:jc w:val="both"/>
        <w:rPr>
          <w:rFonts w:ascii="Verdana" w:hAnsi="Verdana"/>
          <w:bCs/>
          <w:sz w:val="20"/>
          <w:szCs w:val="20"/>
        </w:rPr>
      </w:pPr>
      <w:r w:rsidRPr="00D75470">
        <w:rPr>
          <w:rFonts w:ascii="Verdana" w:hAnsi="Verdana"/>
          <w:bCs/>
          <w:sz w:val="20"/>
          <w:szCs w:val="20"/>
        </w:rPr>
        <w:t>Požadovaný minimálny rozsah poistenia pre všeobecné poistenie zodpovednosti za škodu právnických osôb:</w:t>
      </w:r>
    </w:p>
    <w:p w14:paraId="0A899C2D" w14:textId="77777777" w:rsidR="000C3C43" w:rsidRPr="00AB20FD" w:rsidRDefault="000C3C43" w:rsidP="00D75470">
      <w:pPr>
        <w:pStyle w:val="Odsekzoznamu"/>
        <w:numPr>
          <w:ilvl w:val="1"/>
          <w:numId w:val="22"/>
        </w:numPr>
        <w:spacing w:before="240" w:after="240"/>
        <w:ind w:left="993" w:hanging="567"/>
        <w:jc w:val="both"/>
        <w:rPr>
          <w:rFonts w:ascii="Verdana" w:hAnsi="Verdana"/>
          <w:sz w:val="20"/>
          <w:szCs w:val="20"/>
        </w:rPr>
      </w:pPr>
      <w:r w:rsidRPr="00AB20FD">
        <w:rPr>
          <w:rFonts w:ascii="Verdana" w:hAnsi="Verdana"/>
          <w:sz w:val="20"/>
          <w:szCs w:val="20"/>
        </w:rPr>
        <w:t>Z poistenia všeobecnej zodpovednosti za škodu má poistený právo, aby poisťovateľ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5C39150E" w14:textId="6806E1C5" w:rsidR="000C3C43" w:rsidRPr="00AB20FD" w:rsidRDefault="000C3C43" w:rsidP="00D75470">
      <w:pPr>
        <w:pStyle w:val="Odsekzoznamu"/>
        <w:numPr>
          <w:ilvl w:val="1"/>
          <w:numId w:val="22"/>
        </w:numPr>
        <w:spacing w:before="240" w:after="240"/>
        <w:ind w:left="993" w:hanging="567"/>
        <w:jc w:val="both"/>
        <w:rPr>
          <w:rFonts w:ascii="Verdana" w:hAnsi="Verdana"/>
          <w:sz w:val="20"/>
          <w:szCs w:val="20"/>
        </w:rPr>
      </w:pPr>
      <w:r w:rsidRPr="00AB20FD">
        <w:rPr>
          <w:rFonts w:ascii="Verdana" w:hAnsi="Verdana"/>
          <w:sz w:val="20"/>
          <w:szCs w:val="20"/>
        </w:rPr>
        <w:t>Poistenie všeobecnej zodpovednosti za škodu právnických osôb sa vzťahuje na také škody, pre ktoré bolo v dobe trvania poistenia poistenému prvýkrát doručené písomné uplatnenie nároku poškodeného na náhradu škody (poistný princíp "</w:t>
      </w:r>
      <w:proofErr w:type="spellStart"/>
      <w:r w:rsidRPr="00AB20FD">
        <w:rPr>
          <w:rFonts w:ascii="Verdana" w:hAnsi="Verdana"/>
          <w:sz w:val="20"/>
          <w:szCs w:val="20"/>
        </w:rPr>
        <w:t>claims</w:t>
      </w:r>
      <w:proofErr w:type="spellEnd"/>
      <w:r w:rsidRPr="00AB20FD">
        <w:rPr>
          <w:rFonts w:ascii="Verdana" w:hAnsi="Verdana"/>
          <w:sz w:val="20"/>
          <w:szCs w:val="20"/>
        </w:rPr>
        <w:t xml:space="preserve"> </w:t>
      </w:r>
      <w:proofErr w:type="spellStart"/>
      <w:r w:rsidRPr="00AB20FD">
        <w:rPr>
          <w:rFonts w:ascii="Verdana" w:hAnsi="Verdana"/>
          <w:sz w:val="20"/>
          <w:szCs w:val="20"/>
        </w:rPr>
        <w:t>made</w:t>
      </w:r>
      <w:proofErr w:type="spellEnd"/>
      <w:r w:rsidRPr="00AB20FD">
        <w:rPr>
          <w:rFonts w:ascii="Verdana" w:hAnsi="Verdana"/>
          <w:sz w:val="20"/>
          <w:szCs w:val="20"/>
        </w:rPr>
        <w:t xml:space="preserve">") a škoda vznikla </w:t>
      </w:r>
      <w:r w:rsidR="002401F2">
        <w:rPr>
          <w:rFonts w:ascii="Verdana" w:hAnsi="Verdana"/>
          <w:sz w:val="20"/>
          <w:szCs w:val="20"/>
        </w:rPr>
        <w:t>po 31.11.2014.</w:t>
      </w:r>
    </w:p>
    <w:p w14:paraId="39A00100" w14:textId="7CBCC107" w:rsidR="000C3C43" w:rsidRPr="00D75470" w:rsidRDefault="000C3C43" w:rsidP="00D75470">
      <w:pPr>
        <w:pStyle w:val="Odsekzoznamu"/>
        <w:numPr>
          <w:ilvl w:val="1"/>
          <w:numId w:val="22"/>
        </w:numPr>
        <w:spacing w:before="240" w:after="240"/>
        <w:ind w:left="993" w:hanging="567"/>
        <w:jc w:val="both"/>
        <w:rPr>
          <w:rFonts w:ascii="Verdana" w:hAnsi="Verdana"/>
          <w:sz w:val="20"/>
          <w:szCs w:val="20"/>
        </w:rPr>
      </w:pPr>
      <w:r w:rsidRPr="00AB20FD">
        <w:rPr>
          <w:rFonts w:ascii="Verdana" w:hAnsi="Verdana"/>
          <w:sz w:val="20"/>
          <w:szCs w:val="20"/>
        </w:rPr>
        <w:t xml:space="preserve">Poistenie sa vzťahuje na všeobecnú zodpovednosť za škodu spôsobenú prevádzkovou činnosťou vrátane zodpovednosti za škodu spôsobenú </w:t>
      </w:r>
      <w:proofErr w:type="spellStart"/>
      <w:r w:rsidRPr="00AB20FD">
        <w:rPr>
          <w:rFonts w:ascii="Verdana" w:hAnsi="Verdana"/>
          <w:sz w:val="20"/>
          <w:szCs w:val="20"/>
        </w:rPr>
        <w:t>vadným</w:t>
      </w:r>
      <w:proofErr w:type="spellEnd"/>
      <w:r w:rsidRPr="00AB20FD">
        <w:rPr>
          <w:rFonts w:ascii="Verdana" w:hAnsi="Verdana"/>
          <w:sz w:val="20"/>
          <w:szCs w:val="20"/>
        </w:rPr>
        <w:t xml:space="preserve"> výrobkom.</w:t>
      </w:r>
    </w:p>
    <w:p w14:paraId="4A531EC9" w14:textId="77777777" w:rsidR="000C3C43" w:rsidRPr="00AB20FD" w:rsidRDefault="000C3C43" w:rsidP="00D75470">
      <w:pPr>
        <w:pStyle w:val="Zarkazkladnhotextu"/>
        <w:numPr>
          <w:ilvl w:val="0"/>
          <w:numId w:val="22"/>
        </w:numPr>
        <w:jc w:val="both"/>
        <w:rPr>
          <w:rFonts w:ascii="Verdana" w:hAnsi="Verdana" w:cstheme="minorHAnsi"/>
          <w:bCs/>
          <w:lang w:val="sk-SK"/>
        </w:rPr>
      </w:pPr>
      <w:r w:rsidRPr="00AB20FD">
        <w:rPr>
          <w:rFonts w:ascii="Verdana" w:hAnsi="Verdana" w:cstheme="minorHAnsi"/>
        </w:rPr>
        <w:t xml:space="preserve">Predmet poistenia </w:t>
      </w:r>
      <w:r w:rsidRPr="00AB20FD">
        <w:rPr>
          <w:rFonts w:ascii="Verdana" w:hAnsi="Verdana" w:cstheme="minorHAnsi"/>
          <w:lang w:val="sk-SK"/>
        </w:rPr>
        <w:t xml:space="preserve">- </w:t>
      </w:r>
      <w:r w:rsidRPr="00AB20FD">
        <w:rPr>
          <w:rFonts w:ascii="Verdana" w:hAnsi="Verdana" w:cstheme="minorHAnsi"/>
          <w:bCs/>
          <w:lang w:val="sk-SK"/>
        </w:rPr>
        <w:t>poistenie všeobecnej zodpovednosti za škodu</w:t>
      </w:r>
    </w:p>
    <w:p w14:paraId="71D0F14A" w14:textId="081F70C7" w:rsidR="000C3C43" w:rsidRPr="00AB20FD" w:rsidRDefault="000C3C43" w:rsidP="00D75470">
      <w:pPr>
        <w:pStyle w:val="Zarkazkladnhotextu"/>
        <w:numPr>
          <w:ilvl w:val="1"/>
          <w:numId w:val="41"/>
        </w:numPr>
        <w:ind w:left="993" w:hanging="567"/>
        <w:jc w:val="both"/>
        <w:rPr>
          <w:rFonts w:ascii="Verdana" w:hAnsi="Verdana" w:cstheme="minorHAnsi"/>
          <w:bCs/>
          <w:u w:val="single"/>
          <w:lang w:val="sk-SK"/>
        </w:rPr>
      </w:pPr>
      <w:r w:rsidRPr="00AB20FD">
        <w:rPr>
          <w:rFonts w:ascii="Verdana" w:hAnsi="Verdana"/>
        </w:rPr>
        <w:t>činnosti v súlade so zákonom č. 369/1990 Z. z. o obecnom zriadení v znení neskorších predpisov a všetky činnosti vyplývajúce poistenému z platných právnych predpisov a tiež činností vyplývajúce z rozhodnutí štátnych orgánov,</w:t>
      </w:r>
    </w:p>
    <w:p w14:paraId="77C58FC7" w14:textId="77777777" w:rsidR="000C3C43" w:rsidRPr="00AB20FD" w:rsidRDefault="000C3C43" w:rsidP="00D75470">
      <w:pPr>
        <w:pStyle w:val="Zarkazkladnhotextu"/>
        <w:numPr>
          <w:ilvl w:val="1"/>
          <w:numId w:val="41"/>
        </w:numPr>
        <w:ind w:left="993" w:hanging="567"/>
        <w:jc w:val="both"/>
        <w:rPr>
          <w:rFonts w:ascii="Verdana" w:hAnsi="Verdana" w:cstheme="minorHAnsi"/>
          <w:bCs/>
          <w:u w:val="single"/>
          <w:lang w:val="sk-SK"/>
        </w:rPr>
      </w:pPr>
      <w:r w:rsidRPr="00AB20FD">
        <w:rPr>
          <w:rFonts w:ascii="Verdana" w:hAnsi="Verdana"/>
        </w:rPr>
        <w:t>činnosti v zmysle výpisu z obchodného registra a zriaďovacích listín,</w:t>
      </w:r>
    </w:p>
    <w:p w14:paraId="7129B4B5" w14:textId="77777777" w:rsidR="000C3C43" w:rsidRPr="00AB20FD" w:rsidRDefault="000C3C43" w:rsidP="00D75470">
      <w:pPr>
        <w:pStyle w:val="Zarkazkladnhotextu"/>
        <w:numPr>
          <w:ilvl w:val="1"/>
          <w:numId w:val="41"/>
        </w:numPr>
        <w:ind w:left="993" w:hanging="567"/>
        <w:jc w:val="both"/>
        <w:rPr>
          <w:rFonts w:ascii="Verdana" w:hAnsi="Verdana" w:cstheme="minorHAnsi"/>
          <w:bCs/>
          <w:u w:val="single"/>
          <w:lang w:val="sk-SK"/>
        </w:rPr>
      </w:pPr>
      <w:r w:rsidRPr="00AB20FD">
        <w:rPr>
          <w:rFonts w:ascii="Verdana" w:hAnsi="Verdana"/>
        </w:rPr>
        <w:t>činnosti vykonávané subjektmi v zriaďovateľskej a zakladateľskej pôsobnosti Poistníka,</w:t>
      </w:r>
    </w:p>
    <w:p w14:paraId="5D969906" w14:textId="05AA2920" w:rsidR="000C3C43" w:rsidRPr="00D75470" w:rsidRDefault="000C3C43" w:rsidP="00D75470">
      <w:pPr>
        <w:pStyle w:val="Zarkazkladnhotextu"/>
        <w:numPr>
          <w:ilvl w:val="1"/>
          <w:numId w:val="41"/>
        </w:numPr>
        <w:ind w:left="993" w:hanging="567"/>
        <w:jc w:val="both"/>
        <w:rPr>
          <w:rFonts w:ascii="Verdana" w:hAnsi="Verdana" w:cstheme="minorHAnsi"/>
          <w:bCs/>
          <w:u w:val="single"/>
          <w:lang w:val="sk-SK"/>
        </w:rPr>
      </w:pPr>
      <w:r w:rsidRPr="00AB20FD">
        <w:rPr>
          <w:rFonts w:ascii="Verdana" w:eastAsia="Calibri" w:hAnsi="Verdana"/>
        </w:rPr>
        <w:t xml:space="preserve">činnosti sociálnej služby alebo v priamej súvislosti s ňou v zmysle zákona č. 448/2008 </w:t>
      </w:r>
      <w:proofErr w:type="spellStart"/>
      <w:r w:rsidRPr="00AB20FD">
        <w:rPr>
          <w:rFonts w:ascii="Verdana" w:eastAsia="Calibri" w:hAnsi="Verdana"/>
        </w:rPr>
        <w:t>Z.z</w:t>
      </w:r>
      <w:proofErr w:type="spellEnd"/>
      <w:r w:rsidRPr="00AB20FD">
        <w:rPr>
          <w:rFonts w:ascii="Verdana" w:eastAsia="Calibri" w:hAnsi="Verdana"/>
        </w:rPr>
        <w:t xml:space="preserve">. o sociálnych službách v znení neskorších predpisov a o zmene a doplnení zákona č. 455/1991 Zb. o živnostenskom podnikaní (živnostenský zákon) v znení neskorších predpisov. </w:t>
      </w:r>
    </w:p>
    <w:p w14:paraId="75796B6B" w14:textId="77777777" w:rsidR="000C3C43" w:rsidRPr="00D75470" w:rsidRDefault="000C3C43" w:rsidP="00D75470">
      <w:pPr>
        <w:pStyle w:val="Odsekzoznamu"/>
        <w:numPr>
          <w:ilvl w:val="1"/>
          <w:numId w:val="41"/>
        </w:numPr>
        <w:spacing w:after="120"/>
        <w:ind w:left="993" w:hanging="567"/>
        <w:jc w:val="both"/>
        <w:rPr>
          <w:rFonts w:ascii="Verdana" w:hAnsi="Verdana"/>
          <w:sz w:val="20"/>
          <w:szCs w:val="20"/>
        </w:rPr>
      </w:pPr>
      <w:r w:rsidRPr="00D75470">
        <w:rPr>
          <w:rFonts w:ascii="Verdana" w:hAnsi="Verdana"/>
          <w:sz w:val="20"/>
          <w:szCs w:val="20"/>
        </w:rPr>
        <w:t>Poistenie sa ďalej vzťahuje aj na zodpovednosť za škody:</w:t>
      </w:r>
    </w:p>
    <w:p w14:paraId="4E1AEBD2" w14:textId="3E970235" w:rsidR="000C3C43" w:rsidRPr="00D75470" w:rsidRDefault="000C3C43" w:rsidP="00D75470">
      <w:pPr>
        <w:pStyle w:val="Odsekzoznamu"/>
        <w:numPr>
          <w:ilvl w:val="2"/>
          <w:numId w:val="43"/>
        </w:numPr>
        <w:spacing w:after="120"/>
        <w:ind w:left="1560" w:hanging="567"/>
        <w:jc w:val="both"/>
        <w:rPr>
          <w:rFonts w:ascii="Verdana" w:hAnsi="Verdana"/>
          <w:sz w:val="20"/>
          <w:szCs w:val="20"/>
        </w:rPr>
      </w:pPr>
      <w:r w:rsidRPr="00D75470">
        <w:rPr>
          <w:rFonts w:ascii="Verdana" w:hAnsi="Verdana"/>
          <w:bCs/>
          <w:sz w:val="20"/>
          <w:szCs w:val="20"/>
        </w:rPr>
        <w:t xml:space="preserve">Regresy z titulu pracovných úrazov a chorôb z povolania. </w:t>
      </w:r>
      <w:r w:rsidRPr="00D75470">
        <w:rPr>
          <w:rFonts w:ascii="Verdana" w:hAnsi="Verdana"/>
          <w:sz w:val="20"/>
          <w:szCs w:val="20"/>
        </w:rPr>
        <w:t xml:space="preserve">Poistenie sa vzťahuje aj na regresné nároky Sociálnej poisťovne a zdravotných poisťovní z titulu pracovných úrazov a chorôb z povolania zamestnancov Poisteného. Toto rozšírenie poistného krytia sa vzťahuje aj na regresné nároky z titulu škody na zdraví vzniknutej ako následok škodovej udalosti, ktorá nastala </w:t>
      </w:r>
      <w:r w:rsidR="002401F2" w:rsidRPr="00D75470">
        <w:rPr>
          <w:rFonts w:ascii="Verdana" w:hAnsi="Verdana"/>
          <w:sz w:val="20"/>
          <w:szCs w:val="20"/>
        </w:rPr>
        <w:t xml:space="preserve">po 31.11.2014. </w:t>
      </w:r>
      <w:r w:rsidRPr="00D75470">
        <w:rPr>
          <w:rFonts w:ascii="Verdana" w:hAnsi="Verdana"/>
          <w:sz w:val="20"/>
          <w:szCs w:val="20"/>
        </w:rPr>
        <w:t>Poistenie sa nevzťahuje na regresné nároky vznesené voči poistenému po skončení doby poistenia.</w:t>
      </w:r>
    </w:p>
    <w:p w14:paraId="79D5AC2E" w14:textId="23D61D98" w:rsidR="000C3C43" w:rsidRPr="00AB20FD" w:rsidRDefault="000C3C43" w:rsidP="00D75470">
      <w:pPr>
        <w:pStyle w:val="Odsekzoznamu"/>
        <w:numPr>
          <w:ilvl w:val="2"/>
          <w:numId w:val="43"/>
        </w:numPr>
        <w:spacing w:after="120"/>
        <w:ind w:left="1560" w:hanging="567"/>
        <w:jc w:val="both"/>
        <w:rPr>
          <w:rFonts w:ascii="Verdana" w:hAnsi="Verdana"/>
          <w:sz w:val="20"/>
          <w:szCs w:val="20"/>
        </w:rPr>
      </w:pPr>
      <w:r w:rsidRPr="00AB20FD">
        <w:rPr>
          <w:rFonts w:ascii="Verdana" w:hAnsi="Verdana"/>
          <w:sz w:val="20"/>
          <w:szCs w:val="20"/>
        </w:rPr>
        <w:t>Nehnuteľnosti v nájme. Poistenie sa vzťahuje aj na zodpovednosť poisteného za škodu na nehnuteľnostiach, ktoré má Poistený v nájme, alebo ich z iného dôvodu užíva.</w:t>
      </w:r>
    </w:p>
    <w:p w14:paraId="153B5933" w14:textId="0341D10E" w:rsidR="000C3C43" w:rsidRPr="00AB20FD" w:rsidRDefault="000C3C43" w:rsidP="00D75470">
      <w:pPr>
        <w:pStyle w:val="Odsekzoznamu"/>
        <w:numPr>
          <w:ilvl w:val="2"/>
          <w:numId w:val="43"/>
        </w:numPr>
        <w:spacing w:after="120"/>
        <w:ind w:left="1560" w:hanging="567"/>
        <w:jc w:val="both"/>
        <w:rPr>
          <w:rFonts w:ascii="Verdana" w:hAnsi="Verdana"/>
          <w:sz w:val="20"/>
          <w:szCs w:val="20"/>
        </w:rPr>
      </w:pPr>
      <w:r w:rsidRPr="00AB20FD">
        <w:rPr>
          <w:rFonts w:ascii="Verdana" w:hAnsi="Verdana"/>
          <w:sz w:val="20"/>
          <w:szCs w:val="20"/>
        </w:rPr>
        <w:lastRenderedPageBreak/>
        <w:t>Veci prevzaté. Poistenie sa vzťahuje aj na zodpovednosť Poisteného za škodu na hnuteľných veciach ktoré si Poistený alebo za neho konajúce osoby požičali, prenajali alebo inak užívajú (napr. vystavovanie umeleckých diel) alebo na veciach, ktoré Poistený prevzal za účelom spracovania, prepravovania, opravy, predaja, úschovy, uskladnenia alebo vykonania odbornej pomoci alebo ich z iného dôvodu užíva. Toto krytie sa nevzťahuje na veci, ktoré Poistený prevzal na základe leasingovej zmluvy.</w:t>
      </w:r>
    </w:p>
    <w:p w14:paraId="20D9B001" w14:textId="77777777" w:rsidR="000C3C43" w:rsidRPr="00AB20FD" w:rsidRDefault="000C3C43" w:rsidP="00D75470">
      <w:pPr>
        <w:pStyle w:val="Odsekzoznamu"/>
        <w:numPr>
          <w:ilvl w:val="2"/>
          <w:numId w:val="43"/>
        </w:numPr>
        <w:spacing w:after="120"/>
        <w:ind w:left="993" w:hanging="579"/>
        <w:jc w:val="both"/>
        <w:rPr>
          <w:rFonts w:ascii="Verdana" w:hAnsi="Verdana"/>
          <w:sz w:val="20"/>
          <w:szCs w:val="20"/>
        </w:rPr>
      </w:pPr>
      <w:r w:rsidRPr="00AB20FD">
        <w:rPr>
          <w:rFonts w:ascii="Verdana" w:hAnsi="Verdana"/>
          <w:sz w:val="20"/>
          <w:szCs w:val="20"/>
        </w:rPr>
        <w:t>Vlastnícke právo. Poistenie sa vzťahuje na zodpovednosť za škody spôsobené výkonom vlastníckeho práva, prevádzkou a správou nehnuteľností, ktoré Poistený vlastní, prenajíma, má prenajaté alebo ich inak užíva, pokiaľ Poistený za takúto škodu zodpovedá podľa príslušných právnych predpisov.</w:t>
      </w:r>
    </w:p>
    <w:p w14:paraId="5A41CBDC" w14:textId="77777777" w:rsidR="000C3C43" w:rsidRPr="00AB20FD" w:rsidRDefault="000C3C43" w:rsidP="00D75470">
      <w:pPr>
        <w:pStyle w:val="Odsekzoznamu"/>
        <w:numPr>
          <w:ilvl w:val="2"/>
          <w:numId w:val="43"/>
        </w:numPr>
        <w:spacing w:after="120"/>
        <w:ind w:left="993" w:hanging="579"/>
        <w:jc w:val="both"/>
        <w:rPr>
          <w:rFonts w:ascii="Verdana" w:hAnsi="Verdana"/>
          <w:sz w:val="20"/>
          <w:szCs w:val="20"/>
        </w:rPr>
      </w:pPr>
      <w:r w:rsidRPr="00AB20FD">
        <w:rPr>
          <w:rFonts w:ascii="Verdana" w:hAnsi="Verdana"/>
          <w:sz w:val="20"/>
          <w:szCs w:val="20"/>
        </w:rPr>
        <w:t>Zodpovednosť za škodu na veciach zamestnancov. Dojednáva sa, že poistenie sa vzťahuje na zodpovednosť poisteného za škodu na veciach, ktoré si u Poisteného jeho zamestnanci odložili pri plnení pracovných úloh alebo v priamej súvislosti s ním na mieste na to určenom alebo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2936AB4A" w14:textId="14CFD420" w:rsidR="000C3C43" w:rsidRPr="00AB20FD" w:rsidRDefault="000C3C43" w:rsidP="00D75470">
      <w:pPr>
        <w:pStyle w:val="Odsekzoznamu"/>
        <w:numPr>
          <w:ilvl w:val="2"/>
          <w:numId w:val="43"/>
        </w:numPr>
        <w:spacing w:after="120"/>
        <w:ind w:left="993" w:hanging="579"/>
        <w:jc w:val="both"/>
        <w:rPr>
          <w:rFonts w:ascii="Verdana" w:hAnsi="Verdana"/>
          <w:sz w:val="20"/>
          <w:szCs w:val="20"/>
        </w:rPr>
      </w:pPr>
      <w:r w:rsidRPr="00AB20FD">
        <w:rPr>
          <w:rFonts w:ascii="Verdana" w:hAnsi="Verdana"/>
          <w:sz w:val="20"/>
          <w:szCs w:val="20"/>
        </w:rPr>
        <w:t xml:space="preserve">Dojednáva sa, že poistenie sa vzťahuje aj na zodpovednosť za škodu spôsobenú odcudzením peňazí a cenností zamestnancov do </w:t>
      </w:r>
      <w:proofErr w:type="spellStart"/>
      <w:r w:rsidRPr="00AB20FD">
        <w:rPr>
          <w:rFonts w:ascii="Verdana" w:hAnsi="Verdana"/>
          <w:sz w:val="20"/>
          <w:szCs w:val="20"/>
        </w:rPr>
        <w:t>sublimitu</w:t>
      </w:r>
      <w:proofErr w:type="spellEnd"/>
      <w:r w:rsidRPr="00AB20FD">
        <w:rPr>
          <w:rFonts w:ascii="Verdana" w:hAnsi="Verdana"/>
          <w:sz w:val="20"/>
          <w:szCs w:val="20"/>
        </w:rPr>
        <w:t xml:space="preserve"> 664,00 € pre jednu škodovú udalosť a </w:t>
      </w:r>
      <w:r w:rsidR="005C2C28">
        <w:rPr>
          <w:rFonts w:ascii="Verdana" w:hAnsi="Verdana"/>
          <w:sz w:val="20"/>
          <w:szCs w:val="20"/>
        </w:rPr>
        <w:t>10</w:t>
      </w:r>
      <w:r w:rsidRPr="00AB20FD">
        <w:rPr>
          <w:rFonts w:ascii="Verdana" w:hAnsi="Verdana"/>
          <w:sz w:val="20"/>
          <w:szCs w:val="20"/>
        </w:rPr>
        <w:t> 000,00 € pre všetky škodové udalosti, ktoré vzniknú počas jedného poistného obdobia.</w:t>
      </w:r>
    </w:p>
    <w:p w14:paraId="3155ECBB" w14:textId="77777777" w:rsidR="000C3C43" w:rsidRPr="00AB20FD" w:rsidRDefault="000C3C43" w:rsidP="00D75470">
      <w:pPr>
        <w:pStyle w:val="Odsekzoznamu"/>
        <w:numPr>
          <w:ilvl w:val="2"/>
          <w:numId w:val="43"/>
        </w:numPr>
        <w:spacing w:after="120"/>
        <w:ind w:left="993" w:hanging="579"/>
        <w:jc w:val="both"/>
        <w:rPr>
          <w:rFonts w:ascii="Verdana" w:hAnsi="Verdana"/>
          <w:sz w:val="20"/>
          <w:szCs w:val="20"/>
        </w:rPr>
      </w:pPr>
      <w:r w:rsidRPr="00AB20FD">
        <w:rPr>
          <w:rFonts w:ascii="Verdana" w:hAnsi="Verdana"/>
          <w:sz w:val="20"/>
          <w:szCs w:val="20"/>
        </w:rPr>
        <w:t xml:space="preserve">Zodpovednosť za škodu spôsobenú na vnesených veciach. </w:t>
      </w:r>
    </w:p>
    <w:p w14:paraId="48679A46" w14:textId="77777777" w:rsidR="000C3C43" w:rsidRPr="00AB20FD" w:rsidRDefault="000C3C43" w:rsidP="00D75470">
      <w:pPr>
        <w:numPr>
          <w:ilvl w:val="4"/>
          <w:numId w:val="43"/>
        </w:numPr>
        <w:spacing w:after="120"/>
        <w:ind w:left="993" w:firstLine="0"/>
        <w:jc w:val="both"/>
        <w:rPr>
          <w:rFonts w:ascii="Verdana" w:hAnsi="Verdana"/>
          <w:sz w:val="20"/>
          <w:szCs w:val="20"/>
        </w:rPr>
      </w:pPr>
      <w:r w:rsidRPr="00AB20FD">
        <w:rPr>
          <w:rFonts w:ascii="Verdana" w:hAnsi="Verdana"/>
          <w:sz w:val="20"/>
          <w:szCs w:val="20"/>
        </w:rPr>
        <w:t>Dojednáva sa, že poistenie sa vzťahuje na zodpovednosť za škodu vzniknutú na veciach, ktoré boli ubytovanými osobami vnesené do ubytovacieho zariadenia a ak je s prevádzkou niektorej činnosti Poisteného spravidla spojené odkladanie vecí, aj za škody na veciach odložených na mieste na to určenom alebo na mieste, kde sa obvykle odkladajú, pokiaľ Poistený za takúto škodu zodpovedá podľa príslušných právnych predpisov.</w:t>
      </w:r>
    </w:p>
    <w:p w14:paraId="49964F30" w14:textId="65879F68" w:rsidR="000C3C43" w:rsidRPr="00AB20FD" w:rsidRDefault="000C3C43" w:rsidP="00D75470">
      <w:pPr>
        <w:numPr>
          <w:ilvl w:val="4"/>
          <w:numId w:val="43"/>
        </w:numPr>
        <w:spacing w:after="120"/>
        <w:ind w:left="993" w:firstLine="0"/>
        <w:jc w:val="both"/>
        <w:rPr>
          <w:rFonts w:ascii="Verdana" w:hAnsi="Verdana"/>
          <w:sz w:val="20"/>
          <w:szCs w:val="20"/>
        </w:rPr>
      </w:pPr>
      <w:r w:rsidRPr="00AB20FD">
        <w:rPr>
          <w:rFonts w:ascii="Verdana" w:hAnsi="Verdana"/>
          <w:sz w:val="20"/>
          <w:szCs w:val="20"/>
        </w:rPr>
        <w:t xml:space="preserve">Dojednáva sa, že poistenie sa vzťahuje aj na zodpovednosť za škodu spôsobenú odcudzením peňazí a cenností do </w:t>
      </w:r>
      <w:proofErr w:type="spellStart"/>
      <w:r w:rsidRPr="00AB20FD">
        <w:rPr>
          <w:rFonts w:ascii="Verdana" w:hAnsi="Verdana"/>
          <w:sz w:val="20"/>
          <w:szCs w:val="20"/>
        </w:rPr>
        <w:t>sublimitu</w:t>
      </w:r>
      <w:proofErr w:type="spellEnd"/>
      <w:r w:rsidRPr="00AB20FD">
        <w:rPr>
          <w:rFonts w:ascii="Verdana" w:hAnsi="Verdana"/>
          <w:sz w:val="20"/>
          <w:szCs w:val="20"/>
        </w:rPr>
        <w:t xml:space="preserve">    1 000,00 € pre jednu škodovú udalosť a </w:t>
      </w:r>
      <w:r w:rsidR="00D163E2">
        <w:rPr>
          <w:rFonts w:ascii="Verdana" w:hAnsi="Verdana"/>
          <w:sz w:val="20"/>
          <w:szCs w:val="20"/>
        </w:rPr>
        <w:t>10</w:t>
      </w:r>
      <w:r w:rsidRPr="00AB20FD">
        <w:rPr>
          <w:rFonts w:ascii="Verdana" w:hAnsi="Verdana"/>
          <w:sz w:val="20"/>
          <w:szCs w:val="20"/>
        </w:rPr>
        <w:t> 000,00 € pre všetky škodové udalosti, ktoré vzniknú počas jedného poistného obdobia.</w:t>
      </w:r>
    </w:p>
    <w:p w14:paraId="1C21B26A" w14:textId="77777777" w:rsidR="000C3C43" w:rsidRPr="00AB20FD" w:rsidRDefault="000C3C43" w:rsidP="00D75470">
      <w:pPr>
        <w:pStyle w:val="Odsekzoznamu"/>
        <w:numPr>
          <w:ilvl w:val="2"/>
          <w:numId w:val="43"/>
        </w:numPr>
        <w:spacing w:after="120"/>
        <w:ind w:left="1134"/>
        <w:jc w:val="both"/>
        <w:rPr>
          <w:rFonts w:ascii="Verdana" w:hAnsi="Verdana"/>
          <w:sz w:val="20"/>
          <w:szCs w:val="20"/>
        </w:rPr>
      </w:pPr>
      <w:r w:rsidRPr="00AB20FD">
        <w:rPr>
          <w:rFonts w:ascii="Verdana" w:hAnsi="Verdana"/>
          <w:sz w:val="20"/>
          <w:szCs w:val="20"/>
        </w:rPr>
        <w:t>Nadzemné a podzemné vedenia. Dojednáva sa, že poistenie sa vzťahuje na zodpovednosť za škody na nadzemných alebo podzemných vedeniach akéhokoľvek druhu.</w:t>
      </w:r>
    </w:p>
    <w:p w14:paraId="53C651F7" w14:textId="77777777" w:rsidR="000C3C43" w:rsidRPr="00AB20FD" w:rsidRDefault="000C3C43" w:rsidP="00D75470">
      <w:pPr>
        <w:pStyle w:val="Odsekzoznamu"/>
        <w:numPr>
          <w:ilvl w:val="2"/>
          <w:numId w:val="43"/>
        </w:numPr>
        <w:spacing w:after="120"/>
        <w:ind w:left="1134"/>
        <w:jc w:val="both"/>
        <w:rPr>
          <w:rFonts w:ascii="Verdana" w:hAnsi="Verdana"/>
          <w:sz w:val="20"/>
          <w:szCs w:val="20"/>
          <w:lang w:eastAsia="cs-CZ"/>
        </w:rPr>
      </w:pPr>
      <w:r w:rsidRPr="00AB20FD">
        <w:rPr>
          <w:rFonts w:ascii="Verdana" w:hAnsi="Verdana"/>
          <w:sz w:val="20"/>
          <w:szCs w:val="20"/>
          <w:lang w:eastAsia="cs-CZ"/>
        </w:rPr>
        <w:t>Škody spôsobené prevádzkou strojov na automobilovom podvozku. 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7A43592D" w14:textId="77777777" w:rsidR="000C3C43" w:rsidRPr="00AB20FD" w:rsidRDefault="000C3C43" w:rsidP="00D75470">
      <w:pPr>
        <w:pStyle w:val="Odsekzoznamu"/>
        <w:numPr>
          <w:ilvl w:val="2"/>
          <w:numId w:val="43"/>
        </w:numPr>
        <w:spacing w:after="120"/>
        <w:ind w:left="1134" w:hanging="708"/>
        <w:jc w:val="both"/>
        <w:rPr>
          <w:rFonts w:ascii="Verdana" w:hAnsi="Verdana"/>
          <w:bCs/>
          <w:sz w:val="20"/>
          <w:szCs w:val="20"/>
          <w:lang w:eastAsia="cs-CZ"/>
        </w:rPr>
      </w:pPr>
      <w:r w:rsidRPr="00AB20FD">
        <w:rPr>
          <w:rFonts w:ascii="Verdana" w:hAnsi="Verdana"/>
          <w:sz w:val="20"/>
          <w:szCs w:val="20"/>
          <w:lang w:eastAsia="cs-CZ"/>
        </w:rPr>
        <w:t>Plesne a huby. Poistenie sa vzťahuje aj na zodpovednosť za škodu vyplývajúcu z plesní alebo húb</w:t>
      </w:r>
      <w:r w:rsidRPr="00AB20FD">
        <w:rPr>
          <w:rFonts w:ascii="Verdana" w:hAnsi="Verdana"/>
          <w:bCs/>
          <w:sz w:val="20"/>
          <w:szCs w:val="20"/>
          <w:lang w:eastAsia="cs-CZ"/>
        </w:rPr>
        <w:t xml:space="preserve"> akéhokoľvek druhu.</w:t>
      </w:r>
    </w:p>
    <w:p w14:paraId="644C72CE" w14:textId="6157C3EA" w:rsidR="00EE344A" w:rsidRPr="00EE344A" w:rsidRDefault="000C3C43" w:rsidP="00EE344A">
      <w:pPr>
        <w:pStyle w:val="Odsekzoznamu"/>
        <w:numPr>
          <w:ilvl w:val="2"/>
          <w:numId w:val="43"/>
        </w:numPr>
        <w:spacing w:after="120"/>
        <w:ind w:left="1134"/>
        <w:jc w:val="both"/>
        <w:rPr>
          <w:rFonts w:ascii="Verdana" w:hAnsi="Verdana"/>
          <w:b/>
          <w:bCs/>
          <w:i/>
          <w:color w:val="7030A0"/>
          <w:sz w:val="20"/>
          <w:szCs w:val="20"/>
          <w:lang w:eastAsia="cs-CZ"/>
        </w:rPr>
      </w:pPr>
      <w:r w:rsidRPr="00AB20FD">
        <w:rPr>
          <w:rFonts w:ascii="Verdana" w:hAnsi="Verdana"/>
          <w:sz w:val="20"/>
          <w:szCs w:val="20"/>
          <w:lang w:eastAsia="cs-CZ"/>
        </w:rPr>
        <w:lastRenderedPageBreak/>
        <w:t xml:space="preserve">Infekčné choroby. </w:t>
      </w:r>
      <w:r w:rsidRPr="00AB20FD">
        <w:rPr>
          <w:rFonts w:ascii="Verdana" w:hAnsi="Verdana"/>
          <w:bCs/>
          <w:sz w:val="20"/>
          <w:szCs w:val="20"/>
          <w:lang w:eastAsia="cs-CZ"/>
        </w:rPr>
        <w:t>Poistenie sa vzťahuje aj na zodpovednosť za škodu vyplývajúcu z infekčných chorôb.</w:t>
      </w:r>
      <w:r w:rsidR="00EE344A" w:rsidRPr="00EE344A">
        <w:rPr>
          <w:rFonts w:asciiTheme="minorHAnsi" w:eastAsiaTheme="minorHAnsi" w:hAnsiTheme="minorHAnsi" w:cstheme="minorBidi"/>
          <w:i/>
          <w:sz w:val="22"/>
          <w:szCs w:val="22"/>
          <w:lang w:eastAsia="en-US"/>
        </w:rPr>
        <w:t xml:space="preserve"> </w:t>
      </w:r>
      <w:r w:rsidR="00EE344A" w:rsidRPr="00EE344A">
        <w:rPr>
          <w:rFonts w:ascii="Verdana" w:hAnsi="Verdana"/>
          <w:b/>
          <w:bCs/>
          <w:color w:val="7030A0"/>
          <w:sz w:val="20"/>
          <w:szCs w:val="20"/>
          <w:lang w:eastAsia="cs-CZ"/>
        </w:rPr>
        <w:t>Poistenie sa nevzťahuje aj na akékoľvek straty, škody, nároky, náklady alebo výdavky akejkoľvek povahy uhradené alebo vynaložené priamo alebo nepriamo v súvislosti s:</w:t>
      </w:r>
    </w:p>
    <w:p w14:paraId="63DD333B" w14:textId="4DFC102F" w:rsidR="00EE344A" w:rsidRPr="00EE344A" w:rsidRDefault="00EE344A" w:rsidP="00EE344A">
      <w:pPr>
        <w:pStyle w:val="Odsekzoznamu"/>
        <w:numPr>
          <w:ilvl w:val="0"/>
          <w:numId w:val="49"/>
        </w:numPr>
        <w:spacing w:after="120"/>
        <w:jc w:val="both"/>
        <w:rPr>
          <w:rFonts w:ascii="Verdana" w:hAnsi="Verdana"/>
          <w:b/>
          <w:bCs/>
          <w:color w:val="7030A0"/>
          <w:sz w:val="20"/>
          <w:szCs w:val="20"/>
          <w:lang w:eastAsia="cs-CZ"/>
        </w:rPr>
      </w:pPr>
      <w:r w:rsidRPr="00EE344A">
        <w:rPr>
          <w:rFonts w:ascii="Verdana" w:hAnsi="Verdana"/>
          <w:b/>
          <w:bCs/>
          <w:color w:val="7030A0"/>
          <w:sz w:val="20"/>
          <w:szCs w:val="20"/>
          <w:lang w:eastAsia="cs-CZ"/>
        </w:rPr>
        <w:t xml:space="preserve">akýmkoľvek </w:t>
      </w:r>
      <w:proofErr w:type="spellStart"/>
      <w:r w:rsidRPr="00EE344A">
        <w:rPr>
          <w:rFonts w:ascii="Verdana" w:hAnsi="Verdana"/>
          <w:b/>
          <w:bCs/>
          <w:color w:val="7030A0"/>
          <w:sz w:val="20"/>
          <w:szCs w:val="20"/>
          <w:lang w:eastAsia="cs-CZ"/>
        </w:rPr>
        <w:t>koronavírusovým</w:t>
      </w:r>
      <w:proofErr w:type="spellEnd"/>
      <w:r w:rsidRPr="00EE344A">
        <w:rPr>
          <w:rFonts w:ascii="Verdana" w:hAnsi="Verdana"/>
          <w:b/>
          <w:bCs/>
          <w:color w:val="7030A0"/>
          <w:sz w:val="20"/>
          <w:szCs w:val="20"/>
          <w:lang w:eastAsia="cs-CZ"/>
        </w:rPr>
        <w:t xml:space="preserve"> ochorením alebo respiračným syndrómom ( napr. COVID 19, SARS-CoV-2), ktoré dosiahne stav pandémie</w:t>
      </w:r>
      <w:r w:rsidR="006D2FC4">
        <w:rPr>
          <w:rFonts w:ascii="Verdana" w:hAnsi="Verdana"/>
          <w:b/>
          <w:bCs/>
          <w:color w:val="7030A0"/>
          <w:sz w:val="20"/>
          <w:szCs w:val="20"/>
          <w:lang w:eastAsia="cs-CZ"/>
        </w:rPr>
        <w:t>,</w:t>
      </w:r>
      <w:r w:rsidRPr="00EE344A">
        <w:rPr>
          <w:rFonts w:ascii="Verdana" w:hAnsi="Verdana"/>
          <w:b/>
          <w:bCs/>
          <w:color w:val="7030A0"/>
          <w:sz w:val="20"/>
          <w:szCs w:val="20"/>
          <w:lang w:eastAsia="cs-CZ"/>
        </w:rPr>
        <w:t xml:space="preserve"> </w:t>
      </w:r>
      <w:bookmarkStart w:id="1" w:name="_GoBack"/>
      <w:bookmarkEnd w:id="1"/>
    </w:p>
    <w:p w14:paraId="04C11B7F" w14:textId="133E7BF0" w:rsidR="000C3C43" w:rsidRPr="00EE344A" w:rsidRDefault="00EE344A" w:rsidP="00EE344A">
      <w:pPr>
        <w:pStyle w:val="Odsekzoznamu"/>
        <w:numPr>
          <w:ilvl w:val="0"/>
          <w:numId w:val="49"/>
        </w:numPr>
        <w:spacing w:after="120"/>
        <w:jc w:val="both"/>
        <w:rPr>
          <w:rFonts w:ascii="Verdana" w:hAnsi="Verdana"/>
          <w:b/>
          <w:bCs/>
          <w:color w:val="7030A0"/>
          <w:sz w:val="20"/>
          <w:szCs w:val="20"/>
          <w:lang w:eastAsia="cs-CZ"/>
        </w:rPr>
      </w:pPr>
      <w:r w:rsidRPr="00EE344A">
        <w:rPr>
          <w:rFonts w:ascii="Verdana" w:hAnsi="Verdana"/>
          <w:b/>
          <w:bCs/>
          <w:color w:val="7030A0"/>
          <w:sz w:val="20"/>
          <w:szCs w:val="20"/>
          <w:lang w:eastAsia="cs-CZ"/>
        </w:rPr>
        <w:t>akýmikoľvek prijatými alebo neprijatými opatreniami na prevenciu, potlačenie, zmiernenie následkov v súvislosti s písm. a) tohto odseku.</w:t>
      </w:r>
    </w:p>
    <w:p w14:paraId="7F488C42" w14:textId="7CB6BED9" w:rsidR="000C3C43" w:rsidRPr="00AB20FD" w:rsidRDefault="000C3C43" w:rsidP="00D75470">
      <w:pPr>
        <w:pStyle w:val="Odsekzoznamu"/>
        <w:numPr>
          <w:ilvl w:val="2"/>
          <w:numId w:val="43"/>
        </w:numPr>
        <w:spacing w:after="120"/>
        <w:ind w:left="1134"/>
        <w:jc w:val="both"/>
        <w:rPr>
          <w:rFonts w:ascii="Verdana" w:hAnsi="Verdana"/>
          <w:sz w:val="20"/>
          <w:szCs w:val="20"/>
          <w:lang w:eastAsia="cs-CZ"/>
        </w:rPr>
      </w:pPr>
      <w:r w:rsidRPr="00AB20FD">
        <w:rPr>
          <w:rFonts w:ascii="Verdana" w:hAnsi="Verdana"/>
          <w:sz w:val="20"/>
          <w:szCs w:val="20"/>
          <w:lang w:eastAsia="cs-CZ"/>
        </w:rPr>
        <w:t xml:space="preserve">Štadióny. </w:t>
      </w:r>
      <w:r w:rsidRPr="00AB20FD">
        <w:rPr>
          <w:rFonts w:ascii="Verdana" w:hAnsi="Verdana"/>
          <w:bCs/>
          <w:sz w:val="20"/>
          <w:szCs w:val="20"/>
          <w:lang w:eastAsia="cs-CZ"/>
        </w:rPr>
        <w:t>Poistenie sa vzťahuje aj na zodpovednosť za škodu vyplývajúcu z vlastníctva a prevádzky zábavných parkov, zariadení, štadiónov, tribún, športovísk</w:t>
      </w:r>
      <w:r w:rsidR="005C3760">
        <w:rPr>
          <w:rFonts w:ascii="Verdana" w:hAnsi="Verdana"/>
          <w:bCs/>
          <w:sz w:val="20"/>
          <w:szCs w:val="20"/>
          <w:lang w:eastAsia="cs-CZ"/>
        </w:rPr>
        <w:t xml:space="preserve">, </w:t>
      </w:r>
      <w:r w:rsidRPr="00AB20FD">
        <w:rPr>
          <w:rFonts w:ascii="Verdana" w:hAnsi="Verdana"/>
          <w:bCs/>
          <w:sz w:val="20"/>
          <w:szCs w:val="20"/>
          <w:lang w:eastAsia="cs-CZ"/>
        </w:rPr>
        <w:t>detských ihrísk</w:t>
      </w:r>
      <w:r w:rsidR="005C3760">
        <w:rPr>
          <w:rFonts w:ascii="Verdana" w:hAnsi="Verdana"/>
          <w:bCs/>
          <w:sz w:val="20"/>
          <w:szCs w:val="20"/>
          <w:lang w:eastAsia="cs-CZ"/>
        </w:rPr>
        <w:t xml:space="preserve"> a obdobných zariadení</w:t>
      </w:r>
      <w:r w:rsidRPr="00AB20FD">
        <w:rPr>
          <w:rFonts w:ascii="Verdana" w:hAnsi="Verdana"/>
          <w:bCs/>
          <w:sz w:val="20"/>
          <w:szCs w:val="20"/>
          <w:lang w:eastAsia="cs-CZ"/>
        </w:rPr>
        <w:t>.</w:t>
      </w:r>
    </w:p>
    <w:p w14:paraId="1D39B7DD" w14:textId="77777777" w:rsidR="000C3C43" w:rsidRPr="00AB20FD" w:rsidRDefault="000C3C43" w:rsidP="00D75470">
      <w:pPr>
        <w:pStyle w:val="Odsekzoznamu"/>
        <w:numPr>
          <w:ilvl w:val="2"/>
          <w:numId w:val="43"/>
        </w:numPr>
        <w:spacing w:after="120"/>
        <w:ind w:left="1134"/>
        <w:jc w:val="both"/>
        <w:rPr>
          <w:rFonts w:ascii="Verdana" w:hAnsi="Verdana"/>
          <w:bCs/>
          <w:sz w:val="20"/>
          <w:szCs w:val="20"/>
          <w:lang w:eastAsia="cs-CZ"/>
        </w:rPr>
      </w:pPr>
      <w:r w:rsidRPr="00AB20FD">
        <w:rPr>
          <w:rFonts w:ascii="Verdana" w:hAnsi="Verdana"/>
          <w:sz w:val="20"/>
          <w:szCs w:val="20"/>
          <w:lang w:eastAsia="cs-CZ"/>
        </w:rPr>
        <w:t xml:space="preserve">Organizácia športových, kultúrnych a iných spoločenských podujatí a výstav. </w:t>
      </w:r>
      <w:r w:rsidRPr="00AB20FD">
        <w:rPr>
          <w:rFonts w:ascii="Verdana" w:hAnsi="Verdana"/>
          <w:bCs/>
          <w:sz w:val="20"/>
          <w:szCs w:val="20"/>
          <w:lang w:eastAsia="cs-CZ"/>
        </w:rPr>
        <w:t xml:space="preserve">Poistenie sa vzťahuje aj na zodpovednosť za škodu spôsobenú pri športovej činnosti, slávnosti, slávnostnom sprievode alebo inej kultúrno-zábavnej akcii. </w:t>
      </w:r>
    </w:p>
    <w:p w14:paraId="4A4F64BD" w14:textId="77777777" w:rsidR="000C3C43" w:rsidRPr="00AB20FD" w:rsidRDefault="000C3C43" w:rsidP="00D75470">
      <w:pPr>
        <w:pStyle w:val="Odsekzoznamu"/>
        <w:numPr>
          <w:ilvl w:val="2"/>
          <w:numId w:val="43"/>
        </w:numPr>
        <w:spacing w:after="120"/>
        <w:ind w:left="1134" w:hanging="708"/>
        <w:jc w:val="both"/>
        <w:rPr>
          <w:rFonts w:ascii="Verdana" w:hAnsi="Verdana"/>
          <w:sz w:val="20"/>
          <w:szCs w:val="20"/>
          <w:lang w:eastAsia="cs-CZ"/>
        </w:rPr>
      </w:pPr>
      <w:r w:rsidRPr="00AB20FD">
        <w:rPr>
          <w:rFonts w:ascii="Verdana" w:hAnsi="Verdana"/>
          <w:sz w:val="20"/>
          <w:szCs w:val="20"/>
          <w:lang w:eastAsia="cs-CZ"/>
        </w:rPr>
        <w:t>Krížová zodpovednosť. Poistenie sa vzťahuje aj na škodu, ktorú Poistený spôsobí inému z Poistených. Na poškodený subjekt sa pritom hľadí tak, ako by bol treťou stranou, pričom poistenie sa vzťahuje aj na škody spôsobené právnickej alebo fyzickej osobe, v ktorej má Poistený majetkovú účasť.</w:t>
      </w:r>
    </w:p>
    <w:p w14:paraId="62D87D20" w14:textId="77777777" w:rsidR="000C3C43" w:rsidRPr="00AB20FD" w:rsidRDefault="000C3C43" w:rsidP="00D75470">
      <w:pPr>
        <w:pStyle w:val="Odsekzoznamu"/>
        <w:numPr>
          <w:ilvl w:val="2"/>
          <w:numId w:val="43"/>
        </w:numPr>
        <w:spacing w:after="120"/>
        <w:ind w:left="1134" w:hanging="708"/>
        <w:jc w:val="both"/>
        <w:rPr>
          <w:rFonts w:ascii="Verdana" w:hAnsi="Verdana"/>
          <w:sz w:val="20"/>
          <w:szCs w:val="20"/>
          <w:lang w:eastAsia="cs-CZ"/>
        </w:rPr>
      </w:pPr>
      <w:r w:rsidRPr="00AB20FD">
        <w:rPr>
          <w:rFonts w:ascii="Verdana" w:hAnsi="Verdana"/>
          <w:sz w:val="20"/>
          <w:szCs w:val="20"/>
          <w:lang w:eastAsia="cs-CZ"/>
        </w:rPr>
        <w:t>Poistenie zabraňujúcich nákladov .</w:t>
      </w:r>
    </w:p>
    <w:p w14:paraId="264525FE" w14:textId="77777777" w:rsidR="000C3C43" w:rsidRPr="00AB20FD" w:rsidRDefault="000C3C43" w:rsidP="00D75470">
      <w:pPr>
        <w:spacing w:after="120"/>
        <w:ind w:left="1134"/>
        <w:jc w:val="both"/>
        <w:rPr>
          <w:rFonts w:ascii="Verdana" w:hAnsi="Verdana"/>
          <w:sz w:val="20"/>
          <w:szCs w:val="20"/>
          <w:lang w:eastAsia="cs-CZ"/>
        </w:rPr>
      </w:pPr>
      <w:r w:rsidRPr="00AB20FD">
        <w:rPr>
          <w:rFonts w:ascii="Verdana" w:hAnsi="Verdana"/>
          <w:sz w:val="20"/>
          <w:szCs w:val="20"/>
          <w:lang w:eastAsia="cs-CZ"/>
        </w:rPr>
        <w:t xml:space="preserve">Dojednáva sa, že sa poistenie vzťahuje aj na: </w:t>
      </w:r>
    </w:p>
    <w:p w14:paraId="45CF544B" w14:textId="77777777" w:rsidR="000C3C43" w:rsidRPr="00AB20FD" w:rsidRDefault="000C3C43" w:rsidP="00D75470">
      <w:pPr>
        <w:numPr>
          <w:ilvl w:val="4"/>
          <w:numId w:val="32"/>
        </w:numPr>
        <w:spacing w:after="120"/>
        <w:ind w:left="1418" w:hanging="284"/>
        <w:jc w:val="both"/>
        <w:rPr>
          <w:rFonts w:ascii="Verdana" w:hAnsi="Verdana"/>
          <w:sz w:val="20"/>
          <w:szCs w:val="20"/>
          <w:lang w:eastAsia="cs-CZ"/>
        </w:rPr>
      </w:pPr>
      <w:r w:rsidRPr="00AB20FD">
        <w:rPr>
          <w:rFonts w:ascii="Verdana" w:hAnsi="Verdana"/>
          <w:sz w:val="20"/>
          <w:szCs w:val="20"/>
          <w:lang w:eastAsia="cs-CZ"/>
        </w:rPr>
        <w:t>náklady vynaložené Poisteným na zábranu bezprostredne hroziacej náhodnej a neočakávanej škody, pri ktorej možno s dostatočnou pravdepodobnosťou očakávať, že v blízkej budúcnosti nastane,</w:t>
      </w:r>
    </w:p>
    <w:p w14:paraId="3DE1A4FA" w14:textId="77777777" w:rsidR="000C3C43" w:rsidRPr="00AB20FD" w:rsidRDefault="000C3C43" w:rsidP="00D75470">
      <w:pPr>
        <w:numPr>
          <w:ilvl w:val="4"/>
          <w:numId w:val="32"/>
        </w:numPr>
        <w:spacing w:after="120"/>
        <w:ind w:left="1418" w:hanging="284"/>
        <w:jc w:val="both"/>
        <w:rPr>
          <w:rFonts w:ascii="Verdana" w:hAnsi="Verdana"/>
          <w:sz w:val="20"/>
          <w:szCs w:val="20"/>
          <w:lang w:eastAsia="cs-CZ"/>
        </w:rPr>
      </w:pPr>
      <w:r w:rsidRPr="00AB20FD">
        <w:rPr>
          <w:rFonts w:ascii="Verdana" w:hAnsi="Verdana"/>
          <w:sz w:val="20"/>
          <w:szCs w:val="20"/>
          <w:lang w:eastAsia="cs-CZ"/>
        </w:rPr>
        <w:t>zmiernenie následkov škody pokiaľ boli primerané okolnostiam.</w:t>
      </w:r>
    </w:p>
    <w:p w14:paraId="5B39CDCB" w14:textId="2F85AEAF" w:rsidR="000C3C43" w:rsidRPr="00AB20FD" w:rsidRDefault="000C3C43" w:rsidP="00D75470">
      <w:pPr>
        <w:pStyle w:val="Odsekzoznamu"/>
        <w:spacing w:after="120"/>
        <w:ind w:left="1134"/>
        <w:jc w:val="both"/>
        <w:rPr>
          <w:rFonts w:ascii="Verdana" w:hAnsi="Verdana"/>
          <w:sz w:val="20"/>
          <w:szCs w:val="20"/>
          <w:lang w:eastAsia="cs-CZ"/>
        </w:rPr>
      </w:pPr>
      <w:r w:rsidRPr="00AB20FD">
        <w:rPr>
          <w:rFonts w:ascii="Verdana" w:hAnsi="Verdana"/>
          <w:sz w:val="20"/>
          <w:szCs w:val="20"/>
          <w:lang w:eastAsia="cs-CZ"/>
        </w:rPr>
        <w:t xml:space="preserve">Poistenie zabraňujúcich nákladov sa nevzťahuje na akékoľvek náklady vynaložené Poisteným na údržbu, opravu, výmenu alebo zlepšenie prevádzkovaného zariadenia alebo </w:t>
      </w:r>
      <w:r w:rsidR="00D75470">
        <w:rPr>
          <w:rFonts w:ascii="Verdana" w:hAnsi="Verdana"/>
          <w:sz w:val="20"/>
          <w:szCs w:val="20"/>
          <w:lang w:eastAsia="cs-CZ"/>
        </w:rPr>
        <w:t xml:space="preserve">vybavenia.  </w:t>
      </w:r>
    </w:p>
    <w:p w14:paraId="5398D25E" w14:textId="77777777" w:rsidR="000C3C43" w:rsidRPr="00AB20FD" w:rsidRDefault="000C3C43" w:rsidP="00D75470">
      <w:pPr>
        <w:pStyle w:val="Odsekzoznamu"/>
        <w:numPr>
          <w:ilvl w:val="2"/>
          <w:numId w:val="43"/>
        </w:numPr>
        <w:spacing w:after="120"/>
        <w:ind w:left="1134" w:hanging="708"/>
        <w:rPr>
          <w:rFonts w:ascii="Verdana" w:hAnsi="Verdana"/>
          <w:sz w:val="20"/>
          <w:szCs w:val="20"/>
          <w:lang w:eastAsia="cs-CZ"/>
        </w:rPr>
      </w:pPr>
      <w:r w:rsidRPr="00AB20FD">
        <w:rPr>
          <w:rFonts w:ascii="Verdana" w:hAnsi="Verdana"/>
          <w:sz w:val="20"/>
          <w:szCs w:val="20"/>
        </w:rPr>
        <w:t>Náhrady nákladov právnej obhajoby:</w:t>
      </w:r>
    </w:p>
    <w:p w14:paraId="28CB3006" w14:textId="77777777" w:rsidR="000C3C43" w:rsidRPr="00AB20FD" w:rsidRDefault="000C3C43" w:rsidP="00D75470">
      <w:pPr>
        <w:numPr>
          <w:ilvl w:val="4"/>
          <w:numId w:val="33"/>
        </w:numPr>
        <w:spacing w:after="120"/>
        <w:ind w:left="1418" w:hanging="284"/>
        <w:rPr>
          <w:rFonts w:ascii="Verdana" w:hAnsi="Verdana"/>
          <w:sz w:val="20"/>
          <w:szCs w:val="20"/>
        </w:rPr>
      </w:pPr>
      <w:r w:rsidRPr="00AB20FD">
        <w:rPr>
          <w:rFonts w:ascii="Verdana" w:hAnsi="Verdana"/>
          <w:sz w:val="20"/>
          <w:szCs w:val="20"/>
        </w:rPr>
        <w:t>Poisťovateľ ďalej nahradí v súvislosti s poistnou udalosťou, ktorá je dôvodom vzniku práva na plnenie Poisťovateľa za Poisteného výdavky:</w:t>
      </w:r>
    </w:p>
    <w:p w14:paraId="15FE21C9" w14:textId="77777777" w:rsidR="000C3C43" w:rsidRPr="00AB20FD" w:rsidRDefault="000C3C43" w:rsidP="00D75470">
      <w:pPr>
        <w:numPr>
          <w:ilvl w:val="0"/>
          <w:numId w:val="31"/>
        </w:numPr>
        <w:spacing w:after="120"/>
        <w:ind w:left="1418" w:hanging="284"/>
        <w:rPr>
          <w:rFonts w:ascii="Verdana" w:hAnsi="Verdana"/>
          <w:sz w:val="20"/>
          <w:szCs w:val="20"/>
        </w:rPr>
      </w:pPr>
      <w:r w:rsidRPr="00AB20FD">
        <w:rPr>
          <w:rFonts w:ascii="Verdana" w:hAnsi="Verdana"/>
          <w:sz w:val="20"/>
          <w:szCs w:val="20"/>
        </w:rPr>
        <w:t>obhajoby Poisteného v prípravnom konaní a pred súdom v trestnom konaní vedenom proti Poistenému,</w:t>
      </w:r>
    </w:p>
    <w:p w14:paraId="5162DA0F" w14:textId="77777777" w:rsidR="000C3C43" w:rsidRPr="00AB20FD" w:rsidRDefault="000C3C43" w:rsidP="00D75470">
      <w:pPr>
        <w:numPr>
          <w:ilvl w:val="0"/>
          <w:numId w:val="31"/>
        </w:numPr>
        <w:spacing w:after="120"/>
        <w:ind w:left="1418" w:hanging="284"/>
        <w:rPr>
          <w:rFonts w:ascii="Verdana" w:hAnsi="Verdana"/>
          <w:sz w:val="20"/>
          <w:szCs w:val="20"/>
        </w:rPr>
      </w:pPr>
      <w:r w:rsidRPr="00AB20FD">
        <w:rPr>
          <w:rFonts w:ascii="Verdana" w:hAnsi="Verdana"/>
          <w:sz w:val="20"/>
          <w:szCs w:val="20"/>
        </w:rPr>
        <w:t>občianskeho súdneho konania o náhrade škody pred príslušným orgánom, ak toto konanie bolo potrebné na zistenie zodpovednosti Poisteného alebo výšky plnenia Poisťovateľa, pokiaľ je Poistený povinný ich uhradiť, ako aj všetky trovy právneho zastúpenia Poisteného ako aj trovy protistrán v prípade, ak Poistený nebude mať v konaní úspech a vznikne mu povinnosť nahradiť trovy protistrany,</w:t>
      </w:r>
    </w:p>
    <w:p w14:paraId="58545A93" w14:textId="77777777" w:rsidR="000C3C43" w:rsidRPr="00AB20FD" w:rsidRDefault="000C3C43" w:rsidP="00D75470">
      <w:pPr>
        <w:numPr>
          <w:ilvl w:val="0"/>
          <w:numId w:val="31"/>
        </w:numPr>
        <w:spacing w:after="120"/>
        <w:ind w:left="1418" w:hanging="284"/>
        <w:rPr>
          <w:rFonts w:ascii="Verdana" w:hAnsi="Verdana"/>
          <w:sz w:val="20"/>
          <w:szCs w:val="20"/>
        </w:rPr>
      </w:pPr>
      <w:r w:rsidRPr="00AB20FD">
        <w:rPr>
          <w:rFonts w:ascii="Verdana" w:hAnsi="Verdana"/>
          <w:sz w:val="20"/>
          <w:szCs w:val="20"/>
        </w:rPr>
        <w:t>náklady mimosúdneho prerokovávania nárokov poškodeného, vzniknuté poškodenému alebo jeho zástupcovi, pokiaľ je Poistený povinný ich uhradiť,</w:t>
      </w:r>
    </w:p>
    <w:p w14:paraId="69EBADAB" w14:textId="329D924C" w:rsidR="000C3C43" w:rsidRPr="00F46014" w:rsidRDefault="000C3C43" w:rsidP="00F46014">
      <w:pPr>
        <w:numPr>
          <w:ilvl w:val="0"/>
          <w:numId w:val="31"/>
        </w:numPr>
        <w:spacing w:after="120"/>
        <w:ind w:left="1418" w:hanging="284"/>
        <w:rPr>
          <w:rFonts w:ascii="Verdana" w:hAnsi="Verdana"/>
          <w:sz w:val="20"/>
          <w:szCs w:val="20"/>
        </w:rPr>
      </w:pPr>
      <w:r w:rsidRPr="00AB20FD">
        <w:rPr>
          <w:rFonts w:ascii="Verdana" w:hAnsi="Verdana"/>
          <w:sz w:val="20"/>
          <w:szCs w:val="20"/>
        </w:rPr>
        <w:t>náklady na zistenie príčiny vzniku škody.</w:t>
      </w:r>
    </w:p>
    <w:p w14:paraId="25BD796E" w14:textId="02D39521" w:rsidR="00D25EA4" w:rsidRPr="00D25EA4" w:rsidRDefault="000C3C43" w:rsidP="00D75470">
      <w:pPr>
        <w:pStyle w:val="Odsekzoznamu"/>
        <w:numPr>
          <w:ilvl w:val="2"/>
          <w:numId w:val="43"/>
        </w:numPr>
        <w:spacing w:before="240" w:after="120"/>
        <w:ind w:left="1134" w:hanging="708"/>
        <w:jc w:val="both"/>
        <w:rPr>
          <w:rFonts w:ascii="Verdana" w:hAnsi="Verdana"/>
          <w:sz w:val="20"/>
          <w:szCs w:val="20"/>
        </w:rPr>
      </w:pPr>
      <w:r w:rsidRPr="00666751">
        <w:rPr>
          <w:rFonts w:ascii="Verdana" w:hAnsi="Verdana"/>
          <w:sz w:val="20"/>
          <w:szCs w:val="20"/>
        </w:rPr>
        <w:lastRenderedPageBreak/>
        <w:t>Škody žiakov škôl a školských zariadení.</w:t>
      </w:r>
      <w:r>
        <w:rPr>
          <w:rFonts w:ascii="Verdana" w:hAnsi="Verdana"/>
          <w:sz w:val="20"/>
          <w:szCs w:val="20"/>
        </w:rPr>
        <w:t xml:space="preserve"> </w:t>
      </w:r>
      <w:r w:rsidRPr="00666751">
        <w:rPr>
          <w:rFonts w:ascii="Verdana" w:hAnsi="Verdana"/>
          <w:sz w:val="20"/>
          <w:szCs w:val="20"/>
        </w:rPr>
        <w:t>Dojednáva sa, že poistenie sa vzťahuje na zodpovednosť za škody vzniknuté na zdraví alebo veciach žiakov škôl a školských zariadení v zriaďovateľskej pôsobnosti Poisteného. Toto dojednanie sa vzťahuje aj na školské úrazy a veci žiakov na výletoch, exkurziách, lyžiarskom a plaveckom výcviku alebo iných akcií, súťažiacich odborných zručností a vedomostí a podobných akcií organizovaných školou alebo školským zariadením v zriaďovateľskej pôsobnosti Poisteného alebo organizovaných inými subjektmi, kde sú žiaci škôl a školských zariadení v zriaďovateľskej pôsobnosti Poisteného vysielaní na takéto podujatia.</w:t>
      </w:r>
      <w:r w:rsidR="00D25EA4" w:rsidRPr="00D25EA4">
        <w:t xml:space="preserve"> </w:t>
      </w:r>
      <w:r w:rsidR="00D25EA4" w:rsidRPr="00D25EA4">
        <w:rPr>
          <w:rFonts w:ascii="Verdana" w:hAnsi="Verdana"/>
          <w:sz w:val="20"/>
          <w:szCs w:val="20"/>
        </w:rPr>
        <w:t>Pre odstránenie pochybností zároveň platí, že poistenie sa vzťahuje aj na poistenie zodpovednosti za škodu spôsobenú študentmi škôl v zriaďovateľskej pôsobnosti poistníka pri výkone odbornej praxe alebo duálneho vzdelávania subjektom, v ktorých je takáto činnosť vykonávaná, pokiaľ za ňu poistený podľa všeobecne záväzných predpisov zodpovedá</w:t>
      </w:r>
    </w:p>
    <w:p w14:paraId="70E82841" w14:textId="05277E65" w:rsidR="00D25EA4" w:rsidRPr="00D25EA4" w:rsidRDefault="00D25EA4" w:rsidP="00D75470">
      <w:pPr>
        <w:pStyle w:val="Odsekzoznamu"/>
        <w:numPr>
          <w:ilvl w:val="2"/>
          <w:numId w:val="43"/>
        </w:numPr>
        <w:spacing w:before="240" w:after="120"/>
        <w:ind w:left="1134" w:hanging="708"/>
        <w:jc w:val="both"/>
        <w:rPr>
          <w:rFonts w:ascii="Verdana" w:hAnsi="Verdana"/>
          <w:sz w:val="20"/>
          <w:szCs w:val="20"/>
        </w:rPr>
      </w:pPr>
      <w:r w:rsidRPr="00D25EA4">
        <w:rPr>
          <w:rFonts w:ascii="Verdana" w:hAnsi="Verdana"/>
          <w:sz w:val="20"/>
          <w:szCs w:val="20"/>
        </w:rPr>
        <w:t xml:space="preserve">Poistenie sa vzťahuje aj na náhradu nemajetkovej ujmy v peniazoch v prípade zásahu do práva na ochranu osobnosti spôsobeného v dôsledku škody na zdraví poškodeného a to vrátane nárokov uplatňovaných blízkymi osobami poškodeného, ktorý utrpel škodu na zdraví (vrátane smrti). Poisťovateľ poskytne náhradu nemajetkovej ujmy za poisteného iba na základe právoplatného rozhodnutia súdu. Pre toto poistenie sa dojednáva </w:t>
      </w:r>
      <w:proofErr w:type="spellStart"/>
      <w:r w:rsidRPr="00D25EA4">
        <w:rPr>
          <w:rFonts w:ascii="Verdana" w:hAnsi="Verdana"/>
          <w:sz w:val="20"/>
          <w:szCs w:val="20"/>
        </w:rPr>
        <w:t>sublimit</w:t>
      </w:r>
      <w:proofErr w:type="spellEnd"/>
      <w:r w:rsidRPr="00D25EA4">
        <w:rPr>
          <w:rFonts w:ascii="Verdana" w:hAnsi="Verdana"/>
          <w:sz w:val="20"/>
          <w:szCs w:val="20"/>
        </w:rPr>
        <w:t xml:space="preserve"> vo výške 15.000,- EUR pre jednu škodovú udalosť a pre všetky škodové udalosti počas poistného obdobie celkovo vo výške 50.000,- EUR pre jednu a všetky škodové udalosti počas poistného obdobia.</w:t>
      </w:r>
    </w:p>
    <w:p w14:paraId="155D47C4" w14:textId="115419F0" w:rsidR="00D25EA4" w:rsidRPr="00D25EA4" w:rsidRDefault="00D25EA4" w:rsidP="00D75470">
      <w:pPr>
        <w:pStyle w:val="Odsekzoznamu"/>
        <w:numPr>
          <w:ilvl w:val="2"/>
          <w:numId w:val="43"/>
        </w:numPr>
        <w:spacing w:before="240" w:after="120"/>
        <w:ind w:left="1134" w:hanging="708"/>
        <w:jc w:val="both"/>
        <w:rPr>
          <w:rFonts w:ascii="Verdana" w:hAnsi="Verdana"/>
          <w:sz w:val="20"/>
          <w:szCs w:val="20"/>
        </w:rPr>
      </w:pPr>
      <w:r w:rsidRPr="00D25EA4">
        <w:rPr>
          <w:rFonts w:ascii="Verdana" w:hAnsi="Verdana"/>
          <w:sz w:val="20"/>
          <w:szCs w:val="20"/>
        </w:rPr>
        <w:t>Poistenie sa vzťahuje aj na nároky návštevníkov poisteného v dôsledku škody na motorových vozidlách zaparkovaných v garáži alebo na parkovisku prevádzkovaných poisteným za predpokladu, že poistený za ňu zodpovedá.</w:t>
      </w:r>
    </w:p>
    <w:p w14:paraId="3696F150" w14:textId="752A4777" w:rsidR="00D25EA4" w:rsidRPr="00D25EA4" w:rsidRDefault="00D25EA4" w:rsidP="00D75470">
      <w:pPr>
        <w:pStyle w:val="Odsekzoznamu"/>
        <w:numPr>
          <w:ilvl w:val="2"/>
          <w:numId w:val="43"/>
        </w:numPr>
        <w:spacing w:before="240" w:after="120"/>
        <w:ind w:left="1134" w:hanging="708"/>
        <w:jc w:val="both"/>
        <w:rPr>
          <w:rFonts w:ascii="Verdana" w:hAnsi="Verdana"/>
          <w:sz w:val="20"/>
          <w:szCs w:val="20"/>
        </w:rPr>
      </w:pPr>
      <w:r w:rsidRPr="00D25EA4">
        <w:rPr>
          <w:rFonts w:ascii="Verdana" w:hAnsi="Verdana"/>
          <w:sz w:val="20"/>
          <w:szCs w:val="20"/>
        </w:rPr>
        <w:t>Poistenie sa vzťahuje aj na zodpovednosť za škodu spôsobenú realizáciou demolačných alebo búracích prác.</w:t>
      </w:r>
    </w:p>
    <w:p w14:paraId="57B44C00" w14:textId="0604C439" w:rsidR="00D25EA4" w:rsidRPr="00D25EA4" w:rsidRDefault="00D25EA4" w:rsidP="00D75470">
      <w:pPr>
        <w:pStyle w:val="Odsekzoznamu"/>
        <w:numPr>
          <w:ilvl w:val="2"/>
          <w:numId w:val="43"/>
        </w:numPr>
        <w:spacing w:before="240" w:after="120"/>
        <w:ind w:left="1134" w:hanging="708"/>
        <w:jc w:val="both"/>
        <w:rPr>
          <w:rFonts w:ascii="Verdana" w:hAnsi="Verdana"/>
          <w:sz w:val="20"/>
          <w:szCs w:val="20"/>
        </w:rPr>
      </w:pPr>
      <w:r w:rsidRPr="00D25EA4">
        <w:rPr>
          <w:rFonts w:ascii="Verdana" w:hAnsi="Verdana"/>
          <w:sz w:val="20"/>
          <w:szCs w:val="20"/>
        </w:rPr>
        <w:t>Poistenie sa vzťahuje aj na organizácie v zriaďovateľskej pôsobnosti Poisteného, ktoré vznikli po tom, ako táto poistná zmluva nadobudla platnosť a účinnosť, za predpokladu, že boli Poisteným nahlásené. Na poistenie týchto novovzniknutých organizácií sa budú vzťahovať podmienky.</w:t>
      </w:r>
    </w:p>
    <w:p w14:paraId="6DCDA281" w14:textId="131051C6" w:rsidR="008F4849" w:rsidRPr="00D75470" w:rsidRDefault="00D25EA4" w:rsidP="00D75470">
      <w:pPr>
        <w:pStyle w:val="Odsekzoznamu"/>
        <w:numPr>
          <w:ilvl w:val="2"/>
          <w:numId w:val="43"/>
        </w:numPr>
        <w:spacing w:before="240" w:after="120"/>
        <w:ind w:left="1134" w:hanging="708"/>
        <w:jc w:val="both"/>
        <w:rPr>
          <w:rFonts w:ascii="Verdana" w:hAnsi="Verdana"/>
          <w:sz w:val="20"/>
          <w:szCs w:val="20"/>
        </w:rPr>
      </w:pPr>
      <w:r w:rsidRPr="00D25EA4">
        <w:rPr>
          <w:rFonts w:ascii="Verdana" w:hAnsi="Verdana"/>
          <w:sz w:val="20"/>
          <w:szCs w:val="20"/>
        </w:rPr>
        <w:t xml:space="preserve">Poistenie sa vzťahuje aj na škody vyplývajúce zo vzájomných nárokov </w:t>
      </w:r>
      <w:proofErr w:type="spellStart"/>
      <w:r w:rsidRPr="00D25EA4">
        <w:rPr>
          <w:rFonts w:ascii="Verdana" w:hAnsi="Verdana"/>
          <w:sz w:val="20"/>
          <w:szCs w:val="20"/>
        </w:rPr>
        <w:t>spolupoistených</w:t>
      </w:r>
      <w:proofErr w:type="spellEnd"/>
      <w:r w:rsidRPr="00D25EA4">
        <w:rPr>
          <w:rFonts w:ascii="Verdana" w:hAnsi="Verdana"/>
          <w:sz w:val="20"/>
          <w:szCs w:val="20"/>
        </w:rPr>
        <w:t xml:space="preserve"> osôb.</w:t>
      </w:r>
    </w:p>
    <w:p w14:paraId="22276432" w14:textId="0B8BB8B8" w:rsidR="00AE6BF0" w:rsidRPr="00355CA5" w:rsidRDefault="00AE6BF0" w:rsidP="007B07AB">
      <w:pPr>
        <w:spacing w:line="276" w:lineRule="auto"/>
        <w:jc w:val="center"/>
        <w:rPr>
          <w:rFonts w:ascii="Verdana" w:hAnsi="Verdana"/>
          <w:b/>
          <w:bCs/>
          <w:sz w:val="20"/>
          <w:szCs w:val="20"/>
          <w:u w:val="single"/>
        </w:rPr>
      </w:pPr>
      <w:r w:rsidRPr="00355CA5">
        <w:rPr>
          <w:rFonts w:ascii="Verdana" w:hAnsi="Verdana"/>
          <w:b/>
          <w:bCs/>
          <w:sz w:val="20"/>
          <w:szCs w:val="20"/>
          <w:u w:val="single"/>
        </w:rPr>
        <w:t xml:space="preserve">Článok </w:t>
      </w:r>
      <w:r w:rsidR="005739AC">
        <w:rPr>
          <w:rFonts w:ascii="Verdana" w:hAnsi="Verdana"/>
          <w:b/>
          <w:bCs/>
          <w:sz w:val="20"/>
          <w:szCs w:val="20"/>
          <w:u w:val="single"/>
        </w:rPr>
        <w:t>III</w:t>
      </w:r>
      <w:r w:rsidRPr="00355CA5">
        <w:rPr>
          <w:rFonts w:ascii="Verdana" w:hAnsi="Verdana"/>
          <w:b/>
          <w:bCs/>
          <w:sz w:val="20"/>
          <w:szCs w:val="20"/>
          <w:u w:val="single"/>
        </w:rPr>
        <w:t>.</w:t>
      </w:r>
    </w:p>
    <w:p w14:paraId="0C8DDFC9" w14:textId="2F6F37B0" w:rsidR="00AE6BF0" w:rsidRPr="00D75470" w:rsidRDefault="00AE6BF0" w:rsidP="00D75470">
      <w:pPr>
        <w:spacing w:line="276" w:lineRule="auto"/>
        <w:jc w:val="center"/>
        <w:rPr>
          <w:rFonts w:ascii="Verdana" w:hAnsi="Verdana"/>
          <w:b/>
          <w:bCs/>
          <w:sz w:val="20"/>
          <w:szCs w:val="20"/>
          <w:u w:val="single"/>
        </w:rPr>
      </w:pPr>
      <w:r w:rsidRPr="009657F1">
        <w:rPr>
          <w:rFonts w:ascii="Verdana" w:hAnsi="Verdana"/>
          <w:b/>
          <w:bCs/>
          <w:sz w:val="20"/>
          <w:szCs w:val="20"/>
          <w:u w:val="single"/>
        </w:rPr>
        <w:t>Miesto poskytnutia služby</w:t>
      </w:r>
    </w:p>
    <w:p w14:paraId="0A3A1063" w14:textId="38FB2F66" w:rsidR="005739AC" w:rsidRPr="00D75470" w:rsidRDefault="00C729E8" w:rsidP="007B07AB">
      <w:pPr>
        <w:pStyle w:val="Zarkazkladnhotextu"/>
        <w:numPr>
          <w:ilvl w:val="0"/>
          <w:numId w:val="4"/>
        </w:numPr>
        <w:spacing w:after="0" w:line="276" w:lineRule="auto"/>
        <w:jc w:val="both"/>
        <w:rPr>
          <w:rFonts w:ascii="Verdana" w:hAnsi="Verdana"/>
          <w:bCs/>
          <w:lang w:val="sk-SK"/>
        </w:rPr>
      </w:pPr>
      <w:r w:rsidRPr="00C729E8">
        <w:rPr>
          <w:rFonts w:ascii="Verdana" w:hAnsi="Verdana"/>
          <w:bCs/>
          <w:lang w:val="sk-SK"/>
        </w:rPr>
        <w:t>Poistenie majetku sa vzťahuje na územie Slovenskej republiky. Poistenie zodpovednosti za škodu sa vzťahuje na územie Slovenskej republiky a geografické územie Európy.</w:t>
      </w:r>
    </w:p>
    <w:p w14:paraId="12819A26" w14:textId="61239D8F" w:rsidR="00BE0299" w:rsidRPr="009657F1" w:rsidRDefault="00BE0299" w:rsidP="007B07AB">
      <w:pPr>
        <w:spacing w:line="276" w:lineRule="auto"/>
        <w:jc w:val="center"/>
        <w:rPr>
          <w:rFonts w:ascii="Verdana" w:hAnsi="Verdana"/>
          <w:b/>
          <w:bCs/>
          <w:sz w:val="20"/>
          <w:szCs w:val="20"/>
          <w:u w:val="single"/>
        </w:rPr>
      </w:pPr>
      <w:r w:rsidRPr="009657F1">
        <w:rPr>
          <w:rFonts w:ascii="Verdana" w:hAnsi="Verdana"/>
          <w:b/>
          <w:bCs/>
          <w:sz w:val="20"/>
          <w:szCs w:val="20"/>
          <w:u w:val="single"/>
        </w:rPr>
        <w:t xml:space="preserve">Článok </w:t>
      </w:r>
      <w:r w:rsidR="005739AC">
        <w:rPr>
          <w:rFonts w:ascii="Verdana" w:hAnsi="Verdana"/>
          <w:b/>
          <w:bCs/>
          <w:sz w:val="20"/>
          <w:szCs w:val="20"/>
          <w:u w:val="single"/>
        </w:rPr>
        <w:t>I</w:t>
      </w:r>
      <w:r w:rsidRPr="009657F1">
        <w:rPr>
          <w:rFonts w:ascii="Verdana" w:hAnsi="Verdana"/>
          <w:b/>
          <w:bCs/>
          <w:sz w:val="20"/>
          <w:szCs w:val="20"/>
          <w:u w:val="single"/>
        </w:rPr>
        <w:t>V.</w:t>
      </w:r>
    </w:p>
    <w:p w14:paraId="3EEA9763" w14:textId="77777777" w:rsidR="00F35F5C" w:rsidRPr="009657F1" w:rsidRDefault="00F35F5C" w:rsidP="007B07AB">
      <w:pPr>
        <w:pStyle w:val="Odsekzoznamu"/>
        <w:spacing w:line="276" w:lineRule="auto"/>
        <w:ind w:left="0"/>
        <w:jc w:val="center"/>
        <w:rPr>
          <w:rFonts w:ascii="Verdana" w:hAnsi="Verdana"/>
          <w:b/>
          <w:bCs/>
          <w:sz w:val="20"/>
          <w:szCs w:val="20"/>
          <w:u w:val="single"/>
        </w:rPr>
      </w:pPr>
      <w:r w:rsidRPr="009657F1">
        <w:rPr>
          <w:rFonts w:ascii="Verdana" w:hAnsi="Verdana"/>
          <w:b/>
          <w:bCs/>
          <w:sz w:val="20"/>
          <w:szCs w:val="20"/>
          <w:u w:val="single"/>
        </w:rPr>
        <w:t>Spôsob a podmienky dojednávania poistných zmlúv, poistenia</w:t>
      </w:r>
    </w:p>
    <w:p w14:paraId="5B7A391A" w14:textId="76E052FF" w:rsidR="007E5A22" w:rsidRPr="009657F1" w:rsidRDefault="007E5A22" w:rsidP="007B07AB">
      <w:pPr>
        <w:spacing w:line="276" w:lineRule="auto"/>
        <w:rPr>
          <w:rFonts w:ascii="Verdana" w:hAnsi="Verdana"/>
          <w:bCs/>
          <w:sz w:val="20"/>
          <w:szCs w:val="20"/>
        </w:rPr>
      </w:pPr>
    </w:p>
    <w:p w14:paraId="096D49EC" w14:textId="236F562D" w:rsidR="00F35F5C" w:rsidRPr="009657F1" w:rsidRDefault="00F35F5C" w:rsidP="00D75470">
      <w:pPr>
        <w:pStyle w:val="Odsekzoznamu"/>
        <w:numPr>
          <w:ilvl w:val="0"/>
          <w:numId w:val="5"/>
        </w:numPr>
        <w:spacing w:line="276" w:lineRule="auto"/>
        <w:ind w:left="426" w:hanging="426"/>
        <w:jc w:val="both"/>
        <w:rPr>
          <w:rFonts w:ascii="Verdana" w:hAnsi="Verdana"/>
          <w:sz w:val="20"/>
          <w:szCs w:val="20"/>
        </w:rPr>
      </w:pPr>
      <w:r w:rsidRPr="009657F1">
        <w:rPr>
          <w:rFonts w:ascii="Verdana" w:hAnsi="Verdana"/>
          <w:sz w:val="20"/>
          <w:szCs w:val="20"/>
        </w:rPr>
        <w:lastRenderedPageBreak/>
        <w:t xml:space="preserve">Na základe </w:t>
      </w:r>
      <w:r w:rsidR="00643132" w:rsidRPr="009657F1">
        <w:rPr>
          <w:rFonts w:ascii="Verdana" w:hAnsi="Verdana"/>
          <w:sz w:val="20"/>
          <w:szCs w:val="20"/>
        </w:rPr>
        <w:t xml:space="preserve">tejto </w:t>
      </w:r>
      <w:r w:rsidR="00BB44E0" w:rsidRPr="009657F1">
        <w:rPr>
          <w:rFonts w:ascii="Verdana" w:hAnsi="Verdana"/>
          <w:sz w:val="20"/>
          <w:szCs w:val="20"/>
        </w:rPr>
        <w:t xml:space="preserve">rámcovej </w:t>
      </w:r>
      <w:r w:rsidRPr="009657F1">
        <w:rPr>
          <w:rFonts w:ascii="Verdana" w:hAnsi="Verdana"/>
          <w:sz w:val="20"/>
          <w:szCs w:val="20"/>
        </w:rPr>
        <w:t xml:space="preserve">dohody budú uzatvorené </w:t>
      </w:r>
      <w:r w:rsidR="00643132" w:rsidRPr="009657F1">
        <w:rPr>
          <w:rFonts w:ascii="Verdana" w:hAnsi="Verdana"/>
          <w:sz w:val="20"/>
          <w:szCs w:val="20"/>
        </w:rPr>
        <w:t xml:space="preserve">poistné </w:t>
      </w:r>
      <w:r w:rsidRPr="009657F1">
        <w:rPr>
          <w:rFonts w:ascii="Verdana" w:hAnsi="Verdana"/>
          <w:sz w:val="20"/>
          <w:szCs w:val="20"/>
        </w:rPr>
        <w:t xml:space="preserve">zmluvy pre </w:t>
      </w:r>
      <w:r w:rsidR="00643132" w:rsidRPr="009657F1">
        <w:rPr>
          <w:rFonts w:ascii="Verdana" w:hAnsi="Verdana"/>
          <w:sz w:val="20"/>
          <w:szCs w:val="20"/>
        </w:rPr>
        <w:t xml:space="preserve">poistníka </w:t>
      </w:r>
      <w:r w:rsidRPr="009657F1">
        <w:rPr>
          <w:rFonts w:ascii="Verdana" w:hAnsi="Verdana"/>
          <w:sz w:val="20"/>
          <w:szCs w:val="20"/>
        </w:rPr>
        <w:t>v súlade s </w:t>
      </w:r>
      <w:r w:rsidR="00643132" w:rsidRPr="009657F1">
        <w:rPr>
          <w:rFonts w:ascii="Verdana" w:hAnsi="Verdana"/>
          <w:sz w:val="20"/>
          <w:szCs w:val="20"/>
        </w:rPr>
        <w:t xml:space="preserve">rámcovou </w:t>
      </w:r>
      <w:r w:rsidRPr="009657F1">
        <w:rPr>
          <w:rFonts w:ascii="Verdana" w:hAnsi="Verdana"/>
          <w:sz w:val="20"/>
          <w:szCs w:val="20"/>
        </w:rPr>
        <w:t xml:space="preserve">dohodou, pričom v každej </w:t>
      </w:r>
      <w:r w:rsidR="00643132" w:rsidRPr="009657F1">
        <w:rPr>
          <w:rFonts w:ascii="Verdana" w:hAnsi="Verdana"/>
          <w:sz w:val="20"/>
          <w:szCs w:val="20"/>
        </w:rPr>
        <w:t>p</w:t>
      </w:r>
      <w:r w:rsidRPr="009657F1">
        <w:rPr>
          <w:rFonts w:ascii="Verdana" w:hAnsi="Verdana"/>
          <w:sz w:val="20"/>
          <w:szCs w:val="20"/>
        </w:rPr>
        <w:t xml:space="preserve">oistnej </w:t>
      </w:r>
      <w:r w:rsidR="00643132" w:rsidRPr="009657F1">
        <w:rPr>
          <w:rFonts w:ascii="Verdana" w:hAnsi="Verdana"/>
          <w:sz w:val="20"/>
          <w:szCs w:val="20"/>
        </w:rPr>
        <w:t xml:space="preserve">zmluve </w:t>
      </w:r>
      <w:r w:rsidRPr="009657F1">
        <w:rPr>
          <w:rFonts w:ascii="Verdana" w:hAnsi="Verdana"/>
          <w:sz w:val="20"/>
          <w:szCs w:val="20"/>
        </w:rPr>
        <w:t>budú použité poistné sadzby a rozsah poistených rizík dohodnuté v</w:t>
      </w:r>
      <w:r w:rsidR="00643132" w:rsidRPr="009657F1">
        <w:rPr>
          <w:rFonts w:ascii="Verdana" w:hAnsi="Verdana"/>
          <w:sz w:val="20"/>
          <w:szCs w:val="20"/>
        </w:rPr>
        <w:t xml:space="preserve"> tejto rámcovej </w:t>
      </w:r>
      <w:r w:rsidRPr="009657F1">
        <w:rPr>
          <w:rFonts w:ascii="Verdana" w:hAnsi="Verdana"/>
          <w:sz w:val="20"/>
          <w:szCs w:val="20"/>
        </w:rPr>
        <w:t>dohode.</w:t>
      </w:r>
    </w:p>
    <w:p w14:paraId="40B98EB8" w14:textId="1C9F81AF" w:rsidR="00F35F5C" w:rsidRPr="009657F1" w:rsidRDefault="00C83DDA" w:rsidP="00D75470">
      <w:pPr>
        <w:pStyle w:val="Odsekzoznamu"/>
        <w:numPr>
          <w:ilvl w:val="0"/>
          <w:numId w:val="5"/>
        </w:numPr>
        <w:spacing w:line="276" w:lineRule="auto"/>
        <w:ind w:left="426" w:hanging="426"/>
        <w:jc w:val="both"/>
        <w:rPr>
          <w:rFonts w:ascii="Verdana" w:hAnsi="Verdana"/>
          <w:sz w:val="20"/>
          <w:szCs w:val="20"/>
        </w:rPr>
      </w:pPr>
      <w:r>
        <w:rPr>
          <w:rFonts w:ascii="Verdana" w:hAnsi="Verdana"/>
          <w:sz w:val="20"/>
          <w:szCs w:val="20"/>
        </w:rPr>
        <w:t>Poistné</w:t>
      </w:r>
      <w:r w:rsidR="00F35F5C" w:rsidRPr="009657F1">
        <w:rPr>
          <w:rFonts w:ascii="Verdana" w:hAnsi="Verdana"/>
          <w:sz w:val="20"/>
          <w:szCs w:val="20"/>
        </w:rPr>
        <w:t xml:space="preserve"> zmluvy budú uzatvárané v súlade s príslušnými ustanoveniami Občianskeho zákonníka a touto </w:t>
      </w:r>
      <w:r w:rsidR="00643132" w:rsidRPr="009657F1">
        <w:rPr>
          <w:rFonts w:ascii="Verdana" w:hAnsi="Verdana"/>
          <w:sz w:val="20"/>
          <w:szCs w:val="20"/>
        </w:rPr>
        <w:t xml:space="preserve">rámovou </w:t>
      </w:r>
      <w:r w:rsidR="00F35F5C" w:rsidRPr="009657F1">
        <w:rPr>
          <w:rFonts w:ascii="Verdana" w:hAnsi="Verdana"/>
          <w:sz w:val="20"/>
          <w:szCs w:val="20"/>
        </w:rPr>
        <w:t xml:space="preserve">dohodou. Súčasťou poistných  zmlúv </w:t>
      </w:r>
      <w:r w:rsidR="00F35F5C" w:rsidRPr="008E3276">
        <w:rPr>
          <w:rFonts w:ascii="Verdana" w:hAnsi="Verdana"/>
          <w:sz w:val="20"/>
          <w:szCs w:val="20"/>
        </w:rPr>
        <w:t xml:space="preserve">budú vždy </w:t>
      </w:r>
      <w:r w:rsidR="00A94931" w:rsidRPr="008E3276">
        <w:rPr>
          <w:rFonts w:ascii="Verdana" w:hAnsi="Verdana"/>
          <w:sz w:val="20"/>
          <w:szCs w:val="20"/>
        </w:rPr>
        <w:t xml:space="preserve">všeobecné </w:t>
      </w:r>
      <w:r w:rsidR="00F35F5C" w:rsidRPr="00D57952">
        <w:rPr>
          <w:rFonts w:ascii="Verdana" w:hAnsi="Verdana"/>
          <w:sz w:val="20"/>
          <w:szCs w:val="20"/>
        </w:rPr>
        <w:t xml:space="preserve">poistné podmienky </w:t>
      </w:r>
      <w:r w:rsidR="00A94931" w:rsidRPr="00D57952">
        <w:rPr>
          <w:rFonts w:ascii="Verdana" w:hAnsi="Verdana"/>
          <w:sz w:val="20"/>
          <w:szCs w:val="20"/>
        </w:rPr>
        <w:t xml:space="preserve">poisťovateľa </w:t>
      </w:r>
      <w:r w:rsidR="00F35F5C" w:rsidRPr="00D57952">
        <w:rPr>
          <w:rFonts w:ascii="Verdana" w:hAnsi="Verdana"/>
          <w:sz w:val="20"/>
          <w:szCs w:val="20"/>
        </w:rPr>
        <w:t xml:space="preserve">pre </w:t>
      </w:r>
      <w:r w:rsidR="00D87BEA" w:rsidRPr="00D57952">
        <w:rPr>
          <w:rFonts w:ascii="Verdana" w:hAnsi="Verdana"/>
          <w:sz w:val="20"/>
          <w:szCs w:val="20"/>
        </w:rPr>
        <w:t>tento druh poistenia</w:t>
      </w:r>
      <w:r w:rsidR="00F35F5C" w:rsidRPr="00D57952">
        <w:rPr>
          <w:rFonts w:ascii="Verdana" w:hAnsi="Verdana"/>
          <w:sz w:val="20"/>
          <w:szCs w:val="20"/>
        </w:rPr>
        <w:t xml:space="preserve">, ktoré sú zároveň aj Prílohou č. </w:t>
      </w:r>
      <w:r w:rsidR="00460F5C" w:rsidRPr="00D57952">
        <w:rPr>
          <w:rFonts w:ascii="Verdana" w:hAnsi="Verdana"/>
          <w:sz w:val="20"/>
          <w:szCs w:val="20"/>
        </w:rPr>
        <w:t>2</w:t>
      </w:r>
      <w:r w:rsidR="00F35F5C" w:rsidRPr="00D57952">
        <w:rPr>
          <w:rFonts w:ascii="Verdana" w:hAnsi="Verdana"/>
          <w:sz w:val="20"/>
          <w:szCs w:val="20"/>
        </w:rPr>
        <w:t xml:space="preserve"> tejto </w:t>
      </w:r>
      <w:r w:rsidR="00A94931" w:rsidRPr="00D57952">
        <w:rPr>
          <w:rFonts w:ascii="Verdana" w:hAnsi="Verdana"/>
          <w:sz w:val="20"/>
          <w:szCs w:val="20"/>
        </w:rPr>
        <w:t>r</w:t>
      </w:r>
      <w:r w:rsidR="00F35F5C" w:rsidRPr="00D57952">
        <w:rPr>
          <w:rFonts w:ascii="Verdana" w:hAnsi="Verdana"/>
          <w:sz w:val="20"/>
          <w:szCs w:val="20"/>
        </w:rPr>
        <w:t>ámovej</w:t>
      </w:r>
      <w:r w:rsidR="00F35F5C" w:rsidRPr="00460F5C">
        <w:rPr>
          <w:rFonts w:ascii="Verdana" w:hAnsi="Verdana"/>
          <w:sz w:val="20"/>
          <w:szCs w:val="20"/>
        </w:rPr>
        <w:t xml:space="preserve"> dohody, pričom dojednania tejto </w:t>
      </w:r>
      <w:r w:rsidR="00A94931" w:rsidRPr="00460F5C">
        <w:rPr>
          <w:rFonts w:ascii="Verdana" w:hAnsi="Verdana"/>
          <w:sz w:val="20"/>
          <w:szCs w:val="20"/>
        </w:rPr>
        <w:t xml:space="preserve">rámcovej </w:t>
      </w:r>
      <w:r w:rsidR="00F35F5C" w:rsidRPr="00460F5C">
        <w:rPr>
          <w:rFonts w:ascii="Verdana" w:hAnsi="Verdana"/>
          <w:sz w:val="20"/>
          <w:szCs w:val="20"/>
        </w:rPr>
        <w:t>doho</w:t>
      </w:r>
      <w:r w:rsidR="00F35F5C" w:rsidRPr="008E3276">
        <w:rPr>
          <w:rFonts w:ascii="Verdana" w:hAnsi="Verdana"/>
          <w:sz w:val="20"/>
          <w:szCs w:val="20"/>
        </w:rPr>
        <w:t>dy</w:t>
      </w:r>
      <w:r w:rsidR="00F35F5C" w:rsidRPr="009657F1">
        <w:rPr>
          <w:rFonts w:ascii="Verdana" w:hAnsi="Verdana"/>
          <w:sz w:val="20"/>
          <w:szCs w:val="20"/>
        </w:rPr>
        <w:t xml:space="preserve"> majú prednosť pred ustanoveniami </w:t>
      </w:r>
      <w:r w:rsidR="00A94931" w:rsidRPr="009657F1">
        <w:rPr>
          <w:rFonts w:ascii="Verdana" w:hAnsi="Verdana"/>
          <w:sz w:val="20"/>
          <w:szCs w:val="20"/>
        </w:rPr>
        <w:t>v</w:t>
      </w:r>
      <w:r w:rsidR="00643132" w:rsidRPr="009657F1">
        <w:rPr>
          <w:rFonts w:ascii="Verdana" w:hAnsi="Verdana"/>
          <w:sz w:val="20"/>
          <w:szCs w:val="20"/>
        </w:rPr>
        <w:t xml:space="preserve">šeobecných </w:t>
      </w:r>
      <w:r w:rsidR="00F35F5C" w:rsidRPr="009657F1">
        <w:rPr>
          <w:rFonts w:ascii="Verdana" w:hAnsi="Verdana"/>
          <w:sz w:val="20"/>
          <w:szCs w:val="20"/>
        </w:rPr>
        <w:t xml:space="preserve">poistných podmienok </w:t>
      </w:r>
      <w:r w:rsidR="00A94931" w:rsidRPr="009657F1">
        <w:rPr>
          <w:rFonts w:ascii="Verdana" w:hAnsi="Verdana"/>
          <w:sz w:val="20"/>
          <w:szCs w:val="20"/>
        </w:rPr>
        <w:t xml:space="preserve">poisťovateľa </w:t>
      </w:r>
      <w:r w:rsidR="00F35F5C" w:rsidRPr="009657F1">
        <w:rPr>
          <w:rFonts w:ascii="Verdana" w:hAnsi="Verdana"/>
          <w:sz w:val="20"/>
          <w:szCs w:val="20"/>
        </w:rPr>
        <w:t xml:space="preserve">pre jednotlivé druhy poistenia. </w:t>
      </w:r>
    </w:p>
    <w:p w14:paraId="1DACD7C4" w14:textId="639F56FA" w:rsidR="00086307" w:rsidRPr="009657F1" w:rsidRDefault="00F35F5C" w:rsidP="00D75470">
      <w:pPr>
        <w:pStyle w:val="Odsekzoznamu"/>
        <w:numPr>
          <w:ilvl w:val="0"/>
          <w:numId w:val="5"/>
        </w:numPr>
        <w:spacing w:line="276" w:lineRule="auto"/>
        <w:ind w:left="426" w:hanging="426"/>
        <w:jc w:val="both"/>
        <w:rPr>
          <w:rFonts w:ascii="Verdana" w:hAnsi="Verdana"/>
          <w:sz w:val="20"/>
          <w:szCs w:val="20"/>
        </w:rPr>
      </w:pPr>
      <w:r w:rsidRPr="009657F1">
        <w:rPr>
          <w:rFonts w:ascii="Verdana" w:hAnsi="Verdana"/>
          <w:sz w:val="20"/>
          <w:szCs w:val="20"/>
        </w:rPr>
        <w:t xml:space="preserve">Poisťovateľ nemôže znížiť požadovaný rozsah poistenia svojimi </w:t>
      </w:r>
      <w:r w:rsidR="00B94C42" w:rsidRPr="009657F1">
        <w:rPr>
          <w:rFonts w:ascii="Verdana" w:hAnsi="Verdana"/>
          <w:sz w:val="20"/>
          <w:szCs w:val="20"/>
        </w:rPr>
        <w:t>v</w:t>
      </w:r>
      <w:r w:rsidRPr="009657F1">
        <w:rPr>
          <w:rFonts w:ascii="Verdana" w:hAnsi="Verdana"/>
          <w:sz w:val="20"/>
          <w:szCs w:val="20"/>
        </w:rPr>
        <w:t>šeobecnými poistným podmienkami</w:t>
      </w:r>
      <w:r w:rsidR="00B15E19" w:rsidRPr="009657F1">
        <w:rPr>
          <w:rFonts w:ascii="Verdana" w:hAnsi="Verdana"/>
          <w:sz w:val="20"/>
          <w:szCs w:val="20"/>
        </w:rPr>
        <w:t>,</w:t>
      </w:r>
      <w:r w:rsidRPr="009657F1">
        <w:rPr>
          <w:rFonts w:ascii="Verdana" w:hAnsi="Verdana"/>
          <w:sz w:val="20"/>
          <w:szCs w:val="20"/>
        </w:rPr>
        <w:t xml:space="preserve"> </w:t>
      </w:r>
      <w:r w:rsidR="00B15E19" w:rsidRPr="009657F1">
        <w:rPr>
          <w:rFonts w:ascii="Verdana" w:hAnsi="Verdana"/>
          <w:sz w:val="20"/>
          <w:szCs w:val="20"/>
        </w:rPr>
        <w:t>o</w:t>
      </w:r>
      <w:r w:rsidRPr="009657F1">
        <w:rPr>
          <w:rFonts w:ascii="Verdana" w:hAnsi="Verdana"/>
          <w:sz w:val="20"/>
          <w:szCs w:val="20"/>
        </w:rPr>
        <w:t xml:space="preserve">sobitnými poistnými podmienkami (ďalej len „OPP“) ani zmluvnými dojednaniami (ďalej len „Zmluvné dojednania“). V prípade ak by </w:t>
      </w:r>
      <w:r w:rsidR="00B94C42" w:rsidRPr="009657F1">
        <w:rPr>
          <w:rFonts w:ascii="Verdana" w:hAnsi="Verdana"/>
          <w:sz w:val="20"/>
          <w:szCs w:val="20"/>
        </w:rPr>
        <w:t xml:space="preserve">všeobecné </w:t>
      </w:r>
      <w:r w:rsidRPr="009657F1">
        <w:rPr>
          <w:rFonts w:ascii="Verdana" w:hAnsi="Verdana"/>
          <w:sz w:val="20"/>
          <w:szCs w:val="20"/>
        </w:rPr>
        <w:t>poistné podmienky, OPP a Zmluvné dojednania obsahovali výluky, ktoré by akýmkoľvek spôsobom menili alebo obmedzovali rozsah poistného krytia v rozsahu poistenia podľa č</w:t>
      </w:r>
      <w:r w:rsidR="00B94C42" w:rsidRPr="009657F1">
        <w:rPr>
          <w:rFonts w:ascii="Verdana" w:hAnsi="Verdana"/>
          <w:sz w:val="20"/>
          <w:szCs w:val="20"/>
        </w:rPr>
        <w:t>l</w:t>
      </w:r>
      <w:r w:rsidRPr="009657F1">
        <w:rPr>
          <w:rFonts w:ascii="Verdana" w:hAnsi="Verdana"/>
          <w:sz w:val="20"/>
          <w:szCs w:val="20"/>
        </w:rPr>
        <w:t>. II.</w:t>
      </w:r>
      <w:r w:rsidR="005739AC">
        <w:rPr>
          <w:rFonts w:ascii="Verdana" w:hAnsi="Verdana"/>
          <w:sz w:val="20"/>
          <w:szCs w:val="20"/>
        </w:rPr>
        <w:t xml:space="preserve"> </w:t>
      </w:r>
      <w:r w:rsidR="00B94C42" w:rsidRPr="009657F1">
        <w:rPr>
          <w:rFonts w:ascii="Verdana" w:hAnsi="Verdana"/>
          <w:sz w:val="20"/>
          <w:szCs w:val="20"/>
        </w:rPr>
        <w:t xml:space="preserve">tejto rámcovej </w:t>
      </w:r>
      <w:r w:rsidRPr="009657F1">
        <w:rPr>
          <w:rFonts w:ascii="Verdana" w:hAnsi="Verdana"/>
          <w:sz w:val="20"/>
          <w:szCs w:val="20"/>
        </w:rPr>
        <w:t xml:space="preserve">dohody, majú ustanovenia definované v rozsahu podľa </w:t>
      </w:r>
      <w:r w:rsidR="00B94C42" w:rsidRPr="009657F1">
        <w:rPr>
          <w:rFonts w:ascii="Verdana" w:hAnsi="Verdana"/>
          <w:sz w:val="20"/>
          <w:szCs w:val="20"/>
        </w:rPr>
        <w:t xml:space="preserve">tejto rámcovej </w:t>
      </w:r>
      <w:r w:rsidRPr="009657F1">
        <w:rPr>
          <w:rFonts w:ascii="Verdana" w:hAnsi="Verdana"/>
          <w:sz w:val="20"/>
          <w:szCs w:val="20"/>
        </w:rPr>
        <w:t xml:space="preserve">dohody prednosť pred akýmikoľvek ustanoveniami a výlukami obsiahnutými vo </w:t>
      </w:r>
      <w:r w:rsidR="00B94C42" w:rsidRPr="009657F1">
        <w:rPr>
          <w:rFonts w:ascii="Verdana" w:hAnsi="Verdana"/>
          <w:sz w:val="20"/>
          <w:szCs w:val="20"/>
        </w:rPr>
        <w:t xml:space="preserve">všeobecných </w:t>
      </w:r>
      <w:r w:rsidRPr="009657F1">
        <w:rPr>
          <w:rFonts w:ascii="Verdana" w:hAnsi="Verdana"/>
          <w:sz w:val="20"/>
          <w:szCs w:val="20"/>
        </w:rPr>
        <w:t>poistných podmienkach, OPP a Zmluvných dojednaniach.</w:t>
      </w:r>
    </w:p>
    <w:p w14:paraId="0818FE75" w14:textId="41C4FAFD" w:rsidR="00551260" w:rsidRPr="00B74374" w:rsidRDefault="00551260" w:rsidP="00D75470">
      <w:pPr>
        <w:pStyle w:val="Odsekzoznamu"/>
        <w:numPr>
          <w:ilvl w:val="0"/>
          <w:numId w:val="5"/>
        </w:numPr>
        <w:spacing w:line="276" w:lineRule="auto"/>
        <w:ind w:left="426" w:hanging="426"/>
        <w:jc w:val="both"/>
        <w:rPr>
          <w:rFonts w:ascii="Verdana" w:hAnsi="Verdana"/>
          <w:sz w:val="20"/>
          <w:szCs w:val="20"/>
        </w:rPr>
      </w:pPr>
      <w:r>
        <w:rPr>
          <w:rFonts w:ascii="Verdana" w:hAnsi="Verdana"/>
          <w:bCs/>
          <w:sz w:val="20"/>
          <w:szCs w:val="20"/>
        </w:rPr>
        <w:t xml:space="preserve">V </w:t>
      </w:r>
      <w:r w:rsidRPr="00C32C2B">
        <w:rPr>
          <w:rFonts w:ascii="Verdana" w:hAnsi="Verdana"/>
          <w:sz w:val="20"/>
          <w:szCs w:val="20"/>
        </w:rPr>
        <w:t>prípade vzniku nového subjektu sa bude poistenie riadiť podmienkami dohodnutými touto rámcovou dohodou. Nový subjekt bude automaticky zahrnutý do zoznamu poistených, zaslaním oznámenia poisťovateľovi zo strany poistníka.</w:t>
      </w:r>
    </w:p>
    <w:p w14:paraId="264B1ADD" w14:textId="70A83519" w:rsidR="00B74374" w:rsidRPr="00B74374" w:rsidRDefault="00B74374" w:rsidP="00D75470">
      <w:pPr>
        <w:pStyle w:val="Odsekzoznamu"/>
        <w:numPr>
          <w:ilvl w:val="0"/>
          <w:numId w:val="5"/>
        </w:numPr>
        <w:spacing w:line="276" w:lineRule="auto"/>
        <w:ind w:left="426" w:hanging="426"/>
        <w:jc w:val="both"/>
        <w:rPr>
          <w:rFonts w:ascii="Verdana" w:hAnsi="Verdana"/>
          <w:sz w:val="20"/>
          <w:szCs w:val="20"/>
        </w:rPr>
      </w:pPr>
      <w:r>
        <w:rPr>
          <w:rFonts w:ascii="Verdana" w:hAnsi="Verdana"/>
          <w:bCs/>
          <w:sz w:val="20"/>
          <w:szCs w:val="20"/>
        </w:rPr>
        <w:t xml:space="preserve">Poistenie </w:t>
      </w:r>
      <w:r w:rsidRPr="00AB20FD">
        <w:rPr>
          <w:rFonts w:ascii="Verdana" w:hAnsi="Verdana"/>
          <w:sz w:val="20"/>
          <w:szCs w:val="20"/>
        </w:rPr>
        <w:t xml:space="preserve">majetku je dojednané na nové ceny. Pri poistení na nové hodnoty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 </w:t>
      </w:r>
      <w:r w:rsidRPr="00AB20FD">
        <w:rPr>
          <w:rFonts w:ascii="Verdana" w:hAnsi="Verdana"/>
          <w:bCs/>
          <w:sz w:val="20"/>
          <w:szCs w:val="20"/>
        </w:rPr>
        <w:t xml:space="preserve">Poisťovňa nebude uplatňovať princíp </w:t>
      </w:r>
      <w:proofErr w:type="spellStart"/>
      <w:r w:rsidRPr="00AB20FD">
        <w:rPr>
          <w:rFonts w:ascii="Verdana" w:hAnsi="Verdana"/>
          <w:bCs/>
          <w:sz w:val="20"/>
          <w:szCs w:val="20"/>
        </w:rPr>
        <w:t>podpoistenia</w:t>
      </w:r>
      <w:proofErr w:type="spellEnd"/>
      <w:r w:rsidRPr="00AB20FD">
        <w:rPr>
          <w:rFonts w:ascii="Verdana" w:hAnsi="Verdana"/>
          <w:bCs/>
          <w:sz w:val="20"/>
          <w:szCs w:val="20"/>
        </w:rPr>
        <w:t>.</w:t>
      </w:r>
    </w:p>
    <w:p w14:paraId="0009F739" w14:textId="1ADA9E77" w:rsidR="00B74374" w:rsidRDefault="00B74374" w:rsidP="00D75470">
      <w:pPr>
        <w:pStyle w:val="Odsekzoznamu"/>
        <w:numPr>
          <w:ilvl w:val="0"/>
          <w:numId w:val="5"/>
        </w:numPr>
        <w:spacing w:line="276" w:lineRule="auto"/>
        <w:ind w:left="426" w:hanging="426"/>
        <w:jc w:val="both"/>
        <w:rPr>
          <w:rFonts w:ascii="Verdana" w:hAnsi="Verdana"/>
          <w:sz w:val="20"/>
          <w:szCs w:val="20"/>
        </w:rPr>
      </w:pPr>
      <w:r>
        <w:rPr>
          <w:rFonts w:ascii="Verdana" w:hAnsi="Verdana"/>
          <w:bCs/>
          <w:sz w:val="20"/>
          <w:szCs w:val="20"/>
        </w:rPr>
        <w:t xml:space="preserve">Pod </w:t>
      </w:r>
      <w:r w:rsidRPr="00AB20FD">
        <w:rPr>
          <w:rFonts w:ascii="Verdana" w:hAnsi="Verdana"/>
          <w:sz w:val="20"/>
          <w:szCs w:val="20"/>
        </w:rPr>
        <w:t>pojmom „poistenie na 1. riziko” sa rozumie „poistenie na 1.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74CD2A0" w14:textId="7D2CBEBC" w:rsidR="00075F0E" w:rsidRPr="009657F1" w:rsidRDefault="00075F0E" w:rsidP="00D75470">
      <w:pPr>
        <w:pStyle w:val="Odsekzoznamu"/>
        <w:numPr>
          <w:ilvl w:val="0"/>
          <w:numId w:val="5"/>
        </w:numPr>
        <w:spacing w:line="276" w:lineRule="auto"/>
        <w:ind w:left="426" w:hanging="426"/>
        <w:jc w:val="both"/>
        <w:rPr>
          <w:rFonts w:ascii="Verdana" w:hAnsi="Verdana"/>
          <w:sz w:val="20"/>
          <w:szCs w:val="20"/>
        </w:rPr>
      </w:pPr>
      <w:r>
        <w:rPr>
          <w:rFonts w:ascii="Verdana" w:hAnsi="Verdana"/>
          <w:sz w:val="20"/>
          <w:szCs w:val="20"/>
        </w:rPr>
        <w:t xml:space="preserve">Poisťovateľ </w:t>
      </w:r>
      <w:r w:rsidRPr="00AB20FD">
        <w:rPr>
          <w:rFonts w:ascii="Verdana" w:hAnsi="Verdana"/>
          <w:sz w:val="20"/>
          <w:szCs w:val="20"/>
        </w:rPr>
        <w:t>sa zaväzuje, že na žiadosť Poistníka vystaví písomné potvrdenie o poistení majetku alebo o poistení zodpovednosti za škodu poisteného Poistnou zmluvou.</w:t>
      </w:r>
    </w:p>
    <w:p w14:paraId="5D44893B" w14:textId="3A006491" w:rsidR="00376524" w:rsidRDefault="00376524" w:rsidP="00D75470">
      <w:pPr>
        <w:pStyle w:val="Odsekzoznamu"/>
        <w:numPr>
          <w:ilvl w:val="0"/>
          <w:numId w:val="5"/>
        </w:numPr>
        <w:spacing w:line="276" w:lineRule="auto"/>
        <w:ind w:left="426" w:hanging="426"/>
        <w:jc w:val="both"/>
        <w:rPr>
          <w:rFonts w:ascii="Verdana" w:hAnsi="Verdana"/>
          <w:sz w:val="20"/>
          <w:szCs w:val="20"/>
        </w:rPr>
      </w:pPr>
      <w:r>
        <w:rPr>
          <w:rFonts w:ascii="Verdana" w:hAnsi="Verdana"/>
          <w:sz w:val="20"/>
          <w:szCs w:val="20"/>
        </w:rPr>
        <w:t xml:space="preserve">Poistné </w:t>
      </w:r>
      <w:r w:rsidRPr="00AB20FD">
        <w:rPr>
          <w:rFonts w:ascii="Verdana" w:hAnsi="Verdana"/>
          <w:bCs/>
          <w:sz w:val="20"/>
          <w:szCs w:val="20"/>
        </w:rPr>
        <w:t xml:space="preserve">plnenie z poistenia majetku  sa poukazuje na účet poistníka. Vybavovací list – oznámenie o poistnom plnení bude zaslaný </w:t>
      </w:r>
      <w:r w:rsidRPr="00AB20FD">
        <w:rPr>
          <w:rFonts w:ascii="Verdana" w:hAnsi="Verdana"/>
          <w:sz w:val="20"/>
          <w:szCs w:val="20"/>
        </w:rPr>
        <w:t>poistníkovi.</w:t>
      </w:r>
    </w:p>
    <w:p w14:paraId="3C1ED4F6" w14:textId="68D3B915" w:rsidR="00376524" w:rsidRPr="009657F1" w:rsidRDefault="00B74374" w:rsidP="00D75470">
      <w:pPr>
        <w:pStyle w:val="Odsekzoznamu"/>
        <w:numPr>
          <w:ilvl w:val="0"/>
          <w:numId w:val="5"/>
        </w:numPr>
        <w:spacing w:line="276" w:lineRule="auto"/>
        <w:ind w:left="426" w:hanging="426"/>
        <w:jc w:val="both"/>
        <w:rPr>
          <w:rFonts w:ascii="Verdana" w:hAnsi="Verdana"/>
          <w:sz w:val="20"/>
          <w:szCs w:val="20"/>
        </w:rPr>
      </w:pPr>
      <w:r>
        <w:rPr>
          <w:rFonts w:ascii="Verdana" w:hAnsi="Verdana"/>
          <w:sz w:val="20"/>
          <w:szCs w:val="20"/>
        </w:rPr>
        <w:t xml:space="preserve">Poistné </w:t>
      </w:r>
      <w:r w:rsidRPr="00AB20FD">
        <w:rPr>
          <w:rFonts w:ascii="Verdana" w:hAnsi="Verdana"/>
          <w:bCs/>
          <w:sz w:val="20"/>
          <w:szCs w:val="20"/>
        </w:rPr>
        <w:t>plnenie z  poistenia zodpovednosti za škodu</w:t>
      </w:r>
      <w:r>
        <w:rPr>
          <w:rFonts w:ascii="Verdana" w:hAnsi="Verdana"/>
          <w:bCs/>
          <w:sz w:val="20"/>
          <w:szCs w:val="20"/>
        </w:rPr>
        <w:t xml:space="preserve"> </w:t>
      </w:r>
      <w:r w:rsidRPr="00AB20FD">
        <w:rPr>
          <w:rFonts w:ascii="Verdana" w:hAnsi="Verdana"/>
          <w:bCs/>
          <w:sz w:val="20"/>
          <w:szCs w:val="20"/>
        </w:rPr>
        <w:t xml:space="preserve">sa poukazuje poškodenému. Vybavovací list – oznámenie o poistnom plnení bude zaslaný poškodenému </w:t>
      </w:r>
      <w:r w:rsidRPr="00AB20FD">
        <w:rPr>
          <w:rFonts w:ascii="Verdana" w:hAnsi="Verdana"/>
          <w:sz w:val="20"/>
          <w:szCs w:val="20"/>
        </w:rPr>
        <w:t>a na vedomie poistníkovi.</w:t>
      </w:r>
    </w:p>
    <w:p w14:paraId="6AF052DA" w14:textId="0AEB0F86" w:rsidR="002B413A" w:rsidRPr="00F46014" w:rsidRDefault="00F35F5C" w:rsidP="00F46014">
      <w:pPr>
        <w:pStyle w:val="Odsekzoznamu"/>
        <w:numPr>
          <w:ilvl w:val="0"/>
          <w:numId w:val="5"/>
        </w:numPr>
        <w:spacing w:line="276" w:lineRule="auto"/>
        <w:ind w:left="426" w:hanging="426"/>
        <w:jc w:val="both"/>
        <w:rPr>
          <w:rFonts w:ascii="Verdana" w:hAnsi="Verdana"/>
          <w:sz w:val="20"/>
          <w:szCs w:val="20"/>
        </w:rPr>
      </w:pPr>
      <w:r w:rsidRPr="007B07AB">
        <w:rPr>
          <w:rFonts w:ascii="Verdana" w:hAnsi="Verdana"/>
          <w:sz w:val="20"/>
          <w:szCs w:val="20"/>
        </w:rPr>
        <w:t>Poisťovateľ je povinný zasielať zoznam poistných udalostí poistníkovi štvrťročne do 10-tich kalend</w:t>
      </w:r>
      <w:r w:rsidR="00A832E7" w:rsidRPr="007B07AB">
        <w:rPr>
          <w:rFonts w:ascii="Verdana" w:hAnsi="Verdana"/>
          <w:sz w:val="20"/>
          <w:szCs w:val="20"/>
        </w:rPr>
        <w:t>árnych dní nasledovného miesiaca</w:t>
      </w:r>
      <w:r w:rsidRPr="007B07AB">
        <w:rPr>
          <w:rFonts w:ascii="Verdana" w:hAnsi="Verdana"/>
          <w:sz w:val="20"/>
          <w:szCs w:val="20"/>
        </w:rPr>
        <w:t xml:space="preserve">. </w:t>
      </w:r>
      <w:r w:rsidR="00A832E7" w:rsidRPr="007B07AB">
        <w:rPr>
          <w:rFonts w:ascii="Verdana" w:hAnsi="Verdana"/>
          <w:sz w:val="20"/>
          <w:szCs w:val="20"/>
        </w:rPr>
        <w:t xml:space="preserve">Súčasťou </w:t>
      </w:r>
      <w:r w:rsidR="00B94C42" w:rsidRPr="007B07AB">
        <w:rPr>
          <w:rFonts w:ascii="Verdana" w:hAnsi="Verdana"/>
          <w:sz w:val="20"/>
          <w:szCs w:val="20"/>
        </w:rPr>
        <w:t xml:space="preserve">tohto </w:t>
      </w:r>
      <w:r w:rsidR="00A832E7" w:rsidRPr="007B07AB">
        <w:rPr>
          <w:rFonts w:ascii="Verdana" w:hAnsi="Verdana"/>
          <w:sz w:val="20"/>
          <w:szCs w:val="20"/>
        </w:rPr>
        <w:t>zoznamu je vyhodnotenie</w:t>
      </w:r>
      <w:r w:rsidRPr="007B07AB">
        <w:rPr>
          <w:rFonts w:ascii="Verdana" w:hAnsi="Verdana"/>
          <w:sz w:val="20"/>
          <w:szCs w:val="20"/>
        </w:rPr>
        <w:t xml:space="preserve"> aktuálne</w:t>
      </w:r>
      <w:r w:rsidR="00A832E7" w:rsidRPr="007B07AB">
        <w:rPr>
          <w:rFonts w:ascii="Verdana" w:hAnsi="Verdana"/>
          <w:sz w:val="20"/>
          <w:szCs w:val="20"/>
        </w:rPr>
        <w:t>j</w:t>
      </w:r>
      <w:r w:rsidRPr="007B07AB">
        <w:rPr>
          <w:rFonts w:ascii="Verdana" w:hAnsi="Verdana"/>
          <w:sz w:val="20"/>
          <w:szCs w:val="20"/>
        </w:rPr>
        <w:t xml:space="preserve"> </w:t>
      </w:r>
      <w:proofErr w:type="spellStart"/>
      <w:r w:rsidRPr="007B07AB">
        <w:rPr>
          <w:rFonts w:ascii="Verdana" w:hAnsi="Verdana"/>
          <w:sz w:val="20"/>
          <w:szCs w:val="20"/>
        </w:rPr>
        <w:t>škodovosti</w:t>
      </w:r>
      <w:proofErr w:type="spellEnd"/>
      <w:r w:rsidRPr="007B07AB">
        <w:rPr>
          <w:rFonts w:ascii="Verdana" w:hAnsi="Verdana"/>
          <w:sz w:val="20"/>
          <w:szCs w:val="20"/>
        </w:rPr>
        <w:t>.</w:t>
      </w:r>
    </w:p>
    <w:p w14:paraId="47DB72C2" w14:textId="022A7D4C" w:rsidR="007E5A22" w:rsidRPr="007B07AB" w:rsidRDefault="007E5A22" w:rsidP="007B07AB">
      <w:pPr>
        <w:spacing w:line="276" w:lineRule="auto"/>
        <w:jc w:val="center"/>
        <w:rPr>
          <w:rFonts w:ascii="Verdana" w:hAnsi="Verdana"/>
          <w:b/>
          <w:bCs/>
          <w:sz w:val="20"/>
          <w:szCs w:val="20"/>
          <w:u w:val="single"/>
        </w:rPr>
      </w:pPr>
      <w:r w:rsidRPr="007B07AB">
        <w:rPr>
          <w:rFonts w:ascii="Verdana" w:hAnsi="Verdana"/>
          <w:b/>
          <w:bCs/>
          <w:sz w:val="20"/>
          <w:szCs w:val="20"/>
          <w:u w:val="single"/>
        </w:rPr>
        <w:lastRenderedPageBreak/>
        <w:t>Článok V.</w:t>
      </w:r>
    </w:p>
    <w:p w14:paraId="725FA340" w14:textId="175625B6" w:rsidR="007E5A22" w:rsidRPr="00D75470" w:rsidRDefault="00BB44E0" w:rsidP="00D75470">
      <w:pPr>
        <w:spacing w:line="276" w:lineRule="auto"/>
        <w:jc w:val="center"/>
        <w:rPr>
          <w:rFonts w:ascii="Verdana" w:hAnsi="Verdana"/>
          <w:b/>
          <w:bCs/>
          <w:sz w:val="20"/>
          <w:szCs w:val="20"/>
          <w:u w:val="single"/>
        </w:rPr>
      </w:pPr>
      <w:r w:rsidRPr="007B07AB">
        <w:rPr>
          <w:rFonts w:ascii="Verdana" w:hAnsi="Verdana"/>
          <w:b/>
          <w:bCs/>
          <w:sz w:val="20"/>
          <w:szCs w:val="20"/>
          <w:u w:val="single"/>
        </w:rPr>
        <w:t>Poistné, platobné podmienky a fakturácia</w:t>
      </w:r>
    </w:p>
    <w:p w14:paraId="218ECACB" w14:textId="0F90F9A1" w:rsidR="0031419A" w:rsidRPr="007B07AB" w:rsidRDefault="0031419A" w:rsidP="00F966ED">
      <w:pPr>
        <w:numPr>
          <w:ilvl w:val="0"/>
          <w:numId w:val="9"/>
        </w:numPr>
        <w:spacing w:line="276" w:lineRule="auto"/>
        <w:ind w:left="567" w:hanging="567"/>
        <w:jc w:val="both"/>
        <w:rPr>
          <w:rFonts w:ascii="Verdana" w:hAnsi="Verdana" w:cstheme="minorHAnsi"/>
          <w:b/>
          <w:sz w:val="20"/>
          <w:szCs w:val="20"/>
        </w:rPr>
      </w:pPr>
      <w:r w:rsidRPr="00D75470">
        <w:rPr>
          <w:rFonts w:ascii="Verdana" w:hAnsi="Verdana" w:cstheme="minorHAnsi"/>
          <w:sz w:val="20"/>
          <w:szCs w:val="20"/>
        </w:rPr>
        <w:t>Cena za predmet rámcovej dohody</w:t>
      </w:r>
      <w:r w:rsidRPr="007B07AB">
        <w:rPr>
          <w:rFonts w:ascii="Verdana" w:hAnsi="Verdana" w:cstheme="minorHAnsi"/>
          <w:sz w:val="20"/>
          <w:szCs w:val="20"/>
        </w:rPr>
        <w:t xml:space="preserve"> bola stanovená dohodou zmluvných strán v zmysle zákona č. 18/1996 Z. z. o cenách v znení neskorších predpisov, výsledkov verejného obstarávania, ktorého úspešným uchádzačom sa stal poistiteľ, a v súlade s cenovou ponukou predloženou poistiteľom, </w:t>
      </w:r>
      <w:r w:rsidRPr="00D75470">
        <w:rPr>
          <w:rFonts w:ascii="Verdana" w:hAnsi="Verdana" w:cstheme="minorHAnsi"/>
          <w:sz w:val="20"/>
          <w:szCs w:val="20"/>
        </w:rPr>
        <w:t>ako cena maximálna.</w:t>
      </w:r>
    </w:p>
    <w:p w14:paraId="41831CC5" w14:textId="069318A4" w:rsidR="001C5C79" w:rsidRPr="001C5C79" w:rsidRDefault="001C5C79" w:rsidP="001C5C79">
      <w:pPr>
        <w:pStyle w:val="Odsekzoznamu"/>
        <w:numPr>
          <w:ilvl w:val="0"/>
          <w:numId w:val="9"/>
        </w:numPr>
        <w:ind w:left="567" w:hanging="567"/>
        <w:jc w:val="both"/>
        <w:rPr>
          <w:rFonts w:ascii="Verdana" w:hAnsi="Verdana" w:cstheme="minorHAnsi"/>
          <w:sz w:val="20"/>
          <w:szCs w:val="20"/>
        </w:rPr>
      </w:pPr>
      <w:r w:rsidRPr="001C5C79">
        <w:rPr>
          <w:rFonts w:ascii="Verdana" w:hAnsi="Verdana" w:cstheme="minorHAnsi"/>
          <w:sz w:val="20"/>
          <w:szCs w:val="20"/>
        </w:rPr>
        <w:t xml:space="preserve">Maximálna celková hodnota všetkých plnení počas trvania platnosti a účinnosti tejto rámcovej dohody za všetky poskytnuté poistenia v rámci plnenia predmetu rámcovej dohody čiastkovými PZ, ktoré sa predpokladajú, je stanovená ako konečná a nesmie prekročiť sumu </w:t>
      </w:r>
      <w:r w:rsidRPr="001C5C79">
        <w:rPr>
          <w:rFonts w:ascii="Verdana" w:hAnsi="Verdana" w:cstheme="minorHAnsi"/>
          <w:b/>
          <w:sz w:val="20"/>
          <w:szCs w:val="20"/>
        </w:rPr>
        <w:t xml:space="preserve">67 376,00 </w:t>
      </w:r>
      <w:r w:rsidRPr="001C5C79">
        <w:rPr>
          <w:rFonts w:ascii="Verdana" w:hAnsi="Verdana" w:cstheme="minorHAnsi"/>
          <w:sz w:val="20"/>
          <w:szCs w:val="20"/>
        </w:rPr>
        <w:t>Eur.</w:t>
      </w:r>
    </w:p>
    <w:p w14:paraId="0CCDD293" w14:textId="4B6CA54F" w:rsidR="001C5C79" w:rsidRPr="001C5C79" w:rsidRDefault="001C5C79" w:rsidP="001C5C79">
      <w:pPr>
        <w:pStyle w:val="Odsekzoznamu"/>
        <w:numPr>
          <w:ilvl w:val="0"/>
          <w:numId w:val="9"/>
        </w:numPr>
        <w:ind w:left="567" w:hanging="567"/>
        <w:rPr>
          <w:rFonts w:ascii="Verdana" w:hAnsi="Verdana" w:cstheme="minorHAnsi"/>
          <w:sz w:val="20"/>
          <w:szCs w:val="20"/>
        </w:rPr>
      </w:pPr>
      <w:r w:rsidRPr="001C5C79">
        <w:rPr>
          <w:rFonts w:ascii="Verdana" w:hAnsi="Verdana" w:cstheme="minorHAnsi"/>
          <w:sz w:val="20"/>
          <w:szCs w:val="20"/>
        </w:rPr>
        <w:t xml:space="preserve">Cena poistného stanovená na základe výsledkov verejného obstarávania za obdobie trvania rámcovej dohody, </w:t>
      </w:r>
      <w:proofErr w:type="spellStart"/>
      <w:r w:rsidRPr="001C5C79">
        <w:rPr>
          <w:rFonts w:ascii="Verdana" w:hAnsi="Verdana" w:cstheme="minorHAnsi"/>
          <w:sz w:val="20"/>
          <w:szCs w:val="20"/>
        </w:rPr>
        <w:t>t.j</w:t>
      </w:r>
      <w:proofErr w:type="spellEnd"/>
      <w:r w:rsidRPr="001C5C79">
        <w:rPr>
          <w:rFonts w:ascii="Verdana" w:hAnsi="Verdana" w:cstheme="minorHAnsi"/>
          <w:sz w:val="20"/>
          <w:szCs w:val="20"/>
        </w:rPr>
        <w:t xml:space="preserve">. za obdobie 48 mesiacov, za predmet poistenia a všetky riziká podľa prílohy č. 1 k tejto rámcovej dohode </w:t>
      </w:r>
      <w:r>
        <w:rPr>
          <w:rFonts w:ascii="Verdana" w:hAnsi="Verdana" w:cstheme="minorHAnsi"/>
          <w:sz w:val="20"/>
          <w:szCs w:val="20"/>
        </w:rPr>
        <w:t>p</w:t>
      </w:r>
      <w:r w:rsidRPr="001C5C79">
        <w:rPr>
          <w:rFonts w:ascii="Verdana" w:hAnsi="Verdana" w:cstheme="minorHAnsi"/>
          <w:sz w:val="20"/>
          <w:szCs w:val="20"/>
        </w:rPr>
        <w:t>redstavuje</w:t>
      </w:r>
      <w:r w:rsidRPr="001C5C79">
        <w:rPr>
          <w:rFonts w:ascii="Verdana" w:hAnsi="Verdana" w:cstheme="minorHAnsi"/>
          <w:color w:val="FF0000"/>
          <w:sz w:val="20"/>
          <w:szCs w:val="20"/>
        </w:rPr>
        <w:t>...................................,- EUR (slovom: ............................ a ..../100 eur). (doplní uchádzač)</w:t>
      </w:r>
    </w:p>
    <w:tbl>
      <w:tblPr>
        <w:tblStyle w:val="Mriekatabuky"/>
        <w:tblW w:w="0" w:type="auto"/>
        <w:tblInd w:w="704" w:type="dxa"/>
        <w:tblLook w:val="04A0" w:firstRow="1" w:lastRow="0" w:firstColumn="1" w:lastColumn="0" w:noHBand="0" w:noVBand="1"/>
      </w:tblPr>
      <w:tblGrid>
        <w:gridCol w:w="4536"/>
        <w:gridCol w:w="3963"/>
      </w:tblGrid>
      <w:tr w:rsidR="001C5C79" w:rsidRPr="007B07AB" w14:paraId="547A293A" w14:textId="77777777" w:rsidTr="004B0BC6">
        <w:tc>
          <w:tcPr>
            <w:tcW w:w="4536" w:type="dxa"/>
          </w:tcPr>
          <w:p w14:paraId="620CEF06" w14:textId="77777777" w:rsidR="001C5C79" w:rsidRPr="007B07AB" w:rsidRDefault="001C5C79" w:rsidP="004B0BC6">
            <w:pPr>
              <w:pStyle w:val="Odsekzoznamu"/>
              <w:spacing w:line="276" w:lineRule="auto"/>
              <w:ind w:left="0"/>
              <w:jc w:val="center"/>
              <w:rPr>
                <w:rFonts w:ascii="Verdana" w:hAnsi="Verdana"/>
                <w:b/>
                <w:bCs/>
                <w:sz w:val="20"/>
                <w:szCs w:val="20"/>
              </w:rPr>
            </w:pPr>
            <w:r w:rsidRPr="007B07AB">
              <w:rPr>
                <w:rFonts w:ascii="Verdana" w:hAnsi="Verdana"/>
                <w:b/>
                <w:bCs/>
                <w:sz w:val="20"/>
                <w:szCs w:val="20"/>
              </w:rPr>
              <w:t>Riziko</w:t>
            </w:r>
          </w:p>
        </w:tc>
        <w:tc>
          <w:tcPr>
            <w:tcW w:w="3963" w:type="dxa"/>
          </w:tcPr>
          <w:p w14:paraId="253A9BDD" w14:textId="77777777" w:rsidR="001C5C79" w:rsidRPr="007B07AB" w:rsidRDefault="001C5C79" w:rsidP="004B0BC6">
            <w:pPr>
              <w:pStyle w:val="Odsekzoznamu"/>
              <w:spacing w:line="276" w:lineRule="auto"/>
              <w:ind w:left="0"/>
              <w:jc w:val="center"/>
              <w:rPr>
                <w:rFonts w:ascii="Verdana" w:hAnsi="Verdana"/>
                <w:b/>
                <w:bCs/>
                <w:sz w:val="20"/>
                <w:szCs w:val="20"/>
              </w:rPr>
            </w:pPr>
            <w:r w:rsidRPr="007B07AB">
              <w:rPr>
                <w:rFonts w:ascii="Verdana" w:hAnsi="Verdana"/>
                <w:b/>
                <w:bCs/>
                <w:sz w:val="20"/>
                <w:szCs w:val="20"/>
              </w:rPr>
              <w:t>Ročné poistné v EUR</w:t>
            </w:r>
          </w:p>
        </w:tc>
      </w:tr>
      <w:tr w:rsidR="001C5C79" w:rsidRPr="007B07AB" w14:paraId="7F909E78" w14:textId="77777777" w:rsidTr="004B0BC6">
        <w:tc>
          <w:tcPr>
            <w:tcW w:w="4536" w:type="dxa"/>
            <w:vAlign w:val="center"/>
          </w:tcPr>
          <w:p w14:paraId="6D8C7BE5" w14:textId="77777777" w:rsidR="001C5C79" w:rsidRPr="007B07AB" w:rsidRDefault="001C5C79" w:rsidP="004B0BC6">
            <w:pPr>
              <w:pStyle w:val="Odsekzoznamu"/>
              <w:spacing w:line="276" w:lineRule="auto"/>
              <w:ind w:left="0"/>
              <w:rPr>
                <w:rFonts w:ascii="Verdana" w:hAnsi="Verdana"/>
                <w:bCs/>
                <w:sz w:val="20"/>
                <w:szCs w:val="20"/>
              </w:rPr>
            </w:pPr>
            <w:r>
              <w:rPr>
                <w:rFonts w:ascii="Verdana" w:hAnsi="Verdana"/>
                <w:bCs/>
                <w:sz w:val="20"/>
                <w:szCs w:val="20"/>
              </w:rPr>
              <w:t>Poistenie majetku a zodpovednosti za škodu</w:t>
            </w:r>
          </w:p>
        </w:tc>
        <w:tc>
          <w:tcPr>
            <w:tcW w:w="3963" w:type="dxa"/>
          </w:tcPr>
          <w:p w14:paraId="4179FAA0" w14:textId="77777777" w:rsidR="001C5C79" w:rsidRPr="007B07AB" w:rsidRDefault="001C5C79" w:rsidP="004B0BC6">
            <w:pPr>
              <w:pStyle w:val="Odsekzoznamu"/>
              <w:spacing w:line="276" w:lineRule="auto"/>
              <w:ind w:left="0"/>
              <w:jc w:val="center"/>
              <w:rPr>
                <w:rFonts w:ascii="Verdana" w:hAnsi="Verdana"/>
                <w:bCs/>
                <w:sz w:val="20"/>
                <w:szCs w:val="20"/>
              </w:rPr>
            </w:pPr>
          </w:p>
        </w:tc>
      </w:tr>
      <w:tr w:rsidR="001C5C79" w:rsidRPr="007B07AB" w14:paraId="6A74DCE3" w14:textId="77777777" w:rsidTr="004B0BC6">
        <w:trPr>
          <w:trHeight w:val="411"/>
        </w:trPr>
        <w:tc>
          <w:tcPr>
            <w:tcW w:w="4536" w:type="dxa"/>
            <w:shd w:val="clear" w:color="auto" w:fill="auto"/>
            <w:vAlign w:val="center"/>
          </w:tcPr>
          <w:p w14:paraId="6A1C5355" w14:textId="77777777" w:rsidR="001C5C79" w:rsidRPr="007B07AB" w:rsidRDefault="001C5C79" w:rsidP="004B0BC6">
            <w:pPr>
              <w:pStyle w:val="Odsekzoznamu"/>
              <w:spacing w:line="276" w:lineRule="auto"/>
              <w:ind w:left="0"/>
              <w:rPr>
                <w:rFonts w:ascii="Verdana" w:hAnsi="Verdana"/>
                <w:bCs/>
                <w:sz w:val="20"/>
                <w:szCs w:val="20"/>
              </w:rPr>
            </w:pPr>
            <w:r>
              <w:rPr>
                <w:rFonts w:ascii="Verdana" w:hAnsi="Verdana"/>
                <w:bCs/>
                <w:sz w:val="20"/>
                <w:szCs w:val="20"/>
              </w:rPr>
              <w:t>Celkové ročné poistné</w:t>
            </w:r>
          </w:p>
        </w:tc>
        <w:tc>
          <w:tcPr>
            <w:tcW w:w="3963" w:type="dxa"/>
            <w:shd w:val="clear" w:color="auto" w:fill="auto"/>
          </w:tcPr>
          <w:p w14:paraId="5BB5D9E4" w14:textId="77777777" w:rsidR="001C5C79" w:rsidRPr="007B07AB" w:rsidRDefault="001C5C79" w:rsidP="004B0BC6">
            <w:pPr>
              <w:pStyle w:val="Odsekzoznamu"/>
              <w:spacing w:line="276" w:lineRule="auto"/>
              <w:ind w:left="0"/>
              <w:jc w:val="center"/>
              <w:rPr>
                <w:rFonts w:ascii="Verdana" w:hAnsi="Verdana"/>
                <w:bCs/>
                <w:sz w:val="20"/>
                <w:szCs w:val="20"/>
              </w:rPr>
            </w:pPr>
          </w:p>
        </w:tc>
      </w:tr>
      <w:tr w:rsidR="001C5C79" w:rsidRPr="007B07AB" w14:paraId="2E458CA9" w14:textId="77777777" w:rsidTr="004B0BC6">
        <w:trPr>
          <w:trHeight w:val="545"/>
        </w:trPr>
        <w:tc>
          <w:tcPr>
            <w:tcW w:w="4536" w:type="dxa"/>
            <w:shd w:val="clear" w:color="auto" w:fill="DEEAF6" w:themeFill="accent1" w:themeFillTint="33"/>
            <w:vAlign w:val="center"/>
          </w:tcPr>
          <w:p w14:paraId="204AE13C" w14:textId="77777777" w:rsidR="001C5C79" w:rsidRDefault="001C5C79" w:rsidP="004B0BC6">
            <w:pPr>
              <w:pStyle w:val="Odsekzoznamu"/>
              <w:spacing w:line="276" w:lineRule="auto"/>
              <w:ind w:left="0"/>
              <w:rPr>
                <w:rFonts w:ascii="Verdana" w:hAnsi="Verdana"/>
                <w:bCs/>
                <w:sz w:val="20"/>
                <w:szCs w:val="20"/>
              </w:rPr>
            </w:pPr>
            <w:r w:rsidRPr="00720598">
              <w:rPr>
                <w:rFonts w:ascii="Verdana" w:hAnsi="Verdana"/>
                <w:bCs/>
                <w:sz w:val="20"/>
                <w:szCs w:val="20"/>
              </w:rPr>
              <w:t xml:space="preserve">Celkové poistné za dobu trvania rámcovej dohody </w:t>
            </w:r>
            <w:r>
              <w:rPr>
                <w:rFonts w:ascii="Verdana" w:hAnsi="Verdana"/>
                <w:bCs/>
                <w:sz w:val="20"/>
                <w:szCs w:val="20"/>
              </w:rPr>
              <w:t>48</w:t>
            </w:r>
            <w:r w:rsidRPr="00720598">
              <w:rPr>
                <w:rFonts w:ascii="Verdana" w:hAnsi="Verdana"/>
                <w:bCs/>
                <w:sz w:val="20"/>
                <w:szCs w:val="20"/>
              </w:rPr>
              <w:t xml:space="preserve"> mesiacov</w:t>
            </w:r>
          </w:p>
        </w:tc>
        <w:tc>
          <w:tcPr>
            <w:tcW w:w="3963" w:type="dxa"/>
            <w:shd w:val="clear" w:color="auto" w:fill="DEEAF6" w:themeFill="accent1" w:themeFillTint="33"/>
          </w:tcPr>
          <w:p w14:paraId="73AF7C6E" w14:textId="77777777" w:rsidR="001C5C79" w:rsidRPr="007B07AB" w:rsidRDefault="001C5C79" w:rsidP="004B0BC6">
            <w:pPr>
              <w:pStyle w:val="Odsekzoznamu"/>
              <w:spacing w:line="276" w:lineRule="auto"/>
              <w:ind w:left="0"/>
              <w:jc w:val="center"/>
              <w:rPr>
                <w:rFonts w:ascii="Verdana" w:hAnsi="Verdana"/>
                <w:bCs/>
                <w:sz w:val="20"/>
                <w:szCs w:val="20"/>
              </w:rPr>
            </w:pPr>
          </w:p>
        </w:tc>
      </w:tr>
    </w:tbl>
    <w:p w14:paraId="5A5BDC18" w14:textId="025A217A" w:rsidR="0031419A" w:rsidRPr="004A17DE" w:rsidRDefault="0031419A" w:rsidP="00F966ED">
      <w:pPr>
        <w:numPr>
          <w:ilvl w:val="0"/>
          <w:numId w:val="9"/>
        </w:numPr>
        <w:spacing w:line="276" w:lineRule="auto"/>
        <w:ind w:left="567" w:hanging="567"/>
        <w:jc w:val="both"/>
        <w:rPr>
          <w:rFonts w:ascii="Verdana" w:hAnsi="Verdana" w:cstheme="minorHAnsi"/>
          <w:sz w:val="20"/>
          <w:szCs w:val="20"/>
        </w:rPr>
      </w:pPr>
      <w:r w:rsidRPr="007B07AB">
        <w:rPr>
          <w:rFonts w:ascii="Verdana" w:hAnsi="Verdana" w:cstheme="minorHAnsi"/>
          <w:sz w:val="20"/>
          <w:szCs w:val="20"/>
        </w:rPr>
        <w:t>Poistné sadzby pre výpočet poistného a </w:t>
      </w:r>
      <w:r w:rsidRPr="000B1BA5">
        <w:rPr>
          <w:rFonts w:ascii="Verdana" w:hAnsi="Verdana" w:cstheme="minorHAnsi"/>
          <w:sz w:val="20"/>
          <w:szCs w:val="20"/>
        </w:rPr>
        <w:t xml:space="preserve">spoluúčasti uvedené v prílohe č. </w:t>
      </w:r>
      <w:r w:rsidR="00CD0563" w:rsidRPr="000B1BA5">
        <w:rPr>
          <w:rFonts w:ascii="Verdana" w:hAnsi="Verdana" w:cstheme="minorHAnsi"/>
          <w:sz w:val="20"/>
          <w:szCs w:val="20"/>
        </w:rPr>
        <w:t>1</w:t>
      </w:r>
      <w:r w:rsidRPr="000B1BA5">
        <w:rPr>
          <w:rFonts w:ascii="Verdana" w:hAnsi="Verdana" w:cstheme="minorHAnsi"/>
          <w:sz w:val="20"/>
          <w:szCs w:val="20"/>
        </w:rPr>
        <w:t xml:space="preserve"> k</w:t>
      </w:r>
      <w:r w:rsidRPr="004A17DE">
        <w:rPr>
          <w:rFonts w:ascii="Verdana" w:hAnsi="Verdana" w:cstheme="minorHAnsi"/>
          <w:sz w:val="20"/>
          <w:szCs w:val="20"/>
        </w:rPr>
        <w:t xml:space="preserve"> tejto rámcovej dohode sú záväzné a nemenné po celú dobu trvania zmluvy.</w:t>
      </w:r>
    </w:p>
    <w:p w14:paraId="30EE45F1" w14:textId="0E41C517" w:rsidR="0031419A" w:rsidRPr="007B07AB" w:rsidRDefault="0031419A" w:rsidP="00F966ED">
      <w:pPr>
        <w:numPr>
          <w:ilvl w:val="0"/>
          <w:numId w:val="9"/>
        </w:numPr>
        <w:spacing w:line="276" w:lineRule="auto"/>
        <w:ind w:left="567" w:hanging="567"/>
        <w:jc w:val="both"/>
        <w:rPr>
          <w:rFonts w:ascii="Verdana" w:hAnsi="Verdana" w:cstheme="minorHAnsi"/>
          <w:b/>
          <w:sz w:val="20"/>
          <w:szCs w:val="20"/>
        </w:rPr>
      </w:pPr>
      <w:r w:rsidRPr="007B07AB">
        <w:rPr>
          <w:rFonts w:ascii="Verdana" w:hAnsi="Verdana" w:cstheme="minorHAnsi"/>
          <w:sz w:val="20"/>
          <w:szCs w:val="20"/>
        </w:rPr>
        <w:t>Cena za predmet tejto rámcovej dohody zahŕňa všetky náklady poistiteľa vrátane akýchkoľvek daní, poplatkov a iných súvisiacich služieb alebo ďalších nákladov poistiteľa alebo inej tretej osoby spojených s plnením tejto rámcovej dohody.</w:t>
      </w:r>
    </w:p>
    <w:p w14:paraId="0FF6719B" w14:textId="11C20DDD" w:rsidR="0031419A" w:rsidRPr="007B07AB" w:rsidRDefault="0031419A" w:rsidP="00F966ED">
      <w:pPr>
        <w:numPr>
          <w:ilvl w:val="0"/>
          <w:numId w:val="9"/>
        </w:numPr>
        <w:spacing w:line="276" w:lineRule="auto"/>
        <w:ind w:left="567" w:hanging="567"/>
        <w:jc w:val="both"/>
        <w:rPr>
          <w:rFonts w:ascii="Verdana" w:hAnsi="Verdana" w:cstheme="minorHAnsi"/>
          <w:b/>
          <w:sz w:val="20"/>
          <w:szCs w:val="20"/>
        </w:rPr>
      </w:pPr>
      <w:r w:rsidRPr="007B07AB">
        <w:rPr>
          <w:rFonts w:ascii="Verdana" w:hAnsi="Verdana" w:cstheme="minorHAnsi"/>
          <w:sz w:val="20"/>
          <w:szCs w:val="20"/>
        </w:rPr>
        <w:t xml:space="preserve">Poistiteľ vyhlasuje, že takto stanovená cena zahŕňa všetky jeho predpokladané náklady a primeraný zisk. Poistiteľ súčasne vyhlasuje, že nepredpokladá </w:t>
      </w:r>
      <w:r w:rsidRPr="007B07AB">
        <w:rPr>
          <w:rFonts w:ascii="Verdana" w:hAnsi="Verdana" w:cstheme="minorHAnsi"/>
          <w:sz w:val="20"/>
          <w:szCs w:val="20"/>
        </w:rPr>
        <w:br/>
        <w:t>s prihliadnutím na všetky okolnosti akékoľvek ďalšie náklady, ktoré nie sú zahrnuté v tejto rámcovej dohode a ktoré by musel znášať poistník.</w:t>
      </w:r>
    </w:p>
    <w:p w14:paraId="17402C73" w14:textId="042BDF55" w:rsidR="0031419A" w:rsidRPr="00CF4AEA" w:rsidRDefault="0031419A" w:rsidP="00F966ED">
      <w:pPr>
        <w:numPr>
          <w:ilvl w:val="0"/>
          <w:numId w:val="9"/>
        </w:numPr>
        <w:spacing w:line="276" w:lineRule="auto"/>
        <w:ind w:left="567" w:hanging="567"/>
        <w:jc w:val="both"/>
        <w:rPr>
          <w:rFonts w:ascii="Verdana" w:hAnsi="Verdana" w:cstheme="minorHAnsi"/>
          <w:b/>
          <w:sz w:val="20"/>
          <w:szCs w:val="20"/>
        </w:rPr>
      </w:pPr>
      <w:r w:rsidRPr="00CF4AEA">
        <w:rPr>
          <w:rFonts w:ascii="Verdana" w:hAnsi="Verdana" w:cstheme="minorHAnsi"/>
          <w:sz w:val="20"/>
          <w:szCs w:val="20"/>
        </w:rPr>
        <w:t xml:space="preserve">Poistník bude </w:t>
      </w:r>
      <w:r w:rsidR="0022189D" w:rsidRPr="00CF4AEA">
        <w:rPr>
          <w:rFonts w:ascii="Verdana" w:hAnsi="Verdana" w:cstheme="minorHAnsi"/>
          <w:b/>
          <w:sz w:val="20"/>
          <w:szCs w:val="20"/>
        </w:rPr>
        <w:t>štvrťročné</w:t>
      </w:r>
      <w:r w:rsidRPr="00CF4AEA">
        <w:rPr>
          <w:rFonts w:ascii="Verdana" w:hAnsi="Verdana" w:cstheme="minorHAnsi"/>
          <w:b/>
          <w:sz w:val="20"/>
          <w:szCs w:val="20"/>
        </w:rPr>
        <w:t xml:space="preserve"> poistné</w:t>
      </w:r>
      <w:r w:rsidRPr="00CF4AEA">
        <w:rPr>
          <w:rFonts w:ascii="Verdana" w:hAnsi="Verdana" w:cstheme="minorHAnsi"/>
          <w:sz w:val="20"/>
          <w:szCs w:val="20"/>
        </w:rPr>
        <w:t xml:space="preserve"> </w:t>
      </w:r>
      <w:r w:rsidRPr="00CF4AEA">
        <w:rPr>
          <w:rFonts w:ascii="Verdana" w:hAnsi="Verdana" w:cstheme="minorHAnsi"/>
          <w:b/>
          <w:sz w:val="20"/>
          <w:szCs w:val="20"/>
        </w:rPr>
        <w:t>uhrádzať</w:t>
      </w:r>
      <w:r w:rsidRPr="00CF4AEA">
        <w:rPr>
          <w:rFonts w:ascii="Verdana" w:hAnsi="Verdana" w:cstheme="minorHAnsi"/>
          <w:sz w:val="20"/>
          <w:szCs w:val="20"/>
        </w:rPr>
        <w:t xml:space="preserve"> poistiteľovi </w:t>
      </w:r>
      <w:r w:rsidRPr="00CF4AEA">
        <w:rPr>
          <w:rFonts w:ascii="Verdana" w:hAnsi="Verdana" w:cstheme="minorHAnsi"/>
          <w:b/>
          <w:sz w:val="20"/>
          <w:szCs w:val="20"/>
        </w:rPr>
        <w:t>na základe faktúr s 30 - dňovou lehotou splatnosti počítanej odo dňa riadneho doručenia faktúry poistníkovi.</w:t>
      </w:r>
      <w:r w:rsidRPr="00CF4AEA">
        <w:rPr>
          <w:rFonts w:ascii="Verdana" w:hAnsi="Verdana" w:cstheme="minorHAnsi"/>
          <w:sz w:val="20"/>
          <w:szCs w:val="20"/>
        </w:rPr>
        <w:t xml:space="preserve">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5F45CC24" w14:textId="3E63A526" w:rsidR="0031419A" w:rsidRPr="00CF4AEA" w:rsidRDefault="0031419A" w:rsidP="00F966ED">
      <w:pPr>
        <w:numPr>
          <w:ilvl w:val="0"/>
          <w:numId w:val="9"/>
        </w:numPr>
        <w:spacing w:line="276" w:lineRule="auto"/>
        <w:ind w:left="567" w:hanging="567"/>
        <w:jc w:val="both"/>
        <w:rPr>
          <w:rFonts w:ascii="Verdana" w:hAnsi="Verdana" w:cstheme="minorHAnsi"/>
          <w:b/>
          <w:sz w:val="20"/>
          <w:szCs w:val="20"/>
        </w:rPr>
      </w:pPr>
      <w:r w:rsidRPr="00CF4AEA">
        <w:rPr>
          <w:rFonts w:ascii="Verdana" w:hAnsi="Verdana" w:cstheme="minorHAnsi"/>
          <w:sz w:val="20"/>
          <w:szCs w:val="20"/>
          <w:u w:val="single"/>
        </w:rPr>
        <w:t>Forma platenia poistného:</w:t>
      </w:r>
      <w:r w:rsidRPr="00CF4AEA">
        <w:rPr>
          <w:rFonts w:ascii="Verdana" w:hAnsi="Verdana" w:cstheme="minorHAnsi"/>
          <w:sz w:val="20"/>
          <w:szCs w:val="20"/>
        </w:rPr>
        <w:t xml:space="preserve"> </w:t>
      </w:r>
      <w:r w:rsidRPr="00CF4AEA">
        <w:rPr>
          <w:rFonts w:ascii="Verdana" w:hAnsi="Verdana" w:cstheme="minorHAnsi"/>
          <w:b/>
          <w:sz w:val="20"/>
          <w:szCs w:val="20"/>
        </w:rPr>
        <w:t>bezhotovostný platobný styk</w:t>
      </w:r>
      <w:r w:rsidRPr="00CF4AEA">
        <w:rPr>
          <w:rFonts w:ascii="Verdana" w:hAnsi="Verdana" w:cstheme="minorHAnsi"/>
          <w:sz w:val="20"/>
          <w:szCs w:val="20"/>
        </w:rPr>
        <w:t>, bez zálohovej platby. Poistiteľ nemá nárok na preddavok na poistné.</w:t>
      </w:r>
    </w:p>
    <w:p w14:paraId="330B5167" w14:textId="6EF0441D" w:rsidR="0031419A" w:rsidRPr="00CF4AEA" w:rsidRDefault="0031419A" w:rsidP="00F966ED">
      <w:pPr>
        <w:numPr>
          <w:ilvl w:val="0"/>
          <w:numId w:val="9"/>
        </w:numPr>
        <w:spacing w:line="276" w:lineRule="auto"/>
        <w:ind w:left="567" w:hanging="567"/>
        <w:jc w:val="both"/>
        <w:rPr>
          <w:rFonts w:ascii="Verdana" w:hAnsi="Verdana" w:cstheme="minorHAnsi"/>
          <w:sz w:val="20"/>
          <w:szCs w:val="20"/>
        </w:rPr>
      </w:pPr>
      <w:r w:rsidRPr="00CF4AEA">
        <w:rPr>
          <w:rFonts w:ascii="Verdana" w:hAnsi="Verdana" w:cstheme="minorHAnsi"/>
          <w:sz w:val="20"/>
          <w:szCs w:val="20"/>
          <w:u w:val="single"/>
        </w:rPr>
        <w:t>Spôsob platenia poistného:</w:t>
      </w:r>
      <w:r w:rsidRPr="00CF4AEA">
        <w:rPr>
          <w:rFonts w:ascii="Verdana" w:hAnsi="Verdana" w:cstheme="minorHAnsi"/>
          <w:sz w:val="20"/>
          <w:szCs w:val="20"/>
        </w:rPr>
        <w:t xml:space="preserve"> </w:t>
      </w:r>
      <w:r w:rsidRPr="00CF4AEA">
        <w:rPr>
          <w:rFonts w:ascii="Verdana" w:hAnsi="Verdana" w:cstheme="minorHAnsi"/>
          <w:b/>
          <w:sz w:val="20"/>
          <w:szCs w:val="20"/>
        </w:rPr>
        <w:t>prevodným príkazom na úhradu, VS: .................</w:t>
      </w:r>
    </w:p>
    <w:p w14:paraId="016D7B7C" w14:textId="67F953A5" w:rsidR="0031419A" w:rsidRPr="007B07AB" w:rsidRDefault="0031419A" w:rsidP="00F966ED">
      <w:pPr>
        <w:numPr>
          <w:ilvl w:val="0"/>
          <w:numId w:val="9"/>
        </w:numPr>
        <w:spacing w:line="276" w:lineRule="auto"/>
        <w:ind w:left="567" w:hanging="567"/>
        <w:jc w:val="both"/>
        <w:rPr>
          <w:rFonts w:ascii="Verdana" w:hAnsi="Verdana" w:cstheme="minorHAnsi"/>
          <w:b/>
          <w:sz w:val="20"/>
          <w:szCs w:val="20"/>
        </w:rPr>
      </w:pPr>
      <w:r w:rsidRPr="00CF4AEA">
        <w:rPr>
          <w:rFonts w:ascii="Verdana" w:hAnsi="Verdana" w:cstheme="minorHAnsi"/>
          <w:sz w:val="20"/>
          <w:szCs w:val="20"/>
          <w:u w:val="single"/>
        </w:rPr>
        <w:t>Platenie poistného:</w:t>
      </w:r>
      <w:r w:rsidRPr="00CF4AEA">
        <w:rPr>
          <w:rFonts w:ascii="Verdana" w:hAnsi="Verdana" w:cstheme="minorHAnsi"/>
          <w:sz w:val="20"/>
          <w:szCs w:val="20"/>
        </w:rPr>
        <w:t xml:space="preserve"> </w:t>
      </w:r>
      <w:bookmarkStart w:id="2" w:name="_Hlk83734824"/>
      <w:r w:rsidR="0022189D" w:rsidRPr="00CF4AEA">
        <w:rPr>
          <w:rFonts w:ascii="Verdana" w:hAnsi="Verdana" w:cstheme="minorHAnsi"/>
          <w:b/>
          <w:sz w:val="20"/>
          <w:szCs w:val="20"/>
        </w:rPr>
        <w:t>štvrťr</w:t>
      </w:r>
      <w:r w:rsidR="0022189D" w:rsidRPr="00DD54E9">
        <w:rPr>
          <w:rFonts w:ascii="Verdana" w:hAnsi="Verdana" w:cstheme="minorHAnsi"/>
          <w:b/>
          <w:sz w:val="20"/>
          <w:szCs w:val="20"/>
        </w:rPr>
        <w:t>očne,</w:t>
      </w:r>
      <w:r w:rsidR="00A92BEF" w:rsidRPr="00DD54E9">
        <w:rPr>
          <w:rFonts w:ascii="Verdana" w:hAnsi="Verdana" w:cstheme="minorHAnsi"/>
          <w:b/>
          <w:sz w:val="20"/>
          <w:szCs w:val="20"/>
        </w:rPr>
        <w:t xml:space="preserve"> bez</w:t>
      </w:r>
      <w:r w:rsidR="00A92BEF">
        <w:rPr>
          <w:rFonts w:ascii="Verdana" w:hAnsi="Verdana" w:cstheme="minorHAnsi"/>
          <w:b/>
          <w:sz w:val="20"/>
          <w:szCs w:val="20"/>
        </w:rPr>
        <w:t xml:space="preserve"> prirážky za </w:t>
      </w:r>
      <w:proofErr w:type="spellStart"/>
      <w:r w:rsidR="00A92BEF">
        <w:rPr>
          <w:rFonts w:ascii="Verdana" w:hAnsi="Verdana" w:cstheme="minorHAnsi"/>
          <w:b/>
          <w:sz w:val="20"/>
          <w:szCs w:val="20"/>
        </w:rPr>
        <w:t>področnosť</w:t>
      </w:r>
      <w:proofErr w:type="spellEnd"/>
    </w:p>
    <w:bookmarkEnd w:id="2"/>
    <w:p w14:paraId="6026FA5E" w14:textId="77777777" w:rsidR="0031419A" w:rsidRPr="007B07AB" w:rsidRDefault="0031419A" w:rsidP="00F966ED">
      <w:pPr>
        <w:numPr>
          <w:ilvl w:val="0"/>
          <w:numId w:val="9"/>
        </w:numPr>
        <w:spacing w:line="276" w:lineRule="auto"/>
        <w:ind w:left="567" w:hanging="567"/>
        <w:jc w:val="both"/>
        <w:rPr>
          <w:rFonts w:ascii="Verdana" w:hAnsi="Verdana" w:cstheme="minorHAnsi"/>
          <w:sz w:val="20"/>
          <w:szCs w:val="20"/>
        </w:rPr>
      </w:pPr>
      <w:r w:rsidRPr="007B07AB">
        <w:rPr>
          <w:rFonts w:ascii="Verdana" w:hAnsi="Verdana" w:cstheme="minorHAnsi"/>
          <w:sz w:val="20"/>
          <w:szCs w:val="20"/>
        </w:rPr>
        <w:lastRenderedPageBreak/>
        <w:t>Faktúra musí obsahovať:</w:t>
      </w:r>
    </w:p>
    <w:p w14:paraId="525FDC70" w14:textId="77777777" w:rsidR="0031419A" w:rsidRPr="007B07AB" w:rsidRDefault="0031419A" w:rsidP="00F201DD">
      <w:pPr>
        <w:numPr>
          <w:ilvl w:val="0"/>
          <w:numId w:val="10"/>
        </w:numPr>
        <w:spacing w:line="276" w:lineRule="auto"/>
        <w:jc w:val="both"/>
        <w:rPr>
          <w:rFonts w:ascii="Verdana" w:hAnsi="Verdana" w:cstheme="minorHAnsi"/>
          <w:sz w:val="20"/>
          <w:szCs w:val="20"/>
        </w:rPr>
      </w:pPr>
      <w:r w:rsidRPr="007B07AB">
        <w:rPr>
          <w:rFonts w:ascii="Verdana" w:hAnsi="Verdana" w:cstheme="minorHAnsi"/>
          <w:sz w:val="20"/>
          <w:szCs w:val="20"/>
        </w:rPr>
        <w:t>náležitosti v zmysle zákona č. 222/2004 Z. z. o dani z pridanej hodnoty v platnom znení,</w:t>
      </w:r>
    </w:p>
    <w:p w14:paraId="42989665" w14:textId="5B29CF51" w:rsidR="0031419A" w:rsidRPr="007B07AB" w:rsidRDefault="0031419A" w:rsidP="00F201DD">
      <w:pPr>
        <w:numPr>
          <w:ilvl w:val="0"/>
          <w:numId w:val="10"/>
        </w:numPr>
        <w:spacing w:line="276" w:lineRule="auto"/>
        <w:jc w:val="both"/>
        <w:rPr>
          <w:rFonts w:ascii="Verdana" w:hAnsi="Verdana" w:cstheme="minorHAnsi"/>
          <w:sz w:val="20"/>
          <w:szCs w:val="20"/>
        </w:rPr>
      </w:pPr>
      <w:r w:rsidRPr="007B07AB">
        <w:rPr>
          <w:rFonts w:ascii="Verdana" w:hAnsi="Verdana" w:cstheme="minorHAnsi"/>
          <w:sz w:val="20"/>
          <w:szCs w:val="20"/>
        </w:rPr>
        <w:t>číslo čiastkovej poistnej zmluvy</w:t>
      </w:r>
    </w:p>
    <w:p w14:paraId="72CE7522" w14:textId="7B21DFAF" w:rsidR="0031419A" w:rsidRPr="007B07AB" w:rsidRDefault="0031419A" w:rsidP="00F201DD">
      <w:pPr>
        <w:numPr>
          <w:ilvl w:val="0"/>
          <w:numId w:val="10"/>
        </w:numPr>
        <w:spacing w:line="276" w:lineRule="auto"/>
        <w:jc w:val="both"/>
        <w:rPr>
          <w:rFonts w:ascii="Verdana" w:hAnsi="Verdana" w:cstheme="minorHAnsi"/>
          <w:sz w:val="20"/>
          <w:szCs w:val="20"/>
        </w:rPr>
      </w:pPr>
      <w:r w:rsidRPr="007B07AB">
        <w:rPr>
          <w:rFonts w:ascii="Verdana" w:hAnsi="Verdana" w:cstheme="minorHAnsi"/>
          <w:sz w:val="20"/>
          <w:szCs w:val="20"/>
        </w:rPr>
        <w:t>špecifikáciu ceny predmetu čiastkovej poistnej zmluvy</w:t>
      </w:r>
    </w:p>
    <w:p w14:paraId="07013D7D" w14:textId="2CCE75C6" w:rsidR="0031419A" w:rsidRPr="00D417C5" w:rsidRDefault="0031419A" w:rsidP="00F966ED">
      <w:pPr>
        <w:numPr>
          <w:ilvl w:val="0"/>
          <w:numId w:val="9"/>
        </w:numPr>
        <w:spacing w:line="276" w:lineRule="auto"/>
        <w:ind w:left="567" w:hanging="567"/>
        <w:jc w:val="both"/>
        <w:rPr>
          <w:rFonts w:ascii="Verdana" w:hAnsi="Verdana" w:cstheme="minorHAnsi"/>
          <w:sz w:val="20"/>
          <w:szCs w:val="20"/>
        </w:rPr>
      </w:pPr>
      <w:r w:rsidRPr="00D417C5">
        <w:rPr>
          <w:rFonts w:ascii="Verdana" w:hAnsi="Verdana" w:cstheme="minorHAnsi"/>
          <w:sz w:val="20"/>
          <w:szCs w:val="20"/>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0B51C3C3" w14:textId="2F890918" w:rsidR="0031419A" w:rsidRPr="00D417C5" w:rsidRDefault="0031419A" w:rsidP="00F966ED">
      <w:pPr>
        <w:numPr>
          <w:ilvl w:val="0"/>
          <w:numId w:val="9"/>
        </w:numPr>
        <w:spacing w:line="276" w:lineRule="auto"/>
        <w:ind w:left="567" w:hanging="567"/>
        <w:jc w:val="both"/>
        <w:rPr>
          <w:rFonts w:ascii="Verdana" w:hAnsi="Verdana" w:cstheme="minorHAnsi"/>
          <w:sz w:val="20"/>
          <w:szCs w:val="20"/>
        </w:rPr>
      </w:pPr>
      <w:r w:rsidRPr="00D417C5">
        <w:rPr>
          <w:rFonts w:ascii="Verdana" w:hAnsi="Verdana" w:cstheme="minorHAnsi"/>
          <w:sz w:val="20"/>
          <w:szCs w:val="20"/>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20A75FE5" w14:textId="4E3E9CA7" w:rsidR="002B413A" w:rsidRPr="00F201DD" w:rsidRDefault="0031419A" w:rsidP="00F966ED">
      <w:pPr>
        <w:numPr>
          <w:ilvl w:val="0"/>
          <w:numId w:val="9"/>
        </w:numPr>
        <w:spacing w:line="276" w:lineRule="auto"/>
        <w:ind w:left="567" w:hanging="567"/>
        <w:jc w:val="both"/>
        <w:rPr>
          <w:rFonts w:ascii="Verdana" w:hAnsi="Verdana" w:cstheme="minorHAnsi"/>
          <w:b/>
          <w:sz w:val="20"/>
          <w:szCs w:val="20"/>
        </w:rPr>
      </w:pPr>
      <w:r w:rsidRPr="00D417C5">
        <w:rPr>
          <w:rFonts w:ascii="Verdana" w:hAnsi="Verdana" w:cstheme="minorHAnsi"/>
          <w:sz w:val="20"/>
          <w:szCs w:val="20"/>
        </w:rPr>
        <w:t xml:space="preserve">Poistiteľ nie je oprávnený jednostranným úkonom započítať akúkoľvek svoju pohľadávku vyplývajúcu z poistnej zmluvy proti pohľadávke poistníka. </w:t>
      </w:r>
    </w:p>
    <w:p w14:paraId="118C0D1C" w14:textId="77777777" w:rsidR="00FE05CB" w:rsidRDefault="002304F2" w:rsidP="00FE05CB">
      <w:pPr>
        <w:spacing w:after="0" w:line="276" w:lineRule="auto"/>
        <w:jc w:val="center"/>
        <w:rPr>
          <w:rFonts w:ascii="Verdana" w:hAnsi="Verdana"/>
          <w:b/>
          <w:bCs/>
          <w:sz w:val="20"/>
          <w:szCs w:val="20"/>
          <w:u w:val="single"/>
        </w:rPr>
      </w:pPr>
      <w:r w:rsidRPr="007B07AB">
        <w:rPr>
          <w:rFonts w:ascii="Verdana" w:hAnsi="Verdana"/>
          <w:b/>
          <w:bCs/>
          <w:sz w:val="20"/>
          <w:szCs w:val="20"/>
          <w:u w:val="single"/>
        </w:rPr>
        <w:t xml:space="preserve">Článok </w:t>
      </w:r>
      <w:r w:rsidR="005739AC">
        <w:rPr>
          <w:rFonts w:ascii="Verdana" w:hAnsi="Verdana"/>
          <w:b/>
          <w:bCs/>
          <w:sz w:val="20"/>
          <w:szCs w:val="20"/>
          <w:u w:val="single"/>
        </w:rPr>
        <w:t>VI</w:t>
      </w:r>
      <w:r w:rsidR="00302C82" w:rsidRPr="007B07AB">
        <w:rPr>
          <w:rFonts w:ascii="Verdana" w:hAnsi="Verdana"/>
          <w:b/>
          <w:bCs/>
          <w:sz w:val="20"/>
          <w:szCs w:val="20"/>
          <w:u w:val="single"/>
        </w:rPr>
        <w:t>.</w:t>
      </w:r>
    </w:p>
    <w:p w14:paraId="7016B9C9" w14:textId="530C8982" w:rsidR="00302C82" w:rsidRDefault="00302C82" w:rsidP="00F201DD">
      <w:pPr>
        <w:spacing w:after="0" w:line="276" w:lineRule="auto"/>
        <w:jc w:val="center"/>
        <w:rPr>
          <w:rFonts w:ascii="Verdana" w:hAnsi="Verdana"/>
          <w:b/>
          <w:bCs/>
          <w:color w:val="000000"/>
          <w:sz w:val="20"/>
          <w:szCs w:val="20"/>
          <w:u w:val="single"/>
        </w:rPr>
      </w:pPr>
      <w:r w:rsidRPr="007B07AB">
        <w:rPr>
          <w:rFonts w:ascii="Verdana" w:hAnsi="Verdana"/>
          <w:b/>
          <w:bCs/>
          <w:color w:val="000000"/>
          <w:sz w:val="20"/>
          <w:szCs w:val="20"/>
          <w:u w:val="single"/>
        </w:rPr>
        <w:t xml:space="preserve">Trvanie </w:t>
      </w:r>
      <w:r w:rsidR="00EF04E9" w:rsidRPr="007B07AB">
        <w:rPr>
          <w:rFonts w:ascii="Verdana" w:hAnsi="Verdana"/>
          <w:b/>
          <w:bCs/>
          <w:color w:val="000000"/>
          <w:sz w:val="20"/>
          <w:szCs w:val="20"/>
          <w:u w:val="single"/>
        </w:rPr>
        <w:t>rámcovej dohody</w:t>
      </w:r>
    </w:p>
    <w:p w14:paraId="23042E13" w14:textId="77777777" w:rsidR="00F201DD" w:rsidRPr="007B07AB" w:rsidRDefault="00F201DD" w:rsidP="00F201DD">
      <w:pPr>
        <w:spacing w:after="0" w:line="276" w:lineRule="auto"/>
        <w:jc w:val="center"/>
        <w:rPr>
          <w:rFonts w:ascii="Verdana" w:hAnsi="Verdana"/>
          <w:b/>
          <w:bCs/>
          <w:color w:val="000000"/>
          <w:sz w:val="20"/>
          <w:szCs w:val="20"/>
          <w:u w:val="single"/>
        </w:rPr>
      </w:pPr>
    </w:p>
    <w:p w14:paraId="1CF2E0E7" w14:textId="346F7C69" w:rsidR="00DC2E79" w:rsidRPr="00731F45" w:rsidRDefault="007478AB" w:rsidP="00F201DD">
      <w:pPr>
        <w:pStyle w:val="Odsekzoznamu"/>
        <w:numPr>
          <w:ilvl w:val="0"/>
          <w:numId w:val="2"/>
        </w:numPr>
        <w:spacing w:line="276" w:lineRule="auto"/>
        <w:ind w:left="426" w:hanging="426"/>
        <w:contextualSpacing/>
        <w:jc w:val="both"/>
        <w:rPr>
          <w:rFonts w:ascii="Verdana" w:hAnsi="Verdana"/>
          <w:iCs/>
          <w:color w:val="7030A0"/>
          <w:sz w:val="20"/>
          <w:szCs w:val="20"/>
        </w:rPr>
      </w:pPr>
      <w:r w:rsidRPr="00031DC1">
        <w:rPr>
          <w:rFonts w:ascii="Verdana" w:hAnsi="Verdana"/>
          <w:sz w:val="20"/>
          <w:szCs w:val="20"/>
        </w:rPr>
        <w:t xml:space="preserve">Táto </w:t>
      </w:r>
      <w:r w:rsidR="00DB4F47" w:rsidRPr="00031DC1">
        <w:rPr>
          <w:rFonts w:ascii="Verdana" w:hAnsi="Verdana"/>
          <w:sz w:val="20"/>
          <w:szCs w:val="20"/>
        </w:rPr>
        <w:t xml:space="preserve">rámcová dohoda </w:t>
      </w:r>
      <w:r w:rsidR="005638B5" w:rsidRPr="00031DC1">
        <w:rPr>
          <w:rFonts w:ascii="Verdana" w:hAnsi="Verdana"/>
          <w:sz w:val="20"/>
          <w:szCs w:val="20"/>
        </w:rPr>
        <w:t>sa uzatvára na dobu určitú</w:t>
      </w:r>
      <w:r w:rsidR="00B84D69" w:rsidRPr="00031DC1">
        <w:rPr>
          <w:rFonts w:ascii="Verdana" w:hAnsi="Verdana"/>
          <w:sz w:val="20"/>
          <w:szCs w:val="20"/>
        </w:rPr>
        <w:t xml:space="preserve">, na obdobie </w:t>
      </w:r>
      <w:r w:rsidR="00DE285E">
        <w:rPr>
          <w:rFonts w:ascii="Verdana" w:hAnsi="Verdana"/>
          <w:sz w:val="20"/>
          <w:szCs w:val="20"/>
        </w:rPr>
        <w:t>48</w:t>
      </w:r>
      <w:r w:rsidR="00B84D69" w:rsidRPr="00031DC1">
        <w:rPr>
          <w:rFonts w:ascii="Verdana" w:hAnsi="Verdana"/>
          <w:sz w:val="20"/>
          <w:szCs w:val="20"/>
        </w:rPr>
        <w:t xml:space="preserve"> mesiacov, a to</w:t>
      </w:r>
      <w:r w:rsidR="005638B5" w:rsidRPr="00031DC1">
        <w:rPr>
          <w:rFonts w:ascii="Verdana" w:hAnsi="Verdana"/>
          <w:sz w:val="20"/>
          <w:szCs w:val="20"/>
        </w:rPr>
        <w:t xml:space="preserve"> od </w:t>
      </w:r>
      <w:r w:rsidR="009659CA" w:rsidRPr="00031DC1">
        <w:rPr>
          <w:rFonts w:ascii="Verdana" w:hAnsi="Verdana"/>
          <w:sz w:val="20"/>
          <w:szCs w:val="20"/>
        </w:rPr>
        <w:t>01.01.202</w:t>
      </w:r>
      <w:r w:rsidR="008F4849">
        <w:rPr>
          <w:rFonts w:ascii="Verdana" w:hAnsi="Verdana"/>
          <w:sz w:val="20"/>
          <w:szCs w:val="20"/>
        </w:rPr>
        <w:t>2</w:t>
      </w:r>
      <w:r w:rsidR="00E77CF0" w:rsidRPr="00031DC1">
        <w:rPr>
          <w:rFonts w:ascii="Verdana" w:hAnsi="Verdana"/>
          <w:sz w:val="20"/>
          <w:szCs w:val="20"/>
        </w:rPr>
        <w:t xml:space="preserve"> o 00:00 hod. </w:t>
      </w:r>
      <w:r w:rsidR="00DB4F47" w:rsidRPr="00031DC1">
        <w:rPr>
          <w:rFonts w:ascii="Verdana" w:hAnsi="Verdana"/>
          <w:sz w:val="20"/>
          <w:szCs w:val="20"/>
        </w:rPr>
        <w:t>do</w:t>
      </w:r>
      <w:r w:rsidR="00E77CF0" w:rsidRPr="00031DC1">
        <w:rPr>
          <w:rFonts w:ascii="Verdana" w:hAnsi="Verdana"/>
          <w:sz w:val="20"/>
          <w:szCs w:val="20"/>
        </w:rPr>
        <w:t xml:space="preserve"> </w:t>
      </w:r>
      <w:r w:rsidR="00570FE3" w:rsidRPr="00031DC1">
        <w:rPr>
          <w:rFonts w:ascii="Verdana" w:hAnsi="Verdana"/>
          <w:sz w:val="20"/>
          <w:szCs w:val="20"/>
        </w:rPr>
        <w:t>31.12.202</w:t>
      </w:r>
      <w:r w:rsidR="008F4849">
        <w:rPr>
          <w:rFonts w:ascii="Verdana" w:hAnsi="Verdana"/>
          <w:sz w:val="20"/>
          <w:szCs w:val="20"/>
        </w:rPr>
        <w:t>5</w:t>
      </w:r>
      <w:r w:rsidR="00570FE3" w:rsidRPr="00031DC1">
        <w:rPr>
          <w:rFonts w:ascii="Verdana" w:hAnsi="Verdana"/>
          <w:sz w:val="20"/>
          <w:szCs w:val="20"/>
        </w:rPr>
        <w:t xml:space="preserve"> </w:t>
      </w:r>
      <w:r w:rsidR="005638B5" w:rsidRPr="00031DC1">
        <w:rPr>
          <w:rFonts w:ascii="Verdana" w:hAnsi="Verdana"/>
          <w:sz w:val="20"/>
          <w:szCs w:val="20"/>
        </w:rPr>
        <w:t>o 24:00 hod.</w:t>
      </w:r>
      <w:r w:rsidR="00731F45" w:rsidRPr="00731F45">
        <w:rPr>
          <w:rFonts w:ascii="Calibri" w:hAnsi="Calibri" w:cs="Calibri"/>
          <w:b/>
          <w:i/>
          <w:color w:val="FF0000"/>
          <w:sz w:val="22"/>
          <w:szCs w:val="22"/>
          <w:lang w:eastAsia="en-US"/>
        </w:rPr>
        <w:t xml:space="preserve"> </w:t>
      </w:r>
      <w:r w:rsidR="00731F45" w:rsidRPr="00731F45">
        <w:rPr>
          <w:rFonts w:ascii="Verdana" w:hAnsi="Verdana"/>
          <w:b/>
          <w:i/>
          <w:color w:val="7030A0"/>
          <w:sz w:val="20"/>
          <w:szCs w:val="20"/>
        </w:rPr>
        <w:t>alebo do vyčerpania finančného limitu uvedeného v čl. V ods. 2 tejto dohody, podľa toho, čo nastane skôr</w:t>
      </w:r>
      <w:r w:rsidR="00731F45">
        <w:rPr>
          <w:rFonts w:ascii="Verdana" w:hAnsi="Verdana"/>
          <w:b/>
          <w:i/>
          <w:color w:val="7030A0"/>
          <w:sz w:val="20"/>
          <w:szCs w:val="20"/>
        </w:rPr>
        <w:t>.</w:t>
      </w:r>
    </w:p>
    <w:p w14:paraId="351BD52B" w14:textId="104B351A" w:rsidR="005638B5" w:rsidRPr="007B07AB" w:rsidRDefault="005638B5" w:rsidP="00F201DD">
      <w:pPr>
        <w:pStyle w:val="Odsekzoznamu"/>
        <w:numPr>
          <w:ilvl w:val="0"/>
          <w:numId w:val="2"/>
        </w:numPr>
        <w:spacing w:line="276" w:lineRule="auto"/>
        <w:ind w:left="426" w:hanging="426"/>
        <w:contextualSpacing/>
        <w:jc w:val="both"/>
        <w:rPr>
          <w:rFonts w:ascii="Verdana" w:hAnsi="Verdana"/>
          <w:iCs/>
          <w:sz w:val="20"/>
          <w:szCs w:val="20"/>
        </w:rPr>
      </w:pPr>
      <w:r w:rsidRPr="007B07AB">
        <w:rPr>
          <w:rFonts w:ascii="Verdana" w:hAnsi="Verdana"/>
          <w:sz w:val="20"/>
          <w:szCs w:val="20"/>
        </w:rPr>
        <w:t xml:space="preserve">Poistenie začína od dátumu účinnosti </w:t>
      </w:r>
      <w:r w:rsidR="00DB4F47" w:rsidRPr="007B07AB">
        <w:rPr>
          <w:rFonts w:ascii="Verdana" w:hAnsi="Verdana"/>
          <w:sz w:val="20"/>
          <w:szCs w:val="20"/>
        </w:rPr>
        <w:t xml:space="preserve">jednotlivých poistných </w:t>
      </w:r>
      <w:r w:rsidRPr="007B07AB">
        <w:rPr>
          <w:rFonts w:ascii="Verdana" w:hAnsi="Verdana"/>
          <w:sz w:val="20"/>
          <w:szCs w:val="20"/>
        </w:rPr>
        <w:t xml:space="preserve">zmlúv ako začiatok poistenia a dojednáva sa na dobu určitú počas </w:t>
      </w:r>
      <w:r w:rsidR="00AE706F" w:rsidRPr="007B07AB">
        <w:rPr>
          <w:rFonts w:ascii="Verdana" w:hAnsi="Verdana"/>
          <w:sz w:val="20"/>
          <w:szCs w:val="20"/>
        </w:rPr>
        <w:t xml:space="preserve">účinnosti </w:t>
      </w:r>
      <w:r w:rsidRPr="007B07AB">
        <w:rPr>
          <w:rFonts w:ascii="Verdana" w:hAnsi="Verdana"/>
          <w:sz w:val="20"/>
          <w:szCs w:val="20"/>
        </w:rPr>
        <w:t>Rámcovej dohody, resp. podľa ustanovení nasledujúceho bodu.</w:t>
      </w:r>
    </w:p>
    <w:p w14:paraId="07CD8F9E" w14:textId="3040F340" w:rsidR="005638B5" w:rsidRPr="007B07AB" w:rsidRDefault="005638B5" w:rsidP="00F201DD">
      <w:pPr>
        <w:pStyle w:val="Odsekzoznamu"/>
        <w:numPr>
          <w:ilvl w:val="0"/>
          <w:numId w:val="2"/>
        </w:numPr>
        <w:spacing w:line="276" w:lineRule="auto"/>
        <w:ind w:left="426" w:hanging="426"/>
        <w:jc w:val="both"/>
        <w:rPr>
          <w:rFonts w:ascii="Verdana" w:hAnsi="Verdana"/>
          <w:sz w:val="20"/>
          <w:szCs w:val="20"/>
        </w:rPr>
      </w:pPr>
      <w:r w:rsidRPr="007B07AB">
        <w:rPr>
          <w:rFonts w:ascii="Verdana" w:hAnsi="Verdana"/>
          <w:sz w:val="20"/>
          <w:szCs w:val="20"/>
        </w:rPr>
        <w:t>Lehota poskytnutia služby</w:t>
      </w:r>
      <w:r w:rsidR="00AE706F" w:rsidRPr="007B07AB">
        <w:rPr>
          <w:rFonts w:ascii="Verdana" w:hAnsi="Verdana"/>
          <w:sz w:val="20"/>
          <w:szCs w:val="20"/>
        </w:rPr>
        <w:t>/poistenia</w:t>
      </w:r>
      <w:r w:rsidRPr="007B07AB">
        <w:rPr>
          <w:rFonts w:ascii="Verdana" w:hAnsi="Verdana"/>
          <w:sz w:val="20"/>
          <w:szCs w:val="20"/>
        </w:rPr>
        <w:t>:</w:t>
      </w:r>
    </w:p>
    <w:p w14:paraId="398B81DA" w14:textId="65AEB236" w:rsidR="00DC2E79" w:rsidRPr="007B07AB" w:rsidRDefault="005638B5" w:rsidP="00F201DD">
      <w:pPr>
        <w:pStyle w:val="Odsekzoznamu"/>
        <w:numPr>
          <w:ilvl w:val="0"/>
          <w:numId w:val="8"/>
        </w:numPr>
        <w:spacing w:line="276" w:lineRule="auto"/>
        <w:ind w:left="851" w:hanging="426"/>
        <w:jc w:val="both"/>
        <w:rPr>
          <w:rStyle w:val="apple-style-span"/>
          <w:rFonts w:ascii="Verdana" w:hAnsi="Verdana"/>
          <w:sz w:val="20"/>
          <w:szCs w:val="20"/>
        </w:rPr>
      </w:pPr>
      <w:r w:rsidRPr="007B07AB">
        <w:rPr>
          <w:rStyle w:val="apple-style-span"/>
          <w:rFonts w:ascii="Verdana" w:hAnsi="Verdana"/>
          <w:sz w:val="20"/>
          <w:szCs w:val="20"/>
        </w:rPr>
        <w:t xml:space="preserve">začiatok poistenia odo dňa nadobudnutia účinnosti </w:t>
      </w:r>
      <w:r w:rsidR="00AE706F" w:rsidRPr="007B07AB">
        <w:rPr>
          <w:rStyle w:val="apple-style-span"/>
          <w:rFonts w:ascii="Verdana" w:hAnsi="Verdana"/>
          <w:sz w:val="20"/>
          <w:szCs w:val="20"/>
        </w:rPr>
        <w:t>p</w:t>
      </w:r>
      <w:r w:rsidRPr="007B07AB">
        <w:rPr>
          <w:rStyle w:val="apple-style-span"/>
          <w:rFonts w:ascii="Verdana" w:hAnsi="Verdana"/>
          <w:sz w:val="20"/>
          <w:szCs w:val="20"/>
        </w:rPr>
        <w:t xml:space="preserve">oistnej zmluvy (čiastkovej zmluvy podľa rozsahu a podmienok </w:t>
      </w:r>
      <w:r w:rsidR="00AE706F" w:rsidRPr="007B07AB">
        <w:rPr>
          <w:rStyle w:val="apple-style-span"/>
          <w:rFonts w:ascii="Verdana" w:hAnsi="Verdana"/>
          <w:sz w:val="20"/>
          <w:szCs w:val="20"/>
        </w:rPr>
        <w:t>tejto r</w:t>
      </w:r>
      <w:r w:rsidRPr="007B07AB">
        <w:rPr>
          <w:rStyle w:val="apple-style-span"/>
          <w:rFonts w:ascii="Verdana" w:hAnsi="Verdana"/>
          <w:sz w:val="20"/>
          <w:szCs w:val="20"/>
        </w:rPr>
        <w:t>ámcovej dohody (od 00:00 h),</w:t>
      </w:r>
    </w:p>
    <w:p w14:paraId="5173B0A9" w14:textId="32613616" w:rsidR="005638B5" w:rsidRPr="007B07AB" w:rsidRDefault="005638B5" w:rsidP="00F201DD">
      <w:pPr>
        <w:pStyle w:val="Odsekzoznamu"/>
        <w:numPr>
          <w:ilvl w:val="0"/>
          <w:numId w:val="8"/>
        </w:numPr>
        <w:spacing w:line="276" w:lineRule="auto"/>
        <w:ind w:left="851" w:hanging="426"/>
        <w:jc w:val="both"/>
        <w:rPr>
          <w:rStyle w:val="apple-style-span"/>
          <w:rFonts w:ascii="Verdana" w:hAnsi="Verdana"/>
          <w:sz w:val="20"/>
          <w:szCs w:val="20"/>
        </w:rPr>
      </w:pPr>
      <w:r w:rsidRPr="007B07AB">
        <w:rPr>
          <w:rStyle w:val="apple-style-span"/>
          <w:rFonts w:ascii="Verdana" w:hAnsi="Verdana"/>
          <w:sz w:val="20"/>
          <w:szCs w:val="20"/>
        </w:rPr>
        <w:t xml:space="preserve">koniec poistenia do dňa ukončenia účinnosti </w:t>
      </w:r>
      <w:r w:rsidR="00AE706F" w:rsidRPr="007B07AB">
        <w:rPr>
          <w:rStyle w:val="apple-style-span"/>
          <w:rFonts w:ascii="Verdana" w:hAnsi="Verdana"/>
          <w:sz w:val="20"/>
          <w:szCs w:val="20"/>
        </w:rPr>
        <w:t>tejto r</w:t>
      </w:r>
      <w:r w:rsidRPr="007B07AB">
        <w:rPr>
          <w:rStyle w:val="apple-style-span"/>
          <w:rFonts w:ascii="Verdana" w:hAnsi="Verdana"/>
          <w:sz w:val="20"/>
          <w:szCs w:val="20"/>
        </w:rPr>
        <w:t xml:space="preserve">ámcovej dohody (do 24:00 h), v odôvodnených prípadoch termín ukončenia </w:t>
      </w:r>
      <w:r w:rsidR="00AE706F" w:rsidRPr="007B07AB">
        <w:rPr>
          <w:rStyle w:val="apple-style-span"/>
          <w:rFonts w:ascii="Verdana" w:hAnsi="Verdana"/>
          <w:sz w:val="20"/>
          <w:szCs w:val="20"/>
        </w:rPr>
        <w:t>p</w:t>
      </w:r>
      <w:r w:rsidRPr="007B07AB">
        <w:rPr>
          <w:rStyle w:val="apple-style-span"/>
          <w:rFonts w:ascii="Verdana" w:hAnsi="Verdana"/>
          <w:sz w:val="20"/>
          <w:szCs w:val="20"/>
        </w:rPr>
        <w:t>oistnej zmluvy/</w:t>
      </w:r>
      <w:r w:rsidR="00AE706F" w:rsidRPr="007B07AB">
        <w:rPr>
          <w:rStyle w:val="apple-style-span"/>
          <w:rFonts w:ascii="Verdana" w:hAnsi="Verdana"/>
          <w:sz w:val="20"/>
          <w:szCs w:val="20"/>
        </w:rPr>
        <w:t>r</w:t>
      </w:r>
      <w:r w:rsidRPr="007B07AB">
        <w:rPr>
          <w:rStyle w:val="apple-style-span"/>
          <w:rFonts w:ascii="Verdana" w:hAnsi="Verdana"/>
          <w:sz w:val="20"/>
          <w:szCs w:val="20"/>
        </w:rPr>
        <w:t>ám</w:t>
      </w:r>
      <w:r w:rsidR="00AE706F" w:rsidRPr="007B07AB">
        <w:rPr>
          <w:rStyle w:val="apple-style-span"/>
          <w:rFonts w:ascii="Verdana" w:hAnsi="Verdana"/>
          <w:sz w:val="20"/>
          <w:szCs w:val="20"/>
        </w:rPr>
        <w:t>c</w:t>
      </w:r>
      <w:r w:rsidRPr="007B07AB">
        <w:rPr>
          <w:rStyle w:val="apple-style-span"/>
          <w:rFonts w:ascii="Verdana" w:hAnsi="Verdana"/>
          <w:sz w:val="20"/>
          <w:szCs w:val="20"/>
        </w:rPr>
        <w:t xml:space="preserve">ovej dohody sa môže predĺžiť do doby podpísania novej </w:t>
      </w:r>
      <w:r w:rsidR="00AE706F" w:rsidRPr="007B07AB">
        <w:rPr>
          <w:rStyle w:val="apple-style-span"/>
          <w:rFonts w:ascii="Verdana" w:hAnsi="Verdana"/>
          <w:sz w:val="20"/>
          <w:szCs w:val="20"/>
        </w:rPr>
        <w:t>r</w:t>
      </w:r>
      <w:r w:rsidRPr="007B07AB">
        <w:rPr>
          <w:rStyle w:val="apple-style-span"/>
          <w:rFonts w:ascii="Verdana" w:hAnsi="Verdana"/>
          <w:sz w:val="20"/>
          <w:szCs w:val="20"/>
        </w:rPr>
        <w:t>ámove</w:t>
      </w:r>
      <w:r w:rsidR="003D124B">
        <w:rPr>
          <w:rStyle w:val="apple-style-span"/>
          <w:rFonts w:ascii="Verdana" w:hAnsi="Verdana"/>
          <w:sz w:val="20"/>
          <w:szCs w:val="20"/>
        </w:rPr>
        <w:t>j dohody, najviac však 48 mesiacov</w:t>
      </w:r>
      <w:r w:rsidRPr="007B07AB">
        <w:rPr>
          <w:rStyle w:val="apple-style-span"/>
          <w:rFonts w:ascii="Verdana" w:hAnsi="Verdana"/>
          <w:sz w:val="20"/>
          <w:szCs w:val="20"/>
        </w:rPr>
        <w:t>.</w:t>
      </w:r>
    </w:p>
    <w:p w14:paraId="7B7A53CA" w14:textId="720DDA01" w:rsidR="005638B5" w:rsidRPr="007B07AB" w:rsidRDefault="005638B5" w:rsidP="00F201DD">
      <w:pPr>
        <w:pStyle w:val="Odsekzoznamu"/>
        <w:numPr>
          <w:ilvl w:val="0"/>
          <w:numId w:val="2"/>
        </w:numPr>
        <w:spacing w:line="276" w:lineRule="auto"/>
        <w:ind w:left="426" w:hanging="426"/>
        <w:jc w:val="both"/>
        <w:rPr>
          <w:rFonts w:ascii="Verdana" w:hAnsi="Verdana"/>
          <w:sz w:val="20"/>
          <w:szCs w:val="20"/>
        </w:rPr>
      </w:pPr>
      <w:r w:rsidRPr="007B07AB">
        <w:rPr>
          <w:rFonts w:ascii="Verdana" w:hAnsi="Verdana"/>
          <w:sz w:val="20"/>
          <w:szCs w:val="20"/>
        </w:rPr>
        <w:t>Poistn</w:t>
      </w:r>
      <w:r w:rsidR="006C4567" w:rsidRPr="007B07AB">
        <w:rPr>
          <w:rFonts w:ascii="Verdana" w:hAnsi="Verdana"/>
          <w:sz w:val="20"/>
          <w:szCs w:val="20"/>
        </w:rPr>
        <w:t xml:space="preserve">ým obdobím je </w:t>
      </w:r>
      <w:r w:rsidR="00B15E19" w:rsidRPr="007B07AB">
        <w:rPr>
          <w:rFonts w:ascii="Verdana" w:hAnsi="Verdana"/>
          <w:sz w:val="20"/>
          <w:szCs w:val="20"/>
        </w:rPr>
        <w:t xml:space="preserve">jeden </w:t>
      </w:r>
      <w:r w:rsidR="00570FE3" w:rsidRPr="007B07AB">
        <w:rPr>
          <w:rFonts w:ascii="Verdana" w:hAnsi="Verdana"/>
          <w:sz w:val="20"/>
          <w:szCs w:val="20"/>
        </w:rPr>
        <w:t>kalendá</w:t>
      </w:r>
      <w:r w:rsidR="00C04035">
        <w:rPr>
          <w:rFonts w:ascii="Verdana" w:hAnsi="Verdana"/>
          <w:sz w:val="20"/>
          <w:szCs w:val="20"/>
        </w:rPr>
        <w:t>r</w:t>
      </w:r>
      <w:r w:rsidR="00570FE3" w:rsidRPr="007B07AB">
        <w:rPr>
          <w:rFonts w:ascii="Verdana" w:hAnsi="Verdana"/>
          <w:sz w:val="20"/>
          <w:szCs w:val="20"/>
        </w:rPr>
        <w:t>ny</w:t>
      </w:r>
      <w:r w:rsidR="00B15E19" w:rsidRPr="007B07AB">
        <w:rPr>
          <w:rFonts w:ascii="Verdana" w:hAnsi="Verdana"/>
          <w:sz w:val="20"/>
          <w:szCs w:val="20"/>
        </w:rPr>
        <w:t xml:space="preserve"> rok</w:t>
      </w:r>
      <w:r w:rsidR="006C6CA4" w:rsidRPr="007B07AB">
        <w:rPr>
          <w:rFonts w:ascii="Verdana" w:hAnsi="Verdana"/>
          <w:sz w:val="20"/>
          <w:szCs w:val="20"/>
        </w:rPr>
        <w:t>.</w:t>
      </w:r>
    </w:p>
    <w:p w14:paraId="217DB00C" w14:textId="352A50D4" w:rsidR="005638B5" w:rsidRPr="007B07AB" w:rsidRDefault="005638B5" w:rsidP="00F201DD">
      <w:pPr>
        <w:pStyle w:val="Odsekzoznamu"/>
        <w:numPr>
          <w:ilvl w:val="0"/>
          <w:numId w:val="2"/>
        </w:numPr>
        <w:spacing w:line="276" w:lineRule="auto"/>
        <w:ind w:left="426" w:hanging="426"/>
        <w:jc w:val="both"/>
        <w:rPr>
          <w:rFonts w:ascii="Verdana" w:hAnsi="Verdana"/>
          <w:sz w:val="20"/>
          <w:szCs w:val="20"/>
        </w:rPr>
      </w:pPr>
      <w:r w:rsidRPr="007B07AB">
        <w:rPr>
          <w:rFonts w:ascii="Verdana" w:hAnsi="Verdana"/>
          <w:sz w:val="20"/>
          <w:szCs w:val="20"/>
        </w:rPr>
        <w:t xml:space="preserve">Túto </w:t>
      </w:r>
      <w:r w:rsidR="00476DD4" w:rsidRPr="007B07AB">
        <w:rPr>
          <w:rFonts w:ascii="Verdana" w:hAnsi="Verdana"/>
          <w:sz w:val="20"/>
          <w:szCs w:val="20"/>
        </w:rPr>
        <w:t xml:space="preserve">rámcovú dohodu </w:t>
      </w:r>
      <w:r w:rsidRPr="007B07AB">
        <w:rPr>
          <w:rFonts w:ascii="Verdana" w:hAnsi="Verdana"/>
          <w:sz w:val="20"/>
          <w:szCs w:val="20"/>
        </w:rPr>
        <w:t xml:space="preserve">možno </w:t>
      </w:r>
      <w:r w:rsidR="00476DD4" w:rsidRPr="007B07AB">
        <w:rPr>
          <w:rFonts w:ascii="Verdana" w:hAnsi="Verdana"/>
          <w:sz w:val="20"/>
          <w:szCs w:val="20"/>
        </w:rPr>
        <w:t xml:space="preserve">predčasne </w:t>
      </w:r>
      <w:r w:rsidRPr="007B07AB">
        <w:rPr>
          <w:rFonts w:ascii="Verdana" w:hAnsi="Verdana"/>
          <w:sz w:val="20"/>
          <w:szCs w:val="20"/>
        </w:rPr>
        <w:t>ukončiť:</w:t>
      </w:r>
    </w:p>
    <w:p w14:paraId="7F52F5D5" w14:textId="2CADF4AD" w:rsidR="00DC2E79" w:rsidRPr="007B07AB" w:rsidRDefault="00DC2E79" w:rsidP="00F201DD">
      <w:pPr>
        <w:spacing w:line="276" w:lineRule="auto"/>
        <w:ind w:firstLine="426"/>
        <w:jc w:val="both"/>
        <w:rPr>
          <w:rFonts w:ascii="Verdana" w:hAnsi="Verdana"/>
          <w:sz w:val="20"/>
          <w:szCs w:val="20"/>
        </w:rPr>
      </w:pPr>
      <w:r w:rsidRPr="007B07AB">
        <w:rPr>
          <w:rFonts w:ascii="Verdana" w:hAnsi="Verdana"/>
          <w:sz w:val="20"/>
          <w:szCs w:val="20"/>
        </w:rPr>
        <w:t xml:space="preserve">5.1 </w:t>
      </w:r>
      <w:r w:rsidR="005638B5" w:rsidRPr="007B07AB">
        <w:rPr>
          <w:rFonts w:ascii="Verdana" w:hAnsi="Verdana"/>
          <w:sz w:val="20"/>
          <w:szCs w:val="20"/>
        </w:rPr>
        <w:t>písomnou dohodou zmluvných strán,</w:t>
      </w:r>
    </w:p>
    <w:p w14:paraId="00682E33" w14:textId="43EFDAED" w:rsidR="005638B5" w:rsidRPr="007B07AB" w:rsidRDefault="00DC2E79" w:rsidP="00F201DD">
      <w:pPr>
        <w:spacing w:line="276" w:lineRule="auto"/>
        <w:ind w:firstLine="426"/>
        <w:jc w:val="both"/>
        <w:rPr>
          <w:rFonts w:ascii="Verdana" w:hAnsi="Verdana"/>
          <w:sz w:val="20"/>
          <w:szCs w:val="20"/>
        </w:rPr>
      </w:pPr>
      <w:r w:rsidRPr="007B07AB">
        <w:rPr>
          <w:rFonts w:ascii="Verdana" w:hAnsi="Verdana"/>
          <w:sz w:val="20"/>
          <w:szCs w:val="20"/>
        </w:rPr>
        <w:t xml:space="preserve">5.2 </w:t>
      </w:r>
      <w:r w:rsidR="005638B5" w:rsidRPr="007B07AB">
        <w:rPr>
          <w:rFonts w:ascii="Verdana" w:hAnsi="Verdana"/>
          <w:sz w:val="20"/>
          <w:szCs w:val="20"/>
        </w:rPr>
        <w:t xml:space="preserve">poistenie zaniká v súlade s ustanoveniami § 800 a </w:t>
      </w:r>
      <w:proofErr w:type="spellStart"/>
      <w:r w:rsidR="005638B5" w:rsidRPr="007B07AB">
        <w:rPr>
          <w:rFonts w:ascii="Verdana" w:hAnsi="Verdana"/>
          <w:sz w:val="20"/>
          <w:szCs w:val="20"/>
        </w:rPr>
        <w:t>nasl</w:t>
      </w:r>
      <w:proofErr w:type="spellEnd"/>
      <w:r w:rsidR="005638B5" w:rsidRPr="007B07AB">
        <w:rPr>
          <w:rFonts w:ascii="Verdana" w:hAnsi="Verdana"/>
          <w:sz w:val="20"/>
          <w:szCs w:val="20"/>
        </w:rPr>
        <w:t xml:space="preserve">. Občianskeho zákonníka. </w:t>
      </w:r>
    </w:p>
    <w:p w14:paraId="37C0FDF8" w14:textId="07C3E13D" w:rsidR="005638B5" w:rsidRPr="007B07AB" w:rsidRDefault="005638B5" w:rsidP="00F201DD">
      <w:pPr>
        <w:spacing w:line="276" w:lineRule="auto"/>
        <w:ind w:left="426" w:hanging="1"/>
        <w:jc w:val="both"/>
        <w:rPr>
          <w:rFonts w:ascii="Verdana" w:hAnsi="Verdana"/>
          <w:sz w:val="20"/>
          <w:szCs w:val="20"/>
        </w:rPr>
      </w:pPr>
      <w:r w:rsidRPr="007B07AB">
        <w:rPr>
          <w:rFonts w:ascii="Verdana" w:hAnsi="Verdana"/>
          <w:sz w:val="20"/>
          <w:szCs w:val="20"/>
        </w:rPr>
        <w:t xml:space="preserve">Poistenie môže zároveň vypovedať </w:t>
      </w:r>
      <w:r w:rsidRPr="007B07AB">
        <w:rPr>
          <w:rFonts w:ascii="Verdana" w:hAnsi="Verdana"/>
          <w:bCs/>
          <w:sz w:val="20"/>
          <w:szCs w:val="20"/>
        </w:rPr>
        <w:t>pois</w:t>
      </w:r>
      <w:r w:rsidRPr="007B07AB">
        <w:rPr>
          <w:rFonts w:ascii="Verdana" w:hAnsi="Verdana"/>
          <w:sz w:val="20"/>
          <w:szCs w:val="20"/>
        </w:rPr>
        <w:t xml:space="preserve">ťovateľ ako aj </w:t>
      </w:r>
      <w:r w:rsidR="00476DD4" w:rsidRPr="007B07AB">
        <w:rPr>
          <w:rFonts w:ascii="Verdana" w:hAnsi="Verdana"/>
          <w:bCs/>
          <w:sz w:val="20"/>
          <w:szCs w:val="20"/>
        </w:rPr>
        <w:t xml:space="preserve">poistník </w:t>
      </w:r>
      <w:r w:rsidRPr="007B07AB">
        <w:rPr>
          <w:rFonts w:ascii="Verdana" w:hAnsi="Verdana"/>
          <w:sz w:val="20"/>
          <w:szCs w:val="20"/>
        </w:rPr>
        <w:t>do dvoch mesiacov po uzavretí rámcovej dohody</w:t>
      </w:r>
      <w:r w:rsidR="007C69EE" w:rsidRPr="007B07AB">
        <w:rPr>
          <w:rFonts w:ascii="Verdana" w:hAnsi="Verdana"/>
          <w:sz w:val="20"/>
          <w:szCs w:val="20"/>
        </w:rPr>
        <w:t>/poistnej zmluvy</w:t>
      </w:r>
      <w:r w:rsidRPr="007B07AB">
        <w:rPr>
          <w:rFonts w:ascii="Verdana" w:hAnsi="Verdana"/>
          <w:sz w:val="20"/>
          <w:szCs w:val="20"/>
        </w:rPr>
        <w:t xml:space="preserve">. Výpovedná lehota je osemdenná a výpoveď musí byt urobená písomne doporučenou zásielkou alebo prvou triedou prípadne inou primeranou cestou na adresu druhej zmluvnej strany uvedenú v tejto </w:t>
      </w:r>
      <w:r w:rsidR="007C69EE" w:rsidRPr="007B07AB">
        <w:rPr>
          <w:rFonts w:ascii="Verdana" w:hAnsi="Verdana"/>
          <w:sz w:val="20"/>
          <w:szCs w:val="20"/>
        </w:rPr>
        <w:t xml:space="preserve">rámcovej dohode/ </w:t>
      </w:r>
      <w:r w:rsidR="002B413A" w:rsidRPr="007B07AB">
        <w:rPr>
          <w:rFonts w:ascii="Verdana" w:hAnsi="Verdana"/>
          <w:sz w:val="20"/>
          <w:szCs w:val="20"/>
        </w:rPr>
        <w:t xml:space="preserve">poistnej </w:t>
      </w:r>
      <w:r w:rsidRPr="007B07AB">
        <w:rPr>
          <w:rFonts w:ascii="Verdana" w:hAnsi="Verdana"/>
          <w:sz w:val="20"/>
          <w:szCs w:val="20"/>
        </w:rPr>
        <w:t xml:space="preserve">zmluve. </w:t>
      </w:r>
      <w:r w:rsidR="00A945C2" w:rsidRPr="007B07AB">
        <w:rPr>
          <w:rFonts w:ascii="Verdana" w:hAnsi="Verdana"/>
          <w:sz w:val="20"/>
          <w:szCs w:val="20"/>
        </w:rPr>
        <w:t xml:space="preserve">Výpoveď začína plynúť dňom nasledujúcim po dni jej doručenia druhej zmluvnej strane, resp. dňom nasledujúcim po dni odmietnutia druhej zmluvnej strany </w:t>
      </w:r>
      <w:r w:rsidR="00A945C2" w:rsidRPr="007B07AB">
        <w:rPr>
          <w:rFonts w:ascii="Verdana" w:hAnsi="Verdana"/>
          <w:sz w:val="20"/>
          <w:szCs w:val="20"/>
        </w:rPr>
        <w:lastRenderedPageBreak/>
        <w:t xml:space="preserve">túto výpoveď prevziať. Ak sa v prípade doručovania prostredníctvom pošty vráti zásielka s výpoveďou ako nedoručená alebo nedoručiteľná, považuje sa takáto zásielka za doručenú dňom, v ktorom pošta vykonala jej doručovanie (usilovala sa o doručenie v mieste uvedenom na obálke predmetnej zásielky); pre doručovanie je rozhodné sídlo poistiteľa zapísané v príslušnom obchodnom registri a adresa poistníka uvedená v tejto </w:t>
      </w:r>
      <w:r w:rsidR="002B413A" w:rsidRPr="007B07AB">
        <w:rPr>
          <w:rFonts w:ascii="Verdana" w:hAnsi="Verdana"/>
          <w:sz w:val="20"/>
          <w:szCs w:val="20"/>
        </w:rPr>
        <w:t xml:space="preserve">rámcovej dohode/ poistnej </w:t>
      </w:r>
      <w:r w:rsidR="00A945C2" w:rsidRPr="007B07AB">
        <w:rPr>
          <w:rFonts w:ascii="Verdana" w:hAnsi="Verdana"/>
          <w:sz w:val="20"/>
          <w:szCs w:val="20"/>
        </w:rPr>
        <w:t>zmluve.</w:t>
      </w:r>
    </w:p>
    <w:p w14:paraId="01DBE9B7" w14:textId="1F10390A" w:rsidR="005638B5" w:rsidRPr="007B07AB" w:rsidRDefault="00DC2E79" w:rsidP="00F201DD">
      <w:pPr>
        <w:spacing w:line="276" w:lineRule="auto"/>
        <w:ind w:left="426"/>
        <w:jc w:val="both"/>
        <w:rPr>
          <w:rFonts w:ascii="Verdana" w:hAnsi="Verdana"/>
          <w:sz w:val="20"/>
          <w:szCs w:val="20"/>
        </w:rPr>
      </w:pPr>
      <w:r w:rsidRPr="007B07AB">
        <w:rPr>
          <w:rFonts w:ascii="Verdana" w:hAnsi="Verdana"/>
          <w:sz w:val="20"/>
          <w:szCs w:val="20"/>
        </w:rPr>
        <w:t xml:space="preserve">5.3 </w:t>
      </w:r>
      <w:r w:rsidR="005638B5" w:rsidRPr="007B07AB">
        <w:rPr>
          <w:rFonts w:ascii="Verdana" w:hAnsi="Verdana"/>
          <w:sz w:val="20"/>
          <w:szCs w:val="20"/>
        </w:rPr>
        <w:t>písomným odstúpením od rámcovej dohody v zmysle zákonných ustanovení alebo ustanovení tejto rámcovej dohody.</w:t>
      </w:r>
    </w:p>
    <w:p w14:paraId="6CA1D271" w14:textId="38A4C127" w:rsidR="005638B5" w:rsidRPr="007B07AB" w:rsidRDefault="005638B5" w:rsidP="00F201DD">
      <w:pPr>
        <w:pStyle w:val="Odsekzoznamu"/>
        <w:numPr>
          <w:ilvl w:val="0"/>
          <w:numId w:val="2"/>
        </w:numPr>
        <w:spacing w:line="276" w:lineRule="auto"/>
        <w:ind w:left="426" w:hanging="426"/>
        <w:jc w:val="both"/>
        <w:rPr>
          <w:rFonts w:ascii="Verdana" w:hAnsi="Verdana"/>
          <w:sz w:val="20"/>
          <w:szCs w:val="20"/>
        </w:rPr>
      </w:pPr>
      <w:r w:rsidRPr="007B07AB">
        <w:rPr>
          <w:rFonts w:ascii="Verdana" w:hAnsi="Verdana"/>
          <w:sz w:val="20"/>
          <w:szCs w:val="20"/>
        </w:rPr>
        <w:t xml:space="preserve">Poistník je oprávnený odstúpiť od </w:t>
      </w:r>
      <w:r w:rsidR="00476DD4" w:rsidRPr="007B07AB">
        <w:rPr>
          <w:rFonts w:ascii="Verdana" w:hAnsi="Verdana"/>
          <w:sz w:val="20"/>
          <w:szCs w:val="20"/>
        </w:rPr>
        <w:t>tejto</w:t>
      </w:r>
      <w:r w:rsidRPr="007B07AB">
        <w:rPr>
          <w:rFonts w:ascii="Verdana" w:hAnsi="Verdana"/>
          <w:sz w:val="20"/>
          <w:szCs w:val="20"/>
        </w:rPr>
        <w:t xml:space="preserve"> </w:t>
      </w:r>
      <w:r w:rsidR="00476DD4" w:rsidRPr="007B07AB">
        <w:rPr>
          <w:rFonts w:ascii="Verdana" w:hAnsi="Verdana"/>
          <w:sz w:val="20"/>
          <w:szCs w:val="20"/>
        </w:rPr>
        <w:t>r</w:t>
      </w:r>
      <w:r w:rsidRPr="007B07AB">
        <w:rPr>
          <w:rFonts w:ascii="Verdana" w:hAnsi="Verdana"/>
          <w:sz w:val="20"/>
          <w:szCs w:val="20"/>
        </w:rPr>
        <w:t>ámcovej dohody z nasledovných dôvodov:</w:t>
      </w:r>
    </w:p>
    <w:p w14:paraId="17132567" w14:textId="53CB7E00" w:rsidR="005638B5" w:rsidRPr="007B07AB" w:rsidRDefault="005638B5" w:rsidP="00F201DD">
      <w:pPr>
        <w:tabs>
          <w:tab w:val="num" w:pos="1440"/>
        </w:tabs>
        <w:spacing w:line="276" w:lineRule="auto"/>
        <w:ind w:left="426" w:hanging="426"/>
        <w:jc w:val="both"/>
        <w:rPr>
          <w:rFonts w:ascii="Verdana" w:hAnsi="Verdana"/>
          <w:sz w:val="20"/>
          <w:szCs w:val="20"/>
        </w:rPr>
      </w:pPr>
      <w:r w:rsidRPr="007B07AB">
        <w:rPr>
          <w:rFonts w:ascii="Verdana" w:hAnsi="Verdana"/>
          <w:sz w:val="20"/>
          <w:szCs w:val="20"/>
        </w:rPr>
        <w:tab/>
        <w:t xml:space="preserve">6.1. strata nevyhnutnej kvalifikácie </w:t>
      </w:r>
      <w:r w:rsidR="00C368B3" w:rsidRPr="007B07AB">
        <w:rPr>
          <w:rFonts w:ascii="Verdana" w:hAnsi="Verdana"/>
          <w:sz w:val="20"/>
          <w:szCs w:val="20"/>
        </w:rPr>
        <w:t>poisťovateľa</w:t>
      </w:r>
      <w:r w:rsidRPr="007B07AB">
        <w:rPr>
          <w:rFonts w:ascii="Verdana" w:hAnsi="Verdana"/>
          <w:sz w:val="20"/>
          <w:szCs w:val="20"/>
        </w:rPr>
        <w:t xml:space="preserve">, vrátane, ale nielen, strata oprávnenia na vykonávanie činností, ktorá bezprostredne súvisí s predmetom tejto </w:t>
      </w:r>
      <w:r w:rsidR="00C368B3" w:rsidRPr="007B07AB">
        <w:rPr>
          <w:rFonts w:ascii="Verdana" w:hAnsi="Verdana"/>
          <w:sz w:val="20"/>
          <w:szCs w:val="20"/>
        </w:rPr>
        <w:t xml:space="preserve">rámcovej </w:t>
      </w:r>
      <w:r w:rsidRPr="007B07AB">
        <w:rPr>
          <w:rFonts w:ascii="Verdana" w:hAnsi="Verdana"/>
          <w:sz w:val="20"/>
          <w:szCs w:val="20"/>
        </w:rPr>
        <w:t>dohody,</w:t>
      </w:r>
    </w:p>
    <w:p w14:paraId="548E9DA2" w14:textId="3E1F9074" w:rsidR="005638B5" w:rsidRPr="007B07AB" w:rsidRDefault="005638B5" w:rsidP="00F201DD">
      <w:pPr>
        <w:tabs>
          <w:tab w:val="left" w:pos="1276"/>
          <w:tab w:val="num" w:pos="1440"/>
        </w:tabs>
        <w:spacing w:line="276" w:lineRule="auto"/>
        <w:ind w:left="426" w:hanging="426"/>
        <w:jc w:val="both"/>
        <w:rPr>
          <w:rFonts w:ascii="Verdana" w:hAnsi="Verdana"/>
          <w:sz w:val="20"/>
          <w:szCs w:val="20"/>
        </w:rPr>
      </w:pPr>
      <w:r w:rsidRPr="007B07AB">
        <w:rPr>
          <w:rFonts w:ascii="Verdana" w:hAnsi="Verdana"/>
          <w:sz w:val="20"/>
          <w:szCs w:val="20"/>
        </w:rPr>
        <w:tab/>
        <w:t xml:space="preserve">6.2. poskytnutie plnenia v rozpore </w:t>
      </w:r>
      <w:r w:rsidR="00B15E19" w:rsidRPr="007B07AB">
        <w:rPr>
          <w:rFonts w:ascii="Verdana" w:hAnsi="Verdana"/>
          <w:sz w:val="20"/>
          <w:szCs w:val="20"/>
        </w:rPr>
        <w:t>s čl. II tejto rámcovej dohody</w:t>
      </w:r>
      <w:r w:rsidR="00BC3FB9" w:rsidRPr="007B07AB">
        <w:rPr>
          <w:rFonts w:ascii="Verdana" w:hAnsi="Verdana"/>
          <w:sz w:val="20"/>
          <w:szCs w:val="20"/>
        </w:rPr>
        <w:t>,</w:t>
      </w:r>
    </w:p>
    <w:p w14:paraId="7E42390C" w14:textId="556C6327" w:rsidR="005638B5" w:rsidRPr="00D417C5" w:rsidRDefault="005638B5" w:rsidP="00F201DD">
      <w:pPr>
        <w:tabs>
          <w:tab w:val="left" w:pos="1276"/>
          <w:tab w:val="num" w:pos="1440"/>
        </w:tabs>
        <w:spacing w:line="276" w:lineRule="auto"/>
        <w:ind w:left="426" w:hanging="426"/>
        <w:jc w:val="both"/>
        <w:rPr>
          <w:rFonts w:ascii="Verdana" w:hAnsi="Verdana"/>
          <w:sz w:val="20"/>
          <w:szCs w:val="20"/>
        </w:rPr>
      </w:pPr>
      <w:r w:rsidRPr="007B07AB">
        <w:rPr>
          <w:rFonts w:ascii="Verdana" w:hAnsi="Verdana"/>
          <w:sz w:val="20"/>
          <w:szCs w:val="20"/>
        </w:rPr>
        <w:tab/>
        <w:t xml:space="preserve">6.3. </w:t>
      </w:r>
      <w:r w:rsidRPr="00D417C5">
        <w:rPr>
          <w:rFonts w:ascii="Verdana" w:hAnsi="Verdana"/>
          <w:sz w:val="20"/>
          <w:szCs w:val="20"/>
        </w:rPr>
        <w:t xml:space="preserve">neposkytnutie súčinnosti </w:t>
      </w:r>
      <w:r w:rsidR="00A945C2" w:rsidRPr="00D417C5">
        <w:rPr>
          <w:rFonts w:ascii="Verdana" w:hAnsi="Verdana"/>
          <w:sz w:val="20"/>
          <w:szCs w:val="20"/>
        </w:rPr>
        <w:t>poisťovateľa</w:t>
      </w:r>
      <w:r w:rsidRPr="00D417C5">
        <w:rPr>
          <w:rFonts w:ascii="Verdana" w:hAnsi="Verdana"/>
          <w:sz w:val="20"/>
          <w:szCs w:val="20"/>
        </w:rPr>
        <w:t xml:space="preserve">, v dôsledku čoho sa podstatným spôsobom sťažilo alebo obmedzilo plnenie povinností </w:t>
      </w:r>
      <w:r w:rsidR="00A945C2" w:rsidRPr="00D417C5">
        <w:rPr>
          <w:rFonts w:ascii="Verdana" w:hAnsi="Verdana"/>
          <w:sz w:val="20"/>
          <w:szCs w:val="20"/>
        </w:rPr>
        <w:t xml:space="preserve">poistníka </w:t>
      </w:r>
      <w:r w:rsidRPr="00D417C5">
        <w:rPr>
          <w:rFonts w:ascii="Verdana" w:hAnsi="Verdana"/>
          <w:sz w:val="20"/>
          <w:szCs w:val="20"/>
        </w:rPr>
        <w:t>podľa tejto rámovej dohody alebo sa toto plnenie znemožnilo.</w:t>
      </w:r>
    </w:p>
    <w:p w14:paraId="31F130DF" w14:textId="11169CD5" w:rsidR="00B0453D" w:rsidRPr="00D417C5" w:rsidRDefault="00B0453D" w:rsidP="00F201DD">
      <w:pPr>
        <w:pStyle w:val="Odsekzoznamu"/>
        <w:numPr>
          <w:ilvl w:val="0"/>
          <w:numId w:val="2"/>
        </w:numPr>
        <w:tabs>
          <w:tab w:val="left" w:pos="709"/>
        </w:tabs>
        <w:spacing w:line="276" w:lineRule="auto"/>
        <w:ind w:left="426" w:hanging="426"/>
        <w:jc w:val="both"/>
        <w:rPr>
          <w:rFonts w:ascii="Verdana" w:hAnsi="Verdana"/>
          <w:sz w:val="20"/>
          <w:szCs w:val="20"/>
        </w:rPr>
      </w:pPr>
      <w:r w:rsidRPr="00D417C5">
        <w:rPr>
          <w:rFonts w:ascii="Verdana" w:hAnsi="Verdana"/>
          <w:sz w:val="20"/>
          <w:szCs w:val="20"/>
        </w:rPr>
        <w:t>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w:t>
      </w:r>
      <w:r w:rsidR="00A945C2" w:rsidRPr="00D417C5">
        <w:rPr>
          <w:rFonts w:ascii="Verdana" w:hAnsi="Verdana"/>
          <w:sz w:val="20"/>
          <w:szCs w:val="20"/>
        </w:rPr>
        <w:t xml:space="preserve"> druhou zmluvnou stranou</w:t>
      </w:r>
      <w:r w:rsidRPr="00D417C5">
        <w:rPr>
          <w:rFonts w:ascii="Verdana" w:hAnsi="Verdana"/>
          <w:sz w:val="20"/>
          <w:szCs w:val="20"/>
        </w:rPr>
        <w:t>.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w:t>
      </w:r>
      <w:r w:rsidR="00A945C2" w:rsidRPr="00D417C5">
        <w:rPr>
          <w:rFonts w:ascii="Verdana" w:hAnsi="Verdana"/>
          <w:sz w:val="20"/>
          <w:szCs w:val="20"/>
        </w:rPr>
        <w:t xml:space="preserve"> príslušnom </w:t>
      </w:r>
      <w:r w:rsidRPr="00D417C5">
        <w:rPr>
          <w:rFonts w:ascii="Verdana" w:hAnsi="Verdana"/>
          <w:sz w:val="20"/>
          <w:szCs w:val="20"/>
        </w:rPr>
        <w:t xml:space="preserve">obchodnom registri a adresa </w:t>
      </w:r>
      <w:r w:rsidR="00A945C2" w:rsidRPr="00D417C5">
        <w:rPr>
          <w:rFonts w:ascii="Verdana" w:hAnsi="Verdana"/>
          <w:sz w:val="20"/>
          <w:szCs w:val="20"/>
        </w:rPr>
        <w:t xml:space="preserve">poistníka </w:t>
      </w:r>
      <w:r w:rsidRPr="00D417C5">
        <w:rPr>
          <w:rFonts w:ascii="Verdana" w:hAnsi="Verdana"/>
          <w:sz w:val="20"/>
          <w:szCs w:val="20"/>
        </w:rPr>
        <w:t xml:space="preserve">uvedená v tejto </w:t>
      </w:r>
      <w:r w:rsidR="002B413A" w:rsidRPr="00D417C5">
        <w:rPr>
          <w:rFonts w:ascii="Verdana" w:hAnsi="Verdana"/>
          <w:sz w:val="20"/>
          <w:szCs w:val="20"/>
        </w:rPr>
        <w:t>rámcovej dohode</w:t>
      </w:r>
      <w:r w:rsidRPr="00D417C5">
        <w:rPr>
          <w:rFonts w:ascii="Verdana" w:hAnsi="Verdana"/>
          <w:sz w:val="20"/>
          <w:szCs w:val="20"/>
        </w:rPr>
        <w:t>.</w:t>
      </w:r>
    </w:p>
    <w:p w14:paraId="3A45B9B5" w14:textId="6470F4F6" w:rsidR="00F46014" w:rsidRPr="00F46014" w:rsidRDefault="00F46014" w:rsidP="00F46014">
      <w:pPr>
        <w:pStyle w:val="Odsekzoznamu"/>
        <w:spacing w:after="0" w:line="276" w:lineRule="auto"/>
        <w:ind w:left="3552" w:firstLine="696"/>
        <w:rPr>
          <w:rFonts w:ascii="Verdana" w:hAnsi="Verdana"/>
          <w:b/>
          <w:bCs/>
          <w:sz w:val="20"/>
          <w:szCs w:val="20"/>
          <w:u w:val="single"/>
        </w:rPr>
      </w:pPr>
      <w:r w:rsidRPr="00F46014">
        <w:rPr>
          <w:rFonts w:ascii="Verdana" w:hAnsi="Verdana"/>
          <w:b/>
          <w:bCs/>
          <w:sz w:val="20"/>
          <w:szCs w:val="20"/>
          <w:u w:val="single"/>
        </w:rPr>
        <w:t>Článok VII.</w:t>
      </w:r>
    </w:p>
    <w:p w14:paraId="1FF21F03" w14:textId="2C079C12" w:rsidR="00F46014" w:rsidRPr="007B07AB" w:rsidRDefault="00F46014" w:rsidP="00F46014">
      <w:pPr>
        <w:pStyle w:val="Zkladntext"/>
        <w:spacing w:after="0" w:line="276" w:lineRule="auto"/>
        <w:ind w:left="2844" w:firstLine="696"/>
        <w:rPr>
          <w:rFonts w:ascii="Verdana" w:hAnsi="Verdana"/>
          <w:b/>
          <w:sz w:val="20"/>
          <w:szCs w:val="20"/>
          <w:u w:val="single"/>
        </w:rPr>
      </w:pPr>
      <w:r>
        <w:rPr>
          <w:rFonts w:ascii="Verdana" w:hAnsi="Verdana"/>
          <w:b/>
          <w:sz w:val="20"/>
          <w:szCs w:val="20"/>
          <w:u w:val="single"/>
        </w:rPr>
        <w:t>Využitie subdodávateľov</w:t>
      </w:r>
    </w:p>
    <w:p w14:paraId="2B326A7A" w14:textId="1D96B90C" w:rsidR="00F46014" w:rsidRDefault="00F46014" w:rsidP="00F46014">
      <w:pPr>
        <w:spacing w:after="5"/>
        <w:ind w:left="1418" w:right="4" w:hanging="710"/>
        <w:jc w:val="center"/>
      </w:pPr>
    </w:p>
    <w:p w14:paraId="482B8A3C" w14:textId="2CF90613" w:rsidR="00F46014" w:rsidRPr="00F46014" w:rsidRDefault="00F46014" w:rsidP="00F46014">
      <w:pPr>
        <w:pStyle w:val="Odsekzoznamu"/>
        <w:numPr>
          <w:ilvl w:val="1"/>
          <w:numId w:val="44"/>
        </w:numPr>
        <w:spacing w:after="19"/>
        <w:ind w:left="426" w:hanging="426"/>
        <w:contextualSpacing/>
        <w:jc w:val="both"/>
        <w:rPr>
          <w:rFonts w:ascii="Verdana" w:hAnsi="Verdana"/>
          <w:sz w:val="20"/>
          <w:szCs w:val="20"/>
        </w:rPr>
      </w:pPr>
      <w:r w:rsidRPr="00F46014">
        <w:rPr>
          <w:rFonts w:ascii="Verdana" w:hAnsi="Verdana"/>
          <w:sz w:val="20"/>
          <w:szCs w:val="20"/>
        </w:rPr>
        <w:t xml:space="preserve">Poisťovateľ je oprávnený plniť túto </w:t>
      </w:r>
      <w:r>
        <w:rPr>
          <w:rFonts w:ascii="Verdana" w:hAnsi="Verdana"/>
          <w:sz w:val="20"/>
          <w:szCs w:val="20"/>
        </w:rPr>
        <w:t>rámcovú dohodu</w:t>
      </w:r>
      <w:r w:rsidRPr="00F46014">
        <w:rPr>
          <w:rFonts w:ascii="Verdana" w:hAnsi="Verdana"/>
          <w:sz w:val="20"/>
          <w:szCs w:val="20"/>
        </w:rPr>
        <w:t xml:space="preserve"> aj prostredníctvom tretích subjektov a to subdodávateľov, pričom poisťovateľ v takom prípade zodpovedá za včasné a riadne poskytovanie plnenia predmetu tejto dohody ako by ho poskytoval sám. Na subdodávateľa sa vzťahuje povinnosť zápisu zo Registra partnerov verejného sektora, ak je relevantné. </w:t>
      </w:r>
    </w:p>
    <w:p w14:paraId="4962F750" w14:textId="642ECDDF" w:rsidR="00F46014" w:rsidRPr="00F46014" w:rsidRDefault="00F46014" w:rsidP="00F46014">
      <w:pPr>
        <w:numPr>
          <w:ilvl w:val="1"/>
          <w:numId w:val="44"/>
        </w:numPr>
        <w:spacing w:after="11" w:line="267" w:lineRule="auto"/>
        <w:ind w:left="426" w:right="262" w:hanging="426"/>
        <w:jc w:val="both"/>
        <w:rPr>
          <w:rFonts w:ascii="Verdana" w:hAnsi="Verdana"/>
          <w:sz w:val="20"/>
          <w:szCs w:val="20"/>
        </w:rPr>
      </w:pPr>
      <w:r w:rsidRPr="00F46014">
        <w:rPr>
          <w:rFonts w:ascii="Verdana" w:hAnsi="Verdana"/>
          <w:sz w:val="20"/>
          <w:szCs w:val="20"/>
        </w:rPr>
        <w:t xml:space="preserve">Zoznam všetkých známych subdodávateľov v čase uzatvorenia tejto </w:t>
      </w:r>
      <w:r>
        <w:rPr>
          <w:rFonts w:ascii="Verdana" w:hAnsi="Verdana"/>
          <w:sz w:val="20"/>
          <w:szCs w:val="20"/>
        </w:rPr>
        <w:t>rámcovej dohody</w:t>
      </w:r>
      <w:r w:rsidRPr="00F46014">
        <w:rPr>
          <w:rFonts w:ascii="Verdana" w:hAnsi="Verdana"/>
          <w:sz w:val="20"/>
          <w:szCs w:val="20"/>
        </w:rPr>
        <w:t xml:space="preserve"> je: </w:t>
      </w:r>
    </w:p>
    <w:tbl>
      <w:tblPr>
        <w:tblStyle w:val="TableGrid1"/>
        <w:tblW w:w="8505" w:type="dxa"/>
        <w:tblInd w:w="405" w:type="dxa"/>
        <w:tblCellMar>
          <w:top w:w="53" w:type="dxa"/>
          <w:left w:w="108" w:type="dxa"/>
          <w:right w:w="115" w:type="dxa"/>
        </w:tblCellMar>
        <w:tblLook w:val="04A0" w:firstRow="1" w:lastRow="0" w:firstColumn="1" w:lastColumn="0" w:noHBand="0" w:noVBand="1"/>
      </w:tblPr>
      <w:tblGrid>
        <w:gridCol w:w="3437"/>
        <w:gridCol w:w="5068"/>
      </w:tblGrid>
      <w:tr w:rsidR="00F46014" w:rsidRPr="00F46014" w14:paraId="173EBDA7" w14:textId="77777777" w:rsidTr="00F46014">
        <w:trPr>
          <w:trHeight w:val="377"/>
        </w:trPr>
        <w:tc>
          <w:tcPr>
            <w:tcW w:w="3437" w:type="dxa"/>
            <w:tcBorders>
              <w:top w:val="single" w:sz="17" w:space="0" w:color="000000"/>
              <w:left w:val="single" w:sz="17" w:space="0" w:color="000000"/>
              <w:bottom w:val="single" w:sz="6" w:space="0" w:color="000000"/>
              <w:right w:val="single" w:sz="6" w:space="0" w:color="000000"/>
            </w:tcBorders>
          </w:tcPr>
          <w:p w14:paraId="74B697E5" w14:textId="77777777" w:rsidR="00F46014" w:rsidRPr="00F46014" w:rsidRDefault="00F46014" w:rsidP="00E03878">
            <w:pPr>
              <w:spacing w:line="259" w:lineRule="auto"/>
              <w:rPr>
                <w:rFonts w:ascii="Verdana" w:hAnsi="Verdana"/>
                <w:sz w:val="20"/>
                <w:szCs w:val="20"/>
              </w:rPr>
            </w:pPr>
            <w:r w:rsidRPr="00F46014">
              <w:rPr>
                <w:rFonts w:ascii="Verdana" w:hAnsi="Verdana"/>
                <w:sz w:val="20"/>
                <w:szCs w:val="20"/>
              </w:rPr>
              <w:t xml:space="preserve"> Obchodný názov, sídlo: </w:t>
            </w:r>
          </w:p>
        </w:tc>
        <w:tc>
          <w:tcPr>
            <w:tcW w:w="5068" w:type="dxa"/>
            <w:tcBorders>
              <w:top w:val="single" w:sz="17" w:space="0" w:color="000000"/>
              <w:left w:val="single" w:sz="6" w:space="0" w:color="000000"/>
              <w:bottom w:val="single" w:sz="6" w:space="0" w:color="000000"/>
              <w:right w:val="single" w:sz="17" w:space="0" w:color="000000"/>
            </w:tcBorders>
          </w:tcPr>
          <w:p w14:paraId="1BEE123F" w14:textId="77777777" w:rsidR="00F46014" w:rsidRPr="00F46014" w:rsidRDefault="00F46014" w:rsidP="00E03878">
            <w:pPr>
              <w:spacing w:line="259" w:lineRule="auto"/>
              <w:ind w:left="1418" w:hanging="710"/>
              <w:rPr>
                <w:rFonts w:ascii="Verdana" w:hAnsi="Verdana"/>
                <w:sz w:val="20"/>
                <w:szCs w:val="20"/>
              </w:rPr>
            </w:pPr>
            <w:r w:rsidRPr="00F46014">
              <w:rPr>
                <w:rFonts w:ascii="Verdana" w:hAnsi="Verdana"/>
                <w:sz w:val="20"/>
                <w:szCs w:val="20"/>
              </w:rPr>
              <w:t xml:space="preserve"> -</w:t>
            </w:r>
          </w:p>
        </w:tc>
      </w:tr>
      <w:tr w:rsidR="00F46014" w:rsidRPr="00F46014" w14:paraId="761634C7" w14:textId="77777777" w:rsidTr="00F46014">
        <w:trPr>
          <w:trHeight w:val="773"/>
        </w:trPr>
        <w:tc>
          <w:tcPr>
            <w:tcW w:w="3437" w:type="dxa"/>
            <w:tcBorders>
              <w:top w:val="single" w:sz="6" w:space="0" w:color="000000"/>
              <w:left w:val="single" w:sz="17" w:space="0" w:color="000000"/>
              <w:bottom w:val="single" w:sz="6" w:space="0" w:color="000000"/>
              <w:right w:val="single" w:sz="6" w:space="0" w:color="000000"/>
            </w:tcBorders>
          </w:tcPr>
          <w:p w14:paraId="5CFE5D13" w14:textId="77777777" w:rsidR="00F46014" w:rsidRPr="00F46014" w:rsidRDefault="00F46014" w:rsidP="00E03878">
            <w:pPr>
              <w:spacing w:line="259" w:lineRule="auto"/>
              <w:rPr>
                <w:rFonts w:ascii="Verdana" w:hAnsi="Verdana"/>
                <w:sz w:val="20"/>
                <w:szCs w:val="20"/>
              </w:rPr>
            </w:pPr>
            <w:r w:rsidRPr="00F46014">
              <w:rPr>
                <w:rFonts w:ascii="Verdana" w:hAnsi="Verdana"/>
                <w:sz w:val="20"/>
                <w:szCs w:val="20"/>
              </w:rPr>
              <w:t xml:space="preserve">Osoba oprávnená konať za subdodávateľa (meno, priezvisko a adresa pobytu): </w:t>
            </w:r>
          </w:p>
        </w:tc>
        <w:tc>
          <w:tcPr>
            <w:tcW w:w="5068" w:type="dxa"/>
            <w:tcBorders>
              <w:top w:val="single" w:sz="6" w:space="0" w:color="000000"/>
              <w:left w:val="single" w:sz="6" w:space="0" w:color="000000"/>
              <w:bottom w:val="single" w:sz="6" w:space="0" w:color="000000"/>
              <w:right w:val="single" w:sz="17" w:space="0" w:color="000000"/>
            </w:tcBorders>
            <w:vAlign w:val="center"/>
          </w:tcPr>
          <w:p w14:paraId="25457E97" w14:textId="77777777" w:rsidR="00F46014" w:rsidRPr="00F46014" w:rsidRDefault="00F46014" w:rsidP="00E03878">
            <w:pPr>
              <w:spacing w:line="259" w:lineRule="auto"/>
              <w:ind w:left="1418" w:hanging="710"/>
              <w:rPr>
                <w:rFonts w:ascii="Verdana" w:hAnsi="Verdana"/>
                <w:sz w:val="20"/>
                <w:szCs w:val="20"/>
              </w:rPr>
            </w:pPr>
            <w:r w:rsidRPr="00F46014">
              <w:rPr>
                <w:rFonts w:ascii="Verdana" w:hAnsi="Verdana"/>
                <w:sz w:val="20"/>
                <w:szCs w:val="20"/>
              </w:rPr>
              <w:t xml:space="preserve"> -</w:t>
            </w:r>
          </w:p>
        </w:tc>
      </w:tr>
      <w:tr w:rsidR="00F46014" w:rsidRPr="00F46014" w14:paraId="257A9EB6" w14:textId="77777777" w:rsidTr="00F46014">
        <w:trPr>
          <w:trHeight w:val="389"/>
        </w:trPr>
        <w:tc>
          <w:tcPr>
            <w:tcW w:w="3437" w:type="dxa"/>
            <w:tcBorders>
              <w:top w:val="single" w:sz="6" w:space="0" w:color="000000"/>
              <w:left w:val="single" w:sz="17" w:space="0" w:color="000000"/>
              <w:bottom w:val="single" w:sz="17" w:space="0" w:color="000000"/>
              <w:right w:val="single" w:sz="6" w:space="0" w:color="000000"/>
            </w:tcBorders>
          </w:tcPr>
          <w:p w14:paraId="4CF3B2E6" w14:textId="77777777" w:rsidR="00F46014" w:rsidRPr="00F46014" w:rsidRDefault="00F46014" w:rsidP="00E03878">
            <w:pPr>
              <w:spacing w:line="259" w:lineRule="auto"/>
              <w:rPr>
                <w:rFonts w:ascii="Verdana" w:hAnsi="Verdana"/>
                <w:sz w:val="20"/>
                <w:szCs w:val="20"/>
              </w:rPr>
            </w:pPr>
            <w:r w:rsidRPr="00F46014">
              <w:rPr>
                <w:rFonts w:ascii="Verdana" w:hAnsi="Verdana"/>
                <w:sz w:val="20"/>
                <w:szCs w:val="20"/>
              </w:rPr>
              <w:t xml:space="preserve">Dátum narodenia: </w:t>
            </w:r>
          </w:p>
        </w:tc>
        <w:tc>
          <w:tcPr>
            <w:tcW w:w="5068" w:type="dxa"/>
            <w:tcBorders>
              <w:top w:val="single" w:sz="6" w:space="0" w:color="000000"/>
              <w:left w:val="single" w:sz="6" w:space="0" w:color="000000"/>
              <w:bottom w:val="single" w:sz="17" w:space="0" w:color="000000"/>
              <w:right w:val="single" w:sz="17" w:space="0" w:color="000000"/>
            </w:tcBorders>
          </w:tcPr>
          <w:p w14:paraId="3C22FE17" w14:textId="77777777" w:rsidR="00F46014" w:rsidRPr="00F46014" w:rsidRDefault="00F46014" w:rsidP="00E03878">
            <w:pPr>
              <w:spacing w:line="259" w:lineRule="auto"/>
              <w:ind w:left="1418" w:hanging="710"/>
              <w:rPr>
                <w:rFonts w:ascii="Verdana" w:hAnsi="Verdana"/>
                <w:sz w:val="20"/>
                <w:szCs w:val="20"/>
              </w:rPr>
            </w:pPr>
            <w:r w:rsidRPr="00F46014">
              <w:rPr>
                <w:rFonts w:ascii="Verdana" w:hAnsi="Verdana"/>
                <w:sz w:val="20"/>
                <w:szCs w:val="20"/>
              </w:rPr>
              <w:t xml:space="preserve"> -</w:t>
            </w:r>
          </w:p>
        </w:tc>
      </w:tr>
    </w:tbl>
    <w:p w14:paraId="6C27643C" w14:textId="62C7FFEE" w:rsidR="00F46014" w:rsidRPr="00F46014" w:rsidRDefault="00F46014" w:rsidP="00105467">
      <w:pPr>
        <w:pStyle w:val="Odsekzoznamu"/>
        <w:numPr>
          <w:ilvl w:val="1"/>
          <w:numId w:val="44"/>
        </w:numPr>
        <w:spacing w:after="0" w:line="276" w:lineRule="auto"/>
        <w:ind w:left="425" w:hanging="425"/>
        <w:contextualSpacing/>
        <w:jc w:val="both"/>
        <w:rPr>
          <w:rFonts w:ascii="Verdana" w:hAnsi="Verdana"/>
          <w:sz w:val="20"/>
          <w:szCs w:val="20"/>
        </w:rPr>
      </w:pPr>
      <w:r w:rsidRPr="00F46014">
        <w:rPr>
          <w:rFonts w:ascii="Verdana" w:hAnsi="Verdana"/>
          <w:sz w:val="20"/>
          <w:szCs w:val="20"/>
        </w:rPr>
        <w:t xml:space="preserve">V prípade potreby zmeny subdodávateľa oproti subdodávateľom uvedeným v bode 2, je poisťovateľ povinný predložiť poistníkovi najneskôr do 5 pracovných dní odo dňa, kedy </w:t>
      </w:r>
      <w:r w:rsidRPr="00F46014">
        <w:rPr>
          <w:rFonts w:ascii="Verdana" w:hAnsi="Verdana"/>
          <w:sz w:val="20"/>
          <w:szCs w:val="20"/>
        </w:rPr>
        <w:lastRenderedPageBreak/>
        <w:t>sa o tejto skutočnosti dozvedel, informácie o novom subdodávateľovi v rozsahu uvedenom v</w:t>
      </w:r>
      <w:r>
        <w:rPr>
          <w:rFonts w:ascii="Verdana" w:hAnsi="Verdana"/>
          <w:sz w:val="20"/>
          <w:szCs w:val="20"/>
        </w:rPr>
        <w:t> </w:t>
      </w:r>
      <w:r w:rsidRPr="00F46014">
        <w:rPr>
          <w:rFonts w:ascii="Verdana" w:hAnsi="Verdana"/>
          <w:sz w:val="20"/>
          <w:szCs w:val="20"/>
        </w:rPr>
        <w:t>bode</w:t>
      </w:r>
      <w:r>
        <w:rPr>
          <w:rFonts w:ascii="Verdana" w:hAnsi="Verdana"/>
          <w:sz w:val="20"/>
          <w:szCs w:val="20"/>
        </w:rPr>
        <w:t xml:space="preserve"> </w:t>
      </w:r>
      <w:r w:rsidRPr="00F46014">
        <w:rPr>
          <w:rFonts w:ascii="Verdana" w:hAnsi="Verdana"/>
          <w:sz w:val="20"/>
          <w:szCs w:val="20"/>
        </w:rPr>
        <w:t>2</w:t>
      </w:r>
      <w:r>
        <w:rPr>
          <w:rFonts w:ascii="Verdana" w:hAnsi="Verdana"/>
          <w:sz w:val="20"/>
          <w:szCs w:val="20"/>
        </w:rPr>
        <w:t xml:space="preserve"> tejto rámcovej dohody</w:t>
      </w:r>
      <w:r w:rsidRPr="00F46014">
        <w:rPr>
          <w:rFonts w:ascii="Verdana" w:hAnsi="Verdana"/>
          <w:sz w:val="20"/>
          <w:szCs w:val="20"/>
        </w:rPr>
        <w:t>.</w:t>
      </w:r>
      <w:r w:rsidRPr="00F46014">
        <w:rPr>
          <w:rFonts w:ascii="Verdana" w:hAnsi="Verdana"/>
          <w:i/>
          <w:sz w:val="20"/>
          <w:szCs w:val="20"/>
        </w:rPr>
        <w:t xml:space="preserve">  </w:t>
      </w:r>
    </w:p>
    <w:p w14:paraId="3E3D53DF" w14:textId="1363F02B" w:rsidR="00F46014" w:rsidRPr="00F46014" w:rsidRDefault="00F46014" w:rsidP="00105467">
      <w:pPr>
        <w:pStyle w:val="Odsekzoznamu"/>
        <w:numPr>
          <w:ilvl w:val="1"/>
          <w:numId w:val="44"/>
        </w:numPr>
        <w:spacing w:after="0" w:line="276" w:lineRule="auto"/>
        <w:ind w:left="425" w:right="-1" w:hanging="425"/>
        <w:jc w:val="both"/>
        <w:rPr>
          <w:rFonts w:ascii="Verdana" w:hAnsi="Verdana"/>
          <w:sz w:val="20"/>
          <w:szCs w:val="20"/>
        </w:rPr>
      </w:pPr>
      <w:r w:rsidRPr="00F46014">
        <w:rPr>
          <w:rFonts w:ascii="Verdana" w:hAnsi="Verdana"/>
          <w:sz w:val="20"/>
          <w:szCs w:val="20"/>
        </w:rPr>
        <w:t xml:space="preserve">Poisťovateľ je povinný každú zmluvu o subdodávke uzatvoriť v písomnej forme, na základe ktorej bude zabezpečované plnenie predmetu plnenia tejto </w:t>
      </w:r>
      <w:r w:rsidR="00105467">
        <w:rPr>
          <w:rFonts w:ascii="Verdana" w:hAnsi="Verdana"/>
          <w:sz w:val="20"/>
          <w:szCs w:val="20"/>
        </w:rPr>
        <w:t>rámcovej dohody</w:t>
      </w:r>
      <w:r w:rsidRPr="00F46014">
        <w:rPr>
          <w:rFonts w:ascii="Verdana" w:hAnsi="Verdana"/>
          <w:sz w:val="20"/>
          <w:szCs w:val="20"/>
        </w:rPr>
        <w:t xml:space="preserve"> a s poistníkom uzavrie dodatok k tejto </w:t>
      </w:r>
      <w:r>
        <w:rPr>
          <w:rFonts w:ascii="Verdana" w:hAnsi="Verdana"/>
          <w:sz w:val="20"/>
          <w:szCs w:val="20"/>
        </w:rPr>
        <w:t>rámcovej dohode</w:t>
      </w:r>
      <w:r w:rsidRPr="00F46014">
        <w:rPr>
          <w:rFonts w:ascii="Verdana" w:hAnsi="Verdana"/>
          <w:sz w:val="20"/>
          <w:szCs w:val="20"/>
        </w:rPr>
        <w:t>, ktorou dôjde k zmene údajov uvedených v bode 2</w:t>
      </w:r>
      <w:r>
        <w:rPr>
          <w:rFonts w:ascii="Verdana" w:hAnsi="Verdana"/>
          <w:sz w:val="20"/>
          <w:szCs w:val="20"/>
        </w:rPr>
        <w:t xml:space="preserve"> rámcovej dohody</w:t>
      </w:r>
      <w:r w:rsidRPr="00F46014">
        <w:rPr>
          <w:rFonts w:ascii="Verdana" w:hAnsi="Verdana"/>
          <w:sz w:val="20"/>
          <w:szCs w:val="20"/>
        </w:rPr>
        <w:t xml:space="preserve">. </w:t>
      </w:r>
    </w:p>
    <w:p w14:paraId="51C77870" w14:textId="4CF7AF8F" w:rsidR="00F46014" w:rsidRPr="00F46014" w:rsidRDefault="00F46014" w:rsidP="00105467">
      <w:pPr>
        <w:pStyle w:val="Odsekzoznamu"/>
        <w:numPr>
          <w:ilvl w:val="1"/>
          <w:numId w:val="44"/>
        </w:numPr>
        <w:spacing w:after="0" w:line="276" w:lineRule="auto"/>
        <w:ind w:left="425" w:right="-1" w:hanging="425"/>
        <w:jc w:val="both"/>
        <w:rPr>
          <w:rFonts w:ascii="Verdana" w:hAnsi="Verdana"/>
          <w:sz w:val="20"/>
          <w:szCs w:val="20"/>
        </w:rPr>
      </w:pPr>
      <w:r w:rsidRPr="00F46014">
        <w:rPr>
          <w:rFonts w:ascii="Verdana" w:hAnsi="Verdana"/>
          <w:sz w:val="20"/>
          <w:szCs w:val="20"/>
        </w:rPr>
        <w:t xml:space="preserve">Poisťovateľ je povinný pri výbere subdodávateľa postupovať tak, aby vynaložené náklady na zabezpečenie plnenia na základe zmluvy o subdodávke boli hospodárne a tak, aby subdodávatelia podieľajúci sa na poskytovaní predmetu </w:t>
      </w:r>
      <w:r w:rsidR="00105467">
        <w:rPr>
          <w:rFonts w:ascii="Verdana" w:hAnsi="Verdana"/>
          <w:sz w:val="20"/>
          <w:szCs w:val="20"/>
        </w:rPr>
        <w:t xml:space="preserve">rámcovej dohody </w:t>
      </w:r>
      <w:r w:rsidRPr="00F46014">
        <w:rPr>
          <w:rFonts w:ascii="Verdana" w:hAnsi="Verdana"/>
          <w:sz w:val="20"/>
          <w:szCs w:val="20"/>
        </w:rPr>
        <w:t xml:space="preserve">boli dostatočne kvalifikovaní a mali potrebné oprávnenia a osvedčenia potrebné k poskytovaniu predmetu </w:t>
      </w:r>
      <w:r w:rsidR="00105467">
        <w:rPr>
          <w:rFonts w:ascii="Verdana" w:hAnsi="Verdana"/>
          <w:sz w:val="20"/>
          <w:szCs w:val="20"/>
        </w:rPr>
        <w:t>rámcovej dohody</w:t>
      </w:r>
      <w:r w:rsidRPr="00F46014">
        <w:rPr>
          <w:rFonts w:ascii="Verdana" w:hAnsi="Verdana"/>
          <w:sz w:val="20"/>
          <w:szCs w:val="20"/>
        </w:rPr>
        <w:t xml:space="preserve">.  </w:t>
      </w:r>
    </w:p>
    <w:p w14:paraId="6C644623" w14:textId="15535EC9" w:rsidR="00F46014" w:rsidRPr="00F46014" w:rsidRDefault="00F46014" w:rsidP="00105467">
      <w:pPr>
        <w:pStyle w:val="Odsekzoznamu"/>
        <w:numPr>
          <w:ilvl w:val="1"/>
          <w:numId w:val="44"/>
        </w:numPr>
        <w:spacing w:after="0" w:line="276" w:lineRule="auto"/>
        <w:ind w:left="425" w:hanging="425"/>
        <w:jc w:val="both"/>
        <w:rPr>
          <w:rFonts w:ascii="Verdana" w:hAnsi="Verdana"/>
          <w:sz w:val="20"/>
          <w:szCs w:val="20"/>
        </w:rPr>
      </w:pPr>
      <w:r w:rsidRPr="00F46014">
        <w:rPr>
          <w:rFonts w:ascii="Verdana" w:hAnsi="Verdana"/>
          <w:sz w:val="20"/>
          <w:szCs w:val="20"/>
        </w:rPr>
        <w:t xml:space="preserve">Poisťovateľ nie je oprávnený bez súhlasu poistníka meniť % podiel subdodávok u svojich subdodávateľov uvedených v bode </w:t>
      </w:r>
      <w:r w:rsidR="00105467">
        <w:rPr>
          <w:rFonts w:ascii="Verdana" w:hAnsi="Verdana"/>
          <w:sz w:val="20"/>
          <w:szCs w:val="20"/>
        </w:rPr>
        <w:t>2</w:t>
      </w:r>
      <w:r w:rsidRPr="00F46014">
        <w:rPr>
          <w:rFonts w:ascii="Verdana" w:hAnsi="Verdana"/>
          <w:sz w:val="20"/>
          <w:szCs w:val="20"/>
        </w:rPr>
        <w:t xml:space="preserve"> </w:t>
      </w:r>
      <w:r w:rsidR="00105467">
        <w:rPr>
          <w:rFonts w:ascii="Verdana" w:hAnsi="Verdana"/>
          <w:sz w:val="20"/>
          <w:szCs w:val="20"/>
        </w:rPr>
        <w:t>rámcovej dohody</w:t>
      </w:r>
      <w:r w:rsidRPr="00F46014">
        <w:rPr>
          <w:rFonts w:ascii="Verdana" w:hAnsi="Verdana"/>
          <w:sz w:val="20"/>
          <w:szCs w:val="20"/>
        </w:rPr>
        <w:t xml:space="preserve">. Zároveň je povinný zabezpečiť, aby subdodávatelia uvedení v bode 2 </w:t>
      </w:r>
      <w:r w:rsidR="00105467">
        <w:rPr>
          <w:rFonts w:ascii="Verdana" w:hAnsi="Verdana"/>
          <w:sz w:val="20"/>
          <w:szCs w:val="20"/>
        </w:rPr>
        <w:t>rámcovej dohody</w:t>
      </w:r>
      <w:r w:rsidRPr="00F46014">
        <w:rPr>
          <w:rFonts w:ascii="Verdana" w:hAnsi="Verdana"/>
          <w:sz w:val="20"/>
          <w:szCs w:val="20"/>
        </w:rPr>
        <w:t xml:space="preserve"> nezadali svoju subdodávku resp. jej časť žiadnemu inému subdodávateľovi. Poisťovateľ nie je oprávnený zadať svojim subdodávateľom ani žiadnym tretím osobám poskytovanie celého predmetu tejto RD.   </w:t>
      </w:r>
    </w:p>
    <w:p w14:paraId="11B0BD9A" w14:textId="7C0FF87B" w:rsidR="00C716D6" w:rsidRDefault="00C716D6" w:rsidP="00105467">
      <w:pPr>
        <w:spacing w:after="0" w:line="276" w:lineRule="auto"/>
        <w:rPr>
          <w:rFonts w:ascii="Verdana" w:hAnsi="Verdana"/>
          <w:b/>
          <w:bCs/>
          <w:sz w:val="20"/>
          <w:szCs w:val="20"/>
          <w:u w:val="single"/>
        </w:rPr>
      </w:pPr>
    </w:p>
    <w:p w14:paraId="5E5DEA61" w14:textId="52584789" w:rsidR="00C716D6" w:rsidRDefault="005739AC" w:rsidP="00017B62">
      <w:pPr>
        <w:spacing w:after="0" w:line="276" w:lineRule="auto"/>
        <w:jc w:val="center"/>
        <w:rPr>
          <w:rFonts w:ascii="Verdana" w:hAnsi="Verdana"/>
          <w:b/>
          <w:bCs/>
          <w:sz w:val="20"/>
          <w:szCs w:val="20"/>
          <w:u w:val="single"/>
        </w:rPr>
      </w:pPr>
      <w:r>
        <w:rPr>
          <w:rFonts w:ascii="Verdana" w:hAnsi="Verdana"/>
          <w:b/>
          <w:bCs/>
          <w:sz w:val="20"/>
          <w:szCs w:val="20"/>
          <w:u w:val="single"/>
        </w:rPr>
        <w:t>Článok VI</w:t>
      </w:r>
      <w:r w:rsidR="00F46014">
        <w:rPr>
          <w:rFonts w:ascii="Verdana" w:hAnsi="Verdana"/>
          <w:b/>
          <w:bCs/>
          <w:sz w:val="20"/>
          <w:szCs w:val="20"/>
          <w:u w:val="single"/>
        </w:rPr>
        <w:t>I</w:t>
      </w:r>
      <w:r>
        <w:rPr>
          <w:rFonts w:ascii="Verdana" w:hAnsi="Verdana"/>
          <w:b/>
          <w:bCs/>
          <w:sz w:val="20"/>
          <w:szCs w:val="20"/>
          <w:u w:val="single"/>
        </w:rPr>
        <w:t>I</w:t>
      </w:r>
      <w:r w:rsidR="00C716D6" w:rsidRPr="007B07AB">
        <w:rPr>
          <w:rFonts w:ascii="Verdana" w:hAnsi="Verdana"/>
          <w:b/>
          <w:bCs/>
          <w:sz w:val="20"/>
          <w:szCs w:val="20"/>
          <w:u w:val="single"/>
        </w:rPr>
        <w:t>.</w:t>
      </w:r>
    </w:p>
    <w:p w14:paraId="0AA71424" w14:textId="338C902B" w:rsidR="00F966ED" w:rsidRPr="00F966ED" w:rsidRDefault="00F966ED" w:rsidP="00F966ED">
      <w:pPr>
        <w:spacing w:after="34" w:line="267" w:lineRule="auto"/>
        <w:ind w:left="3542" w:right="262"/>
        <w:rPr>
          <w:rFonts w:ascii="Verdana" w:hAnsi="Verdana"/>
          <w:color w:val="000000"/>
          <w:sz w:val="20"/>
          <w:szCs w:val="20"/>
          <w:u w:val="single"/>
        </w:rPr>
      </w:pPr>
      <w:r>
        <w:rPr>
          <w:b/>
          <w:color w:val="000000"/>
          <w:szCs w:val="22"/>
        </w:rPr>
        <w:t xml:space="preserve">      </w:t>
      </w:r>
      <w:r w:rsidRPr="00F966ED">
        <w:rPr>
          <w:rFonts w:ascii="Verdana" w:hAnsi="Verdana"/>
          <w:b/>
          <w:color w:val="000000"/>
          <w:sz w:val="20"/>
          <w:szCs w:val="20"/>
          <w:u w:val="single"/>
        </w:rPr>
        <w:t>Zmena dohody</w:t>
      </w:r>
    </w:p>
    <w:p w14:paraId="46BC634C" w14:textId="1FBA3EF8" w:rsidR="00F966ED" w:rsidRPr="00F966ED" w:rsidRDefault="00F966ED" w:rsidP="00F966ED">
      <w:pPr>
        <w:pStyle w:val="Odsekzoznamu"/>
        <w:numPr>
          <w:ilvl w:val="1"/>
          <w:numId w:val="8"/>
        </w:numPr>
        <w:spacing w:after="34" w:line="267" w:lineRule="auto"/>
        <w:ind w:left="567" w:right="262" w:hanging="567"/>
        <w:jc w:val="both"/>
        <w:rPr>
          <w:rFonts w:ascii="Verdana" w:hAnsi="Verdana"/>
          <w:color w:val="000000"/>
          <w:sz w:val="20"/>
          <w:szCs w:val="20"/>
        </w:rPr>
      </w:pPr>
      <w:r w:rsidRPr="00F966ED">
        <w:rPr>
          <w:rFonts w:ascii="Verdana" w:hAnsi="Verdana"/>
          <w:color w:val="000000"/>
          <w:sz w:val="20"/>
          <w:szCs w:val="20"/>
        </w:rPr>
        <w:t xml:space="preserve">Túto </w:t>
      </w:r>
      <w:r>
        <w:rPr>
          <w:rFonts w:ascii="Verdana" w:hAnsi="Verdana"/>
          <w:color w:val="000000"/>
          <w:sz w:val="20"/>
          <w:szCs w:val="20"/>
        </w:rPr>
        <w:t>dohodu</w:t>
      </w:r>
      <w:r w:rsidRPr="00F966ED">
        <w:rPr>
          <w:rFonts w:ascii="Verdana" w:hAnsi="Verdana"/>
          <w:color w:val="000000"/>
          <w:sz w:val="20"/>
          <w:szCs w:val="20"/>
        </w:rPr>
        <w:t xml:space="preserve"> je možné počas jej trvania zmeniť iba vzostupne číslovanými písomnými dodatkami, pokiaľ tieto nebudú v rozpore s § 18 ods. 2 zákona o verejnom obstarávaní a nezmení sa charakter tejto </w:t>
      </w:r>
      <w:r>
        <w:rPr>
          <w:rFonts w:ascii="Verdana" w:hAnsi="Verdana"/>
          <w:color w:val="000000"/>
          <w:sz w:val="20"/>
          <w:szCs w:val="20"/>
        </w:rPr>
        <w:t>rámcovej dohody</w:t>
      </w:r>
      <w:r w:rsidRPr="00F966ED">
        <w:rPr>
          <w:rFonts w:ascii="Verdana" w:hAnsi="Verdana"/>
          <w:color w:val="000000"/>
          <w:sz w:val="20"/>
          <w:szCs w:val="20"/>
        </w:rPr>
        <w:t xml:space="preserve">, a ktoré sa po podpísaní stranami dohody a po nadobudnutí ich účinnosti stávajú jej neoddeliteľnou súčasťou. </w:t>
      </w:r>
    </w:p>
    <w:p w14:paraId="443A399E" w14:textId="5AE69B89" w:rsidR="00F966ED" w:rsidRPr="00F966ED" w:rsidRDefault="00F966ED" w:rsidP="00F966ED">
      <w:pPr>
        <w:pStyle w:val="Odsekzoznamu"/>
        <w:numPr>
          <w:ilvl w:val="1"/>
          <w:numId w:val="8"/>
        </w:numPr>
        <w:spacing w:after="11" w:line="267" w:lineRule="auto"/>
        <w:ind w:left="567" w:right="262" w:hanging="567"/>
        <w:jc w:val="both"/>
        <w:rPr>
          <w:rFonts w:ascii="Verdana" w:hAnsi="Verdana"/>
          <w:color w:val="000000"/>
          <w:sz w:val="20"/>
          <w:szCs w:val="20"/>
        </w:rPr>
      </w:pPr>
      <w:r w:rsidRPr="00F966ED">
        <w:rPr>
          <w:rFonts w:ascii="Verdana" w:hAnsi="Verdana"/>
          <w:color w:val="000000"/>
          <w:sz w:val="20"/>
          <w:szCs w:val="20"/>
        </w:rPr>
        <w:t xml:space="preserve">Túto </w:t>
      </w:r>
      <w:r>
        <w:rPr>
          <w:rFonts w:ascii="Verdana" w:hAnsi="Verdana"/>
          <w:color w:val="000000"/>
          <w:sz w:val="20"/>
          <w:szCs w:val="20"/>
        </w:rPr>
        <w:t>dohodu</w:t>
      </w:r>
      <w:r w:rsidRPr="00F966ED">
        <w:rPr>
          <w:rFonts w:ascii="Verdana" w:hAnsi="Verdana"/>
          <w:color w:val="000000"/>
          <w:sz w:val="20"/>
          <w:szCs w:val="20"/>
        </w:rPr>
        <w:t xml:space="preserve"> je možné zmeniť vo forme písomného dodatku k tejto </w:t>
      </w:r>
      <w:r>
        <w:rPr>
          <w:rFonts w:ascii="Verdana" w:hAnsi="Verdana"/>
          <w:color w:val="000000"/>
          <w:sz w:val="20"/>
          <w:szCs w:val="20"/>
        </w:rPr>
        <w:t>dohode</w:t>
      </w:r>
      <w:r w:rsidRPr="00F966ED">
        <w:rPr>
          <w:rFonts w:ascii="Verdana" w:hAnsi="Verdana"/>
          <w:color w:val="000000"/>
          <w:sz w:val="20"/>
          <w:szCs w:val="20"/>
        </w:rPr>
        <w:t xml:space="preserve"> počas jej trvania najmä, nie však výlučne, v nasledovných prípadoch, ak: </w:t>
      </w:r>
    </w:p>
    <w:p w14:paraId="08C14888" w14:textId="03BB3C20"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ide o úpravu ceny uvedenej v Čl. </w:t>
      </w:r>
      <w:r>
        <w:rPr>
          <w:rFonts w:ascii="Verdana" w:hAnsi="Verdana"/>
          <w:color w:val="000000"/>
          <w:sz w:val="20"/>
          <w:szCs w:val="20"/>
        </w:rPr>
        <w:t>V</w:t>
      </w:r>
      <w:r w:rsidRPr="00F966ED">
        <w:rPr>
          <w:rFonts w:ascii="Verdana" w:hAnsi="Verdana"/>
          <w:color w:val="000000"/>
          <w:sz w:val="20"/>
          <w:szCs w:val="20"/>
        </w:rPr>
        <w:t xml:space="preserve"> </w:t>
      </w:r>
      <w:r>
        <w:rPr>
          <w:rFonts w:ascii="Verdana" w:hAnsi="Verdana"/>
          <w:color w:val="000000"/>
          <w:sz w:val="20"/>
          <w:szCs w:val="20"/>
        </w:rPr>
        <w:t>ods. 3</w:t>
      </w:r>
      <w:r w:rsidRPr="00F966ED">
        <w:rPr>
          <w:rFonts w:ascii="Verdana" w:hAnsi="Verdana"/>
          <w:color w:val="000000"/>
          <w:sz w:val="20"/>
          <w:szCs w:val="20"/>
        </w:rPr>
        <w:t xml:space="preserve"> tejto </w:t>
      </w:r>
      <w:r>
        <w:rPr>
          <w:rFonts w:ascii="Verdana" w:hAnsi="Verdana"/>
          <w:color w:val="000000"/>
          <w:sz w:val="20"/>
          <w:szCs w:val="20"/>
        </w:rPr>
        <w:t>dohody</w:t>
      </w:r>
      <w:r w:rsidRPr="00F966ED">
        <w:rPr>
          <w:rFonts w:ascii="Verdana" w:hAnsi="Verdana"/>
          <w:color w:val="000000"/>
          <w:sz w:val="20"/>
          <w:szCs w:val="20"/>
        </w:rPr>
        <w:t xml:space="preserve"> smerom nadol, </w:t>
      </w:r>
    </w:p>
    <w:p w14:paraId="7A082C9F" w14:textId="77777777"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nastane neočakávaná potreba dojednať medzi stranami dohody zmenu termínu plnenia z dôvodov vzniku skutočností definovaných ako vyššia moc alebo z dôvodu vzniku nepredvídaných prekážok zo strany poistníka, </w:t>
      </w:r>
    </w:p>
    <w:p w14:paraId="26A4B7D7" w14:textId="77777777"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nastane situácia vedúca k nahradeniu pôvodného poisťovateľa novým poisťovateľom, za podmienky, že tento poisťovateľ spĺňa pôvodne určené podmienky účasti a je právnym nástupcom pôvodného poisťovateľa v dôsledku jeho reorganizácie, vrátane zlúčenia a splynutia alebo úpadku, </w:t>
      </w:r>
    </w:p>
    <w:p w14:paraId="182D721F" w14:textId="05655DE1"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poisťovateľ uplatní ustanovenie čl. </w:t>
      </w:r>
      <w:r>
        <w:rPr>
          <w:rFonts w:ascii="Verdana" w:hAnsi="Verdana"/>
          <w:color w:val="000000"/>
          <w:sz w:val="20"/>
          <w:szCs w:val="20"/>
        </w:rPr>
        <w:t>VII</w:t>
      </w:r>
      <w:r w:rsidRPr="00F966ED">
        <w:rPr>
          <w:rFonts w:ascii="Verdana" w:hAnsi="Verdana"/>
          <w:color w:val="000000"/>
          <w:sz w:val="20"/>
          <w:szCs w:val="20"/>
        </w:rPr>
        <w:t xml:space="preserve"> </w:t>
      </w:r>
      <w:r>
        <w:rPr>
          <w:rFonts w:ascii="Verdana" w:hAnsi="Verdana"/>
          <w:color w:val="000000"/>
          <w:sz w:val="20"/>
          <w:szCs w:val="20"/>
        </w:rPr>
        <w:t xml:space="preserve">ods. </w:t>
      </w:r>
      <w:r w:rsidRPr="00F966ED">
        <w:rPr>
          <w:rFonts w:ascii="Verdana" w:hAnsi="Verdana"/>
          <w:color w:val="000000"/>
          <w:sz w:val="20"/>
          <w:szCs w:val="20"/>
        </w:rPr>
        <w:t xml:space="preserve">3 tejto </w:t>
      </w:r>
      <w:r>
        <w:rPr>
          <w:rFonts w:ascii="Verdana" w:hAnsi="Verdana"/>
          <w:color w:val="000000"/>
          <w:sz w:val="20"/>
          <w:szCs w:val="20"/>
        </w:rPr>
        <w:t>dohody</w:t>
      </w:r>
      <w:r w:rsidRPr="00F966ED">
        <w:rPr>
          <w:rFonts w:ascii="Verdana" w:hAnsi="Verdana"/>
          <w:color w:val="000000"/>
          <w:sz w:val="20"/>
          <w:szCs w:val="20"/>
        </w:rPr>
        <w:t xml:space="preserve">. </w:t>
      </w:r>
    </w:p>
    <w:p w14:paraId="227FDFE3" w14:textId="5260E72E"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nastane potreba vykonať formálne alebo administratívne zmeny </w:t>
      </w:r>
      <w:r>
        <w:rPr>
          <w:rFonts w:ascii="Verdana" w:hAnsi="Verdana"/>
          <w:color w:val="000000"/>
          <w:sz w:val="20"/>
          <w:szCs w:val="20"/>
        </w:rPr>
        <w:t>dohody</w:t>
      </w:r>
      <w:r w:rsidRPr="00F966ED">
        <w:rPr>
          <w:rFonts w:ascii="Verdana" w:hAnsi="Verdana"/>
          <w:color w:val="000000"/>
          <w:sz w:val="20"/>
          <w:szCs w:val="20"/>
        </w:rPr>
        <w:t xml:space="preserve"> (napr. zmena v osobe štatutárneho orgánu, zmena čísla bankového účtu a pod.).  </w:t>
      </w:r>
    </w:p>
    <w:p w14:paraId="1EBCCC07" w14:textId="305C3987" w:rsidR="00F966ED" w:rsidRPr="00F966ED" w:rsidRDefault="00F966ED" w:rsidP="00F966ED">
      <w:pPr>
        <w:numPr>
          <w:ilvl w:val="1"/>
          <w:numId w:val="46"/>
        </w:numPr>
        <w:spacing w:after="11" w:line="267" w:lineRule="auto"/>
        <w:ind w:left="1134" w:right="262" w:hanging="567"/>
        <w:jc w:val="both"/>
        <w:rPr>
          <w:rFonts w:ascii="Verdana" w:hAnsi="Verdana"/>
          <w:color w:val="000000"/>
          <w:sz w:val="20"/>
          <w:szCs w:val="20"/>
        </w:rPr>
      </w:pPr>
      <w:r w:rsidRPr="00F966ED">
        <w:rPr>
          <w:rFonts w:ascii="Verdana" w:hAnsi="Verdana"/>
          <w:color w:val="000000"/>
          <w:sz w:val="20"/>
          <w:szCs w:val="20"/>
        </w:rPr>
        <w:t xml:space="preserve">poisťovateľ v priebehu plnenia ponúkne nižšiu ročnú sadzbu za jednotlivé druhy poistenia </w:t>
      </w:r>
      <w:bookmarkStart w:id="3" w:name="_Hlk43889303"/>
      <w:r w:rsidRPr="00F966ED">
        <w:rPr>
          <w:rFonts w:ascii="Verdana" w:hAnsi="Verdana"/>
          <w:color w:val="000000"/>
          <w:sz w:val="20"/>
          <w:szCs w:val="20"/>
        </w:rPr>
        <w:t xml:space="preserve">uvedených v prílohe č. 1 k tejto </w:t>
      </w:r>
      <w:bookmarkEnd w:id="3"/>
      <w:r w:rsidR="00F8744F">
        <w:rPr>
          <w:rFonts w:ascii="Verdana" w:hAnsi="Verdana"/>
          <w:color w:val="000000"/>
          <w:sz w:val="20"/>
          <w:szCs w:val="20"/>
        </w:rPr>
        <w:t>dohode</w:t>
      </w:r>
      <w:r w:rsidRPr="00F966ED">
        <w:rPr>
          <w:rFonts w:ascii="Verdana" w:hAnsi="Verdana"/>
          <w:color w:val="000000"/>
          <w:sz w:val="20"/>
          <w:szCs w:val="20"/>
        </w:rPr>
        <w:t xml:space="preserve">. </w:t>
      </w:r>
    </w:p>
    <w:p w14:paraId="4BEBE3BC" w14:textId="4DD36F3D" w:rsidR="00F966ED" w:rsidRPr="00F966ED" w:rsidRDefault="00F966ED" w:rsidP="00F966ED">
      <w:pPr>
        <w:pStyle w:val="Odsekzoznamu"/>
        <w:numPr>
          <w:ilvl w:val="1"/>
          <w:numId w:val="8"/>
        </w:numPr>
        <w:spacing w:after="11" w:line="267" w:lineRule="auto"/>
        <w:ind w:left="567" w:right="262" w:hanging="567"/>
        <w:jc w:val="both"/>
        <w:rPr>
          <w:rFonts w:ascii="Verdana" w:hAnsi="Verdana"/>
          <w:color w:val="000000"/>
          <w:sz w:val="20"/>
          <w:szCs w:val="20"/>
        </w:rPr>
      </w:pPr>
      <w:r w:rsidRPr="00F966ED">
        <w:rPr>
          <w:rFonts w:ascii="Verdana" w:hAnsi="Verdana"/>
          <w:color w:val="000000"/>
          <w:sz w:val="20"/>
          <w:szCs w:val="20"/>
        </w:rPr>
        <w:t xml:space="preserve">Každá strana </w:t>
      </w:r>
      <w:r w:rsidR="00F8744F">
        <w:rPr>
          <w:rFonts w:ascii="Verdana" w:hAnsi="Verdana"/>
          <w:color w:val="000000"/>
          <w:sz w:val="20"/>
          <w:szCs w:val="20"/>
        </w:rPr>
        <w:t>dohody</w:t>
      </w:r>
      <w:r w:rsidRPr="00F966ED">
        <w:rPr>
          <w:rFonts w:ascii="Verdana" w:hAnsi="Verdana"/>
          <w:color w:val="000000"/>
          <w:sz w:val="20"/>
          <w:szCs w:val="20"/>
        </w:rPr>
        <w:t xml:space="preserve"> je povinná písomne (faxom, e-mailom alebo doručovateľom listových zásielok) nahlásiť a špecifikovať druhej strane dohody všetky prípadné zmeny týkajúce sa ustanovení tejto </w:t>
      </w:r>
      <w:r w:rsidR="00F8744F">
        <w:rPr>
          <w:rFonts w:ascii="Verdana" w:hAnsi="Verdana"/>
          <w:color w:val="000000"/>
          <w:sz w:val="20"/>
          <w:szCs w:val="20"/>
        </w:rPr>
        <w:t>dohody</w:t>
      </w:r>
      <w:r w:rsidRPr="00F966ED">
        <w:rPr>
          <w:rFonts w:ascii="Verdana" w:hAnsi="Verdana"/>
          <w:color w:val="000000"/>
          <w:sz w:val="20"/>
          <w:szCs w:val="20"/>
        </w:rPr>
        <w:t xml:space="preserve">, a to najneskôr v lehote piatich pracovných dní odo dňa, keď sa o zmene dozvedel. </w:t>
      </w:r>
    </w:p>
    <w:p w14:paraId="46BBFF90" w14:textId="77777777" w:rsidR="00F966ED" w:rsidRDefault="00F966ED" w:rsidP="00017B62">
      <w:pPr>
        <w:spacing w:after="0" w:line="276" w:lineRule="auto"/>
        <w:jc w:val="center"/>
        <w:rPr>
          <w:rFonts w:ascii="Verdana" w:hAnsi="Verdana"/>
          <w:b/>
          <w:bCs/>
          <w:sz w:val="20"/>
          <w:szCs w:val="20"/>
          <w:u w:val="single"/>
        </w:rPr>
      </w:pPr>
    </w:p>
    <w:p w14:paraId="354814D3" w14:textId="0D467E5C" w:rsidR="00F966ED" w:rsidRPr="007B07AB" w:rsidRDefault="00F966ED" w:rsidP="00F966ED">
      <w:pPr>
        <w:spacing w:after="0" w:line="276" w:lineRule="auto"/>
        <w:jc w:val="center"/>
        <w:rPr>
          <w:rFonts w:ascii="Verdana" w:hAnsi="Verdana"/>
          <w:b/>
          <w:bCs/>
          <w:sz w:val="20"/>
          <w:szCs w:val="20"/>
          <w:u w:val="single"/>
        </w:rPr>
      </w:pPr>
      <w:r w:rsidRPr="00F966ED">
        <w:rPr>
          <w:rFonts w:ascii="Verdana" w:hAnsi="Verdana"/>
          <w:b/>
          <w:bCs/>
          <w:sz w:val="20"/>
          <w:szCs w:val="20"/>
          <w:u w:val="single"/>
        </w:rPr>
        <w:t>Článok I</w:t>
      </w:r>
      <w:r>
        <w:rPr>
          <w:rFonts w:ascii="Verdana" w:hAnsi="Verdana"/>
          <w:b/>
          <w:bCs/>
          <w:sz w:val="20"/>
          <w:szCs w:val="20"/>
          <w:u w:val="single"/>
        </w:rPr>
        <w:t>X</w:t>
      </w:r>
      <w:r w:rsidRPr="00F966ED">
        <w:rPr>
          <w:rFonts w:ascii="Verdana" w:hAnsi="Verdana"/>
          <w:b/>
          <w:bCs/>
          <w:sz w:val="20"/>
          <w:szCs w:val="20"/>
          <w:u w:val="single"/>
        </w:rPr>
        <w:t>.</w:t>
      </w:r>
    </w:p>
    <w:p w14:paraId="3E322B34" w14:textId="77777777" w:rsidR="00302C82" w:rsidRPr="007B07AB" w:rsidRDefault="00302C82" w:rsidP="00017B62">
      <w:pPr>
        <w:pStyle w:val="Zkladntext"/>
        <w:spacing w:after="0" w:line="276" w:lineRule="auto"/>
        <w:jc w:val="center"/>
        <w:rPr>
          <w:rFonts w:ascii="Verdana" w:hAnsi="Verdana"/>
          <w:b/>
          <w:sz w:val="20"/>
          <w:szCs w:val="20"/>
          <w:u w:val="single"/>
        </w:rPr>
      </w:pPr>
      <w:r w:rsidRPr="007B07AB">
        <w:rPr>
          <w:rFonts w:ascii="Verdana" w:hAnsi="Verdana"/>
          <w:b/>
          <w:sz w:val="20"/>
          <w:szCs w:val="20"/>
          <w:u w:val="single"/>
        </w:rPr>
        <w:t>Záverečné ustanovenia</w:t>
      </w:r>
    </w:p>
    <w:p w14:paraId="21CBDC84" w14:textId="77777777" w:rsidR="00DC2E79" w:rsidRPr="007B07AB" w:rsidRDefault="00DC2E79" w:rsidP="007B07AB">
      <w:pPr>
        <w:pStyle w:val="Zkladntext"/>
        <w:spacing w:after="0" w:line="276" w:lineRule="auto"/>
        <w:jc w:val="center"/>
        <w:rPr>
          <w:rFonts w:ascii="Verdana" w:hAnsi="Verdana"/>
          <w:b/>
          <w:sz w:val="20"/>
          <w:szCs w:val="20"/>
        </w:rPr>
      </w:pPr>
    </w:p>
    <w:p w14:paraId="32136429" w14:textId="468197C6" w:rsidR="002304F2" w:rsidRPr="007B07AB" w:rsidRDefault="002304F2" w:rsidP="00F8744F">
      <w:pPr>
        <w:pStyle w:val="Odsekzoznamu"/>
        <w:numPr>
          <w:ilvl w:val="1"/>
          <w:numId w:val="3"/>
        </w:numPr>
        <w:spacing w:after="0" w:line="276" w:lineRule="auto"/>
        <w:ind w:left="567" w:hanging="567"/>
        <w:contextualSpacing/>
        <w:jc w:val="both"/>
        <w:rPr>
          <w:rFonts w:ascii="Verdana" w:hAnsi="Verdana"/>
          <w:sz w:val="20"/>
          <w:szCs w:val="20"/>
        </w:rPr>
      </w:pPr>
      <w:r w:rsidRPr="007B07AB">
        <w:rPr>
          <w:rFonts w:ascii="Verdana" w:hAnsi="Verdana"/>
          <w:sz w:val="20"/>
          <w:szCs w:val="20"/>
        </w:rPr>
        <w:t xml:space="preserve">Zmluvné strany sa zaväzujú, že si budú poskytovať súčinnosť v akejkoľvek forme, urobia všetky potrebné úkony a budú postupovať tak, aby </w:t>
      </w:r>
      <w:r w:rsidR="00C32A40" w:rsidRPr="007B07AB">
        <w:rPr>
          <w:rFonts w:ascii="Verdana" w:hAnsi="Verdana"/>
          <w:sz w:val="20"/>
          <w:szCs w:val="20"/>
        </w:rPr>
        <w:t xml:space="preserve">bol v čo najlepšej možnej </w:t>
      </w:r>
      <w:r w:rsidR="00C32A40" w:rsidRPr="007B07AB">
        <w:rPr>
          <w:rFonts w:ascii="Verdana" w:hAnsi="Verdana"/>
          <w:sz w:val="20"/>
          <w:szCs w:val="20"/>
        </w:rPr>
        <w:lastRenderedPageBreak/>
        <w:t xml:space="preserve">miere naplnený predmet tejto </w:t>
      </w:r>
      <w:r w:rsidR="000A51AF" w:rsidRPr="007B07AB">
        <w:rPr>
          <w:rFonts w:ascii="Verdana" w:hAnsi="Verdana"/>
          <w:sz w:val="20"/>
          <w:szCs w:val="20"/>
        </w:rPr>
        <w:t>rámcovej dohody</w:t>
      </w:r>
      <w:r w:rsidR="00C32A40" w:rsidRPr="007B07AB">
        <w:rPr>
          <w:rFonts w:ascii="Verdana" w:hAnsi="Verdana"/>
          <w:sz w:val="20"/>
          <w:szCs w:val="20"/>
        </w:rPr>
        <w:t xml:space="preserve"> a </w:t>
      </w:r>
      <w:r w:rsidRPr="007B07AB">
        <w:rPr>
          <w:rFonts w:ascii="Verdana" w:hAnsi="Verdana"/>
          <w:sz w:val="20"/>
          <w:szCs w:val="20"/>
        </w:rPr>
        <w:t>neboli porušené alebo ohrozené práva druh</w:t>
      </w:r>
      <w:r w:rsidR="00C32A40" w:rsidRPr="007B07AB">
        <w:rPr>
          <w:rFonts w:ascii="Verdana" w:hAnsi="Verdana"/>
          <w:sz w:val="20"/>
          <w:szCs w:val="20"/>
        </w:rPr>
        <w:t>ej zmluvnej strany z</w:t>
      </w:r>
      <w:r w:rsidRPr="007B07AB">
        <w:rPr>
          <w:rFonts w:ascii="Verdana" w:hAnsi="Verdana"/>
          <w:sz w:val="20"/>
          <w:szCs w:val="20"/>
        </w:rPr>
        <w:t xml:space="preserve"> tejto </w:t>
      </w:r>
      <w:r w:rsidR="00EF04E9" w:rsidRPr="007B07AB">
        <w:rPr>
          <w:rFonts w:ascii="Verdana" w:hAnsi="Verdana"/>
          <w:sz w:val="20"/>
          <w:szCs w:val="20"/>
        </w:rPr>
        <w:t>rámcovej dohody</w:t>
      </w:r>
      <w:r w:rsidRPr="007B07AB">
        <w:rPr>
          <w:rFonts w:ascii="Verdana" w:hAnsi="Verdana"/>
          <w:sz w:val="20"/>
          <w:szCs w:val="20"/>
        </w:rPr>
        <w:t>.</w:t>
      </w:r>
    </w:p>
    <w:p w14:paraId="00AE4986" w14:textId="2B8B5AE4" w:rsidR="002304F2" w:rsidRPr="007B07AB" w:rsidRDefault="002304F2" w:rsidP="00F8744F">
      <w:pPr>
        <w:pStyle w:val="Odsekzoznamu"/>
        <w:numPr>
          <w:ilvl w:val="1"/>
          <w:numId w:val="3"/>
        </w:numPr>
        <w:spacing w:after="0" w:line="276" w:lineRule="auto"/>
        <w:ind w:left="567" w:hanging="567"/>
        <w:contextualSpacing/>
        <w:jc w:val="both"/>
        <w:rPr>
          <w:rFonts w:ascii="Verdana" w:hAnsi="Verdana"/>
          <w:sz w:val="20"/>
          <w:szCs w:val="20"/>
        </w:rPr>
      </w:pPr>
      <w:r w:rsidRPr="007B07AB">
        <w:rPr>
          <w:rFonts w:ascii="Verdana" w:hAnsi="Verdana"/>
          <w:sz w:val="20"/>
          <w:szCs w:val="20"/>
        </w:rPr>
        <w:t xml:space="preserve">Tento záväzkový vzťah sa spravuje </w:t>
      </w:r>
      <w:r w:rsidR="0009625E" w:rsidRPr="007B07AB">
        <w:rPr>
          <w:rFonts w:ascii="Verdana" w:hAnsi="Verdana"/>
          <w:sz w:val="20"/>
          <w:szCs w:val="20"/>
        </w:rPr>
        <w:t>príslušnými</w:t>
      </w:r>
      <w:r w:rsidRPr="007B07AB">
        <w:rPr>
          <w:rFonts w:ascii="Verdana" w:hAnsi="Verdana"/>
          <w:sz w:val="20"/>
          <w:szCs w:val="20"/>
        </w:rPr>
        <w:t xml:space="preserve"> všeobecne záväznými právnymi predpismi platnými v Slovenskej republike. Vo veciach neupravených touto </w:t>
      </w:r>
      <w:r w:rsidR="002B413A" w:rsidRPr="007B07AB">
        <w:rPr>
          <w:rFonts w:ascii="Verdana" w:hAnsi="Verdana"/>
          <w:sz w:val="20"/>
          <w:szCs w:val="20"/>
        </w:rPr>
        <w:t xml:space="preserve">rámcovou dohodou </w:t>
      </w:r>
      <w:r w:rsidRPr="007B07AB">
        <w:rPr>
          <w:rFonts w:ascii="Verdana" w:hAnsi="Verdana"/>
          <w:sz w:val="20"/>
          <w:szCs w:val="20"/>
        </w:rPr>
        <w:t>sa zmluvný vzťah spravuje príslušnými ustanoveniami právnych predpisov</w:t>
      </w:r>
      <w:r w:rsidR="00833426" w:rsidRPr="007B07AB">
        <w:rPr>
          <w:rFonts w:ascii="Verdana" w:hAnsi="Verdana"/>
          <w:sz w:val="20"/>
          <w:szCs w:val="20"/>
        </w:rPr>
        <w:t xml:space="preserve"> platných v Slovenskej republike</w:t>
      </w:r>
      <w:r w:rsidRPr="007B07AB">
        <w:rPr>
          <w:rFonts w:ascii="Verdana" w:hAnsi="Verdana"/>
          <w:sz w:val="20"/>
          <w:szCs w:val="20"/>
        </w:rPr>
        <w:t xml:space="preserve">. </w:t>
      </w:r>
    </w:p>
    <w:p w14:paraId="43053356" w14:textId="11D4D1FB" w:rsidR="000B460A" w:rsidRPr="00D96B3E" w:rsidRDefault="00DC2E79" w:rsidP="00F8744F">
      <w:pPr>
        <w:numPr>
          <w:ilvl w:val="1"/>
          <w:numId w:val="3"/>
        </w:numPr>
        <w:spacing w:after="0" w:line="276" w:lineRule="auto"/>
        <w:ind w:left="567" w:hanging="567"/>
        <w:jc w:val="both"/>
        <w:rPr>
          <w:rFonts w:ascii="Verdana" w:hAnsi="Verdana"/>
          <w:sz w:val="20"/>
          <w:szCs w:val="20"/>
        </w:rPr>
      </w:pPr>
      <w:r w:rsidRPr="00D96B3E">
        <w:rPr>
          <w:rFonts w:ascii="Verdana" w:hAnsi="Verdana"/>
          <w:sz w:val="20"/>
          <w:szCs w:val="20"/>
        </w:rPr>
        <w:t xml:space="preserve">Zmluvné strany sa dohodli na tom, že finančné sprostredkovanie v zmysle </w:t>
      </w:r>
      <w:proofErr w:type="spellStart"/>
      <w:r w:rsidRPr="00D96B3E">
        <w:rPr>
          <w:rFonts w:ascii="Verdana" w:hAnsi="Verdana"/>
          <w:sz w:val="20"/>
          <w:szCs w:val="20"/>
        </w:rPr>
        <w:t>ust</w:t>
      </w:r>
      <w:proofErr w:type="spellEnd"/>
      <w:r w:rsidRPr="00D96B3E">
        <w:rPr>
          <w:rFonts w:ascii="Verdana" w:hAnsi="Verdana"/>
          <w:sz w:val="20"/>
          <w:szCs w:val="20"/>
        </w:rPr>
        <w:t xml:space="preserve">.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(ďalej spolu len „poistnej zmluve“) samostatný finančný agent. Samostatného finančného agenta oznámi </w:t>
      </w:r>
      <w:r w:rsidR="00B0453D" w:rsidRPr="00D96B3E">
        <w:rPr>
          <w:rFonts w:ascii="Verdana" w:hAnsi="Verdana"/>
          <w:sz w:val="20"/>
          <w:szCs w:val="20"/>
        </w:rPr>
        <w:t>poistník úspešnému uchádzačovi</w:t>
      </w:r>
      <w:r w:rsidR="00F8744F">
        <w:rPr>
          <w:rFonts w:ascii="Verdana" w:hAnsi="Verdana"/>
          <w:sz w:val="20"/>
          <w:szCs w:val="20"/>
        </w:rPr>
        <w:t xml:space="preserve"> po uzavretí rámcovej dohody</w:t>
      </w:r>
      <w:r w:rsidR="00B0453D" w:rsidRPr="00D96B3E">
        <w:rPr>
          <w:rFonts w:ascii="Verdana" w:hAnsi="Verdana"/>
          <w:sz w:val="20"/>
          <w:szCs w:val="20"/>
        </w:rPr>
        <w:t xml:space="preserve">. </w:t>
      </w:r>
      <w:r w:rsidRPr="00D96B3E">
        <w:rPr>
          <w:rFonts w:ascii="Verdana" w:hAnsi="Verdana"/>
          <w:sz w:val="20"/>
          <w:szCs w:val="20"/>
        </w:rPr>
        <w:t>Zmluvné strany sa dohodli na tom, že správa tejto rámcovej dohody, poistnej  zmluvy a likvidácia poistných udalostí z tejto poistnej zmluvy bude realizovaná pre poistníka/poisteného výlučne prostredníctvom samostatného finančného agenta.</w:t>
      </w:r>
    </w:p>
    <w:p w14:paraId="76DD4663" w14:textId="01CDD923" w:rsidR="002304F2" w:rsidRPr="007B07AB" w:rsidRDefault="002304F2" w:rsidP="00F8744F">
      <w:pPr>
        <w:numPr>
          <w:ilvl w:val="1"/>
          <w:numId w:val="3"/>
        </w:numPr>
        <w:spacing w:after="0" w:line="276" w:lineRule="auto"/>
        <w:ind w:left="567" w:hanging="567"/>
        <w:jc w:val="both"/>
        <w:rPr>
          <w:rFonts w:ascii="Verdana" w:hAnsi="Verdana"/>
          <w:sz w:val="20"/>
          <w:szCs w:val="20"/>
        </w:rPr>
      </w:pPr>
      <w:r w:rsidRPr="007B07AB">
        <w:rPr>
          <w:rFonts w:ascii="Verdana" w:hAnsi="Verdana"/>
          <w:sz w:val="20"/>
          <w:szCs w:val="20"/>
        </w:rPr>
        <w:t xml:space="preserve">Zmluvné strany sa zaväzujú riešiť prípadné spory, vyplývajúce z tejto </w:t>
      </w:r>
      <w:r w:rsidR="00EF04E9" w:rsidRPr="007B07AB">
        <w:rPr>
          <w:rFonts w:ascii="Verdana" w:hAnsi="Verdana"/>
          <w:sz w:val="20"/>
          <w:szCs w:val="20"/>
        </w:rPr>
        <w:t>rámcovej dohody</w:t>
      </w:r>
      <w:r w:rsidRPr="007B07AB">
        <w:rPr>
          <w:rFonts w:ascii="Verdana" w:hAnsi="Verdana"/>
          <w:sz w:val="20"/>
          <w:szCs w:val="20"/>
        </w:rPr>
        <w:t>, obligatórne formou zmieru prostredníctvom svojich poverených zástupcov. V prípade, že</w:t>
      </w:r>
      <w:r w:rsidRPr="007B07AB">
        <w:rPr>
          <w:rFonts w:ascii="Verdana" w:hAnsi="Verdana"/>
          <w:color w:val="FF0000"/>
          <w:sz w:val="20"/>
          <w:szCs w:val="20"/>
        </w:rPr>
        <w:t xml:space="preserve"> </w:t>
      </w:r>
      <w:r w:rsidRPr="007B07AB">
        <w:rPr>
          <w:rFonts w:ascii="Verdana" w:hAnsi="Verdana"/>
          <w:sz w:val="20"/>
          <w:szCs w:val="20"/>
        </w:rPr>
        <w:t xml:space="preserve">spor sa nevyrieši zmierom, ktorákoľvek zo zmluvných strán je oprávnená predložiť spor na rozhodnutie príslušnému súdu SR. </w:t>
      </w:r>
    </w:p>
    <w:p w14:paraId="283C9B4D" w14:textId="4CF372D9" w:rsidR="00E8315E" w:rsidRPr="007B07AB" w:rsidRDefault="00E8315E" w:rsidP="00F8744F">
      <w:pPr>
        <w:numPr>
          <w:ilvl w:val="1"/>
          <w:numId w:val="3"/>
        </w:numPr>
        <w:spacing w:after="0" w:line="276" w:lineRule="auto"/>
        <w:ind w:left="567" w:hanging="567"/>
        <w:jc w:val="both"/>
        <w:rPr>
          <w:rFonts w:ascii="Verdana" w:hAnsi="Verdana"/>
          <w:sz w:val="20"/>
          <w:szCs w:val="20"/>
        </w:rPr>
      </w:pPr>
      <w:r w:rsidRPr="007B07AB">
        <w:rPr>
          <w:rFonts w:ascii="Verdana" w:hAnsi="Verdana" w:cstheme="minorHAnsi"/>
          <w:sz w:val="20"/>
          <w:szCs w:val="20"/>
          <w:lang w:eastAsia="cs-CZ"/>
        </w:rPr>
        <w:t>Každá zo zmluvných strán sa týmto výslovne zaväzuje, že neprevedie nijaké práva a povinnosti (záväzky) vyplývajúce zo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4181FAA1" w14:textId="2B262865" w:rsidR="00AA2C62" w:rsidRPr="007B07AB" w:rsidRDefault="00AA2C62" w:rsidP="00F8744F">
      <w:pPr>
        <w:numPr>
          <w:ilvl w:val="1"/>
          <w:numId w:val="3"/>
        </w:numPr>
        <w:spacing w:after="0" w:line="276" w:lineRule="auto"/>
        <w:ind w:left="567" w:hanging="567"/>
        <w:jc w:val="both"/>
        <w:rPr>
          <w:rFonts w:ascii="Verdana" w:hAnsi="Verdana"/>
          <w:sz w:val="20"/>
          <w:szCs w:val="20"/>
        </w:rPr>
      </w:pPr>
      <w:r w:rsidRPr="007B07AB">
        <w:rPr>
          <w:rFonts w:ascii="Verdana" w:hAnsi="Verdana" w:cs="Arial"/>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35620711" w14:textId="712EBA6A" w:rsidR="005C611B" w:rsidRPr="00E57BC8" w:rsidRDefault="005C611B" w:rsidP="00F8744F">
      <w:pPr>
        <w:numPr>
          <w:ilvl w:val="1"/>
          <w:numId w:val="3"/>
        </w:numPr>
        <w:spacing w:after="0" w:line="276" w:lineRule="auto"/>
        <w:ind w:left="567" w:hanging="567"/>
        <w:jc w:val="both"/>
        <w:rPr>
          <w:rFonts w:ascii="Verdana" w:hAnsi="Verdana"/>
          <w:sz w:val="20"/>
          <w:szCs w:val="20"/>
        </w:rPr>
      </w:pPr>
      <w:r w:rsidRPr="007B07AB">
        <w:rPr>
          <w:rFonts w:ascii="Verdana" w:hAnsi="Verdana" w:cs="Arial"/>
          <w:sz w:val="20"/>
          <w:szCs w:val="20"/>
        </w:rPr>
        <w:t xml:space="preserve">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7B07AB">
        <w:rPr>
          <w:rFonts w:ascii="Verdana" w:hAnsi="Verdana" w:cs="Arial"/>
          <w:iCs/>
          <w:sz w:val="20"/>
          <w:szCs w:val="20"/>
        </w:rPr>
        <w:t xml:space="preserve">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w:t>
      </w:r>
      <w:r w:rsidRPr="00E57BC8">
        <w:rPr>
          <w:rFonts w:ascii="Verdana" w:hAnsi="Verdana" w:cs="Arial"/>
          <w:iCs/>
          <w:sz w:val="20"/>
          <w:szCs w:val="20"/>
        </w:rPr>
        <w:t>a odoslaná.</w:t>
      </w:r>
    </w:p>
    <w:p w14:paraId="42234967" w14:textId="4B800911" w:rsidR="00E57BC8" w:rsidRPr="00E57BC8" w:rsidRDefault="002304F2" w:rsidP="00F8744F">
      <w:pPr>
        <w:pStyle w:val="Odsekzoznamu"/>
        <w:numPr>
          <w:ilvl w:val="1"/>
          <w:numId w:val="3"/>
        </w:numPr>
        <w:spacing w:after="0" w:line="240" w:lineRule="atLeast"/>
        <w:ind w:left="567" w:right="57" w:hanging="567"/>
        <w:contextualSpacing/>
        <w:jc w:val="both"/>
        <w:rPr>
          <w:rFonts w:ascii="Verdana" w:hAnsi="Verdana"/>
          <w:color w:val="0000FF"/>
          <w:sz w:val="20"/>
          <w:szCs w:val="20"/>
          <w:u w:val="single"/>
        </w:rPr>
      </w:pPr>
      <w:r w:rsidRPr="00E57BC8">
        <w:rPr>
          <w:rFonts w:ascii="Verdana" w:hAnsi="Verdana"/>
          <w:sz w:val="20"/>
          <w:szCs w:val="20"/>
        </w:rPr>
        <w:t xml:space="preserve">Meniť alebo doplňovať obsah tejto </w:t>
      </w:r>
      <w:r w:rsidR="00EF04E9" w:rsidRPr="00E57BC8">
        <w:rPr>
          <w:rFonts w:ascii="Verdana" w:hAnsi="Verdana"/>
          <w:sz w:val="20"/>
          <w:szCs w:val="20"/>
        </w:rPr>
        <w:t>rámcovej dohody</w:t>
      </w:r>
      <w:r w:rsidRPr="00E57BC8">
        <w:rPr>
          <w:rFonts w:ascii="Verdana" w:hAnsi="Verdana"/>
          <w:sz w:val="20"/>
          <w:szCs w:val="20"/>
        </w:rPr>
        <w:t xml:space="preserve"> je možné len v súlade so </w:t>
      </w:r>
      <w:r w:rsidR="00E8315E" w:rsidRPr="00E57BC8">
        <w:rPr>
          <w:rFonts w:ascii="Verdana" w:hAnsi="Verdana"/>
          <w:sz w:val="20"/>
          <w:szCs w:val="20"/>
        </w:rPr>
        <w:t>ZVO,</w:t>
      </w:r>
      <w:r w:rsidRPr="00E57BC8">
        <w:rPr>
          <w:rFonts w:ascii="Verdana" w:hAnsi="Verdana"/>
          <w:sz w:val="20"/>
          <w:szCs w:val="20"/>
        </w:rPr>
        <w:t xml:space="preserve"> a to formou písomných dodatkov podpísaných </w:t>
      </w:r>
      <w:r w:rsidR="004D23B9" w:rsidRPr="00E57BC8">
        <w:rPr>
          <w:rFonts w:ascii="Verdana" w:hAnsi="Verdana"/>
          <w:sz w:val="20"/>
          <w:szCs w:val="20"/>
        </w:rPr>
        <w:t>o</w:t>
      </w:r>
      <w:r w:rsidR="00E8315E" w:rsidRPr="00E57BC8">
        <w:rPr>
          <w:rFonts w:ascii="Verdana" w:hAnsi="Verdana"/>
          <w:sz w:val="20"/>
          <w:szCs w:val="20"/>
        </w:rPr>
        <w:t xml:space="preserve">právnenými </w:t>
      </w:r>
      <w:r w:rsidRPr="00E57BC8">
        <w:rPr>
          <w:rFonts w:ascii="Verdana" w:hAnsi="Verdana"/>
          <w:sz w:val="20"/>
          <w:szCs w:val="20"/>
        </w:rPr>
        <w:t>zástupcami zmluvných strán.</w:t>
      </w:r>
    </w:p>
    <w:p w14:paraId="5DA4AFDD" w14:textId="5EC3DED1" w:rsidR="008E1D07" w:rsidRPr="00E57BC8" w:rsidRDefault="002304F2" w:rsidP="00F8744F">
      <w:pPr>
        <w:pStyle w:val="Odsekzoznamu"/>
        <w:widowControl w:val="0"/>
        <w:numPr>
          <w:ilvl w:val="1"/>
          <w:numId w:val="3"/>
        </w:numPr>
        <w:spacing w:after="0" w:line="240" w:lineRule="auto"/>
        <w:ind w:left="567" w:right="57" w:hanging="567"/>
        <w:jc w:val="both"/>
        <w:rPr>
          <w:rFonts w:ascii="Verdana" w:hAnsi="Verdana"/>
          <w:color w:val="0000FF"/>
          <w:sz w:val="20"/>
          <w:szCs w:val="20"/>
          <w:u w:val="single"/>
        </w:rPr>
      </w:pPr>
      <w:r w:rsidRPr="00E57BC8">
        <w:rPr>
          <w:rFonts w:ascii="Verdana" w:hAnsi="Verdana"/>
          <w:sz w:val="20"/>
          <w:szCs w:val="20"/>
        </w:rPr>
        <w:t>Poist</w:t>
      </w:r>
      <w:r w:rsidR="00E8315E" w:rsidRPr="00E57BC8">
        <w:rPr>
          <w:rFonts w:ascii="Verdana" w:hAnsi="Verdana"/>
          <w:sz w:val="20"/>
          <w:szCs w:val="20"/>
        </w:rPr>
        <w:t>ník</w:t>
      </w:r>
      <w:r w:rsidRPr="00E57BC8">
        <w:rPr>
          <w:rFonts w:ascii="Verdana" w:hAnsi="Verdana"/>
          <w:sz w:val="20"/>
          <w:szCs w:val="20"/>
        </w:rPr>
        <w:t xml:space="preserve"> vyhlasuje a svojim podpisom potvrdzuje, že bol oboznámený s informáciou o podmienkach uzavretia </w:t>
      </w:r>
      <w:r w:rsidR="00E8315E" w:rsidRPr="00E57BC8">
        <w:rPr>
          <w:rFonts w:ascii="Verdana" w:hAnsi="Verdana"/>
          <w:sz w:val="20"/>
          <w:szCs w:val="20"/>
        </w:rPr>
        <w:t xml:space="preserve">tejto </w:t>
      </w:r>
      <w:r w:rsidR="00EF04E9" w:rsidRPr="00E57BC8">
        <w:rPr>
          <w:rFonts w:ascii="Verdana" w:hAnsi="Verdana"/>
          <w:sz w:val="20"/>
          <w:szCs w:val="20"/>
        </w:rPr>
        <w:t>rámcovej dohody</w:t>
      </w:r>
      <w:r w:rsidRPr="00E57BC8">
        <w:rPr>
          <w:rFonts w:ascii="Verdana" w:hAnsi="Verdana"/>
          <w:sz w:val="20"/>
          <w:szCs w:val="20"/>
        </w:rPr>
        <w:t xml:space="preserve"> v súlade s Opatrením Národnej banky </w:t>
      </w:r>
      <w:r w:rsidRPr="00E57BC8">
        <w:rPr>
          <w:rFonts w:ascii="Verdana" w:hAnsi="Verdana"/>
          <w:sz w:val="20"/>
          <w:szCs w:val="20"/>
        </w:rPr>
        <w:lastRenderedPageBreak/>
        <w:t xml:space="preserve">Slovenska č. </w:t>
      </w:r>
      <w:r w:rsidR="004D23B9" w:rsidRPr="00E57BC8">
        <w:rPr>
          <w:rFonts w:ascii="Verdana" w:hAnsi="Verdana"/>
          <w:sz w:val="20"/>
          <w:szCs w:val="20"/>
        </w:rPr>
        <w:t>8</w:t>
      </w:r>
      <w:r w:rsidRPr="00E57BC8">
        <w:rPr>
          <w:rFonts w:ascii="Verdana" w:hAnsi="Verdana"/>
          <w:sz w:val="20"/>
          <w:szCs w:val="20"/>
        </w:rPr>
        <w:t>/</w:t>
      </w:r>
      <w:r w:rsidR="004D23B9" w:rsidRPr="00E57BC8">
        <w:rPr>
          <w:rFonts w:ascii="Verdana" w:hAnsi="Verdana"/>
          <w:sz w:val="20"/>
          <w:szCs w:val="20"/>
        </w:rPr>
        <w:t xml:space="preserve">2018 </w:t>
      </w:r>
      <w:r w:rsidRPr="00E57BC8">
        <w:rPr>
          <w:rFonts w:ascii="Verdana" w:hAnsi="Verdana"/>
          <w:sz w:val="20"/>
          <w:szCs w:val="20"/>
        </w:rPr>
        <w:t xml:space="preserve">z </w:t>
      </w:r>
      <w:r w:rsidR="004D23B9" w:rsidRPr="00E57BC8">
        <w:rPr>
          <w:rFonts w:ascii="Verdana" w:hAnsi="Verdana"/>
          <w:sz w:val="20"/>
          <w:szCs w:val="20"/>
        </w:rPr>
        <w:t>29</w:t>
      </w:r>
      <w:r w:rsidRPr="00E57BC8">
        <w:rPr>
          <w:rFonts w:ascii="Verdana" w:hAnsi="Verdana"/>
          <w:sz w:val="20"/>
          <w:szCs w:val="20"/>
        </w:rPr>
        <w:t xml:space="preserve">. </w:t>
      </w:r>
      <w:r w:rsidR="004D23B9" w:rsidRPr="00E57BC8">
        <w:rPr>
          <w:rFonts w:ascii="Verdana" w:hAnsi="Verdana"/>
          <w:sz w:val="20"/>
          <w:szCs w:val="20"/>
        </w:rPr>
        <w:t xml:space="preserve">mája 2018 </w:t>
      </w:r>
      <w:r w:rsidRPr="00E57BC8">
        <w:rPr>
          <w:rFonts w:ascii="Verdana" w:hAnsi="Verdana"/>
          <w:sz w:val="20"/>
          <w:szCs w:val="20"/>
        </w:rPr>
        <w:t xml:space="preserve">v zmysle § 70 ods. 4 zákona č. 39/2015 Z. z. </w:t>
      </w:r>
      <w:r w:rsidR="004D23B9" w:rsidRPr="00E57BC8">
        <w:rPr>
          <w:rFonts w:ascii="Verdana" w:hAnsi="Verdana"/>
          <w:sz w:val="20"/>
          <w:szCs w:val="20"/>
        </w:rPr>
        <w:t xml:space="preserve">o poisťovníctve a o zmene a doplnení niektorých zákonov </w:t>
      </w:r>
      <w:r w:rsidRPr="00E57BC8">
        <w:rPr>
          <w:rFonts w:ascii="Verdana" w:hAnsi="Verdana"/>
          <w:sz w:val="20"/>
          <w:szCs w:val="20"/>
        </w:rPr>
        <w:t xml:space="preserve">v znení neskorších predpisov. </w:t>
      </w:r>
    </w:p>
    <w:p w14:paraId="226DF27D" w14:textId="7150B725" w:rsidR="008E1D07" w:rsidRPr="007B07AB" w:rsidRDefault="008E1D07" w:rsidP="00F8744F">
      <w:pPr>
        <w:pStyle w:val="Odsekzoznamu"/>
        <w:numPr>
          <w:ilvl w:val="1"/>
          <w:numId w:val="3"/>
        </w:numPr>
        <w:spacing w:after="0" w:line="240" w:lineRule="auto"/>
        <w:ind w:left="567" w:right="57" w:hanging="567"/>
        <w:jc w:val="both"/>
        <w:rPr>
          <w:rFonts w:ascii="Verdana" w:hAnsi="Verdana"/>
          <w:color w:val="0000FF"/>
          <w:sz w:val="20"/>
          <w:szCs w:val="20"/>
          <w:u w:val="single"/>
        </w:rPr>
      </w:pPr>
      <w:r w:rsidRPr="007B07AB">
        <w:rPr>
          <w:rFonts w:ascii="Verdana" w:hAnsi="Verdana"/>
          <w:sz w:val="20"/>
          <w:szCs w:val="20"/>
        </w:rPr>
        <w:t xml:space="preserve">Zmluvné strany berú na vedomie skutočnosť, že táto </w:t>
      </w:r>
      <w:r w:rsidR="004D23B9" w:rsidRPr="007B07AB">
        <w:rPr>
          <w:rFonts w:ascii="Verdana" w:hAnsi="Verdana"/>
          <w:sz w:val="20"/>
          <w:szCs w:val="20"/>
        </w:rPr>
        <w:t xml:space="preserve">rámcová dohoda </w:t>
      </w:r>
      <w:r w:rsidRPr="007B07AB">
        <w:rPr>
          <w:rFonts w:ascii="Verdana" w:hAnsi="Verdana"/>
          <w:sz w:val="20"/>
          <w:szCs w:val="20"/>
        </w:rPr>
        <w:t xml:space="preserve">je povinne zverejňovanou zmluvou a poistník túto zmluvu v zmysle zákona č. 211/2000 Z. z. o slobodnom prístupe k informáciám a o zmene a doplnení niektorých zákonov (zákon o slobode informácií) zverejní </w:t>
      </w:r>
      <w:r w:rsidR="004D23B9" w:rsidRPr="007B07AB">
        <w:rPr>
          <w:rFonts w:ascii="Verdana" w:hAnsi="Verdana"/>
          <w:sz w:val="20"/>
          <w:szCs w:val="20"/>
        </w:rPr>
        <w:t>na svojom webovom sídle</w:t>
      </w:r>
      <w:r w:rsidRPr="007B07AB">
        <w:rPr>
          <w:rFonts w:ascii="Verdana" w:hAnsi="Verdana"/>
          <w:sz w:val="20"/>
          <w:szCs w:val="20"/>
        </w:rPr>
        <w:t xml:space="preserve">. </w:t>
      </w:r>
    </w:p>
    <w:p w14:paraId="6EFC785A" w14:textId="24D55763" w:rsidR="008E1D07" w:rsidRPr="007B07AB" w:rsidRDefault="008E1D07" w:rsidP="00F8744F">
      <w:pPr>
        <w:pStyle w:val="Odsekzoznamu"/>
        <w:numPr>
          <w:ilvl w:val="1"/>
          <w:numId w:val="3"/>
        </w:numPr>
        <w:spacing w:after="0" w:line="240" w:lineRule="auto"/>
        <w:ind w:left="567" w:hanging="567"/>
        <w:jc w:val="both"/>
        <w:rPr>
          <w:rFonts w:ascii="Verdana" w:hAnsi="Verdana"/>
          <w:sz w:val="20"/>
          <w:szCs w:val="20"/>
        </w:rPr>
      </w:pPr>
      <w:r w:rsidRPr="007B07AB">
        <w:rPr>
          <w:rFonts w:ascii="Verdana" w:hAnsi="Verdana"/>
          <w:sz w:val="20"/>
          <w:szCs w:val="20"/>
        </w:rPr>
        <w:t xml:space="preserve">Táto </w:t>
      </w:r>
      <w:r w:rsidR="003D08BF" w:rsidRPr="007B07AB">
        <w:rPr>
          <w:rFonts w:ascii="Verdana" w:hAnsi="Verdana"/>
          <w:sz w:val="20"/>
          <w:szCs w:val="20"/>
        </w:rPr>
        <w:t>rámcová doh</w:t>
      </w:r>
      <w:r w:rsidR="008D27C1" w:rsidRPr="007B07AB">
        <w:rPr>
          <w:rFonts w:ascii="Verdana" w:hAnsi="Verdana"/>
          <w:sz w:val="20"/>
          <w:szCs w:val="20"/>
        </w:rPr>
        <w:t>o</w:t>
      </w:r>
      <w:r w:rsidR="003D08BF" w:rsidRPr="007B07AB">
        <w:rPr>
          <w:rFonts w:ascii="Verdana" w:hAnsi="Verdana"/>
          <w:sz w:val="20"/>
          <w:szCs w:val="20"/>
        </w:rPr>
        <w:t xml:space="preserve">da </w:t>
      </w:r>
      <w:r w:rsidRPr="007B07AB">
        <w:rPr>
          <w:rFonts w:ascii="Verdana" w:hAnsi="Verdana"/>
          <w:sz w:val="20"/>
          <w:szCs w:val="20"/>
        </w:rPr>
        <w:t xml:space="preserve">nadobúda platnosť dňom jej podpísania oprávnenými zástupcami zmluvných strán a účinnosť nadobudne v zmysle § 47a Občianskeho zákonníka dňom nasledujúcim po dni jej zverejnenia </w:t>
      </w:r>
      <w:r w:rsidR="00F96E9E" w:rsidRPr="007B07AB">
        <w:rPr>
          <w:rFonts w:ascii="Verdana" w:hAnsi="Verdana"/>
          <w:sz w:val="20"/>
          <w:szCs w:val="20"/>
        </w:rPr>
        <w:t>na webovom sídle poistníka</w:t>
      </w:r>
      <w:r w:rsidRPr="007B07AB">
        <w:rPr>
          <w:rFonts w:ascii="Verdana" w:hAnsi="Verdana"/>
          <w:sz w:val="20"/>
          <w:szCs w:val="20"/>
        </w:rPr>
        <w:t xml:space="preserve">.  </w:t>
      </w:r>
    </w:p>
    <w:p w14:paraId="5A2F6736" w14:textId="64362C35" w:rsidR="00477B84" w:rsidRDefault="00F96E9E" w:rsidP="00F8744F">
      <w:pPr>
        <w:pStyle w:val="Zkladntext"/>
        <w:numPr>
          <w:ilvl w:val="1"/>
          <w:numId w:val="3"/>
        </w:numPr>
        <w:spacing w:before="100" w:beforeAutospacing="1" w:after="0" w:line="240" w:lineRule="auto"/>
        <w:ind w:left="567" w:hanging="567"/>
        <w:jc w:val="both"/>
        <w:rPr>
          <w:rFonts w:ascii="Verdana" w:hAnsi="Verdana"/>
          <w:color w:val="000000"/>
          <w:sz w:val="20"/>
          <w:szCs w:val="20"/>
        </w:rPr>
      </w:pPr>
      <w:r w:rsidRPr="00E57BC8">
        <w:rPr>
          <w:rFonts w:ascii="Verdana" w:hAnsi="Verdana"/>
          <w:color w:val="000000"/>
          <w:sz w:val="20"/>
          <w:szCs w:val="20"/>
        </w:rPr>
        <w:t>Táto rámcová dohoda</w:t>
      </w:r>
      <w:r w:rsidR="00302C82" w:rsidRPr="00E57BC8">
        <w:rPr>
          <w:rFonts w:ascii="Verdana" w:hAnsi="Verdana"/>
          <w:color w:val="000000"/>
          <w:sz w:val="20"/>
          <w:szCs w:val="20"/>
        </w:rPr>
        <w:t xml:space="preserve"> je vyhotovená v </w:t>
      </w:r>
      <w:r w:rsidR="00D57952">
        <w:rPr>
          <w:rFonts w:ascii="Verdana" w:hAnsi="Verdana"/>
          <w:color w:val="000000"/>
          <w:sz w:val="20"/>
          <w:szCs w:val="20"/>
        </w:rPr>
        <w:t>3</w:t>
      </w:r>
      <w:r w:rsidR="00302C82" w:rsidRPr="00E57BC8">
        <w:rPr>
          <w:rFonts w:ascii="Verdana" w:hAnsi="Verdana"/>
          <w:color w:val="000000"/>
          <w:sz w:val="20"/>
          <w:szCs w:val="20"/>
        </w:rPr>
        <w:t xml:space="preserve"> rovnopisoch, z ktorých poistník  </w:t>
      </w:r>
      <w:proofErr w:type="spellStart"/>
      <w:r w:rsidR="00302C82" w:rsidRPr="00E57BC8">
        <w:rPr>
          <w:rFonts w:ascii="Verdana" w:hAnsi="Verdana"/>
          <w:color w:val="000000"/>
          <w:sz w:val="20"/>
          <w:szCs w:val="20"/>
        </w:rPr>
        <w:t>obdrží</w:t>
      </w:r>
      <w:proofErr w:type="spellEnd"/>
      <w:r w:rsidR="00302C82" w:rsidRPr="00E57BC8">
        <w:rPr>
          <w:rFonts w:ascii="Verdana" w:hAnsi="Verdana"/>
          <w:color w:val="000000"/>
          <w:sz w:val="20"/>
          <w:szCs w:val="20"/>
        </w:rPr>
        <w:t xml:space="preserve"> </w:t>
      </w:r>
      <w:r w:rsidR="00D57952">
        <w:rPr>
          <w:rFonts w:ascii="Verdana" w:hAnsi="Verdana"/>
          <w:color w:val="000000"/>
          <w:sz w:val="20"/>
          <w:szCs w:val="20"/>
        </w:rPr>
        <w:t>2</w:t>
      </w:r>
      <w:r w:rsidR="00302C82" w:rsidRPr="00E57BC8">
        <w:rPr>
          <w:rFonts w:ascii="Verdana" w:hAnsi="Verdana"/>
          <w:color w:val="000000"/>
          <w:sz w:val="20"/>
          <w:szCs w:val="20"/>
        </w:rPr>
        <w:t xml:space="preserve"> rovnopisy </w:t>
      </w:r>
      <w:r w:rsidR="00EF04E9" w:rsidRPr="00E57BC8">
        <w:rPr>
          <w:rFonts w:ascii="Verdana" w:hAnsi="Verdana"/>
          <w:color w:val="000000"/>
          <w:sz w:val="20"/>
          <w:szCs w:val="20"/>
        </w:rPr>
        <w:t>rámcovej dohody</w:t>
      </w:r>
      <w:r w:rsidR="00302C82" w:rsidRPr="00E57BC8">
        <w:rPr>
          <w:rFonts w:ascii="Verdana" w:hAnsi="Verdana"/>
          <w:color w:val="000000"/>
          <w:sz w:val="20"/>
          <w:szCs w:val="20"/>
        </w:rPr>
        <w:t xml:space="preserve"> a poisťovateľ </w:t>
      </w:r>
      <w:proofErr w:type="spellStart"/>
      <w:r w:rsidR="00302C82" w:rsidRPr="00E57BC8">
        <w:rPr>
          <w:rFonts w:ascii="Verdana" w:hAnsi="Verdana"/>
          <w:color w:val="000000"/>
          <w:sz w:val="20"/>
          <w:szCs w:val="20"/>
        </w:rPr>
        <w:t>obdrží</w:t>
      </w:r>
      <w:proofErr w:type="spellEnd"/>
      <w:r w:rsidR="00302C82" w:rsidRPr="00E57BC8">
        <w:rPr>
          <w:rFonts w:ascii="Verdana" w:hAnsi="Verdana"/>
          <w:color w:val="000000"/>
          <w:sz w:val="20"/>
          <w:szCs w:val="20"/>
        </w:rPr>
        <w:t xml:space="preserve"> </w:t>
      </w:r>
      <w:r w:rsidR="00D57952">
        <w:rPr>
          <w:rFonts w:ascii="Verdana" w:hAnsi="Verdana"/>
          <w:color w:val="000000"/>
          <w:sz w:val="20"/>
          <w:szCs w:val="20"/>
        </w:rPr>
        <w:t>1</w:t>
      </w:r>
      <w:r w:rsidR="007901D7" w:rsidRPr="00E57BC8">
        <w:rPr>
          <w:rFonts w:ascii="Verdana" w:hAnsi="Verdana"/>
          <w:color w:val="000000"/>
          <w:sz w:val="20"/>
          <w:szCs w:val="20"/>
        </w:rPr>
        <w:t xml:space="preserve"> rovnopis</w:t>
      </w:r>
      <w:r w:rsidR="00302C82" w:rsidRPr="00E57BC8">
        <w:rPr>
          <w:rFonts w:ascii="Verdana" w:hAnsi="Verdana"/>
          <w:color w:val="000000"/>
          <w:sz w:val="20"/>
          <w:szCs w:val="20"/>
        </w:rPr>
        <w:t>.</w:t>
      </w:r>
    </w:p>
    <w:p w14:paraId="3C47AF43" w14:textId="679779D3" w:rsidR="00E57BC8" w:rsidRPr="00E57BC8" w:rsidRDefault="001E5574" w:rsidP="00F8744F">
      <w:pPr>
        <w:pStyle w:val="Zkladntext"/>
        <w:numPr>
          <w:ilvl w:val="1"/>
          <w:numId w:val="3"/>
        </w:numPr>
        <w:spacing w:before="100" w:beforeAutospacing="1" w:after="0" w:line="240" w:lineRule="auto"/>
        <w:ind w:left="567" w:hanging="567"/>
        <w:jc w:val="both"/>
        <w:rPr>
          <w:rFonts w:ascii="Verdana" w:hAnsi="Verdana"/>
          <w:color w:val="000000"/>
          <w:sz w:val="20"/>
          <w:szCs w:val="20"/>
        </w:rPr>
      </w:pPr>
      <w:r w:rsidRPr="00E57BC8">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w:t>
      </w:r>
      <w:r w:rsidR="002A3659" w:rsidRPr="00E57BC8">
        <w:rPr>
          <w:rFonts w:ascii="Verdana" w:hAnsi="Verdana" w:cs="Arial"/>
          <w:sz w:val="20"/>
          <w:szCs w:val="20"/>
        </w:rPr>
        <w:t>pisujú.</w:t>
      </w:r>
    </w:p>
    <w:p w14:paraId="02C910D8" w14:textId="77777777" w:rsidR="00F8744F" w:rsidRPr="00F8744F" w:rsidRDefault="00302C82" w:rsidP="00F8744F">
      <w:pPr>
        <w:pStyle w:val="Zkladntext"/>
        <w:numPr>
          <w:ilvl w:val="1"/>
          <w:numId w:val="3"/>
        </w:numPr>
        <w:spacing w:after="0" w:line="240" w:lineRule="auto"/>
        <w:ind w:left="425" w:hanging="426"/>
        <w:rPr>
          <w:rFonts w:ascii="Verdana" w:hAnsi="Verdana"/>
          <w:color w:val="000000"/>
          <w:sz w:val="20"/>
          <w:szCs w:val="20"/>
        </w:rPr>
      </w:pPr>
      <w:r w:rsidRPr="00F8744F">
        <w:rPr>
          <w:rFonts w:ascii="Verdana" w:hAnsi="Verdana"/>
          <w:sz w:val="20"/>
          <w:szCs w:val="20"/>
        </w:rPr>
        <w:t xml:space="preserve">Prílohami tejto </w:t>
      </w:r>
      <w:r w:rsidR="00EF04E9" w:rsidRPr="00F8744F">
        <w:rPr>
          <w:rFonts w:ascii="Verdana" w:hAnsi="Verdana"/>
          <w:sz w:val="20"/>
          <w:szCs w:val="20"/>
        </w:rPr>
        <w:t>rámcovej dohody</w:t>
      </w:r>
      <w:r w:rsidR="00D142E4" w:rsidRPr="00F8744F">
        <w:rPr>
          <w:rFonts w:ascii="Verdana" w:hAnsi="Verdana"/>
          <w:sz w:val="20"/>
          <w:szCs w:val="20"/>
        </w:rPr>
        <w:t>, ktoré tvoria jej neoddeliteľnú súčasť,</w:t>
      </w:r>
      <w:r w:rsidRPr="00F8744F">
        <w:rPr>
          <w:rFonts w:ascii="Verdana" w:hAnsi="Verdana"/>
          <w:sz w:val="20"/>
          <w:szCs w:val="20"/>
        </w:rPr>
        <w:t xml:space="preserve"> sú:</w:t>
      </w:r>
    </w:p>
    <w:p w14:paraId="70208CBF" w14:textId="504A5449" w:rsidR="00F8744F" w:rsidRDefault="00EC5575" w:rsidP="00F8744F">
      <w:pPr>
        <w:pStyle w:val="Zkladntext"/>
        <w:spacing w:after="0" w:line="240" w:lineRule="auto"/>
        <w:ind w:left="425"/>
        <w:rPr>
          <w:rFonts w:ascii="Verdana" w:hAnsi="Verdana"/>
          <w:sz w:val="20"/>
          <w:szCs w:val="20"/>
        </w:rPr>
      </w:pPr>
      <w:r w:rsidRPr="00F8744F">
        <w:rPr>
          <w:rFonts w:ascii="Verdana" w:hAnsi="Verdana"/>
          <w:sz w:val="20"/>
          <w:szCs w:val="20"/>
        </w:rPr>
        <w:t>Príloha č.</w:t>
      </w:r>
      <w:r w:rsidR="003B3270" w:rsidRPr="00F8744F">
        <w:rPr>
          <w:rFonts w:ascii="Verdana" w:hAnsi="Verdana"/>
          <w:sz w:val="20"/>
          <w:szCs w:val="20"/>
        </w:rPr>
        <w:t xml:space="preserve"> </w:t>
      </w:r>
      <w:r w:rsidR="00C62B81" w:rsidRPr="00F8744F">
        <w:rPr>
          <w:rFonts w:ascii="Verdana" w:hAnsi="Verdana"/>
          <w:sz w:val="20"/>
          <w:szCs w:val="20"/>
        </w:rPr>
        <w:t>1</w:t>
      </w:r>
      <w:r w:rsidR="00525D6F" w:rsidRPr="00F8744F">
        <w:rPr>
          <w:rFonts w:ascii="Verdana" w:hAnsi="Verdana"/>
          <w:sz w:val="20"/>
          <w:szCs w:val="20"/>
        </w:rPr>
        <w:t xml:space="preserve">: </w:t>
      </w:r>
      <w:r w:rsidR="00525D6F" w:rsidRPr="00F8744F">
        <w:rPr>
          <w:rFonts w:ascii="Verdana" w:hAnsi="Verdana"/>
          <w:sz w:val="20"/>
          <w:szCs w:val="20"/>
        </w:rPr>
        <w:tab/>
      </w:r>
      <w:r w:rsidR="00F8744F">
        <w:rPr>
          <w:rFonts w:ascii="Verdana" w:hAnsi="Verdana"/>
          <w:sz w:val="20"/>
          <w:szCs w:val="20"/>
        </w:rPr>
        <w:t>Ročné sadzby</w:t>
      </w:r>
      <w:r w:rsidR="00422AFC">
        <w:rPr>
          <w:rFonts w:ascii="Verdana" w:hAnsi="Verdana"/>
          <w:sz w:val="20"/>
          <w:szCs w:val="20"/>
        </w:rPr>
        <w:t xml:space="preserve"> a zoznam majetku</w:t>
      </w:r>
    </w:p>
    <w:p w14:paraId="3257DCB1" w14:textId="528F03C4" w:rsidR="00F456E5" w:rsidRPr="00F8744F" w:rsidRDefault="00AC64C3" w:rsidP="00F8744F">
      <w:pPr>
        <w:pStyle w:val="Zkladntext"/>
        <w:spacing w:after="0" w:line="240" w:lineRule="auto"/>
        <w:ind w:left="425"/>
        <w:rPr>
          <w:rFonts w:ascii="Verdana" w:hAnsi="Verdana"/>
          <w:color w:val="000000"/>
          <w:sz w:val="20"/>
          <w:szCs w:val="20"/>
        </w:rPr>
      </w:pPr>
      <w:r w:rsidRPr="00F8744F">
        <w:rPr>
          <w:rFonts w:ascii="Verdana" w:hAnsi="Verdana"/>
          <w:sz w:val="20"/>
          <w:szCs w:val="20"/>
        </w:rPr>
        <w:t xml:space="preserve">Príloha č. </w:t>
      </w:r>
      <w:r w:rsidR="0097539E" w:rsidRPr="00F8744F">
        <w:rPr>
          <w:rFonts w:ascii="Verdana" w:hAnsi="Verdana"/>
          <w:sz w:val="20"/>
          <w:szCs w:val="20"/>
        </w:rPr>
        <w:t>2</w:t>
      </w:r>
      <w:r w:rsidR="00525D6F" w:rsidRPr="00F8744F">
        <w:rPr>
          <w:rFonts w:ascii="Verdana" w:hAnsi="Verdana"/>
          <w:sz w:val="20"/>
          <w:szCs w:val="20"/>
        </w:rPr>
        <w:t xml:space="preserve">:   </w:t>
      </w:r>
      <w:r w:rsidR="00F456E5" w:rsidRPr="00F8744F">
        <w:rPr>
          <w:rFonts w:ascii="Verdana" w:hAnsi="Verdana"/>
          <w:sz w:val="20"/>
          <w:szCs w:val="20"/>
        </w:rPr>
        <w:t>Všeobecné poistné podmienky poisťovateľa</w:t>
      </w:r>
    </w:p>
    <w:p w14:paraId="3D217955" w14:textId="230A05D8" w:rsidR="00302C82" w:rsidRDefault="00F8744F" w:rsidP="00477B84">
      <w:pPr>
        <w:tabs>
          <w:tab w:val="left" w:pos="4678"/>
        </w:tabs>
        <w:spacing w:before="100" w:beforeAutospacing="1" w:line="240" w:lineRule="atLeast"/>
        <w:ind w:left="425"/>
        <w:rPr>
          <w:rFonts w:ascii="Verdana" w:hAnsi="Verdana"/>
          <w:sz w:val="20"/>
          <w:szCs w:val="20"/>
        </w:rPr>
      </w:pPr>
      <w:r>
        <w:rPr>
          <w:rFonts w:ascii="Verdana" w:hAnsi="Verdana"/>
          <w:sz w:val="20"/>
          <w:szCs w:val="20"/>
        </w:rPr>
        <w:t>V</w:t>
      </w:r>
      <w:r w:rsidR="00E57BC8">
        <w:rPr>
          <w:rFonts w:ascii="Verdana" w:hAnsi="Verdana"/>
          <w:sz w:val="20"/>
          <w:szCs w:val="20"/>
        </w:rPr>
        <w:t> </w:t>
      </w:r>
      <w:r w:rsidR="00E86C27">
        <w:rPr>
          <w:rFonts w:ascii="Verdana" w:hAnsi="Verdana"/>
          <w:sz w:val="20"/>
          <w:szCs w:val="20"/>
        </w:rPr>
        <w:t>Šali</w:t>
      </w:r>
      <w:r w:rsidR="00156DF0" w:rsidRPr="007B07AB">
        <w:rPr>
          <w:rFonts w:ascii="Verdana" w:hAnsi="Verdana"/>
          <w:sz w:val="20"/>
          <w:szCs w:val="20"/>
        </w:rPr>
        <w:t xml:space="preserve"> </w:t>
      </w:r>
      <w:r w:rsidR="000B460A" w:rsidRPr="007B07AB">
        <w:rPr>
          <w:rFonts w:ascii="Verdana" w:hAnsi="Verdana"/>
          <w:sz w:val="20"/>
          <w:szCs w:val="20"/>
        </w:rPr>
        <w:t>dňa ...................</w:t>
      </w:r>
      <w:r w:rsidR="008D0322" w:rsidRPr="007B07AB">
        <w:rPr>
          <w:rFonts w:ascii="Verdana" w:hAnsi="Verdana"/>
          <w:sz w:val="20"/>
          <w:szCs w:val="20"/>
        </w:rPr>
        <w:tab/>
      </w:r>
      <w:r w:rsidR="000B460A" w:rsidRPr="007B07AB">
        <w:rPr>
          <w:rFonts w:ascii="Verdana" w:hAnsi="Verdana"/>
          <w:sz w:val="20"/>
          <w:szCs w:val="20"/>
        </w:rPr>
        <w:t>V</w:t>
      </w:r>
      <w:r w:rsidR="00D12D83" w:rsidRPr="007B07AB">
        <w:rPr>
          <w:rFonts w:ascii="Verdana" w:hAnsi="Verdana"/>
          <w:sz w:val="20"/>
          <w:szCs w:val="20"/>
        </w:rPr>
        <w:t>...................</w:t>
      </w:r>
      <w:r w:rsidR="00302C82" w:rsidRPr="007B07AB">
        <w:rPr>
          <w:rFonts w:ascii="Verdana" w:hAnsi="Verdana"/>
          <w:sz w:val="20"/>
          <w:szCs w:val="20"/>
        </w:rPr>
        <w:t xml:space="preserve"> dňa </w:t>
      </w:r>
      <w:r w:rsidR="001321E9" w:rsidRPr="007B07AB">
        <w:rPr>
          <w:rFonts w:ascii="Verdana" w:hAnsi="Verdana"/>
          <w:sz w:val="20"/>
          <w:szCs w:val="20"/>
        </w:rPr>
        <w:t>............</w:t>
      </w:r>
      <w:r w:rsidR="00302C82" w:rsidRPr="007B07AB">
        <w:rPr>
          <w:rFonts w:ascii="Verdana" w:hAnsi="Verdana"/>
          <w:sz w:val="20"/>
          <w:szCs w:val="20"/>
        </w:rPr>
        <w:tab/>
      </w:r>
    </w:p>
    <w:p w14:paraId="15C44479" w14:textId="667F9366" w:rsidR="00302C82" w:rsidRDefault="00302C82" w:rsidP="00477B84">
      <w:pPr>
        <w:tabs>
          <w:tab w:val="left" w:pos="4678"/>
        </w:tabs>
        <w:spacing w:before="100" w:beforeAutospacing="1" w:line="240" w:lineRule="atLeast"/>
        <w:ind w:left="425"/>
        <w:rPr>
          <w:rFonts w:ascii="Verdana" w:hAnsi="Verdana"/>
          <w:b/>
          <w:bCs/>
          <w:sz w:val="20"/>
          <w:szCs w:val="20"/>
        </w:rPr>
      </w:pPr>
      <w:r w:rsidRPr="007B07AB">
        <w:rPr>
          <w:rFonts w:ascii="Verdana" w:hAnsi="Verdana"/>
          <w:bCs/>
          <w:sz w:val="20"/>
          <w:szCs w:val="20"/>
        </w:rPr>
        <w:t>Za poistníka</w:t>
      </w:r>
      <w:r w:rsidR="008D0322" w:rsidRPr="007B07AB">
        <w:rPr>
          <w:rFonts w:ascii="Verdana" w:hAnsi="Verdana"/>
          <w:bCs/>
          <w:sz w:val="20"/>
          <w:szCs w:val="20"/>
        </w:rPr>
        <w:t>:</w:t>
      </w:r>
      <w:r w:rsidR="008D0322" w:rsidRPr="007B07AB">
        <w:rPr>
          <w:rFonts w:ascii="Verdana" w:hAnsi="Verdana"/>
          <w:bCs/>
          <w:sz w:val="20"/>
          <w:szCs w:val="20"/>
        </w:rPr>
        <w:tab/>
      </w:r>
      <w:r w:rsidRPr="007B07AB">
        <w:rPr>
          <w:rFonts w:ascii="Verdana" w:hAnsi="Verdana"/>
          <w:bCs/>
          <w:sz w:val="20"/>
          <w:szCs w:val="20"/>
        </w:rPr>
        <w:t xml:space="preserve">Za </w:t>
      </w:r>
      <w:r w:rsidRPr="007B07AB">
        <w:rPr>
          <w:rFonts w:ascii="Verdana" w:hAnsi="Verdana"/>
          <w:bCs/>
          <w:color w:val="000000"/>
          <w:sz w:val="20"/>
          <w:szCs w:val="20"/>
        </w:rPr>
        <w:t>poisťovateľa:</w:t>
      </w:r>
      <w:r w:rsidRPr="007B07AB">
        <w:rPr>
          <w:rFonts w:ascii="Verdana" w:hAnsi="Verdana"/>
          <w:b/>
          <w:bCs/>
          <w:sz w:val="20"/>
          <w:szCs w:val="20"/>
        </w:rPr>
        <w:tab/>
      </w:r>
    </w:p>
    <w:p w14:paraId="6A472E41" w14:textId="77777777" w:rsidR="00156DF0" w:rsidRPr="007B07AB" w:rsidRDefault="00156DF0" w:rsidP="00477B84">
      <w:pPr>
        <w:tabs>
          <w:tab w:val="left" w:pos="4678"/>
        </w:tabs>
        <w:spacing w:before="100" w:beforeAutospacing="1" w:line="240" w:lineRule="atLeast"/>
        <w:ind w:left="425"/>
        <w:rPr>
          <w:rFonts w:ascii="Verdana" w:hAnsi="Verdana"/>
          <w:b/>
          <w:sz w:val="20"/>
          <w:szCs w:val="20"/>
        </w:rPr>
      </w:pPr>
      <w:r w:rsidRPr="007B07AB">
        <w:rPr>
          <w:rFonts w:ascii="Verdana" w:hAnsi="Verdana"/>
          <w:b/>
          <w:sz w:val="20"/>
          <w:szCs w:val="20"/>
        </w:rPr>
        <w:t>.................................................</w:t>
      </w:r>
      <w:r w:rsidRPr="007B07AB">
        <w:rPr>
          <w:rFonts w:ascii="Verdana" w:hAnsi="Verdana"/>
          <w:b/>
          <w:sz w:val="20"/>
          <w:szCs w:val="20"/>
        </w:rPr>
        <w:tab/>
        <w:t>.................................................</w:t>
      </w:r>
    </w:p>
    <w:p w14:paraId="7488B89E" w14:textId="31F1D439" w:rsidR="00FC7121" w:rsidRDefault="00C3565E" w:rsidP="00477B84">
      <w:pPr>
        <w:tabs>
          <w:tab w:val="left" w:pos="4678"/>
        </w:tabs>
        <w:spacing w:before="100" w:beforeAutospacing="1" w:line="240" w:lineRule="atLeast"/>
        <w:ind w:left="425"/>
        <w:rPr>
          <w:rFonts w:ascii="Verdana" w:hAnsi="Verdana"/>
          <w:sz w:val="20"/>
          <w:szCs w:val="20"/>
        </w:rPr>
      </w:pPr>
      <w:bookmarkStart w:id="4" w:name="_Hlk83735636"/>
      <w:r w:rsidRPr="00C3565E">
        <w:rPr>
          <w:rFonts w:ascii="Verdana" w:hAnsi="Verdana"/>
          <w:bCs/>
          <w:sz w:val="20"/>
          <w:szCs w:val="20"/>
        </w:rPr>
        <w:t xml:space="preserve">Mgr. Jozef </w:t>
      </w:r>
      <w:proofErr w:type="spellStart"/>
      <w:r w:rsidRPr="00C3565E">
        <w:rPr>
          <w:rFonts w:ascii="Verdana" w:hAnsi="Verdana"/>
          <w:bCs/>
          <w:sz w:val="20"/>
          <w:szCs w:val="20"/>
        </w:rPr>
        <w:t>Belický</w:t>
      </w:r>
      <w:proofErr w:type="spellEnd"/>
      <w:r>
        <w:rPr>
          <w:rFonts w:ascii="Verdana" w:hAnsi="Verdana"/>
          <w:bCs/>
          <w:sz w:val="20"/>
          <w:szCs w:val="20"/>
        </w:rPr>
        <w:t>, primátor</w:t>
      </w:r>
      <w:bookmarkEnd w:id="4"/>
      <w:r w:rsidR="00156DF0" w:rsidRPr="007B07AB">
        <w:rPr>
          <w:rFonts w:ascii="Verdana" w:hAnsi="Verdana"/>
          <w:sz w:val="20"/>
          <w:szCs w:val="20"/>
        </w:rPr>
        <w:tab/>
      </w:r>
      <w:proofErr w:type="spellStart"/>
      <w:r w:rsidR="00156DF0" w:rsidRPr="007B07AB">
        <w:rPr>
          <w:rFonts w:ascii="Verdana" w:hAnsi="Verdana"/>
          <w:sz w:val="20"/>
          <w:szCs w:val="20"/>
        </w:rPr>
        <w:t>xxxxxxxxxxxxxx</w:t>
      </w:r>
      <w:proofErr w:type="spellEnd"/>
    </w:p>
    <w:sectPr w:rsidR="00FC7121" w:rsidSect="00E57BC8">
      <w:footerReference w:type="default" r:id="rId9"/>
      <w:pgSz w:w="11907" w:h="16840" w:code="9"/>
      <w:pgMar w:top="709" w:right="1134" w:bottom="2410" w:left="1276" w:header="709" w:footer="709" w:gutter="284"/>
      <w:cols w:space="708"/>
      <w:vAlign w:val="both"/>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9F9C" w14:textId="77777777" w:rsidR="001E3485" w:rsidRDefault="001E3485">
      <w:r>
        <w:separator/>
      </w:r>
    </w:p>
  </w:endnote>
  <w:endnote w:type="continuationSeparator" w:id="0">
    <w:p w14:paraId="172D9F92" w14:textId="77777777" w:rsidR="001E3485" w:rsidRDefault="001E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7D16" w14:textId="77777777" w:rsidR="002451D0" w:rsidRDefault="002451D0">
    <w:pPr>
      <w:pStyle w:val="Pta"/>
      <w:jc w:val="center"/>
      <w:rPr>
        <w:sz w:val="20"/>
        <w:szCs w:val="20"/>
      </w:rPr>
    </w:pPr>
  </w:p>
  <w:p w14:paraId="46F5DB6B" w14:textId="3CA01103" w:rsidR="002451D0" w:rsidRPr="00DC2E79" w:rsidRDefault="002451D0">
    <w:pPr>
      <w:pStyle w:val="Pta"/>
      <w:jc w:val="center"/>
      <w:rPr>
        <w:sz w:val="20"/>
        <w:szCs w:val="20"/>
      </w:rPr>
    </w:pPr>
    <w:r w:rsidRPr="00DC2E79">
      <w:rPr>
        <w:sz w:val="20"/>
        <w:szCs w:val="20"/>
      </w:rPr>
      <w:t xml:space="preserve">Strana </w:t>
    </w:r>
    <w:r w:rsidRPr="00DC2E79">
      <w:rPr>
        <w:b/>
        <w:sz w:val="20"/>
        <w:szCs w:val="20"/>
      </w:rPr>
      <w:fldChar w:fldCharType="begin"/>
    </w:r>
    <w:r w:rsidRPr="00DC2E79">
      <w:rPr>
        <w:b/>
        <w:sz w:val="20"/>
        <w:szCs w:val="20"/>
      </w:rPr>
      <w:instrText>PAGE</w:instrText>
    </w:r>
    <w:r w:rsidRPr="00DC2E79">
      <w:rPr>
        <w:b/>
        <w:sz w:val="20"/>
        <w:szCs w:val="20"/>
      </w:rPr>
      <w:fldChar w:fldCharType="separate"/>
    </w:r>
    <w:r w:rsidR="006D2FC4">
      <w:rPr>
        <w:b/>
        <w:noProof/>
        <w:sz w:val="20"/>
        <w:szCs w:val="20"/>
      </w:rPr>
      <w:t>22</w:t>
    </w:r>
    <w:r w:rsidRPr="00DC2E79">
      <w:rPr>
        <w:b/>
        <w:sz w:val="20"/>
        <w:szCs w:val="20"/>
      </w:rPr>
      <w:fldChar w:fldCharType="end"/>
    </w:r>
    <w:r w:rsidRPr="00DC2E79">
      <w:rPr>
        <w:sz w:val="20"/>
        <w:szCs w:val="20"/>
      </w:rPr>
      <w:t xml:space="preserve"> z </w:t>
    </w:r>
    <w:r w:rsidRPr="00DC2E79">
      <w:rPr>
        <w:b/>
        <w:sz w:val="20"/>
        <w:szCs w:val="20"/>
      </w:rPr>
      <w:fldChar w:fldCharType="begin"/>
    </w:r>
    <w:r w:rsidRPr="00DC2E79">
      <w:rPr>
        <w:b/>
        <w:sz w:val="20"/>
        <w:szCs w:val="20"/>
      </w:rPr>
      <w:instrText>NUMPAGES</w:instrText>
    </w:r>
    <w:r w:rsidRPr="00DC2E79">
      <w:rPr>
        <w:b/>
        <w:sz w:val="20"/>
        <w:szCs w:val="20"/>
      </w:rPr>
      <w:fldChar w:fldCharType="separate"/>
    </w:r>
    <w:r w:rsidR="006D2FC4">
      <w:rPr>
        <w:b/>
        <w:noProof/>
        <w:sz w:val="20"/>
        <w:szCs w:val="20"/>
      </w:rPr>
      <w:t>23</w:t>
    </w:r>
    <w:r w:rsidRPr="00DC2E79">
      <w:rPr>
        <w:b/>
        <w:sz w:val="20"/>
        <w:szCs w:val="20"/>
      </w:rPr>
      <w:fldChar w:fldCharType="end"/>
    </w:r>
  </w:p>
  <w:p w14:paraId="60EF6917" w14:textId="77777777" w:rsidR="002451D0" w:rsidRDefault="002451D0">
    <w:pPr>
      <w:tabs>
        <w:tab w:val="center" w:pos="4536"/>
        <w:tab w:val="right" w:pos="907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A3A5" w14:textId="77777777" w:rsidR="001E3485" w:rsidRDefault="001E3485">
      <w:r>
        <w:separator/>
      </w:r>
    </w:p>
  </w:footnote>
  <w:footnote w:type="continuationSeparator" w:id="0">
    <w:p w14:paraId="7877F65B" w14:textId="77777777" w:rsidR="001E3485" w:rsidRDefault="001E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26E"/>
    <w:multiLevelType w:val="hybridMultilevel"/>
    <w:tmpl w:val="E5D4A6C8"/>
    <w:lvl w:ilvl="0" w:tplc="037E342C">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 w15:restartNumberingAfterBreak="0">
    <w:nsid w:val="026518B4"/>
    <w:multiLevelType w:val="multilevel"/>
    <w:tmpl w:val="CA8CECE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3" w15:restartNumberingAfterBreak="0">
    <w:nsid w:val="0DC15011"/>
    <w:multiLevelType w:val="hybridMultilevel"/>
    <w:tmpl w:val="E404EDD2"/>
    <w:lvl w:ilvl="0" w:tplc="17F0911C">
      <w:start w:val="1"/>
      <w:numFmt w:val="lowerLetter"/>
      <w:lvlText w:val="%1)"/>
      <w:lvlJc w:val="left"/>
      <w:pPr>
        <w:ind w:left="928" w:hanging="360"/>
      </w:pPr>
      <w:rPr>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4B48C8"/>
    <w:multiLevelType w:val="hybridMultilevel"/>
    <w:tmpl w:val="DFE0245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DE0DFC"/>
    <w:multiLevelType w:val="hybridMultilevel"/>
    <w:tmpl w:val="BF5805E2"/>
    <w:lvl w:ilvl="0" w:tplc="AA96D27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C907C35"/>
    <w:multiLevelType w:val="multilevel"/>
    <w:tmpl w:val="43CA1162"/>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1E13633E"/>
    <w:multiLevelType w:val="multilevel"/>
    <w:tmpl w:val="357C64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4F57567"/>
    <w:multiLevelType w:val="hybridMultilevel"/>
    <w:tmpl w:val="AAB42A92"/>
    <w:lvl w:ilvl="0" w:tplc="ED4C1A8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72F78D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46742A"/>
    <w:multiLevelType w:val="multilevel"/>
    <w:tmpl w:val="6024C53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2."/>
      <w:lvlJc w:val="left"/>
      <w:pPr>
        <w:ind w:left="4679"/>
      </w:pPr>
      <w:rPr>
        <w:rFonts w:ascii="Verdana" w:eastAsia="Times New Roman" w:hAnsi="Verdana"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5973FF"/>
    <w:multiLevelType w:val="multilevel"/>
    <w:tmpl w:val="7FDED0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372219"/>
    <w:multiLevelType w:val="multilevel"/>
    <w:tmpl w:val="6024C53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2."/>
      <w:lvlJc w:val="left"/>
      <w:pPr>
        <w:ind w:left="4679"/>
      </w:pPr>
      <w:rPr>
        <w:rFonts w:ascii="Verdana" w:eastAsia="Times New Roman" w:hAnsi="Verdana"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053263"/>
    <w:multiLevelType w:val="hybridMultilevel"/>
    <w:tmpl w:val="BA0E3198"/>
    <w:lvl w:ilvl="0" w:tplc="845AF1C6">
      <w:start w:val="1"/>
      <w:numFmt w:val="lowerLetter"/>
      <w:lvlText w:val="%1)"/>
      <w:lvlJc w:val="left"/>
      <w:pPr>
        <w:ind w:left="3920" w:hanging="360"/>
      </w:pPr>
      <w:rPr>
        <w:rFonts w:hint="default"/>
        <w:b w:val="0"/>
      </w:rPr>
    </w:lvl>
    <w:lvl w:ilvl="1" w:tplc="041B0019" w:tentative="1">
      <w:start w:val="1"/>
      <w:numFmt w:val="lowerLetter"/>
      <w:lvlText w:val="%2."/>
      <w:lvlJc w:val="left"/>
      <w:pPr>
        <w:ind w:left="4640" w:hanging="360"/>
      </w:pPr>
    </w:lvl>
    <w:lvl w:ilvl="2" w:tplc="041B001B" w:tentative="1">
      <w:start w:val="1"/>
      <w:numFmt w:val="lowerRoman"/>
      <w:lvlText w:val="%3."/>
      <w:lvlJc w:val="right"/>
      <w:pPr>
        <w:ind w:left="5360" w:hanging="180"/>
      </w:pPr>
    </w:lvl>
    <w:lvl w:ilvl="3" w:tplc="041B000F" w:tentative="1">
      <w:start w:val="1"/>
      <w:numFmt w:val="decimal"/>
      <w:lvlText w:val="%4."/>
      <w:lvlJc w:val="left"/>
      <w:pPr>
        <w:ind w:left="6080" w:hanging="360"/>
      </w:pPr>
    </w:lvl>
    <w:lvl w:ilvl="4" w:tplc="041B0019" w:tentative="1">
      <w:start w:val="1"/>
      <w:numFmt w:val="lowerLetter"/>
      <w:lvlText w:val="%5."/>
      <w:lvlJc w:val="left"/>
      <w:pPr>
        <w:ind w:left="6800" w:hanging="360"/>
      </w:pPr>
    </w:lvl>
    <w:lvl w:ilvl="5" w:tplc="041B001B" w:tentative="1">
      <w:start w:val="1"/>
      <w:numFmt w:val="lowerRoman"/>
      <w:lvlText w:val="%6."/>
      <w:lvlJc w:val="right"/>
      <w:pPr>
        <w:ind w:left="7520" w:hanging="180"/>
      </w:pPr>
    </w:lvl>
    <w:lvl w:ilvl="6" w:tplc="041B000F" w:tentative="1">
      <w:start w:val="1"/>
      <w:numFmt w:val="decimal"/>
      <w:lvlText w:val="%7."/>
      <w:lvlJc w:val="left"/>
      <w:pPr>
        <w:ind w:left="8240" w:hanging="360"/>
      </w:pPr>
    </w:lvl>
    <w:lvl w:ilvl="7" w:tplc="041B0019" w:tentative="1">
      <w:start w:val="1"/>
      <w:numFmt w:val="lowerLetter"/>
      <w:lvlText w:val="%8."/>
      <w:lvlJc w:val="left"/>
      <w:pPr>
        <w:ind w:left="8960" w:hanging="360"/>
      </w:pPr>
    </w:lvl>
    <w:lvl w:ilvl="8" w:tplc="041B001B" w:tentative="1">
      <w:start w:val="1"/>
      <w:numFmt w:val="lowerRoman"/>
      <w:lvlText w:val="%9."/>
      <w:lvlJc w:val="right"/>
      <w:pPr>
        <w:ind w:left="9680" w:hanging="180"/>
      </w:pPr>
    </w:lvl>
  </w:abstractNum>
  <w:abstractNum w:abstractNumId="16" w15:restartNumberingAfterBreak="0">
    <w:nsid w:val="359F4721"/>
    <w:multiLevelType w:val="hybridMultilevel"/>
    <w:tmpl w:val="0434B9C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734143E"/>
    <w:multiLevelType w:val="multilevel"/>
    <w:tmpl w:val="7E9481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356D6B"/>
    <w:multiLevelType w:val="multilevel"/>
    <w:tmpl w:val="DF5C6F00"/>
    <w:lvl w:ilvl="0">
      <w:start w:val="9"/>
      <w:numFmt w:val="decimal"/>
      <w:lvlText w:val="%1"/>
      <w:lvlJc w:val="left"/>
      <w:pPr>
        <w:ind w:left="360" w:hanging="360"/>
      </w:pPr>
      <w:rPr>
        <w:rFonts w:cs="Times New Roman" w:hint="default"/>
        <w:u w:val="none"/>
      </w:rPr>
    </w:lvl>
    <w:lvl w:ilvl="1">
      <w:start w:val="1"/>
      <w:numFmt w:val="decimal"/>
      <w:lvlText w:val="%1.%2"/>
      <w:lvlJc w:val="left"/>
      <w:pPr>
        <w:ind w:left="1364" w:hanging="720"/>
      </w:pPr>
      <w:rPr>
        <w:rFonts w:cs="Times New Roman" w:hint="default"/>
        <w:u w:val="none"/>
      </w:rPr>
    </w:lvl>
    <w:lvl w:ilvl="2">
      <w:start w:val="1"/>
      <w:numFmt w:val="decimal"/>
      <w:lvlText w:val="%1.%2.%3"/>
      <w:lvlJc w:val="left"/>
      <w:pPr>
        <w:ind w:left="2008" w:hanging="720"/>
      </w:pPr>
      <w:rPr>
        <w:rFonts w:cs="Times New Roman" w:hint="default"/>
        <w:u w:val="none"/>
      </w:rPr>
    </w:lvl>
    <w:lvl w:ilvl="3">
      <w:start w:val="1"/>
      <w:numFmt w:val="decimal"/>
      <w:lvlText w:val="%1.%2.%3.%4"/>
      <w:lvlJc w:val="left"/>
      <w:pPr>
        <w:ind w:left="3012" w:hanging="1080"/>
      </w:pPr>
      <w:rPr>
        <w:rFonts w:cs="Times New Roman" w:hint="default"/>
        <w:u w:val="none"/>
      </w:rPr>
    </w:lvl>
    <w:lvl w:ilvl="4">
      <w:start w:val="1"/>
      <w:numFmt w:val="decimal"/>
      <w:lvlText w:val="%1.%2.%3.%4.%5"/>
      <w:lvlJc w:val="left"/>
      <w:pPr>
        <w:ind w:left="4016" w:hanging="1440"/>
      </w:pPr>
      <w:rPr>
        <w:rFonts w:cs="Times New Roman" w:hint="default"/>
        <w:u w:val="none"/>
      </w:rPr>
    </w:lvl>
    <w:lvl w:ilvl="5">
      <w:start w:val="1"/>
      <w:numFmt w:val="decimal"/>
      <w:lvlText w:val="%1.%2.%3.%4.%5.%6"/>
      <w:lvlJc w:val="left"/>
      <w:pPr>
        <w:ind w:left="4660" w:hanging="1440"/>
      </w:pPr>
      <w:rPr>
        <w:rFonts w:cs="Times New Roman" w:hint="default"/>
        <w:u w:val="none"/>
      </w:rPr>
    </w:lvl>
    <w:lvl w:ilvl="6">
      <w:start w:val="1"/>
      <w:numFmt w:val="decimal"/>
      <w:lvlText w:val="%1.%2.%3.%4.%5.%6.%7"/>
      <w:lvlJc w:val="left"/>
      <w:pPr>
        <w:ind w:left="5664" w:hanging="1800"/>
      </w:pPr>
      <w:rPr>
        <w:rFonts w:cs="Times New Roman" w:hint="default"/>
        <w:u w:val="none"/>
      </w:rPr>
    </w:lvl>
    <w:lvl w:ilvl="7">
      <w:start w:val="1"/>
      <w:numFmt w:val="decimal"/>
      <w:lvlText w:val="%1.%2.%3.%4.%5.%6.%7.%8"/>
      <w:lvlJc w:val="left"/>
      <w:pPr>
        <w:ind w:left="6668" w:hanging="2160"/>
      </w:pPr>
      <w:rPr>
        <w:rFonts w:cs="Times New Roman" w:hint="default"/>
        <w:u w:val="none"/>
      </w:rPr>
    </w:lvl>
    <w:lvl w:ilvl="8">
      <w:start w:val="1"/>
      <w:numFmt w:val="decimal"/>
      <w:lvlText w:val="%1.%2.%3.%4.%5.%6.%7.%8.%9"/>
      <w:lvlJc w:val="left"/>
      <w:pPr>
        <w:ind w:left="7312" w:hanging="2160"/>
      </w:pPr>
      <w:rPr>
        <w:rFonts w:cs="Times New Roman" w:hint="default"/>
        <w:u w:val="none"/>
      </w:rPr>
    </w:lvl>
  </w:abstractNum>
  <w:abstractNum w:abstractNumId="19" w15:restartNumberingAfterBreak="0">
    <w:nsid w:val="3C107807"/>
    <w:multiLevelType w:val="hybridMultilevel"/>
    <w:tmpl w:val="C310F45C"/>
    <w:lvl w:ilvl="0" w:tplc="ADDC6B36">
      <w:start w:val="1"/>
      <w:numFmt w:val="lowerLetter"/>
      <w:lvlText w:val="%1)"/>
      <w:lvlJc w:val="left"/>
      <w:pPr>
        <w:tabs>
          <w:tab w:val="num" w:pos="720"/>
        </w:tabs>
        <w:ind w:left="720" w:hanging="360"/>
      </w:pPr>
      <w:rPr>
        <w:rFonts w:hint="default"/>
        <w:b/>
        <w:i w:val="0"/>
      </w:rPr>
    </w:lvl>
    <w:lvl w:ilvl="1" w:tplc="1224725C">
      <w:start w:val="1"/>
      <w:numFmt w:val="lowerLetter"/>
      <w:lvlText w:val="%2)"/>
      <w:lvlJc w:val="left"/>
      <w:pPr>
        <w:tabs>
          <w:tab w:val="num" w:pos="1440"/>
        </w:tabs>
        <w:ind w:left="1440" w:hanging="360"/>
      </w:pPr>
      <w:rPr>
        <w:rFonts w:hint="default"/>
        <w:b w:val="0"/>
        <w:i w:val="0"/>
      </w:rPr>
    </w:lvl>
    <w:lvl w:ilvl="2" w:tplc="041B000F">
      <w:start w:val="1"/>
      <w:numFmt w:val="decimal"/>
      <w:lvlText w:val="%3."/>
      <w:lvlJc w:val="left"/>
      <w:pPr>
        <w:tabs>
          <w:tab w:val="num" w:pos="2340"/>
        </w:tabs>
        <w:ind w:left="2340" w:hanging="360"/>
      </w:pPr>
      <w:rPr>
        <w:rFonts w:hint="default"/>
        <w:b w:val="0"/>
        <w:i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CF82605"/>
    <w:multiLevelType w:val="hybridMultilevel"/>
    <w:tmpl w:val="4DCAA90C"/>
    <w:lvl w:ilvl="0" w:tplc="041B000F">
      <w:start w:val="1"/>
      <w:numFmt w:val="decimal"/>
      <w:lvlText w:val="%1."/>
      <w:lvlJc w:val="left"/>
      <w:pPr>
        <w:ind w:left="502" w:hanging="360"/>
      </w:pPr>
    </w:lvl>
    <w:lvl w:ilvl="1" w:tplc="041B0019">
      <w:start w:val="1"/>
      <w:numFmt w:val="lowerLetter"/>
      <w:lvlText w:val="%2."/>
      <w:lvlJc w:val="left"/>
      <w:pPr>
        <w:ind w:left="1222" w:hanging="360"/>
      </w:pPr>
    </w:lvl>
    <w:lvl w:ilvl="2" w:tplc="DBDC0994">
      <w:numFmt w:val="bullet"/>
      <w:lvlText w:val="-"/>
      <w:lvlJc w:val="left"/>
      <w:pPr>
        <w:ind w:left="2122" w:hanging="360"/>
      </w:pPr>
      <w:rPr>
        <w:rFonts w:ascii="Calibri" w:eastAsia="Times New Roman" w:hAnsi="Calibri" w:cs="Times New Roman" w:hint="default"/>
      </w:r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3DED6234"/>
    <w:multiLevelType w:val="hybridMultilevel"/>
    <w:tmpl w:val="595475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FA722CD"/>
    <w:multiLevelType w:val="hybridMultilevel"/>
    <w:tmpl w:val="A80C469A"/>
    <w:lvl w:ilvl="0" w:tplc="5D645D4A">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3"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E034D"/>
    <w:multiLevelType w:val="multilevel"/>
    <w:tmpl w:val="805266B0"/>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72D5718"/>
    <w:multiLevelType w:val="multilevel"/>
    <w:tmpl w:val="6024C53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2."/>
      <w:lvlJc w:val="left"/>
      <w:pPr>
        <w:ind w:left="4679"/>
      </w:pPr>
      <w:rPr>
        <w:rFonts w:ascii="Verdana" w:eastAsia="Times New Roman" w:hAnsi="Verdana"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670CF8"/>
    <w:multiLevelType w:val="hybridMultilevel"/>
    <w:tmpl w:val="870EA156"/>
    <w:lvl w:ilvl="0" w:tplc="FA8C93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493B297B"/>
    <w:multiLevelType w:val="hybridMultilevel"/>
    <w:tmpl w:val="92B25244"/>
    <w:lvl w:ilvl="0" w:tplc="C79E7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8D0EE">
      <w:start w:val="1"/>
      <w:numFmt w:val="lowerLetter"/>
      <w:lvlRestart w:val="0"/>
      <w:lvlText w:val="%2)"/>
      <w:lvlJc w:val="left"/>
      <w:pPr>
        <w:ind w:left="1726"/>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2" w:tplc="0212D0E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A02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B12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398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E728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08F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40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13C4F"/>
    <w:multiLevelType w:val="hybridMultilevel"/>
    <w:tmpl w:val="0BEEE5B4"/>
    <w:lvl w:ilvl="0" w:tplc="EBF251F2">
      <w:start w:val="1"/>
      <w:numFmt w:val="lowerLetter"/>
      <w:lvlText w:val="%1)"/>
      <w:lvlJc w:val="left"/>
      <w:pPr>
        <w:ind w:left="1080" w:hanging="360"/>
      </w:pPr>
      <w:rPr>
        <w:rFonts w:hint="default"/>
      </w:rPr>
    </w:lvl>
    <w:lvl w:ilvl="1" w:tplc="E45E813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4615AA9"/>
    <w:multiLevelType w:val="hybridMultilevel"/>
    <w:tmpl w:val="D180AD7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0" w15:restartNumberingAfterBreak="0">
    <w:nsid w:val="55C83085"/>
    <w:multiLevelType w:val="multilevel"/>
    <w:tmpl w:val="3244C20E"/>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lowerLetter"/>
      <w:lvlText w:val="%5."/>
      <w:lvlJc w:val="left"/>
      <w:pPr>
        <w:ind w:left="3000"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592704AD"/>
    <w:multiLevelType w:val="multilevel"/>
    <w:tmpl w:val="38F45542"/>
    <w:lvl w:ilvl="0">
      <w:start w:val="1"/>
      <w:numFmt w:val="decimal"/>
      <w:lvlText w:val="%1."/>
      <w:lvlJc w:val="left"/>
      <w:pPr>
        <w:ind w:left="786"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086" w:hanging="144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71" w:hanging="2160"/>
      </w:pPr>
      <w:rPr>
        <w:rFonts w:hint="default"/>
      </w:rPr>
    </w:lvl>
    <w:lvl w:ilvl="8">
      <w:start w:val="1"/>
      <w:numFmt w:val="decimal"/>
      <w:isLgl/>
      <w:lvlText w:val="%1.%2.%3.%4.%5.%6.%7.%8.%9"/>
      <w:lvlJc w:val="left"/>
      <w:pPr>
        <w:ind w:left="3026" w:hanging="2160"/>
      </w:pPr>
      <w:rPr>
        <w:rFonts w:hint="default"/>
      </w:rPr>
    </w:lvl>
  </w:abstractNum>
  <w:abstractNum w:abstractNumId="32"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39175B"/>
    <w:multiLevelType w:val="multilevel"/>
    <w:tmpl w:val="BE80C1C8"/>
    <w:lvl w:ilvl="0">
      <w:start w:val="9"/>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8443CD5"/>
    <w:multiLevelType w:val="hybridMultilevel"/>
    <w:tmpl w:val="F4366702"/>
    <w:lvl w:ilvl="0" w:tplc="414A0FD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337EFA"/>
    <w:multiLevelType w:val="hybridMultilevel"/>
    <w:tmpl w:val="05AACC76"/>
    <w:lvl w:ilvl="0" w:tplc="041B000B">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C0966BA"/>
    <w:multiLevelType w:val="multilevel"/>
    <w:tmpl w:val="7522300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Verdana" w:eastAsia="Times New Roman" w:hAnsi="Verdana"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4A491A"/>
    <w:multiLevelType w:val="hybridMultilevel"/>
    <w:tmpl w:val="471424C2"/>
    <w:lvl w:ilvl="0" w:tplc="6E3C5FB0">
      <w:numFmt w:val="bullet"/>
      <w:lvlText w:val="-"/>
      <w:lvlJc w:val="left"/>
      <w:pPr>
        <w:ind w:left="689" w:hanging="360"/>
      </w:pPr>
      <w:rPr>
        <w:rFonts w:ascii="Verdana" w:eastAsia="Times New Roman" w:hAnsi="Verdana" w:cs="Times New Roman" w:hint="default"/>
        <w:color w:val="000000"/>
        <w:sz w:val="15"/>
      </w:rPr>
    </w:lvl>
    <w:lvl w:ilvl="1" w:tplc="041B0003">
      <w:start w:val="1"/>
      <w:numFmt w:val="bullet"/>
      <w:lvlText w:val="o"/>
      <w:lvlJc w:val="left"/>
      <w:pPr>
        <w:ind w:left="1409" w:hanging="360"/>
      </w:pPr>
      <w:rPr>
        <w:rFonts w:ascii="Courier New" w:hAnsi="Courier New" w:cs="Courier New" w:hint="default"/>
      </w:rPr>
    </w:lvl>
    <w:lvl w:ilvl="2" w:tplc="041B0005" w:tentative="1">
      <w:start w:val="1"/>
      <w:numFmt w:val="bullet"/>
      <w:lvlText w:val=""/>
      <w:lvlJc w:val="left"/>
      <w:pPr>
        <w:ind w:left="2129" w:hanging="360"/>
      </w:pPr>
      <w:rPr>
        <w:rFonts w:ascii="Wingdings" w:hAnsi="Wingdings" w:hint="default"/>
      </w:rPr>
    </w:lvl>
    <w:lvl w:ilvl="3" w:tplc="041B0001" w:tentative="1">
      <w:start w:val="1"/>
      <w:numFmt w:val="bullet"/>
      <w:lvlText w:val=""/>
      <w:lvlJc w:val="left"/>
      <w:pPr>
        <w:ind w:left="2849" w:hanging="360"/>
      </w:pPr>
      <w:rPr>
        <w:rFonts w:ascii="Symbol" w:hAnsi="Symbol" w:hint="default"/>
      </w:rPr>
    </w:lvl>
    <w:lvl w:ilvl="4" w:tplc="041B0003" w:tentative="1">
      <w:start w:val="1"/>
      <w:numFmt w:val="bullet"/>
      <w:lvlText w:val="o"/>
      <w:lvlJc w:val="left"/>
      <w:pPr>
        <w:ind w:left="3569" w:hanging="360"/>
      </w:pPr>
      <w:rPr>
        <w:rFonts w:ascii="Courier New" w:hAnsi="Courier New" w:cs="Courier New" w:hint="default"/>
      </w:rPr>
    </w:lvl>
    <w:lvl w:ilvl="5" w:tplc="041B0005" w:tentative="1">
      <w:start w:val="1"/>
      <w:numFmt w:val="bullet"/>
      <w:lvlText w:val=""/>
      <w:lvlJc w:val="left"/>
      <w:pPr>
        <w:ind w:left="4289" w:hanging="360"/>
      </w:pPr>
      <w:rPr>
        <w:rFonts w:ascii="Wingdings" w:hAnsi="Wingdings" w:hint="default"/>
      </w:rPr>
    </w:lvl>
    <w:lvl w:ilvl="6" w:tplc="041B0001" w:tentative="1">
      <w:start w:val="1"/>
      <w:numFmt w:val="bullet"/>
      <w:lvlText w:val=""/>
      <w:lvlJc w:val="left"/>
      <w:pPr>
        <w:ind w:left="5009" w:hanging="360"/>
      </w:pPr>
      <w:rPr>
        <w:rFonts w:ascii="Symbol" w:hAnsi="Symbol" w:hint="default"/>
      </w:rPr>
    </w:lvl>
    <w:lvl w:ilvl="7" w:tplc="041B0003" w:tentative="1">
      <w:start w:val="1"/>
      <w:numFmt w:val="bullet"/>
      <w:lvlText w:val="o"/>
      <w:lvlJc w:val="left"/>
      <w:pPr>
        <w:ind w:left="5729" w:hanging="360"/>
      </w:pPr>
      <w:rPr>
        <w:rFonts w:ascii="Courier New" w:hAnsi="Courier New" w:cs="Courier New" w:hint="default"/>
      </w:rPr>
    </w:lvl>
    <w:lvl w:ilvl="8" w:tplc="041B0005" w:tentative="1">
      <w:start w:val="1"/>
      <w:numFmt w:val="bullet"/>
      <w:lvlText w:val=""/>
      <w:lvlJc w:val="left"/>
      <w:pPr>
        <w:ind w:left="6449" w:hanging="360"/>
      </w:pPr>
      <w:rPr>
        <w:rFonts w:ascii="Wingdings" w:hAnsi="Wingdings" w:hint="default"/>
      </w:rPr>
    </w:lvl>
  </w:abstractNum>
  <w:abstractNum w:abstractNumId="38" w15:restartNumberingAfterBreak="0">
    <w:nsid w:val="75B15A19"/>
    <w:multiLevelType w:val="hybridMultilevel"/>
    <w:tmpl w:val="6394C3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9" w15:restartNumberingAfterBreak="0">
    <w:nsid w:val="772A4E1E"/>
    <w:multiLevelType w:val="multilevel"/>
    <w:tmpl w:val="62D05BE0"/>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Verdana" w:eastAsia="Times New Roman" w:hAnsi="Verdana" w:cs="Times New Roman" w:hint="default"/>
        <w:sz w:val="20"/>
        <w:szCs w:val="2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682BEC"/>
    <w:multiLevelType w:val="hybridMultilevel"/>
    <w:tmpl w:val="E31065D0"/>
    <w:lvl w:ilvl="0" w:tplc="041B000F">
      <w:start w:val="1"/>
      <w:numFmt w:val="decimal"/>
      <w:lvlText w:val="%1."/>
      <w:lvlJc w:val="left"/>
      <w:pPr>
        <w:tabs>
          <w:tab w:val="num" w:pos="720"/>
        </w:tabs>
        <w:ind w:left="720" w:hanging="360"/>
      </w:pPr>
      <w:rPr>
        <w:rFonts w:hint="default"/>
      </w:rPr>
    </w:lvl>
    <w:lvl w:ilvl="1" w:tplc="4FC0E4C0">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1"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465649"/>
    <w:multiLevelType w:val="multilevel"/>
    <w:tmpl w:val="B588A5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B7469A2"/>
    <w:multiLevelType w:val="hybridMultilevel"/>
    <w:tmpl w:val="AAC4BDBA"/>
    <w:lvl w:ilvl="0" w:tplc="0694DB96">
      <w:start w:val="1"/>
      <w:numFmt w:val="bullet"/>
      <w:lvlText w:val="-"/>
      <w:lvlJc w:val="left"/>
      <w:pPr>
        <w:ind w:left="1222" w:hanging="360"/>
      </w:pPr>
      <w:rPr>
        <w:rFonts w:ascii="Times New Roman" w:eastAsia="Times New Roman" w:hAnsi="Times New Roman" w:cs="Times New Roman"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45" w15:restartNumberingAfterBreak="0">
    <w:nsid w:val="7C9E7E01"/>
    <w:multiLevelType w:val="hybridMultilevel"/>
    <w:tmpl w:val="8E908E8E"/>
    <w:lvl w:ilvl="0" w:tplc="6E3C5FB0">
      <w:numFmt w:val="bullet"/>
      <w:lvlText w:val="-"/>
      <w:lvlJc w:val="left"/>
      <w:pPr>
        <w:ind w:left="689" w:hanging="360"/>
      </w:pPr>
      <w:rPr>
        <w:rFonts w:ascii="Verdana" w:eastAsia="Times New Roman" w:hAnsi="Verdana" w:cs="Times New Roman" w:hint="default"/>
        <w:color w:val="000000"/>
        <w:sz w:val="15"/>
      </w:rPr>
    </w:lvl>
    <w:lvl w:ilvl="1" w:tplc="6E3C5FB0">
      <w:numFmt w:val="bullet"/>
      <w:lvlText w:val="-"/>
      <w:lvlJc w:val="left"/>
      <w:pPr>
        <w:ind w:left="1409" w:hanging="360"/>
      </w:pPr>
      <w:rPr>
        <w:rFonts w:ascii="Verdana" w:eastAsia="Times New Roman" w:hAnsi="Verdana" w:cs="Times New Roman" w:hint="default"/>
        <w:color w:val="000000"/>
        <w:sz w:val="15"/>
      </w:rPr>
    </w:lvl>
    <w:lvl w:ilvl="2" w:tplc="041B0005" w:tentative="1">
      <w:start w:val="1"/>
      <w:numFmt w:val="bullet"/>
      <w:lvlText w:val=""/>
      <w:lvlJc w:val="left"/>
      <w:pPr>
        <w:ind w:left="2129" w:hanging="360"/>
      </w:pPr>
      <w:rPr>
        <w:rFonts w:ascii="Wingdings" w:hAnsi="Wingdings" w:hint="default"/>
      </w:rPr>
    </w:lvl>
    <w:lvl w:ilvl="3" w:tplc="041B0001" w:tentative="1">
      <w:start w:val="1"/>
      <w:numFmt w:val="bullet"/>
      <w:lvlText w:val=""/>
      <w:lvlJc w:val="left"/>
      <w:pPr>
        <w:ind w:left="2849" w:hanging="360"/>
      </w:pPr>
      <w:rPr>
        <w:rFonts w:ascii="Symbol" w:hAnsi="Symbol" w:hint="default"/>
      </w:rPr>
    </w:lvl>
    <w:lvl w:ilvl="4" w:tplc="041B0003" w:tentative="1">
      <w:start w:val="1"/>
      <w:numFmt w:val="bullet"/>
      <w:lvlText w:val="o"/>
      <w:lvlJc w:val="left"/>
      <w:pPr>
        <w:ind w:left="3569" w:hanging="360"/>
      </w:pPr>
      <w:rPr>
        <w:rFonts w:ascii="Courier New" w:hAnsi="Courier New" w:cs="Courier New" w:hint="default"/>
      </w:rPr>
    </w:lvl>
    <w:lvl w:ilvl="5" w:tplc="041B0005" w:tentative="1">
      <w:start w:val="1"/>
      <w:numFmt w:val="bullet"/>
      <w:lvlText w:val=""/>
      <w:lvlJc w:val="left"/>
      <w:pPr>
        <w:ind w:left="4289" w:hanging="360"/>
      </w:pPr>
      <w:rPr>
        <w:rFonts w:ascii="Wingdings" w:hAnsi="Wingdings" w:hint="default"/>
      </w:rPr>
    </w:lvl>
    <w:lvl w:ilvl="6" w:tplc="041B0001" w:tentative="1">
      <w:start w:val="1"/>
      <w:numFmt w:val="bullet"/>
      <w:lvlText w:val=""/>
      <w:lvlJc w:val="left"/>
      <w:pPr>
        <w:ind w:left="5009" w:hanging="360"/>
      </w:pPr>
      <w:rPr>
        <w:rFonts w:ascii="Symbol" w:hAnsi="Symbol" w:hint="default"/>
      </w:rPr>
    </w:lvl>
    <w:lvl w:ilvl="7" w:tplc="041B0003" w:tentative="1">
      <w:start w:val="1"/>
      <w:numFmt w:val="bullet"/>
      <w:lvlText w:val="o"/>
      <w:lvlJc w:val="left"/>
      <w:pPr>
        <w:ind w:left="5729" w:hanging="360"/>
      </w:pPr>
      <w:rPr>
        <w:rFonts w:ascii="Courier New" w:hAnsi="Courier New" w:cs="Courier New" w:hint="default"/>
      </w:rPr>
    </w:lvl>
    <w:lvl w:ilvl="8" w:tplc="041B0005" w:tentative="1">
      <w:start w:val="1"/>
      <w:numFmt w:val="bullet"/>
      <w:lvlText w:val=""/>
      <w:lvlJc w:val="left"/>
      <w:pPr>
        <w:ind w:left="6449" w:hanging="360"/>
      </w:pPr>
      <w:rPr>
        <w:rFonts w:ascii="Wingdings" w:hAnsi="Wingdings" w:hint="default"/>
      </w:rPr>
    </w:lvl>
  </w:abstractNum>
  <w:abstractNum w:abstractNumId="46" w15:restartNumberingAfterBreak="0">
    <w:nsid w:val="7D01568F"/>
    <w:multiLevelType w:val="hybridMultilevel"/>
    <w:tmpl w:val="D97E5B7A"/>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num w:numId="1">
    <w:abstractNumId w:val="42"/>
  </w:num>
  <w:num w:numId="2">
    <w:abstractNumId w:val="32"/>
  </w:num>
  <w:num w:numId="3">
    <w:abstractNumId w:val="23"/>
  </w:num>
  <w:num w:numId="4">
    <w:abstractNumId w:val="43"/>
  </w:num>
  <w:num w:numId="5">
    <w:abstractNumId w:val="4"/>
  </w:num>
  <w:num w:numId="6">
    <w:abstractNumId w:val="15"/>
  </w:num>
  <w:num w:numId="7">
    <w:abstractNumId w:val="41"/>
  </w:num>
  <w:num w:numId="8">
    <w:abstractNumId w:val="28"/>
  </w:num>
  <w:num w:numId="9">
    <w:abstractNumId w:val="34"/>
  </w:num>
  <w:num w:numId="10">
    <w:abstractNumId w:val="3"/>
  </w:num>
  <w:num w:numId="11">
    <w:abstractNumId w:val="31"/>
  </w:num>
  <w:num w:numId="12">
    <w:abstractNumId w:val="7"/>
  </w:num>
  <w:num w:numId="13">
    <w:abstractNumId w:val="35"/>
  </w:num>
  <w:num w:numId="14">
    <w:abstractNumId w:val="10"/>
  </w:num>
  <w:num w:numId="15">
    <w:abstractNumId w:val="26"/>
  </w:num>
  <w:num w:numId="16">
    <w:abstractNumId w:val="24"/>
  </w:num>
  <w:num w:numId="17">
    <w:abstractNumId w:val="37"/>
  </w:num>
  <w:num w:numId="18">
    <w:abstractNumId w:val="4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9"/>
  </w:num>
  <w:num w:numId="23">
    <w:abstractNumId w:val="1"/>
  </w:num>
  <w:num w:numId="24">
    <w:abstractNumId w:val="17"/>
  </w:num>
  <w:num w:numId="25">
    <w:abstractNumId w:val="8"/>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30"/>
  </w:num>
  <w:num w:numId="31">
    <w:abstractNumId w:val="44"/>
  </w:num>
  <w:num w:numId="32">
    <w:abstractNumId w:val="39"/>
  </w:num>
  <w:num w:numId="33">
    <w:abstractNumId w:val="36"/>
  </w:num>
  <w:num w:numId="34">
    <w:abstractNumId w:val="38"/>
  </w:num>
  <w:num w:numId="35">
    <w:abstractNumId w:val="4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num>
  <w:num w:numId="42">
    <w:abstractNumId w:val="6"/>
  </w:num>
  <w:num w:numId="43">
    <w:abstractNumId w:val="33"/>
  </w:num>
  <w:num w:numId="44">
    <w:abstractNumId w:val="12"/>
  </w:num>
  <w:num w:numId="45">
    <w:abstractNumId w:val="14"/>
  </w:num>
  <w:num w:numId="46">
    <w:abstractNumId w:val="27"/>
  </w:num>
  <w:num w:numId="47">
    <w:abstractNumId w:val="25"/>
  </w:num>
  <w:num w:numId="48">
    <w:abstractNumId w:val="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2"/>
    <w:rsid w:val="00001C8B"/>
    <w:rsid w:val="00006B7A"/>
    <w:rsid w:val="00012181"/>
    <w:rsid w:val="000159F0"/>
    <w:rsid w:val="00017396"/>
    <w:rsid w:val="00017B62"/>
    <w:rsid w:val="00020DBE"/>
    <w:rsid w:val="00030AC5"/>
    <w:rsid w:val="00031166"/>
    <w:rsid w:val="00031DC1"/>
    <w:rsid w:val="000371AE"/>
    <w:rsid w:val="000551E2"/>
    <w:rsid w:val="00055C9C"/>
    <w:rsid w:val="00056112"/>
    <w:rsid w:val="00061DE2"/>
    <w:rsid w:val="00066B0C"/>
    <w:rsid w:val="000675B7"/>
    <w:rsid w:val="00067865"/>
    <w:rsid w:val="000749B8"/>
    <w:rsid w:val="00074A7F"/>
    <w:rsid w:val="00075F0E"/>
    <w:rsid w:val="0008039C"/>
    <w:rsid w:val="00081761"/>
    <w:rsid w:val="00086307"/>
    <w:rsid w:val="0009625E"/>
    <w:rsid w:val="00096CDC"/>
    <w:rsid w:val="00096D7C"/>
    <w:rsid w:val="000A3B8B"/>
    <w:rsid w:val="000A51AF"/>
    <w:rsid w:val="000B0181"/>
    <w:rsid w:val="000B113D"/>
    <w:rsid w:val="000B1BA5"/>
    <w:rsid w:val="000B460A"/>
    <w:rsid w:val="000C08EF"/>
    <w:rsid w:val="000C0EEE"/>
    <w:rsid w:val="000C3C43"/>
    <w:rsid w:val="000D1FD7"/>
    <w:rsid w:val="000D2744"/>
    <w:rsid w:val="000D43E1"/>
    <w:rsid w:val="000D6179"/>
    <w:rsid w:val="000E0E8B"/>
    <w:rsid w:val="000E23CD"/>
    <w:rsid w:val="000E6668"/>
    <w:rsid w:val="000E7FBE"/>
    <w:rsid w:val="000F0AD8"/>
    <w:rsid w:val="00105467"/>
    <w:rsid w:val="0011006C"/>
    <w:rsid w:val="001108BE"/>
    <w:rsid w:val="00113024"/>
    <w:rsid w:val="001168AE"/>
    <w:rsid w:val="00123083"/>
    <w:rsid w:val="001247A5"/>
    <w:rsid w:val="00125795"/>
    <w:rsid w:val="001321E9"/>
    <w:rsid w:val="00135D53"/>
    <w:rsid w:val="00136ADD"/>
    <w:rsid w:val="00156DF0"/>
    <w:rsid w:val="001577B3"/>
    <w:rsid w:val="001607D4"/>
    <w:rsid w:val="00160E18"/>
    <w:rsid w:val="0016701E"/>
    <w:rsid w:val="001847FF"/>
    <w:rsid w:val="00186DA0"/>
    <w:rsid w:val="00187D79"/>
    <w:rsid w:val="001931C1"/>
    <w:rsid w:val="001972AC"/>
    <w:rsid w:val="001A15C3"/>
    <w:rsid w:val="001C2BC1"/>
    <w:rsid w:val="001C4A8C"/>
    <w:rsid w:val="001C5C79"/>
    <w:rsid w:val="001D0F19"/>
    <w:rsid w:val="001D5649"/>
    <w:rsid w:val="001D74E5"/>
    <w:rsid w:val="001E3485"/>
    <w:rsid w:val="001E5574"/>
    <w:rsid w:val="002053DB"/>
    <w:rsid w:val="00215323"/>
    <w:rsid w:val="00216A5B"/>
    <w:rsid w:val="00221649"/>
    <w:rsid w:val="0022189D"/>
    <w:rsid w:val="002246EF"/>
    <w:rsid w:val="002304F2"/>
    <w:rsid w:val="002366F0"/>
    <w:rsid w:val="002401F2"/>
    <w:rsid w:val="002451D0"/>
    <w:rsid w:val="00245370"/>
    <w:rsid w:val="00245EA0"/>
    <w:rsid w:val="00250C85"/>
    <w:rsid w:val="002535A0"/>
    <w:rsid w:val="00253FBE"/>
    <w:rsid w:val="00254936"/>
    <w:rsid w:val="00256296"/>
    <w:rsid w:val="002579E7"/>
    <w:rsid w:val="002751CB"/>
    <w:rsid w:val="0027600B"/>
    <w:rsid w:val="002959E7"/>
    <w:rsid w:val="002A3659"/>
    <w:rsid w:val="002B2DF8"/>
    <w:rsid w:val="002B413A"/>
    <w:rsid w:val="002B4B71"/>
    <w:rsid w:val="002C0B23"/>
    <w:rsid w:val="002C32BF"/>
    <w:rsid w:val="002D0711"/>
    <w:rsid w:val="002E0834"/>
    <w:rsid w:val="002E1559"/>
    <w:rsid w:val="002E52F5"/>
    <w:rsid w:val="00302C82"/>
    <w:rsid w:val="00305B75"/>
    <w:rsid w:val="00312EDC"/>
    <w:rsid w:val="0031419A"/>
    <w:rsid w:val="003147CF"/>
    <w:rsid w:val="003172AE"/>
    <w:rsid w:val="00317809"/>
    <w:rsid w:val="00317ED3"/>
    <w:rsid w:val="00325BD3"/>
    <w:rsid w:val="00330AEF"/>
    <w:rsid w:val="00345C53"/>
    <w:rsid w:val="00355CA5"/>
    <w:rsid w:val="00361268"/>
    <w:rsid w:val="00362BE5"/>
    <w:rsid w:val="003632C9"/>
    <w:rsid w:val="003663D8"/>
    <w:rsid w:val="0036704E"/>
    <w:rsid w:val="0036746F"/>
    <w:rsid w:val="0037236A"/>
    <w:rsid w:val="00375A3B"/>
    <w:rsid w:val="00376524"/>
    <w:rsid w:val="003841A3"/>
    <w:rsid w:val="00394403"/>
    <w:rsid w:val="0039713A"/>
    <w:rsid w:val="003977BD"/>
    <w:rsid w:val="003A0BD7"/>
    <w:rsid w:val="003A1CA3"/>
    <w:rsid w:val="003A4AC9"/>
    <w:rsid w:val="003A50A9"/>
    <w:rsid w:val="003B0D59"/>
    <w:rsid w:val="003B2887"/>
    <w:rsid w:val="003B2C28"/>
    <w:rsid w:val="003B3270"/>
    <w:rsid w:val="003D08BF"/>
    <w:rsid w:val="003D124B"/>
    <w:rsid w:val="003D1B50"/>
    <w:rsid w:val="003D383C"/>
    <w:rsid w:val="003D413D"/>
    <w:rsid w:val="003D60A3"/>
    <w:rsid w:val="003D69B4"/>
    <w:rsid w:val="003D6A32"/>
    <w:rsid w:val="003F3813"/>
    <w:rsid w:val="003F5F19"/>
    <w:rsid w:val="00403FFC"/>
    <w:rsid w:val="00406048"/>
    <w:rsid w:val="00413454"/>
    <w:rsid w:val="00417D75"/>
    <w:rsid w:val="00421378"/>
    <w:rsid w:val="00422AFC"/>
    <w:rsid w:val="004250F4"/>
    <w:rsid w:val="00437466"/>
    <w:rsid w:val="00437FD0"/>
    <w:rsid w:val="0044121E"/>
    <w:rsid w:val="00442C5F"/>
    <w:rsid w:val="00444A97"/>
    <w:rsid w:val="0045039F"/>
    <w:rsid w:val="004516A9"/>
    <w:rsid w:val="00460F5C"/>
    <w:rsid w:val="00462342"/>
    <w:rsid w:val="00467AF8"/>
    <w:rsid w:val="00467E37"/>
    <w:rsid w:val="00472C2B"/>
    <w:rsid w:val="00474AB8"/>
    <w:rsid w:val="00476DD4"/>
    <w:rsid w:val="00477B84"/>
    <w:rsid w:val="00481A3C"/>
    <w:rsid w:val="004A08F0"/>
    <w:rsid w:val="004A17DE"/>
    <w:rsid w:val="004A3C03"/>
    <w:rsid w:val="004A4FB6"/>
    <w:rsid w:val="004A5A9A"/>
    <w:rsid w:val="004B0A04"/>
    <w:rsid w:val="004D0B04"/>
    <w:rsid w:val="004D23B9"/>
    <w:rsid w:val="004D27D2"/>
    <w:rsid w:val="004D2F6C"/>
    <w:rsid w:val="004D4D41"/>
    <w:rsid w:val="004D6382"/>
    <w:rsid w:val="004F363A"/>
    <w:rsid w:val="005038E0"/>
    <w:rsid w:val="00505E6D"/>
    <w:rsid w:val="005142B3"/>
    <w:rsid w:val="0051694A"/>
    <w:rsid w:val="005240CF"/>
    <w:rsid w:val="00525D6F"/>
    <w:rsid w:val="00526D50"/>
    <w:rsid w:val="00550EE3"/>
    <w:rsid w:val="00551260"/>
    <w:rsid w:val="005569A3"/>
    <w:rsid w:val="00562DC6"/>
    <w:rsid w:val="005638B5"/>
    <w:rsid w:val="00570FE3"/>
    <w:rsid w:val="005739AC"/>
    <w:rsid w:val="00575DA3"/>
    <w:rsid w:val="00586614"/>
    <w:rsid w:val="0058685D"/>
    <w:rsid w:val="00587CD0"/>
    <w:rsid w:val="005931EC"/>
    <w:rsid w:val="005B36E3"/>
    <w:rsid w:val="005C2C28"/>
    <w:rsid w:val="005C2FCC"/>
    <w:rsid w:val="005C3760"/>
    <w:rsid w:val="005C611B"/>
    <w:rsid w:val="005D14F1"/>
    <w:rsid w:val="005E5416"/>
    <w:rsid w:val="005E7C8A"/>
    <w:rsid w:val="005F5363"/>
    <w:rsid w:val="00603248"/>
    <w:rsid w:val="00606422"/>
    <w:rsid w:val="0061272E"/>
    <w:rsid w:val="006140E8"/>
    <w:rsid w:val="00631344"/>
    <w:rsid w:val="00640348"/>
    <w:rsid w:val="00643132"/>
    <w:rsid w:val="00647B61"/>
    <w:rsid w:val="006633B4"/>
    <w:rsid w:val="0066470F"/>
    <w:rsid w:val="006714F5"/>
    <w:rsid w:val="00671B56"/>
    <w:rsid w:val="00672F7C"/>
    <w:rsid w:val="0067376C"/>
    <w:rsid w:val="006737FC"/>
    <w:rsid w:val="00677C6E"/>
    <w:rsid w:val="0069066D"/>
    <w:rsid w:val="00691793"/>
    <w:rsid w:val="00692EB4"/>
    <w:rsid w:val="006A07AC"/>
    <w:rsid w:val="006A2D94"/>
    <w:rsid w:val="006B294C"/>
    <w:rsid w:val="006B6741"/>
    <w:rsid w:val="006B6DA4"/>
    <w:rsid w:val="006B7378"/>
    <w:rsid w:val="006C1C17"/>
    <w:rsid w:val="006C405D"/>
    <w:rsid w:val="006C407E"/>
    <w:rsid w:val="006C4567"/>
    <w:rsid w:val="006C6CA4"/>
    <w:rsid w:val="006D2FC4"/>
    <w:rsid w:val="006F1C4C"/>
    <w:rsid w:val="006F3723"/>
    <w:rsid w:val="007117A1"/>
    <w:rsid w:val="00714BC6"/>
    <w:rsid w:val="00720036"/>
    <w:rsid w:val="00720598"/>
    <w:rsid w:val="0072114A"/>
    <w:rsid w:val="00727CD2"/>
    <w:rsid w:val="00731341"/>
    <w:rsid w:val="00731F45"/>
    <w:rsid w:val="00742E87"/>
    <w:rsid w:val="007463C7"/>
    <w:rsid w:val="007478AB"/>
    <w:rsid w:val="00747970"/>
    <w:rsid w:val="00770E85"/>
    <w:rsid w:val="0077258B"/>
    <w:rsid w:val="0077469B"/>
    <w:rsid w:val="00782663"/>
    <w:rsid w:val="00782A2C"/>
    <w:rsid w:val="007901D7"/>
    <w:rsid w:val="00792F56"/>
    <w:rsid w:val="00794B2F"/>
    <w:rsid w:val="007A1316"/>
    <w:rsid w:val="007A1FA6"/>
    <w:rsid w:val="007A3F45"/>
    <w:rsid w:val="007B07AB"/>
    <w:rsid w:val="007B5A50"/>
    <w:rsid w:val="007C2724"/>
    <w:rsid w:val="007C69EE"/>
    <w:rsid w:val="007D1E35"/>
    <w:rsid w:val="007E0C6E"/>
    <w:rsid w:val="007E5A22"/>
    <w:rsid w:val="007F01D7"/>
    <w:rsid w:val="007F01F2"/>
    <w:rsid w:val="007F052E"/>
    <w:rsid w:val="007F4108"/>
    <w:rsid w:val="007F4396"/>
    <w:rsid w:val="007F475F"/>
    <w:rsid w:val="00803098"/>
    <w:rsid w:val="008035ED"/>
    <w:rsid w:val="00806162"/>
    <w:rsid w:val="00816560"/>
    <w:rsid w:val="00817064"/>
    <w:rsid w:val="00820C93"/>
    <w:rsid w:val="00831AA9"/>
    <w:rsid w:val="00833426"/>
    <w:rsid w:val="00840512"/>
    <w:rsid w:val="0084174E"/>
    <w:rsid w:val="00844BD9"/>
    <w:rsid w:val="00844FD7"/>
    <w:rsid w:val="0085014F"/>
    <w:rsid w:val="00854D3F"/>
    <w:rsid w:val="00857566"/>
    <w:rsid w:val="00860A5E"/>
    <w:rsid w:val="00871CCB"/>
    <w:rsid w:val="00884DB4"/>
    <w:rsid w:val="008869A8"/>
    <w:rsid w:val="0089425D"/>
    <w:rsid w:val="008A0938"/>
    <w:rsid w:val="008A0F49"/>
    <w:rsid w:val="008A2EF7"/>
    <w:rsid w:val="008B2E01"/>
    <w:rsid w:val="008B3CC1"/>
    <w:rsid w:val="008B7EF9"/>
    <w:rsid w:val="008C1FAF"/>
    <w:rsid w:val="008C2EB5"/>
    <w:rsid w:val="008C3888"/>
    <w:rsid w:val="008C64A1"/>
    <w:rsid w:val="008D02A4"/>
    <w:rsid w:val="008D0322"/>
    <w:rsid w:val="008D27C1"/>
    <w:rsid w:val="008D6A59"/>
    <w:rsid w:val="008E1D07"/>
    <w:rsid w:val="008E3276"/>
    <w:rsid w:val="008E767D"/>
    <w:rsid w:val="008E7BF2"/>
    <w:rsid w:val="008F055B"/>
    <w:rsid w:val="008F06DB"/>
    <w:rsid w:val="008F2159"/>
    <w:rsid w:val="008F2E81"/>
    <w:rsid w:val="008F4849"/>
    <w:rsid w:val="008F4DCE"/>
    <w:rsid w:val="00905740"/>
    <w:rsid w:val="009141F6"/>
    <w:rsid w:val="00915663"/>
    <w:rsid w:val="009176A7"/>
    <w:rsid w:val="009260F2"/>
    <w:rsid w:val="00932372"/>
    <w:rsid w:val="00935AF8"/>
    <w:rsid w:val="009419B8"/>
    <w:rsid w:val="00944BC6"/>
    <w:rsid w:val="0094698B"/>
    <w:rsid w:val="0094791F"/>
    <w:rsid w:val="00952098"/>
    <w:rsid w:val="00953ACE"/>
    <w:rsid w:val="0095525C"/>
    <w:rsid w:val="009657F1"/>
    <w:rsid w:val="009659CA"/>
    <w:rsid w:val="009659EB"/>
    <w:rsid w:val="0097539E"/>
    <w:rsid w:val="00976D44"/>
    <w:rsid w:val="00983709"/>
    <w:rsid w:val="009852BB"/>
    <w:rsid w:val="00987DFB"/>
    <w:rsid w:val="009967B8"/>
    <w:rsid w:val="00997599"/>
    <w:rsid w:val="009A2276"/>
    <w:rsid w:val="009A31F3"/>
    <w:rsid w:val="009A44B4"/>
    <w:rsid w:val="009A5E73"/>
    <w:rsid w:val="009A698A"/>
    <w:rsid w:val="009A725F"/>
    <w:rsid w:val="009A7E55"/>
    <w:rsid w:val="009B3B74"/>
    <w:rsid w:val="009B4295"/>
    <w:rsid w:val="009B7845"/>
    <w:rsid w:val="009C16A5"/>
    <w:rsid w:val="009C2037"/>
    <w:rsid w:val="009D456D"/>
    <w:rsid w:val="009D49DF"/>
    <w:rsid w:val="009D6749"/>
    <w:rsid w:val="009F1E51"/>
    <w:rsid w:val="009F5219"/>
    <w:rsid w:val="00A00635"/>
    <w:rsid w:val="00A029F7"/>
    <w:rsid w:val="00A074AC"/>
    <w:rsid w:val="00A10C60"/>
    <w:rsid w:val="00A12FA3"/>
    <w:rsid w:val="00A15693"/>
    <w:rsid w:val="00A2010A"/>
    <w:rsid w:val="00A26DEE"/>
    <w:rsid w:val="00A30349"/>
    <w:rsid w:val="00A33BB1"/>
    <w:rsid w:val="00A46229"/>
    <w:rsid w:val="00A5345B"/>
    <w:rsid w:val="00A53D82"/>
    <w:rsid w:val="00A55946"/>
    <w:rsid w:val="00A6300B"/>
    <w:rsid w:val="00A65FFF"/>
    <w:rsid w:val="00A731E4"/>
    <w:rsid w:val="00A77A58"/>
    <w:rsid w:val="00A82C31"/>
    <w:rsid w:val="00A832E7"/>
    <w:rsid w:val="00A8586E"/>
    <w:rsid w:val="00A92BEF"/>
    <w:rsid w:val="00A945C2"/>
    <w:rsid w:val="00A94931"/>
    <w:rsid w:val="00A97CFA"/>
    <w:rsid w:val="00AA2C62"/>
    <w:rsid w:val="00AA39C2"/>
    <w:rsid w:val="00AA6BF7"/>
    <w:rsid w:val="00AA6DB8"/>
    <w:rsid w:val="00AB16C0"/>
    <w:rsid w:val="00AB1877"/>
    <w:rsid w:val="00AB2835"/>
    <w:rsid w:val="00AB66B7"/>
    <w:rsid w:val="00AC64C3"/>
    <w:rsid w:val="00AC7087"/>
    <w:rsid w:val="00AD483F"/>
    <w:rsid w:val="00AD5B57"/>
    <w:rsid w:val="00AE0075"/>
    <w:rsid w:val="00AE6BF0"/>
    <w:rsid w:val="00AE706F"/>
    <w:rsid w:val="00AE7D1C"/>
    <w:rsid w:val="00AF2A2A"/>
    <w:rsid w:val="00AF5431"/>
    <w:rsid w:val="00AF5E0C"/>
    <w:rsid w:val="00AF68CC"/>
    <w:rsid w:val="00B0453D"/>
    <w:rsid w:val="00B06725"/>
    <w:rsid w:val="00B1564C"/>
    <w:rsid w:val="00B15E19"/>
    <w:rsid w:val="00B16EBF"/>
    <w:rsid w:val="00B16ED9"/>
    <w:rsid w:val="00B1713D"/>
    <w:rsid w:val="00B258E3"/>
    <w:rsid w:val="00B3524D"/>
    <w:rsid w:val="00B46849"/>
    <w:rsid w:val="00B4731E"/>
    <w:rsid w:val="00B54C56"/>
    <w:rsid w:val="00B54D85"/>
    <w:rsid w:val="00B73F64"/>
    <w:rsid w:val="00B74374"/>
    <w:rsid w:val="00B76229"/>
    <w:rsid w:val="00B801F5"/>
    <w:rsid w:val="00B80981"/>
    <w:rsid w:val="00B80E83"/>
    <w:rsid w:val="00B84D69"/>
    <w:rsid w:val="00B86ECD"/>
    <w:rsid w:val="00B92B4F"/>
    <w:rsid w:val="00B94C42"/>
    <w:rsid w:val="00BA08E9"/>
    <w:rsid w:val="00BB1C1C"/>
    <w:rsid w:val="00BB44E0"/>
    <w:rsid w:val="00BB663D"/>
    <w:rsid w:val="00BB7153"/>
    <w:rsid w:val="00BC3FB9"/>
    <w:rsid w:val="00BC6338"/>
    <w:rsid w:val="00BC65E9"/>
    <w:rsid w:val="00BD01E1"/>
    <w:rsid w:val="00BE0299"/>
    <w:rsid w:val="00BF183B"/>
    <w:rsid w:val="00BF600C"/>
    <w:rsid w:val="00C04035"/>
    <w:rsid w:val="00C11A4F"/>
    <w:rsid w:val="00C154A8"/>
    <w:rsid w:val="00C217C3"/>
    <w:rsid w:val="00C27915"/>
    <w:rsid w:val="00C32A40"/>
    <w:rsid w:val="00C33D13"/>
    <w:rsid w:val="00C353BF"/>
    <w:rsid w:val="00C3565E"/>
    <w:rsid w:val="00C368B3"/>
    <w:rsid w:val="00C429F1"/>
    <w:rsid w:val="00C45490"/>
    <w:rsid w:val="00C61645"/>
    <w:rsid w:val="00C623BE"/>
    <w:rsid w:val="00C62B81"/>
    <w:rsid w:val="00C63D22"/>
    <w:rsid w:val="00C716D6"/>
    <w:rsid w:val="00C729E8"/>
    <w:rsid w:val="00C76DB0"/>
    <w:rsid w:val="00C804F8"/>
    <w:rsid w:val="00C83DDA"/>
    <w:rsid w:val="00C9671D"/>
    <w:rsid w:val="00CA7F10"/>
    <w:rsid w:val="00CB1753"/>
    <w:rsid w:val="00CB4528"/>
    <w:rsid w:val="00CB59C6"/>
    <w:rsid w:val="00CB70DE"/>
    <w:rsid w:val="00CB7B89"/>
    <w:rsid w:val="00CC0D79"/>
    <w:rsid w:val="00CC428F"/>
    <w:rsid w:val="00CC79ED"/>
    <w:rsid w:val="00CD0563"/>
    <w:rsid w:val="00CD4CD5"/>
    <w:rsid w:val="00CD5565"/>
    <w:rsid w:val="00CD792A"/>
    <w:rsid w:val="00CD7B74"/>
    <w:rsid w:val="00CE30B8"/>
    <w:rsid w:val="00CE49CF"/>
    <w:rsid w:val="00CE4F84"/>
    <w:rsid w:val="00CE7C40"/>
    <w:rsid w:val="00CF02CE"/>
    <w:rsid w:val="00CF1192"/>
    <w:rsid w:val="00CF4AEA"/>
    <w:rsid w:val="00D01471"/>
    <w:rsid w:val="00D02423"/>
    <w:rsid w:val="00D051CA"/>
    <w:rsid w:val="00D12D83"/>
    <w:rsid w:val="00D142E4"/>
    <w:rsid w:val="00D163E2"/>
    <w:rsid w:val="00D203F4"/>
    <w:rsid w:val="00D2433D"/>
    <w:rsid w:val="00D25EA4"/>
    <w:rsid w:val="00D25F1D"/>
    <w:rsid w:val="00D325F4"/>
    <w:rsid w:val="00D33E21"/>
    <w:rsid w:val="00D34B5F"/>
    <w:rsid w:val="00D417C5"/>
    <w:rsid w:val="00D56277"/>
    <w:rsid w:val="00D57952"/>
    <w:rsid w:val="00D612C8"/>
    <w:rsid w:val="00D61C42"/>
    <w:rsid w:val="00D61DDB"/>
    <w:rsid w:val="00D70C25"/>
    <w:rsid w:val="00D75470"/>
    <w:rsid w:val="00D75A12"/>
    <w:rsid w:val="00D844E3"/>
    <w:rsid w:val="00D863B6"/>
    <w:rsid w:val="00D87BEA"/>
    <w:rsid w:val="00D9134F"/>
    <w:rsid w:val="00D96B3E"/>
    <w:rsid w:val="00DA069F"/>
    <w:rsid w:val="00DA30CD"/>
    <w:rsid w:val="00DB4F47"/>
    <w:rsid w:val="00DB5299"/>
    <w:rsid w:val="00DC2E79"/>
    <w:rsid w:val="00DD135F"/>
    <w:rsid w:val="00DD54E9"/>
    <w:rsid w:val="00DE1B9A"/>
    <w:rsid w:val="00DE285E"/>
    <w:rsid w:val="00DE44B3"/>
    <w:rsid w:val="00DF5D8D"/>
    <w:rsid w:val="00DF6FEE"/>
    <w:rsid w:val="00DF7774"/>
    <w:rsid w:val="00E17A32"/>
    <w:rsid w:val="00E219F1"/>
    <w:rsid w:val="00E24594"/>
    <w:rsid w:val="00E2507E"/>
    <w:rsid w:val="00E25B9C"/>
    <w:rsid w:val="00E441A5"/>
    <w:rsid w:val="00E45125"/>
    <w:rsid w:val="00E50F58"/>
    <w:rsid w:val="00E57BC8"/>
    <w:rsid w:val="00E64968"/>
    <w:rsid w:val="00E73C36"/>
    <w:rsid w:val="00E75F27"/>
    <w:rsid w:val="00E77CF0"/>
    <w:rsid w:val="00E800E1"/>
    <w:rsid w:val="00E8315E"/>
    <w:rsid w:val="00E83DC8"/>
    <w:rsid w:val="00E86C27"/>
    <w:rsid w:val="00E8738F"/>
    <w:rsid w:val="00E94BB1"/>
    <w:rsid w:val="00EA1D58"/>
    <w:rsid w:val="00EA1F54"/>
    <w:rsid w:val="00EA37EC"/>
    <w:rsid w:val="00EA6607"/>
    <w:rsid w:val="00EB07F7"/>
    <w:rsid w:val="00EB45A9"/>
    <w:rsid w:val="00EB4E7B"/>
    <w:rsid w:val="00EB6B34"/>
    <w:rsid w:val="00EC1122"/>
    <w:rsid w:val="00EC139F"/>
    <w:rsid w:val="00EC1B5A"/>
    <w:rsid w:val="00EC1C81"/>
    <w:rsid w:val="00EC2CD0"/>
    <w:rsid w:val="00EC3A02"/>
    <w:rsid w:val="00EC5575"/>
    <w:rsid w:val="00EC7E5B"/>
    <w:rsid w:val="00ED5E90"/>
    <w:rsid w:val="00ED6A07"/>
    <w:rsid w:val="00EE036D"/>
    <w:rsid w:val="00EE11E0"/>
    <w:rsid w:val="00EE344A"/>
    <w:rsid w:val="00EE4CAE"/>
    <w:rsid w:val="00EF04E9"/>
    <w:rsid w:val="00EF5C3F"/>
    <w:rsid w:val="00F012FD"/>
    <w:rsid w:val="00F023D0"/>
    <w:rsid w:val="00F04A63"/>
    <w:rsid w:val="00F068FE"/>
    <w:rsid w:val="00F11CFE"/>
    <w:rsid w:val="00F201DD"/>
    <w:rsid w:val="00F20961"/>
    <w:rsid w:val="00F2208B"/>
    <w:rsid w:val="00F24B85"/>
    <w:rsid w:val="00F310F2"/>
    <w:rsid w:val="00F31A4D"/>
    <w:rsid w:val="00F33A41"/>
    <w:rsid w:val="00F35F5C"/>
    <w:rsid w:val="00F37309"/>
    <w:rsid w:val="00F37508"/>
    <w:rsid w:val="00F408C0"/>
    <w:rsid w:val="00F4444D"/>
    <w:rsid w:val="00F456E5"/>
    <w:rsid w:val="00F46014"/>
    <w:rsid w:val="00F47E68"/>
    <w:rsid w:val="00F52721"/>
    <w:rsid w:val="00F7269D"/>
    <w:rsid w:val="00F87374"/>
    <w:rsid w:val="00F8744F"/>
    <w:rsid w:val="00F966ED"/>
    <w:rsid w:val="00F96B0A"/>
    <w:rsid w:val="00F96E9E"/>
    <w:rsid w:val="00FA1E7E"/>
    <w:rsid w:val="00FA211B"/>
    <w:rsid w:val="00FB0B2A"/>
    <w:rsid w:val="00FB5D41"/>
    <w:rsid w:val="00FB617F"/>
    <w:rsid w:val="00FC0333"/>
    <w:rsid w:val="00FC46E2"/>
    <w:rsid w:val="00FC7121"/>
    <w:rsid w:val="00FD20C5"/>
    <w:rsid w:val="00FD3761"/>
    <w:rsid w:val="00FD4486"/>
    <w:rsid w:val="00FE05CB"/>
    <w:rsid w:val="00FE0856"/>
    <w:rsid w:val="00FE0E81"/>
    <w:rsid w:val="00FE4085"/>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chartTrackingRefBased/>
  <w15:docId w15:val="{E23037BB-8075-4D55-BE3E-3F0491A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82"/>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unhideWhenUsed/>
    <w:rsid w:val="00302C82"/>
    <w:pPr>
      <w:spacing w:after="120" w:line="480" w:lineRule="auto"/>
    </w:pPr>
  </w:style>
  <w:style w:type="character" w:customStyle="1" w:styleId="Zkladntext2Char">
    <w:name w:val="Základný text 2 Char"/>
    <w:basedOn w:val="Predvolenpsmoodseku"/>
    <w:link w:val="Zkladntext2"/>
    <w:uiPriority w:val="99"/>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ind w:left="567"/>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spacing w:line="200" w:lineRule="exact"/>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spacing w:before="300" w:after="1080" w:line="270" w:lineRule="exact"/>
      <w:ind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table" w:customStyle="1" w:styleId="TableGrid1">
    <w:name w:val="TableGrid1"/>
    <w:rsid w:val="00F4601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329673808">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68726/1/2/ASPI%253A/372/1990%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FBBD-E528-45BA-A2BC-097632E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9623</Words>
  <Characters>54852</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Ďurská Alena Ing.</dc:creator>
  <cp:keywords/>
  <dc:description/>
  <cp:lastModifiedBy>nagyova.terezia</cp:lastModifiedBy>
  <cp:revision>6</cp:revision>
  <cp:lastPrinted>2019-09-24T13:10:00Z</cp:lastPrinted>
  <dcterms:created xsi:type="dcterms:W3CDTF">2021-10-05T11:30:00Z</dcterms:created>
  <dcterms:modified xsi:type="dcterms:W3CDTF">2021-10-13T11:51:00Z</dcterms:modified>
</cp:coreProperties>
</file>