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2210C" w14:textId="17E0D570" w:rsidR="00302C82" w:rsidRPr="0030158A" w:rsidRDefault="00EF04E9" w:rsidP="00D142E4">
      <w:pPr>
        <w:pStyle w:val="Nadpis1"/>
        <w:ind w:left="0" w:firstLine="0"/>
        <w:rPr>
          <w:rFonts w:ascii="Verdana" w:hAnsi="Verdana" w:cs="Times New Roman"/>
          <w:sz w:val="20"/>
          <w:szCs w:val="20"/>
        </w:rPr>
      </w:pPr>
      <w:r w:rsidRPr="0030158A">
        <w:rPr>
          <w:rFonts w:ascii="Verdana" w:hAnsi="Verdana" w:cs="Times New Roman"/>
          <w:sz w:val="20"/>
          <w:szCs w:val="20"/>
        </w:rPr>
        <w:t>Rámcová dohoda</w:t>
      </w:r>
      <w:r w:rsidR="00606422" w:rsidRPr="0030158A">
        <w:rPr>
          <w:rFonts w:ascii="Verdana" w:hAnsi="Verdana" w:cs="Times New Roman"/>
          <w:sz w:val="20"/>
          <w:szCs w:val="20"/>
        </w:rPr>
        <w:t xml:space="preserve"> </w:t>
      </w:r>
    </w:p>
    <w:p w14:paraId="54366DCD" w14:textId="30C2C891" w:rsidR="00EF04E9" w:rsidRPr="0030158A" w:rsidRDefault="00647B61" w:rsidP="00D142E4">
      <w:pPr>
        <w:ind w:left="0" w:firstLine="0"/>
        <w:jc w:val="center"/>
        <w:rPr>
          <w:rFonts w:ascii="Verdana" w:hAnsi="Verdana"/>
          <w:b/>
          <w:sz w:val="20"/>
          <w:szCs w:val="20"/>
        </w:rPr>
      </w:pPr>
      <w:r w:rsidRPr="0030158A">
        <w:rPr>
          <w:rFonts w:ascii="Verdana" w:hAnsi="Verdana"/>
          <w:b/>
          <w:sz w:val="20"/>
          <w:szCs w:val="20"/>
        </w:rPr>
        <w:t xml:space="preserve">pre </w:t>
      </w:r>
      <w:r w:rsidR="0013637A">
        <w:rPr>
          <w:rFonts w:ascii="Verdana" w:hAnsi="Verdana"/>
          <w:b/>
          <w:sz w:val="20"/>
          <w:szCs w:val="20"/>
        </w:rPr>
        <w:t xml:space="preserve">havarijné </w:t>
      </w:r>
      <w:r w:rsidR="00691793" w:rsidRPr="0030158A">
        <w:rPr>
          <w:rFonts w:ascii="Verdana" w:hAnsi="Verdana"/>
          <w:b/>
          <w:sz w:val="20"/>
          <w:szCs w:val="20"/>
        </w:rPr>
        <w:t>poistenie motorových vozidiel</w:t>
      </w:r>
    </w:p>
    <w:p w14:paraId="3C5D6053" w14:textId="77777777" w:rsidR="00EF04E9" w:rsidRPr="0030158A" w:rsidRDefault="00EF04E9" w:rsidP="000B460A">
      <w:pPr>
        <w:jc w:val="center"/>
        <w:rPr>
          <w:rFonts w:ascii="Verdana" w:hAnsi="Verdana"/>
          <w:b/>
          <w:sz w:val="20"/>
          <w:szCs w:val="20"/>
        </w:rPr>
      </w:pPr>
    </w:p>
    <w:p w14:paraId="11C22879" w14:textId="7594C25E" w:rsidR="002053DB" w:rsidRPr="0030158A" w:rsidRDefault="00C11A4F" w:rsidP="00D142E4">
      <w:pPr>
        <w:ind w:left="0" w:firstLine="0"/>
        <w:jc w:val="center"/>
        <w:rPr>
          <w:rFonts w:ascii="Verdana" w:hAnsi="Verdana"/>
          <w:sz w:val="20"/>
          <w:szCs w:val="20"/>
        </w:rPr>
      </w:pPr>
      <w:r w:rsidRPr="0030158A">
        <w:rPr>
          <w:rFonts w:ascii="Verdana" w:hAnsi="Verdana"/>
          <w:sz w:val="20"/>
          <w:szCs w:val="20"/>
        </w:rPr>
        <w:t xml:space="preserve">(ďalej </w:t>
      </w:r>
      <w:r w:rsidR="00647B61" w:rsidRPr="0030158A">
        <w:rPr>
          <w:rFonts w:ascii="Verdana" w:hAnsi="Verdana"/>
          <w:sz w:val="20"/>
          <w:szCs w:val="20"/>
        </w:rPr>
        <w:t>ako</w:t>
      </w:r>
      <w:r w:rsidR="00EF04E9" w:rsidRPr="0030158A">
        <w:rPr>
          <w:rFonts w:ascii="Verdana" w:hAnsi="Verdana"/>
          <w:sz w:val="20"/>
          <w:szCs w:val="20"/>
        </w:rPr>
        <w:t xml:space="preserve"> „rámcová dohoda</w:t>
      </w:r>
      <w:r w:rsidR="002053DB" w:rsidRPr="0030158A">
        <w:rPr>
          <w:rFonts w:ascii="Verdana" w:hAnsi="Verdana"/>
          <w:sz w:val="20"/>
          <w:szCs w:val="20"/>
        </w:rPr>
        <w:t>“)</w:t>
      </w:r>
    </w:p>
    <w:p w14:paraId="1AC90885" w14:textId="77777777" w:rsidR="00302C82" w:rsidRPr="0030158A" w:rsidRDefault="00302C82" w:rsidP="000B460A">
      <w:pPr>
        <w:pStyle w:val="Nzov"/>
        <w:tabs>
          <w:tab w:val="left" w:pos="3420"/>
        </w:tabs>
        <w:spacing w:before="0" w:after="0"/>
        <w:rPr>
          <w:rFonts w:ascii="Verdana" w:hAnsi="Verdana" w:cs="Times New Roman"/>
          <w:bCs/>
          <w:color w:val="000000"/>
          <w:sz w:val="20"/>
          <w:szCs w:val="20"/>
        </w:rPr>
      </w:pPr>
    </w:p>
    <w:p w14:paraId="41439476" w14:textId="14D6D5A3" w:rsidR="0094698B" w:rsidRPr="0030158A" w:rsidRDefault="0094698B" w:rsidP="00647B61">
      <w:pPr>
        <w:ind w:left="0" w:firstLine="0"/>
        <w:jc w:val="center"/>
        <w:rPr>
          <w:rFonts w:ascii="Verdana" w:hAnsi="Verdana"/>
          <w:sz w:val="20"/>
          <w:szCs w:val="20"/>
        </w:rPr>
      </w:pPr>
      <w:r w:rsidRPr="0030158A">
        <w:rPr>
          <w:rFonts w:ascii="Verdana" w:hAnsi="Verdana"/>
          <w:sz w:val="20"/>
          <w:szCs w:val="20"/>
        </w:rPr>
        <w:t xml:space="preserve">uzavretá </w:t>
      </w:r>
      <w:r w:rsidR="00647B61" w:rsidRPr="0030158A">
        <w:rPr>
          <w:rFonts w:ascii="Verdana" w:hAnsi="Verdana"/>
          <w:sz w:val="20"/>
          <w:szCs w:val="20"/>
        </w:rPr>
        <w:t xml:space="preserve">v súlade s ustanoveniami zákona č. 343/2015 Z. z. o verejnom obstarávaní a o zmene a doplnení niektorých zákonov v znení neskorších predpisov a v zmysle § 262 a 269 ods. 2 zákona č. 513/1991 Zb. Obchodného zákonníka v znení neskorších predpisov, ako aj </w:t>
      </w:r>
      <w:r w:rsidRPr="0030158A">
        <w:rPr>
          <w:rFonts w:ascii="Verdana" w:hAnsi="Verdana"/>
          <w:sz w:val="20"/>
          <w:szCs w:val="20"/>
        </w:rPr>
        <w:t>podľa § 788 a </w:t>
      </w:r>
      <w:proofErr w:type="spellStart"/>
      <w:r w:rsidRPr="0030158A">
        <w:rPr>
          <w:rFonts w:ascii="Verdana" w:hAnsi="Verdana"/>
          <w:sz w:val="20"/>
          <w:szCs w:val="20"/>
        </w:rPr>
        <w:t>nasl</w:t>
      </w:r>
      <w:proofErr w:type="spellEnd"/>
      <w:r w:rsidRPr="0030158A">
        <w:rPr>
          <w:rFonts w:ascii="Verdana" w:hAnsi="Verdana"/>
          <w:sz w:val="20"/>
          <w:szCs w:val="20"/>
        </w:rPr>
        <w:t>. zákona č. 40/1964 Zb. Občianskeho zákonníka v znení neskorších predpisov</w:t>
      </w:r>
      <w:r w:rsidR="008D0322" w:rsidRPr="0030158A">
        <w:rPr>
          <w:rFonts w:ascii="Verdana" w:hAnsi="Verdana"/>
          <w:sz w:val="20"/>
          <w:szCs w:val="20"/>
        </w:rPr>
        <w:t xml:space="preserve"> (ďalej ako „Občiansky zákonník“)</w:t>
      </w:r>
    </w:p>
    <w:p w14:paraId="29050954" w14:textId="77777777" w:rsidR="0094698B" w:rsidRPr="0030158A" w:rsidRDefault="0094698B" w:rsidP="000B460A">
      <w:pPr>
        <w:pStyle w:val="Zkladntext"/>
        <w:spacing w:after="0"/>
        <w:rPr>
          <w:rFonts w:ascii="Verdana" w:hAnsi="Verdana"/>
          <w:sz w:val="20"/>
          <w:szCs w:val="20"/>
        </w:rPr>
      </w:pPr>
    </w:p>
    <w:p w14:paraId="59EC16F2" w14:textId="5E69086D" w:rsidR="003B2887" w:rsidRPr="0030158A" w:rsidRDefault="00647B61" w:rsidP="00D142E4">
      <w:pPr>
        <w:ind w:left="0" w:firstLine="0"/>
        <w:jc w:val="center"/>
        <w:rPr>
          <w:rFonts w:ascii="Verdana" w:hAnsi="Verdana"/>
          <w:b/>
          <w:sz w:val="20"/>
          <w:szCs w:val="20"/>
        </w:rPr>
      </w:pPr>
      <w:r w:rsidRPr="0030158A">
        <w:rPr>
          <w:rFonts w:ascii="Verdana" w:hAnsi="Verdana"/>
          <w:b/>
          <w:sz w:val="20"/>
          <w:szCs w:val="20"/>
        </w:rPr>
        <w:t xml:space="preserve">medzi nasledovnými zmluvnými </w:t>
      </w:r>
      <w:r w:rsidR="003B2887" w:rsidRPr="0030158A">
        <w:rPr>
          <w:rFonts w:ascii="Verdana" w:hAnsi="Verdana"/>
          <w:b/>
          <w:sz w:val="20"/>
          <w:szCs w:val="20"/>
        </w:rPr>
        <w:t>stran</w:t>
      </w:r>
      <w:r w:rsidRPr="0030158A">
        <w:rPr>
          <w:rFonts w:ascii="Verdana" w:hAnsi="Verdana"/>
          <w:b/>
          <w:sz w:val="20"/>
          <w:szCs w:val="20"/>
        </w:rPr>
        <w:t>ami:</w:t>
      </w:r>
    </w:p>
    <w:p w14:paraId="22D6FBEA" w14:textId="77777777" w:rsidR="002053DB" w:rsidRPr="0030158A" w:rsidRDefault="002053DB" w:rsidP="000B460A">
      <w:pPr>
        <w:pStyle w:val="Zkladntext"/>
        <w:spacing w:after="0"/>
        <w:rPr>
          <w:rFonts w:ascii="Verdana" w:hAnsi="Verdana"/>
          <w:sz w:val="20"/>
          <w:szCs w:val="20"/>
        </w:rPr>
      </w:pPr>
    </w:p>
    <w:p w14:paraId="3C8AB5CD" w14:textId="7E752D3D" w:rsidR="00302C82" w:rsidRPr="0030158A" w:rsidRDefault="00302C82" w:rsidP="000B460A">
      <w:pPr>
        <w:rPr>
          <w:rFonts w:ascii="Verdana" w:hAnsi="Verdana"/>
          <w:b/>
          <w:color w:val="000000"/>
          <w:sz w:val="20"/>
          <w:szCs w:val="20"/>
          <w:u w:val="single"/>
        </w:rPr>
      </w:pPr>
      <w:r w:rsidRPr="0030158A">
        <w:rPr>
          <w:rFonts w:ascii="Verdana" w:hAnsi="Verdana"/>
          <w:b/>
          <w:color w:val="000000"/>
          <w:sz w:val="20"/>
          <w:szCs w:val="20"/>
          <w:u w:val="single"/>
        </w:rPr>
        <w:t xml:space="preserve">1. </w:t>
      </w:r>
      <w:r w:rsidR="00647B61" w:rsidRPr="0030158A">
        <w:rPr>
          <w:rFonts w:ascii="Verdana" w:hAnsi="Verdana"/>
          <w:b/>
          <w:color w:val="000000"/>
          <w:sz w:val="20"/>
          <w:szCs w:val="20"/>
          <w:u w:val="single"/>
        </w:rPr>
        <w:t>Objednávateľ</w:t>
      </w:r>
      <w:r w:rsidR="009A5E73" w:rsidRPr="0030158A">
        <w:rPr>
          <w:rFonts w:ascii="Verdana" w:hAnsi="Verdana"/>
          <w:b/>
          <w:color w:val="000000"/>
          <w:sz w:val="20"/>
          <w:szCs w:val="20"/>
          <w:u w:val="single"/>
        </w:rPr>
        <w:t>om</w:t>
      </w:r>
      <w:r w:rsidR="00647B61" w:rsidRPr="0030158A">
        <w:rPr>
          <w:rFonts w:ascii="Verdana" w:hAnsi="Verdana"/>
          <w:b/>
          <w:color w:val="000000"/>
          <w:sz w:val="20"/>
          <w:szCs w:val="20"/>
          <w:u w:val="single"/>
        </w:rPr>
        <w:t>:</w:t>
      </w:r>
    </w:p>
    <w:p w14:paraId="5AAFB8BB" w14:textId="59D8609A" w:rsidR="00302C82" w:rsidRPr="0030158A" w:rsidRDefault="00302C82" w:rsidP="000B460A">
      <w:pPr>
        <w:tabs>
          <w:tab w:val="left" w:pos="993"/>
        </w:tabs>
        <w:ind w:left="0" w:firstLine="0"/>
        <w:rPr>
          <w:rFonts w:ascii="Verdana" w:hAnsi="Verdana"/>
          <w:b/>
          <w:color w:val="FF0000"/>
          <w:sz w:val="20"/>
          <w:szCs w:val="20"/>
        </w:rPr>
      </w:pPr>
      <w:r w:rsidRPr="0030158A">
        <w:rPr>
          <w:rFonts w:ascii="Verdana" w:hAnsi="Verdana"/>
          <w:color w:val="000000"/>
          <w:sz w:val="20"/>
          <w:szCs w:val="20"/>
        </w:rPr>
        <w:t xml:space="preserve">Názov organizácie: </w:t>
      </w:r>
      <w:r w:rsidR="00DE44B3" w:rsidRPr="0030158A">
        <w:rPr>
          <w:rFonts w:ascii="Verdana" w:hAnsi="Verdana"/>
          <w:color w:val="000000"/>
          <w:sz w:val="20"/>
          <w:szCs w:val="20"/>
        </w:rPr>
        <w:tab/>
      </w:r>
      <w:r w:rsidR="0013637A">
        <w:rPr>
          <w:rFonts w:ascii="Verdana" w:hAnsi="Verdana"/>
          <w:color w:val="000000"/>
          <w:sz w:val="20"/>
          <w:szCs w:val="20"/>
        </w:rPr>
        <w:t>Mesto Šaľa</w:t>
      </w:r>
    </w:p>
    <w:p w14:paraId="1A69A893" w14:textId="108A87A3" w:rsidR="001E0642" w:rsidRDefault="00302C82" w:rsidP="001E0642">
      <w:pPr>
        <w:tabs>
          <w:tab w:val="left" w:pos="993"/>
        </w:tabs>
        <w:rPr>
          <w:rFonts w:ascii="Verdana" w:hAnsi="Verdana"/>
          <w:bCs/>
          <w:sz w:val="20"/>
          <w:szCs w:val="20"/>
        </w:rPr>
      </w:pPr>
      <w:r w:rsidRPr="0030158A">
        <w:rPr>
          <w:rFonts w:ascii="Verdana" w:hAnsi="Verdana"/>
          <w:bCs/>
          <w:sz w:val="20"/>
          <w:szCs w:val="20"/>
        </w:rPr>
        <w:t xml:space="preserve">So sídlom: </w:t>
      </w:r>
      <w:r w:rsidR="00DE44B3" w:rsidRPr="0030158A">
        <w:rPr>
          <w:rFonts w:ascii="Verdana" w:hAnsi="Verdana"/>
          <w:bCs/>
          <w:sz w:val="20"/>
          <w:szCs w:val="20"/>
        </w:rPr>
        <w:tab/>
      </w:r>
      <w:r w:rsidR="00DE44B3" w:rsidRPr="0030158A">
        <w:rPr>
          <w:rFonts w:ascii="Verdana" w:hAnsi="Verdana"/>
          <w:bCs/>
          <w:sz w:val="20"/>
          <w:szCs w:val="20"/>
        </w:rPr>
        <w:tab/>
      </w:r>
      <w:r w:rsidR="001E0642">
        <w:rPr>
          <w:rFonts w:ascii="Verdana" w:hAnsi="Verdana"/>
          <w:bCs/>
          <w:sz w:val="20"/>
          <w:szCs w:val="20"/>
        </w:rPr>
        <w:t>Námestie Svätej Trojice č. 7, 927 15 Šaľa</w:t>
      </w:r>
    </w:p>
    <w:p w14:paraId="224EC4AA" w14:textId="52ED2059" w:rsidR="00302C82" w:rsidRPr="0030158A" w:rsidRDefault="001E0642" w:rsidP="001E0642">
      <w:pPr>
        <w:tabs>
          <w:tab w:val="left" w:pos="993"/>
        </w:tabs>
        <w:rPr>
          <w:rFonts w:ascii="Verdana" w:hAnsi="Verdana"/>
          <w:bCs/>
          <w:sz w:val="20"/>
          <w:szCs w:val="20"/>
        </w:rPr>
      </w:pPr>
      <w:r>
        <w:rPr>
          <w:rFonts w:ascii="Verdana" w:hAnsi="Verdana"/>
          <w:bCs/>
          <w:sz w:val="20"/>
          <w:szCs w:val="20"/>
        </w:rPr>
        <w:t>V zastúpení:</w:t>
      </w:r>
      <w:r>
        <w:rPr>
          <w:rFonts w:ascii="Verdana" w:hAnsi="Verdana"/>
          <w:bCs/>
          <w:sz w:val="20"/>
          <w:szCs w:val="20"/>
        </w:rPr>
        <w:tab/>
      </w:r>
      <w:r>
        <w:rPr>
          <w:rFonts w:ascii="Verdana" w:hAnsi="Verdana"/>
          <w:bCs/>
          <w:sz w:val="20"/>
          <w:szCs w:val="20"/>
        </w:rPr>
        <w:tab/>
      </w:r>
      <w:r w:rsidR="0013637A">
        <w:rPr>
          <w:rFonts w:ascii="Verdana" w:hAnsi="Verdana"/>
          <w:bCs/>
          <w:sz w:val="20"/>
          <w:szCs w:val="20"/>
        </w:rPr>
        <w:t xml:space="preserve">Mgr. Jozef </w:t>
      </w:r>
      <w:proofErr w:type="spellStart"/>
      <w:r w:rsidR="0013637A">
        <w:rPr>
          <w:rFonts w:ascii="Verdana" w:hAnsi="Verdana"/>
          <w:bCs/>
          <w:sz w:val="20"/>
          <w:szCs w:val="20"/>
        </w:rPr>
        <w:t>Belický</w:t>
      </w:r>
      <w:proofErr w:type="spellEnd"/>
      <w:r w:rsidR="0013637A">
        <w:rPr>
          <w:rFonts w:ascii="Verdana" w:hAnsi="Verdana"/>
          <w:bCs/>
          <w:sz w:val="20"/>
          <w:szCs w:val="20"/>
        </w:rPr>
        <w:t>, primátor mesta</w:t>
      </w:r>
    </w:p>
    <w:p w14:paraId="78C16557" w14:textId="7A325137" w:rsidR="00302C82" w:rsidRPr="0030158A" w:rsidRDefault="00302C82" w:rsidP="000B460A">
      <w:pPr>
        <w:tabs>
          <w:tab w:val="left" w:pos="993"/>
        </w:tabs>
        <w:rPr>
          <w:rFonts w:ascii="Verdana" w:hAnsi="Verdana"/>
          <w:sz w:val="20"/>
          <w:szCs w:val="20"/>
        </w:rPr>
      </w:pPr>
      <w:r w:rsidRPr="0030158A">
        <w:rPr>
          <w:rFonts w:ascii="Verdana" w:hAnsi="Verdana"/>
          <w:bCs/>
          <w:sz w:val="20"/>
          <w:szCs w:val="20"/>
        </w:rPr>
        <w:t xml:space="preserve">IČO: </w:t>
      </w:r>
      <w:r w:rsidR="00DE44B3" w:rsidRPr="0030158A">
        <w:rPr>
          <w:rFonts w:ascii="Verdana" w:hAnsi="Verdana"/>
          <w:bCs/>
          <w:sz w:val="20"/>
          <w:szCs w:val="20"/>
        </w:rPr>
        <w:tab/>
      </w:r>
      <w:r w:rsidR="00DE44B3" w:rsidRPr="0030158A">
        <w:rPr>
          <w:rFonts w:ascii="Verdana" w:hAnsi="Verdana"/>
          <w:bCs/>
          <w:sz w:val="20"/>
          <w:szCs w:val="20"/>
        </w:rPr>
        <w:tab/>
      </w:r>
      <w:r w:rsidR="00DE44B3" w:rsidRPr="0030158A">
        <w:rPr>
          <w:rFonts w:ascii="Verdana" w:hAnsi="Verdana"/>
          <w:bCs/>
          <w:sz w:val="20"/>
          <w:szCs w:val="20"/>
        </w:rPr>
        <w:tab/>
      </w:r>
      <w:r w:rsidR="00DE44B3" w:rsidRPr="0030158A">
        <w:rPr>
          <w:rFonts w:ascii="Verdana" w:hAnsi="Verdana"/>
          <w:bCs/>
          <w:sz w:val="20"/>
          <w:szCs w:val="20"/>
        </w:rPr>
        <w:tab/>
      </w:r>
      <w:r w:rsidR="001E0642">
        <w:rPr>
          <w:rFonts w:ascii="Verdana" w:hAnsi="Verdana"/>
          <w:bCs/>
          <w:sz w:val="20"/>
          <w:szCs w:val="20"/>
        </w:rPr>
        <w:t>00 </w:t>
      </w:r>
      <w:r w:rsidR="0013637A">
        <w:rPr>
          <w:rFonts w:ascii="Verdana" w:hAnsi="Verdana"/>
          <w:bCs/>
          <w:sz w:val="20"/>
          <w:szCs w:val="20"/>
        </w:rPr>
        <w:t>306</w:t>
      </w:r>
      <w:r w:rsidR="001E0642">
        <w:rPr>
          <w:rFonts w:ascii="Verdana" w:hAnsi="Verdana"/>
          <w:bCs/>
          <w:sz w:val="20"/>
          <w:szCs w:val="20"/>
        </w:rPr>
        <w:t xml:space="preserve"> </w:t>
      </w:r>
      <w:r w:rsidR="0013637A">
        <w:rPr>
          <w:rFonts w:ascii="Verdana" w:hAnsi="Verdana"/>
          <w:bCs/>
          <w:sz w:val="20"/>
          <w:szCs w:val="20"/>
        </w:rPr>
        <w:t>185</w:t>
      </w:r>
    </w:p>
    <w:p w14:paraId="2E59B4D1" w14:textId="2DC1381E" w:rsidR="00302C82" w:rsidRPr="0030158A" w:rsidRDefault="00EF04E9" w:rsidP="000B460A">
      <w:pPr>
        <w:tabs>
          <w:tab w:val="left" w:pos="993"/>
        </w:tabs>
        <w:rPr>
          <w:rFonts w:ascii="Verdana" w:hAnsi="Verdana"/>
          <w:sz w:val="20"/>
          <w:szCs w:val="20"/>
        </w:rPr>
      </w:pPr>
      <w:r w:rsidRPr="0030158A">
        <w:rPr>
          <w:rFonts w:ascii="Verdana" w:hAnsi="Verdana"/>
          <w:sz w:val="20"/>
          <w:szCs w:val="20"/>
        </w:rPr>
        <w:t>DIČ:</w:t>
      </w:r>
      <w:r w:rsidR="00DE44B3" w:rsidRPr="0030158A">
        <w:rPr>
          <w:rFonts w:ascii="Verdana" w:hAnsi="Verdana"/>
          <w:sz w:val="20"/>
          <w:szCs w:val="20"/>
        </w:rPr>
        <w:t xml:space="preserve"> </w:t>
      </w:r>
      <w:r w:rsidR="00DE44B3" w:rsidRPr="0030158A">
        <w:rPr>
          <w:rFonts w:ascii="Verdana" w:hAnsi="Verdana"/>
          <w:sz w:val="20"/>
          <w:szCs w:val="20"/>
        </w:rPr>
        <w:tab/>
      </w:r>
      <w:r w:rsidR="00DE44B3" w:rsidRPr="0030158A">
        <w:rPr>
          <w:rFonts w:ascii="Verdana" w:hAnsi="Verdana"/>
          <w:sz w:val="20"/>
          <w:szCs w:val="20"/>
        </w:rPr>
        <w:tab/>
      </w:r>
      <w:r w:rsidR="00DE44B3" w:rsidRPr="0030158A">
        <w:rPr>
          <w:rFonts w:ascii="Verdana" w:hAnsi="Verdana"/>
          <w:sz w:val="20"/>
          <w:szCs w:val="20"/>
        </w:rPr>
        <w:tab/>
      </w:r>
      <w:r w:rsidR="00DE44B3" w:rsidRPr="0030158A">
        <w:rPr>
          <w:rFonts w:ascii="Verdana" w:hAnsi="Verdana"/>
          <w:sz w:val="20"/>
          <w:szCs w:val="20"/>
        </w:rPr>
        <w:tab/>
      </w:r>
      <w:r w:rsidR="0013637A">
        <w:rPr>
          <w:rFonts w:ascii="Verdana" w:hAnsi="Verdana"/>
          <w:sz w:val="20"/>
          <w:szCs w:val="20"/>
        </w:rPr>
        <w:t>2021024049</w:t>
      </w:r>
    </w:p>
    <w:p w14:paraId="427A734B" w14:textId="767A89AF" w:rsidR="00302C82" w:rsidRPr="0030158A" w:rsidRDefault="00302C82" w:rsidP="000B460A">
      <w:pPr>
        <w:tabs>
          <w:tab w:val="left" w:pos="993"/>
        </w:tabs>
        <w:rPr>
          <w:rFonts w:ascii="Verdana" w:hAnsi="Verdana"/>
          <w:bCs/>
          <w:sz w:val="20"/>
          <w:szCs w:val="20"/>
        </w:rPr>
      </w:pPr>
      <w:r w:rsidRPr="0030158A">
        <w:rPr>
          <w:rFonts w:ascii="Verdana" w:hAnsi="Verdana"/>
          <w:bCs/>
          <w:sz w:val="20"/>
          <w:szCs w:val="20"/>
        </w:rPr>
        <w:t xml:space="preserve">Bankové spojenie: </w:t>
      </w:r>
      <w:r w:rsidR="00DE44B3" w:rsidRPr="0030158A">
        <w:rPr>
          <w:rFonts w:ascii="Verdana" w:hAnsi="Verdana"/>
          <w:bCs/>
          <w:sz w:val="20"/>
          <w:szCs w:val="20"/>
        </w:rPr>
        <w:tab/>
      </w:r>
      <w:r w:rsidR="0013637A">
        <w:rPr>
          <w:rFonts w:ascii="Verdana" w:hAnsi="Verdana"/>
          <w:bCs/>
          <w:sz w:val="20"/>
          <w:szCs w:val="20"/>
        </w:rPr>
        <w:t xml:space="preserve">UniCredit Bank Slovakia, </w:t>
      </w:r>
      <w:proofErr w:type="spellStart"/>
      <w:r w:rsidR="0013637A">
        <w:rPr>
          <w:rFonts w:ascii="Verdana" w:hAnsi="Verdana"/>
          <w:bCs/>
          <w:sz w:val="20"/>
          <w:szCs w:val="20"/>
        </w:rPr>
        <w:t>a.s</w:t>
      </w:r>
      <w:proofErr w:type="spellEnd"/>
      <w:r w:rsidR="0013637A">
        <w:rPr>
          <w:rFonts w:ascii="Verdana" w:hAnsi="Verdana"/>
          <w:bCs/>
          <w:sz w:val="20"/>
          <w:szCs w:val="20"/>
        </w:rPr>
        <w:t xml:space="preserve">. </w:t>
      </w:r>
    </w:p>
    <w:p w14:paraId="6EA5D504" w14:textId="039C7F24" w:rsidR="00302C82" w:rsidRPr="0030158A" w:rsidRDefault="00302C82" w:rsidP="004D27D2">
      <w:pPr>
        <w:ind w:left="2127" w:hanging="2127"/>
        <w:rPr>
          <w:rFonts w:ascii="Verdana" w:hAnsi="Verdana"/>
          <w:bCs/>
          <w:sz w:val="20"/>
          <w:szCs w:val="20"/>
        </w:rPr>
      </w:pPr>
      <w:r w:rsidRPr="0030158A">
        <w:rPr>
          <w:rFonts w:ascii="Verdana" w:hAnsi="Verdana"/>
          <w:bCs/>
          <w:sz w:val="20"/>
          <w:szCs w:val="20"/>
        </w:rPr>
        <w:t>Číslo účtu</w:t>
      </w:r>
      <w:r w:rsidR="007F4108" w:rsidRPr="0030158A">
        <w:rPr>
          <w:rFonts w:ascii="Verdana" w:hAnsi="Verdana"/>
          <w:bCs/>
          <w:sz w:val="20"/>
          <w:szCs w:val="20"/>
        </w:rPr>
        <w:t>:</w:t>
      </w:r>
      <w:r w:rsidR="007F4108" w:rsidRPr="0030158A">
        <w:rPr>
          <w:rFonts w:ascii="Verdana" w:hAnsi="Verdana"/>
          <w:bCs/>
          <w:sz w:val="20"/>
          <w:szCs w:val="20"/>
        </w:rPr>
        <w:tab/>
      </w:r>
      <w:r w:rsidR="0013637A">
        <w:rPr>
          <w:rFonts w:ascii="Verdana" w:hAnsi="Verdana"/>
          <w:bCs/>
          <w:sz w:val="20"/>
          <w:szCs w:val="20"/>
        </w:rPr>
        <w:t>SK48 1111 0000</w:t>
      </w:r>
      <w:r w:rsidR="00DB7D51">
        <w:rPr>
          <w:rFonts w:ascii="Verdana" w:hAnsi="Verdana"/>
          <w:bCs/>
          <w:sz w:val="20"/>
          <w:szCs w:val="20"/>
        </w:rPr>
        <w:t xml:space="preserve"> </w:t>
      </w:r>
      <w:r w:rsidR="0013637A">
        <w:rPr>
          <w:rFonts w:ascii="Verdana" w:hAnsi="Verdana"/>
          <w:bCs/>
          <w:sz w:val="20"/>
          <w:szCs w:val="20"/>
        </w:rPr>
        <w:t>0066 2784 9005</w:t>
      </w:r>
    </w:p>
    <w:p w14:paraId="79BA9F40" w14:textId="77777777" w:rsidR="009A5E73" w:rsidRPr="0030158A" w:rsidRDefault="009A5E73" w:rsidP="004D27D2">
      <w:pPr>
        <w:pStyle w:val="Zkladntext"/>
        <w:spacing w:after="0"/>
        <w:rPr>
          <w:rFonts w:ascii="Verdana" w:hAnsi="Verdana"/>
          <w:sz w:val="20"/>
          <w:szCs w:val="20"/>
        </w:rPr>
      </w:pPr>
    </w:p>
    <w:p w14:paraId="21473DB9" w14:textId="0800E6B5" w:rsidR="00DE44B3" w:rsidRPr="0030158A" w:rsidRDefault="00302C82" w:rsidP="004D27D2">
      <w:pPr>
        <w:pStyle w:val="Nzov"/>
        <w:tabs>
          <w:tab w:val="left" w:pos="3420"/>
        </w:tabs>
        <w:spacing w:before="0" w:after="0"/>
        <w:rPr>
          <w:rFonts w:ascii="Verdana" w:hAnsi="Verdana" w:cs="Times New Roman"/>
          <w:bCs/>
          <w:color w:val="000000"/>
          <w:sz w:val="20"/>
          <w:szCs w:val="20"/>
        </w:rPr>
      </w:pPr>
      <w:r w:rsidRPr="0030158A">
        <w:rPr>
          <w:rFonts w:ascii="Verdana" w:hAnsi="Verdana" w:cs="Times New Roman"/>
          <w:bCs/>
          <w:color w:val="000000"/>
          <w:sz w:val="20"/>
          <w:szCs w:val="20"/>
        </w:rPr>
        <w:t xml:space="preserve">(ďalej </w:t>
      </w:r>
      <w:r w:rsidR="00647B61" w:rsidRPr="0030158A">
        <w:rPr>
          <w:rFonts w:ascii="Verdana" w:hAnsi="Verdana" w:cs="Times New Roman"/>
          <w:bCs/>
          <w:color w:val="000000"/>
          <w:sz w:val="20"/>
          <w:szCs w:val="20"/>
        </w:rPr>
        <w:t xml:space="preserve">ako </w:t>
      </w:r>
      <w:r w:rsidRPr="0030158A">
        <w:rPr>
          <w:rFonts w:ascii="Verdana" w:hAnsi="Verdana" w:cs="Times New Roman"/>
          <w:bCs/>
          <w:color w:val="000000"/>
          <w:sz w:val="20"/>
          <w:szCs w:val="20"/>
        </w:rPr>
        <w:t>„poistník“</w:t>
      </w:r>
      <w:r w:rsidR="00EC1122" w:rsidRPr="0030158A">
        <w:rPr>
          <w:rFonts w:ascii="Verdana" w:hAnsi="Verdana" w:cs="Times New Roman"/>
          <w:bCs/>
          <w:color w:val="000000"/>
          <w:sz w:val="20"/>
          <w:szCs w:val="20"/>
        </w:rPr>
        <w:t xml:space="preserve"> alebo aj „poistený“</w:t>
      </w:r>
      <w:r w:rsidRPr="0030158A">
        <w:rPr>
          <w:rFonts w:ascii="Verdana" w:hAnsi="Verdana" w:cs="Times New Roman"/>
          <w:bCs/>
          <w:color w:val="000000"/>
          <w:sz w:val="20"/>
          <w:szCs w:val="20"/>
        </w:rPr>
        <w:t>)</w:t>
      </w:r>
    </w:p>
    <w:p w14:paraId="0503ED48" w14:textId="7639DC58" w:rsidR="00302C82" w:rsidRPr="0030158A" w:rsidRDefault="00643132" w:rsidP="000B460A">
      <w:pPr>
        <w:pStyle w:val="Nzov"/>
        <w:spacing w:before="0" w:after="0"/>
        <w:jc w:val="center"/>
        <w:rPr>
          <w:rFonts w:ascii="Verdana" w:hAnsi="Verdana" w:cs="Times New Roman"/>
          <w:sz w:val="20"/>
          <w:szCs w:val="20"/>
        </w:rPr>
      </w:pPr>
      <w:r w:rsidRPr="0030158A">
        <w:rPr>
          <w:rFonts w:ascii="Verdana" w:hAnsi="Verdana" w:cs="Times New Roman"/>
          <w:sz w:val="20"/>
          <w:szCs w:val="20"/>
        </w:rPr>
        <w:t>a</w:t>
      </w:r>
    </w:p>
    <w:p w14:paraId="16F665C9" w14:textId="6C793C17" w:rsidR="00302C82" w:rsidRPr="0030158A" w:rsidRDefault="00302C82" w:rsidP="000B460A">
      <w:pPr>
        <w:pStyle w:val="Nzov"/>
        <w:spacing w:before="0" w:after="0"/>
        <w:rPr>
          <w:rFonts w:ascii="Verdana" w:hAnsi="Verdana" w:cs="Times New Roman"/>
          <w:b/>
          <w:sz w:val="20"/>
          <w:szCs w:val="20"/>
          <w:u w:val="single"/>
        </w:rPr>
      </w:pPr>
      <w:r w:rsidRPr="0030158A">
        <w:rPr>
          <w:rFonts w:ascii="Verdana" w:hAnsi="Verdana" w:cs="Times New Roman"/>
          <w:b/>
          <w:sz w:val="20"/>
          <w:szCs w:val="20"/>
          <w:u w:val="single"/>
        </w:rPr>
        <w:t xml:space="preserve">2. </w:t>
      </w:r>
      <w:r w:rsidR="00647B61" w:rsidRPr="0030158A">
        <w:rPr>
          <w:rFonts w:ascii="Verdana" w:hAnsi="Verdana" w:cs="Times New Roman"/>
          <w:b/>
          <w:sz w:val="20"/>
          <w:szCs w:val="20"/>
          <w:u w:val="single"/>
        </w:rPr>
        <w:t>Poskytovateľ</w:t>
      </w:r>
      <w:r w:rsidR="009A5E73" w:rsidRPr="0030158A">
        <w:rPr>
          <w:rFonts w:ascii="Verdana" w:hAnsi="Verdana" w:cs="Times New Roman"/>
          <w:b/>
          <w:sz w:val="20"/>
          <w:szCs w:val="20"/>
          <w:u w:val="single"/>
        </w:rPr>
        <w:t>om</w:t>
      </w:r>
      <w:r w:rsidR="00647B61" w:rsidRPr="0030158A">
        <w:rPr>
          <w:rFonts w:ascii="Verdana" w:hAnsi="Verdana" w:cs="Times New Roman"/>
          <w:b/>
          <w:sz w:val="20"/>
          <w:szCs w:val="20"/>
          <w:u w:val="single"/>
        </w:rPr>
        <w:t>:</w:t>
      </w:r>
    </w:p>
    <w:p w14:paraId="23B1DBD8" w14:textId="77777777" w:rsidR="00302C82" w:rsidRPr="0030158A" w:rsidRDefault="00302C82" w:rsidP="000B460A">
      <w:pPr>
        <w:pStyle w:val="Nzov"/>
        <w:spacing w:before="0" w:after="0"/>
        <w:rPr>
          <w:rFonts w:ascii="Verdana" w:hAnsi="Verdana" w:cs="Times New Roman"/>
          <w:bCs/>
          <w:sz w:val="20"/>
          <w:szCs w:val="20"/>
        </w:rPr>
      </w:pPr>
      <w:bookmarkStart w:id="0" w:name="_Hlk83735412"/>
      <w:r w:rsidRPr="0030158A">
        <w:rPr>
          <w:rFonts w:ascii="Verdana" w:hAnsi="Verdana" w:cs="Times New Roman"/>
          <w:bCs/>
          <w:sz w:val="20"/>
          <w:szCs w:val="20"/>
        </w:rPr>
        <w:t xml:space="preserve">Obchodné meno: </w:t>
      </w:r>
    </w:p>
    <w:p w14:paraId="794BA9B5" w14:textId="77777777" w:rsidR="00302C82" w:rsidRPr="0030158A" w:rsidRDefault="00302C82" w:rsidP="000B460A">
      <w:pPr>
        <w:pStyle w:val="Nzov"/>
        <w:spacing w:before="0" w:after="0"/>
        <w:rPr>
          <w:rFonts w:ascii="Verdana" w:hAnsi="Verdana" w:cs="Times New Roman"/>
          <w:bCs/>
          <w:sz w:val="20"/>
          <w:szCs w:val="20"/>
        </w:rPr>
      </w:pPr>
      <w:r w:rsidRPr="0030158A">
        <w:rPr>
          <w:rFonts w:ascii="Verdana" w:hAnsi="Verdana" w:cs="Times New Roman"/>
          <w:bCs/>
          <w:sz w:val="20"/>
          <w:szCs w:val="20"/>
        </w:rPr>
        <w:t xml:space="preserve">Sídlo (miesto podnikania): </w:t>
      </w:r>
    </w:p>
    <w:p w14:paraId="1CC4FA2B" w14:textId="020321CA" w:rsidR="00302C82" w:rsidRPr="0030158A" w:rsidRDefault="00302C82" w:rsidP="000B460A">
      <w:pPr>
        <w:rPr>
          <w:rFonts w:ascii="Verdana" w:hAnsi="Verdana"/>
          <w:sz w:val="20"/>
          <w:szCs w:val="20"/>
        </w:rPr>
      </w:pPr>
      <w:r w:rsidRPr="0030158A">
        <w:rPr>
          <w:rFonts w:ascii="Verdana" w:hAnsi="Verdana"/>
          <w:bCs/>
          <w:sz w:val="20"/>
          <w:szCs w:val="20"/>
        </w:rPr>
        <w:t xml:space="preserve">Zastúpený: </w:t>
      </w:r>
      <w:r w:rsidRPr="0030158A">
        <w:rPr>
          <w:rFonts w:ascii="Verdana" w:hAnsi="Verdana"/>
          <w:sz w:val="20"/>
          <w:szCs w:val="20"/>
        </w:rPr>
        <w:t xml:space="preserve">              </w:t>
      </w:r>
    </w:p>
    <w:p w14:paraId="4BBDF7EC" w14:textId="77777777" w:rsidR="00302C82" w:rsidRPr="0030158A" w:rsidRDefault="00302C82" w:rsidP="000B460A">
      <w:pPr>
        <w:tabs>
          <w:tab w:val="left" w:pos="993"/>
        </w:tabs>
        <w:rPr>
          <w:rFonts w:ascii="Verdana" w:hAnsi="Verdana"/>
          <w:bCs/>
          <w:sz w:val="20"/>
          <w:szCs w:val="20"/>
        </w:rPr>
      </w:pPr>
      <w:r w:rsidRPr="0030158A">
        <w:rPr>
          <w:rFonts w:ascii="Verdana" w:hAnsi="Verdana"/>
          <w:bCs/>
          <w:sz w:val="20"/>
          <w:szCs w:val="20"/>
        </w:rPr>
        <w:t>IČO:</w:t>
      </w:r>
      <w:r w:rsidRPr="0030158A">
        <w:rPr>
          <w:rFonts w:ascii="Verdana" w:hAnsi="Verdana"/>
          <w:sz w:val="20"/>
          <w:szCs w:val="20"/>
        </w:rPr>
        <w:t xml:space="preserve"> </w:t>
      </w:r>
    </w:p>
    <w:p w14:paraId="51DCEA55" w14:textId="77777777" w:rsidR="00302C82" w:rsidRPr="0030158A" w:rsidRDefault="00302C82" w:rsidP="000B460A">
      <w:pPr>
        <w:pStyle w:val="Nzov"/>
        <w:spacing w:before="0" w:after="0"/>
        <w:rPr>
          <w:rFonts w:ascii="Verdana" w:hAnsi="Verdana" w:cs="Times New Roman"/>
          <w:bCs/>
          <w:sz w:val="20"/>
          <w:szCs w:val="20"/>
        </w:rPr>
      </w:pPr>
      <w:r w:rsidRPr="0030158A">
        <w:rPr>
          <w:rFonts w:ascii="Verdana" w:hAnsi="Verdana" w:cs="Times New Roman"/>
          <w:bCs/>
          <w:sz w:val="20"/>
          <w:szCs w:val="20"/>
        </w:rPr>
        <w:t xml:space="preserve">IČ DPH:                               </w:t>
      </w:r>
    </w:p>
    <w:p w14:paraId="2316914D" w14:textId="77777777" w:rsidR="00302C82" w:rsidRPr="0030158A" w:rsidRDefault="00302C82" w:rsidP="000B460A">
      <w:pPr>
        <w:pStyle w:val="Nzov"/>
        <w:spacing w:before="0" w:after="0"/>
        <w:rPr>
          <w:rFonts w:ascii="Verdana" w:hAnsi="Verdana" w:cs="Times New Roman"/>
          <w:bCs/>
          <w:sz w:val="20"/>
          <w:szCs w:val="20"/>
        </w:rPr>
      </w:pPr>
      <w:r w:rsidRPr="0030158A">
        <w:rPr>
          <w:rFonts w:ascii="Verdana" w:hAnsi="Verdana" w:cs="Times New Roman"/>
          <w:bCs/>
          <w:sz w:val="20"/>
          <w:szCs w:val="20"/>
        </w:rPr>
        <w:t xml:space="preserve">Bankové spojenie: </w:t>
      </w:r>
    </w:p>
    <w:p w14:paraId="33D10952" w14:textId="77777777" w:rsidR="00302C82" w:rsidRPr="0030158A" w:rsidRDefault="00302C82" w:rsidP="000B460A">
      <w:pPr>
        <w:pStyle w:val="Nzov"/>
        <w:spacing w:before="0" w:after="0"/>
        <w:rPr>
          <w:rFonts w:ascii="Verdana" w:hAnsi="Verdana" w:cs="Times New Roman"/>
          <w:bCs/>
          <w:sz w:val="20"/>
          <w:szCs w:val="20"/>
        </w:rPr>
      </w:pPr>
      <w:r w:rsidRPr="0030158A">
        <w:rPr>
          <w:rFonts w:ascii="Verdana" w:hAnsi="Verdana" w:cs="Times New Roman"/>
          <w:bCs/>
          <w:sz w:val="20"/>
          <w:szCs w:val="20"/>
        </w:rPr>
        <w:t xml:space="preserve">Číslo účtu: </w:t>
      </w:r>
    </w:p>
    <w:p w14:paraId="41F58CD1" w14:textId="4D33F75B" w:rsidR="00302C82" w:rsidRPr="0030158A" w:rsidRDefault="005E5416" w:rsidP="000B460A">
      <w:pPr>
        <w:tabs>
          <w:tab w:val="left" w:pos="1240"/>
        </w:tabs>
        <w:ind w:left="1620" w:hanging="1620"/>
        <w:rPr>
          <w:rFonts w:ascii="Verdana" w:hAnsi="Verdana"/>
          <w:sz w:val="20"/>
          <w:szCs w:val="20"/>
        </w:rPr>
      </w:pPr>
      <w:r w:rsidRPr="0030158A">
        <w:rPr>
          <w:rFonts w:ascii="Verdana" w:hAnsi="Verdana"/>
          <w:sz w:val="20"/>
          <w:szCs w:val="20"/>
        </w:rPr>
        <w:t>Registrovaný</w:t>
      </w:r>
      <w:r w:rsidR="00302C82" w:rsidRPr="0030158A">
        <w:rPr>
          <w:rFonts w:ascii="Verdana" w:hAnsi="Verdana"/>
          <w:sz w:val="20"/>
          <w:szCs w:val="20"/>
        </w:rPr>
        <w:t>:</w:t>
      </w:r>
      <w:r w:rsidR="00302C82" w:rsidRPr="0030158A">
        <w:rPr>
          <w:rFonts w:ascii="Verdana" w:hAnsi="Verdana"/>
          <w:bCs/>
          <w:sz w:val="20"/>
          <w:szCs w:val="20"/>
        </w:rPr>
        <w:t xml:space="preserve"> v Obchodnom registri </w:t>
      </w:r>
      <w:r w:rsidR="00302C82" w:rsidRPr="0030158A">
        <w:rPr>
          <w:rFonts w:ascii="Verdana" w:hAnsi="Verdana"/>
          <w:sz w:val="20"/>
          <w:szCs w:val="20"/>
        </w:rPr>
        <w:t>Okresného súdu.</w:t>
      </w:r>
      <w:r w:rsidR="00302C82" w:rsidRPr="0030158A">
        <w:rPr>
          <w:rFonts w:ascii="Verdana" w:hAnsi="Verdana"/>
          <w:bCs/>
          <w:sz w:val="20"/>
          <w:szCs w:val="20"/>
        </w:rPr>
        <w:t xml:space="preserve">, Oddiel:        Vložka č. </w:t>
      </w:r>
    </w:p>
    <w:bookmarkEnd w:id="0"/>
    <w:p w14:paraId="5AD254C7" w14:textId="77777777" w:rsidR="009A5E73" w:rsidRPr="0030158A" w:rsidRDefault="009A5E73" w:rsidP="001847FF">
      <w:pPr>
        <w:ind w:left="0" w:firstLine="0"/>
        <w:rPr>
          <w:rFonts w:ascii="Verdana" w:hAnsi="Verdana"/>
          <w:sz w:val="20"/>
          <w:szCs w:val="20"/>
        </w:rPr>
      </w:pPr>
    </w:p>
    <w:p w14:paraId="0427FB2E" w14:textId="32AA3F69" w:rsidR="00302C82" w:rsidRPr="0030158A" w:rsidRDefault="00302C82" w:rsidP="001847FF">
      <w:pPr>
        <w:ind w:left="0" w:firstLine="0"/>
        <w:rPr>
          <w:rFonts w:ascii="Verdana" w:hAnsi="Verdana"/>
          <w:sz w:val="20"/>
          <w:szCs w:val="20"/>
        </w:rPr>
      </w:pPr>
      <w:r w:rsidRPr="0030158A">
        <w:rPr>
          <w:rFonts w:ascii="Verdana" w:hAnsi="Verdana"/>
          <w:sz w:val="20"/>
          <w:szCs w:val="20"/>
        </w:rPr>
        <w:t>(</w:t>
      </w:r>
      <w:r w:rsidR="004700D3" w:rsidRPr="004700D3">
        <w:rPr>
          <w:rFonts w:ascii="Verdana" w:hAnsi="Verdana"/>
          <w:sz w:val="20"/>
          <w:szCs w:val="20"/>
        </w:rPr>
        <w:t>ďalej ako „poisťovateľ“ alebo v zmysle Občianskeho zákonníka aj ako „poistiteľ“ a spolu s poistníkom ďalej ako „zmluvné strany“ alebo „strany dohody“)</w:t>
      </w:r>
    </w:p>
    <w:p w14:paraId="544F77D8" w14:textId="07B584EB" w:rsidR="00B26795" w:rsidRDefault="00B26795" w:rsidP="001847FF">
      <w:pPr>
        <w:ind w:left="0" w:firstLine="0"/>
        <w:rPr>
          <w:rFonts w:ascii="Verdana" w:hAnsi="Verdana"/>
          <w:sz w:val="20"/>
          <w:szCs w:val="20"/>
        </w:rPr>
      </w:pPr>
    </w:p>
    <w:p w14:paraId="2854D616" w14:textId="77777777" w:rsidR="004700D3" w:rsidRPr="0030158A" w:rsidRDefault="004700D3" w:rsidP="001847FF">
      <w:pPr>
        <w:ind w:left="0" w:firstLine="0"/>
        <w:rPr>
          <w:rFonts w:ascii="Verdana" w:hAnsi="Verdana"/>
          <w:sz w:val="20"/>
          <w:szCs w:val="20"/>
        </w:rPr>
      </w:pPr>
    </w:p>
    <w:p w14:paraId="1D7DE05E" w14:textId="0372D6AB" w:rsidR="00302C82" w:rsidRPr="0030158A" w:rsidRDefault="006F1C4C" w:rsidP="000B460A">
      <w:pPr>
        <w:tabs>
          <w:tab w:val="left" w:pos="1240"/>
        </w:tabs>
        <w:ind w:left="1620" w:hanging="1620"/>
        <w:jc w:val="center"/>
        <w:rPr>
          <w:rFonts w:ascii="Verdana" w:hAnsi="Verdana"/>
          <w:b/>
          <w:sz w:val="20"/>
          <w:szCs w:val="20"/>
        </w:rPr>
      </w:pPr>
      <w:r w:rsidRPr="0030158A">
        <w:rPr>
          <w:rFonts w:ascii="Verdana" w:hAnsi="Verdana"/>
          <w:b/>
          <w:sz w:val="20"/>
          <w:szCs w:val="20"/>
        </w:rPr>
        <w:t>Preambula</w:t>
      </w:r>
    </w:p>
    <w:p w14:paraId="04D56FDF" w14:textId="77777777" w:rsidR="004700D3" w:rsidRPr="004700D3" w:rsidRDefault="004700D3" w:rsidP="004700D3">
      <w:pPr>
        <w:tabs>
          <w:tab w:val="left" w:pos="1240"/>
        </w:tabs>
        <w:ind w:left="0" w:firstLine="0"/>
        <w:rPr>
          <w:rFonts w:ascii="Verdana" w:hAnsi="Verdana"/>
          <w:sz w:val="20"/>
          <w:szCs w:val="20"/>
        </w:rPr>
      </w:pPr>
      <w:r w:rsidRPr="004700D3">
        <w:rPr>
          <w:rFonts w:ascii="Verdana" w:hAnsi="Verdana"/>
          <w:sz w:val="20"/>
          <w:szCs w:val="20"/>
        </w:rPr>
        <w:t>Táto  rámcová dohoda na poistenie majetku a poistenie zodpovednosti za škodu sa uzatvára ako výsledok verejného obstarávania v zmysle § 112-114a) zákona č. 343/2015 Z. z. o verejnom obstarávaní a doplnení niektorých zákonov v znení neskorších predpisov.</w:t>
      </w:r>
    </w:p>
    <w:p w14:paraId="524701FB" w14:textId="0923EA94" w:rsidR="00B26795" w:rsidRPr="0030158A" w:rsidRDefault="00B26795" w:rsidP="000B460A">
      <w:pPr>
        <w:tabs>
          <w:tab w:val="left" w:pos="1240"/>
        </w:tabs>
        <w:ind w:left="0" w:firstLine="0"/>
        <w:rPr>
          <w:rFonts w:ascii="Verdana" w:hAnsi="Verdana"/>
          <w:sz w:val="20"/>
          <w:szCs w:val="20"/>
        </w:rPr>
      </w:pPr>
    </w:p>
    <w:p w14:paraId="7B47D98B" w14:textId="77777777" w:rsidR="002B413A" w:rsidRPr="0030158A" w:rsidRDefault="002B413A" w:rsidP="00FE2715">
      <w:pPr>
        <w:tabs>
          <w:tab w:val="left" w:pos="1240"/>
        </w:tabs>
        <w:ind w:left="0" w:firstLine="0"/>
        <w:jc w:val="both"/>
        <w:rPr>
          <w:rFonts w:ascii="Verdana" w:hAnsi="Verdana"/>
          <w:sz w:val="20"/>
          <w:szCs w:val="20"/>
        </w:rPr>
      </w:pPr>
    </w:p>
    <w:p w14:paraId="45AB74CE" w14:textId="433F37ED" w:rsidR="00302C82" w:rsidRPr="0030158A" w:rsidRDefault="00302C82" w:rsidP="00A12248">
      <w:pPr>
        <w:jc w:val="center"/>
        <w:rPr>
          <w:rFonts w:ascii="Verdana" w:hAnsi="Verdana"/>
          <w:b/>
          <w:bCs/>
          <w:sz w:val="20"/>
          <w:szCs w:val="20"/>
          <w:u w:val="single"/>
        </w:rPr>
      </w:pPr>
      <w:r w:rsidRPr="0030158A">
        <w:rPr>
          <w:rFonts w:ascii="Verdana" w:hAnsi="Verdana"/>
          <w:b/>
          <w:bCs/>
          <w:sz w:val="20"/>
          <w:szCs w:val="20"/>
          <w:u w:val="single"/>
        </w:rPr>
        <w:t xml:space="preserve">Článok </w:t>
      </w:r>
      <w:r w:rsidR="006F1C4C" w:rsidRPr="0030158A">
        <w:rPr>
          <w:rFonts w:ascii="Verdana" w:hAnsi="Verdana"/>
          <w:b/>
          <w:bCs/>
          <w:sz w:val="20"/>
          <w:szCs w:val="20"/>
          <w:u w:val="single"/>
        </w:rPr>
        <w:t>I.</w:t>
      </w:r>
    </w:p>
    <w:p w14:paraId="5DACCDBA" w14:textId="1C2D5B20" w:rsidR="00302C82" w:rsidRPr="0030158A" w:rsidRDefault="00EF04E9" w:rsidP="00A12248">
      <w:pPr>
        <w:jc w:val="center"/>
        <w:rPr>
          <w:rFonts w:ascii="Verdana" w:hAnsi="Verdana"/>
          <w:b/>
          <w:bCs/>
          <w:sz w:val="20"/>
          <w:szCs w:val="20"/>
          <w:u w:val="single"/>
        </w:rPr>
      </w:pPr>
      <w:r w:rsidRPr="0030158A">
        <w:rPr>
          <w:rFonts w:ascii="Verdana" w:hAnsi="Verdana"/>
          <w:b/>
          <w:bCs/>
          <w:sz w:val="20"/>
          <w:szCs w:val="20"/>
          <w:u w:val="single"/>
        </w:rPr>
        <w:t xml:space="preserve">Predmet </w:t>
      </w:r>
      <w:r w:rsidR="00EC139F" w:rsidRPr="0030158A">
        <w:rPr>
          <w:rFonts w:ascii="Verdana" w:hAnsi="Verdana"/>
          <w:b/>
          <w:bCs/>
          <w:sz w:val="20"/>
          <w:szCs w:val="20"/>
          <w:u w:val="single"/>
        </w:rPr>
        <w:t xml:space="preserve">rámcovej </w:t>
      </w:r>
      <w:r w:rsidRPr="0030158A">
        <w:rPr>
          <w:rFonts w:ascii="Verdana" w:hAnsi="Verdana"/>
          <w:b/>
          <w:bCs/>
          <w:sz w:val="20"/>
          <w:szCs w:val="20"/>
          <w:u w:val="single"/>
        </w:rPr>
        <w:t>dohody</w:t>
      </w:r>
    </w:p>
    <w:p w14:paraId="495D3448" w14:textId="77777777" w:rsidR="00302C82" w:rsidRPr="0030158A" w:rsidRDefault="00302C82" w:rsidP="00FE2715">
      <w:pPr>
        <w:contextualSpacing/>
        <w:jc w:val="both"/>
        <w:rPr>
          <w:rFonts w:ascii="Verdana" w:hAnsi="Verdana"/>
          <w:b/>
          <w:bCs/>
          <w:iCs/>
          <w:sz w:val="20"/>
          <w:szCs w:val="20"/>
          <w:u w:val="single"/>
        </w:rPr>
      </w:pPr>
    </w:p>
    <w:p w14:paraId="57474541" w14:textId="6388C9D7" w:rsidR="00606422" w:rsidRPr="0030158A" w:rsidRDefault="00CC0D79" w:rsidP="00FE2715">
      <w:pPr>
        <w:pStyle w:val="Odsekzoznamu"/>
        <w:numPr>
          <w:ilvl w:val="0"/>
          <w:numId w:val="2"/>
        </w:numPr>
        <w:ind w:left="426" w:hanging="436"/>
        <w:contextualSpacing/>
        <w:jc w:val="both"/>
        <w:rPr>
          <w:rFonts w:ascii="Verdana" w:hAnsi="Verdana"/>
          <w:sz w:val="20"/>
          <w:szCs w:val="20"/>
        </w:rPr>
      </w:pPr>
      <w:r w:rsidRPr="0030158A">
        <w:rPr>
          <w:rFonts w:ascii="Verdana" w:hAnsi="Verdana"/>
          <w:color w:val="000000"/>
          <w:sz w:val="20"/>
          <w:szCs w:val="20"/>
        </w:rPr>
        <w:t>Predmetom</w:t>
      </w:r>
      <w:r w:rsidR="00606422" w:rsidRPr="0030158A">
        <w:rPr>
          <w:rFonts w:ascii="Verdana" w:hAnsi="Verdana"/>
          <w:color w:val="000000"/>
          <w:sz w:val="20"/>
          <w:szCs w:val="20"/>
        </w:rPr>
        <w:t xml:space="preserve"> </w:t>
      </w:r>
      <w:r w:rsidR="00D142E4" w:rsidRPr="0030158A">
        <w:rPr>
          <w:rFonts w:ascii="Verdana" w:hAnsi="Verdana"/>
          <w:color w:val="000000"/>
          <w:sz w:val="20"/>
          <w:szCs w:val="20"/>
        </w:rPr>
        <w:t xml:space="preserve">tejto </w:t>
      </w:r>
      <w:r w:rsidR="00EF04E9" w:rsidRPr="0030158A">
        <w:rPr>
          <w:rFonts w:ascii="Verdana" w:hAnsi="Verdana"/>
          <w:color w:val="000000"/>
          <w:sz w:val="20"/>
          <w:szCs w:val="20"/>
        </w:rPr>
        <w:t>rámcovej dohody</w:t>
      </w:r>
      <w:r w:rsidR="00302C82" w:rsidRPr="0030158A">
        <w:rPr>
          <w:rFonts w:ascii="Verdana" w:hAnsi="Verdana"/>
          <w:color w:val="000000"/>
          <w:sz w:val="20"/>
          <w:szCs w:val="20"/>
        </w:rPr>
        <w:t xml:space="preserve"> </w:t>
      </w:r>
      <w:r w:rsidR="00606422" w:rsidRPr="0030158A">
        <w:rPr>
          <w:rFonts w:ascii="Verdana" w:hAnsi="Verdana"/>
          <w:color w:val="000000"/>
          <w:sz w:val="20"/>
          <w:szCs w:val="20"/>
        </w:rPr>
        <w:t>je</w:t>
      </w:r>
      <w:r w:rsidR="00D142E4" w:rsidRPr="0030158A">
        <w:rPr>
          <w:rFonts w:ascii="Verdana" w:hAnsi="Verdana"/>
          <w:color w:val="000000"/>
          <w:sz w:val="20"/>
          <w:szCs w:val="20"/>
        </w:rPr>
        <w:t xml:space="preserve"> záväzok poisťovateľa/poistiteľa zabezpečiť poistníkovi možnosť uzavrieť</w:t>
      </w:r>
      <w:r w:rsidR="00606422" w:rsidRPr="0030158A">
        <w:rPr>
          <w:rFonts w:ascii="Verdana" w:hAnsi="Verdana"/>
          <w:color w:val="000000"/>
          <w:sz w:val="20"/>
          <w:szCs w:val="20"/>
        </w:rPr>
        <w:t xml:space="preserve"> </w:t>
      </w:r>
      <w:r w:rsidR="00C9671D" w:rsidRPr="0030158A">
        <w:rPr>
          <w:rFonts w:ascii="Verdana" w:hAnsi="Verdana"/>
          <w:color w:val="000000"/>
          <w:sz w:val="20"/>
          <w:szCs w:val="20"/>
        </w:rPr>
        <w:t xml:space="preserve">spôsobom a </w:t>
      </w:r>
      <w:r w:rsidR="00D142E4" w:rsidRPr="0030158A">
        <w:rPr>
          <w:rFonts w:ascii="Verdana" w:hAnsi="Verdana"/>
          <w:color w:val="000000"/>
          <w:sz w:val="20"/>
          <w:szCs w:val="20"/>
        </w:rPr>
        <w:t xml:space="preserve">podľa podmienok dohodnutých v tejto rámcovej dohode </w:t>
      </w:r>
      <w:r w:rsidR="00D142E4" w:rsidRPr="0030158A">
        <w:rPr>
          <w:rFonts w:ascii="Verdana" w:hAnsi="Verdana"/>
          <w:color w:val="000000"/>
          <w:sz w:val="20"/>
          <w:szCs w:val="20"/>
        </w:rPr>
        <w:lastRenderedPageBreak/>
        <w:t xml:space="preserve">čiastkové poistné zmluvy, predmetom ktorých </w:t>
      </w:r>
      <w:r w:rsidR="0013637A">
        <w:rPr>
          <w:rFonts w:ascii="Verdana" w:hAnsi="Verdana"/>
          <w:color w:val="000000"/>
          <w:sz w:val="20"/>
          <w:szCs w:val="20"/>
        </w:rPr>
        <w:t>bude</w:t>
      </w:r>
      <w:r w:rsidR="00C429F1" w:rsidRPr="0030158A">
        <w:rPr>
          <w:rFonts w:ascii="Verdana" w:hAnsi="Verdana"/>
          <w:color w:val="000000"/>
          <w:sz w:val="20"/>
          <w:szCs w:val="20"/>
        </w:rPr>
        <w:t xml:space="preserve"> </w:t>
      </w:r>
      <w:r w:rsidR="00C429F1" w:rsidRPr="0030158A">
        <w:rPr>
          <w:rFonts w:ascii="Verdana" w:hAnsi="Verdana"/>
          <w:sz w:val="20"/>
          <w:szCs w:val="20"/>
        </w:rPr>
        <w:t>havarijné poistenie motorových vozidiel, ktorých vlastníkom a/alebo držiteľom je poistník.</w:t>
      </w:r>
    </w:p>
    <w:p w14:paraId="0407BDA6" w14:textId="11B4270F" w:rsidR="00302C82" w:rsidRPr="0030158A" w:rsidRDefault="00302C82" w:rsidP="00FE2715">
      <w:pPr>
        <w:pStyle w:val="Zkladntext2"/>
        <w:numPr>
          <w:ilvl w:val="0"/>
          <w:numId w:val="2"/>
        </w:numPr>
        <w:tabs>
          <w:tab w:val="left" w:pos="180"/>
        </w:tabs>
        <w:spacing w:after="0" w:line="259" w:lineRule="auto"/>
        <w:ind w:left="426" w:hanging="436"/>
        <w:jc w:val="both"/>
        <w:rPr>
          <w:rFonts w:ascii="Verdana" w:hAnsi="Verdana"/>
          <w:iCs/>
          <w:color w:val="000000"/>
          <w:sz w:val="20"/>
          <w:szCs w:val="20"/>
        </w:rPr>
      </w:pPr>
      <w:r w:rsidRPr="0030158A">
        <w:rPr>
          <w:rFonts w:ascii="Verdana" w:hAnsi="Verdana"/>
          <w:iCs/>
          <w:color w:val="000000"/>
          <w:sz w:val="20"/>
          <w:szCs w:val="20"/>
        </w:rPr>
        <w:t xml:space="preserve">Poisťovateľ sa za týmto účelom </w:t>
      </w:r>
      <w:r w:rsidR="00DE44B3" w:rsidRPr="0030158A">
        <w:rPr>
          <w:rFonts w:ascii="Verdana" w:hAnsi="Verdana"/>
          <w:iCs/>
          <w:color w:val="000000"/>
          <w:sz w:val="20"/>
          <w:szCs w:val="20"/>
        </w:rPr>
        <w:t xml:space="preserve">zaväzuje v súlade s podmienkami rámcovej dohody </w:t>
      </w:r>
      <w:r w:rsidRPr="0030158A">
        <w:rPr>
          <w:rFonts w:ascii="Verdana" w:hAnsi="Verdana"/>
          <w:iCs/>
          <w:color w:val="000000"/>
          <w:sz w:val="20"/>
          <w:szCs w:val="20"/>
        </w:rPr>
        <w:t xml:space="preserve">v rámci jej </w:t>
      </w:r>
      <w:r w:rsidR="001847FF" w:rsidRPr="0030158A">
        <w:rPr>
          <w:rFonts w:ascii="Verdana" w:hAnsi="Verdana"/>
          <w:iCs/>
          <w:color w:val="000000"/>
          <w:sz w:val="20"/>
          <w:szCs w:val="20"/>
        </w:rPr>
        <w:t xml:space="preserve">účinnosti </w:t>
      </w:r>
      <w:r w:rsidRPr="0030158A">
        <w:rPr>
          <w:rFonts w:ascii="Verdana" w:hAnsi="Verdana"/>
          <w:iCs/>
          <w:color w:val="000000"/>
          <w:sz w:val="20"/>
          <w:szCs w:val="20"/>
        </w:rPr>
        <w:t>uzavrieť s</w:t>
      </w:r>
      <w:r w:rsidR="007C2724" w:rsidRPr="0030158A">
        <w:rPr>
          <w:rFonts w:ascii="Verdana" w:hAnsi="Verdana"/>
          <w:iCs/>
          <w:color w:val="000000"/>
          <w:sz w:val="20"/>
          <w:szCs w:val="20"/>
        </w:rPr>
        <w:t xml:space="preserve"> poistníkom </w:t>
      </w:r>
      <w:r w:rsidR="000B113D" w:rsidRPr="0030158A">
        <w:rPr>
          <w:rFonts w:ascii="Verdana" w:hAnsi="Verdana"/>
          <w:iCs/>
          <w:color w:val="000000"/>
          <w:sz w:val="20"/>
          <w:szCs w:val="20"/>
        </w:rPr>
        <w:t xml:space="preserve">čiastkové </w:t>
      </w:r>
      <w:r w:rsidR="00606422" w:rsidRPr="0030158A">
        <w:rPr>
          <w:rFonts w:ascii="Verdana" w:hAnsi="Verdana"/>
          <w:iCs/>
          <w:color w:val="000000"/>
          <w:sz w:val="20"/>
          <w:szCs w:val="20"/>
        </w:rPr>
        <w:t>poistn</w:t>
      </w:r>
      <w:r w:rsidR="00DB4F47" w:rsidRPr="0030158A">
        <w:rPr>
          <w:rFonts w:ascii="Verdana" w:hAnsi="Verdana"/>
          <w:iCs/>
          <w:color w:val="000000"/>
          <w:sz w:val="20"/>
          <w:szCs w:val="20"/>
        </w:rPr>
        <w:t>é</w:t>
      </w:r>
      <w:r w:rsidR="00606422" w:rsidRPr="0030158A">
        <w:rPr>
          <w:rFonts w:ascii="Verdana" w:hAnsi="Verdana"/>
          <w:iCs/>
          <w:color w:val="000000"/>
          <w:sz w:val="20"/>
          <w:szCs w:val="20"/>
        </w:rPr>
        <w:t xml:space="preserve"> zmluv</w:t>
      </w:r>
      <w:r w:rsidR="00DB4F47" w:rsidRPr="0030158A">
        <w:rPr>
          <w:rFonts w:ascii="Verdana" w:hAnsi="Verdana"/>
          <w:iCs/>
          <w:color w:val="000000"/>
          <w:sz w:val="20"/>
          <w:szCs w:val="20"/>
        </w:rPr>
        <w:t>y</w:t>
      </w:r>
      <w:r w:rsidR="00606422" w:rsidRPr="0030158A">
        <w:rPr>
          <w:rFonts w:ascii="Verdana" w:hAnsi="Verdana"/>
          <w:iCs/>
          <w:color w:val="000000"/>
          <w:sz w:val="20"/>
          <w:szCs w:val="20"/>
        </w:rPr>
        <w:t>, predmetom ktor</w:t>
      </w:r>
      <w:r w:rsidR="00DB4F47" w:rsidRPr="0030158A">
        <w:rPr>
          <w:rFonts w:ascii="Verdana" w:hAnsi="Verdana"/>
          <w:iCs/>
          <w:color w:val="000000"/>
          <w:sz w:val="20"/>
          <w:szCs w:val="20"/>
        </w:rPr>
        <w:t>ých</w:t>
      </w:r>
      <w:r w:rsidRPr="0030158A">
        <w:rPr>
          <w:rFonts w:ascii="Verdana" w:hAnsi="Verdana"/>
          <w:iCs/>
          <w:color w:val="000000"/>
          <w:sz w:val="20"/>
          <w:szCs w:val="20"/>
        </w:rPr>
        <w:t xml:space="preserve"> b</w:t>
      </w:r>
      <w:r w:rsidR="00AE6BF0" w:rsidRPr="0030158A">
        <w:rPr>
          <w:rFonts w:ascii="Verdana" w:hAnsi="Verdana"/>
          <w:iCs/>
          <w:color w:val="000000"/>
          <w:sz w:val="20"/>
          <w:szCs w:val="20"/>
        </w:rPr>
        <w:t xml:space="preserve">ude poistenie definované v čl. </w:t>
      </w:r>
      <w:r w:rsidR="00EA6607" w:rsidRPr="0030158A">
        <w:rPr>
          <w:rFonts w:ascii="Verdana" w:hAnsi="Verdana"/>
          <w:iCs/>
          <w:color w:val="000000"/>
          <w:sz w:val="20"/>
          <w:szCs w:val="20"/>
        </w:rPr>
        <w:t>I</w:t>
      </w:r>
      <w:r w:rsidRPr="0030158A">
        <w:rPr>
          <w:rFonts w:ascii="Verdana" w:hAnsi="Verdana"/>
          <w:iCs/>
          <w:color w:val="000000"/>
          <w:sz w:val="20"/>
          <w:szCs w:val="20"/>
        </w:rPr>
        <w:t xml:space="preserve">I </w:t>
      </w:r>
      <w:r w:rsidR="00DB4F47" w:rsidRPr="0030158A">
        <w:rPr>
          <w:rFonts w:ascii="Verdana" w:hAnsi="Verdana"/>
          <w:iCs/>
          <w:color w:val="000000"/>
          <w:sz w:val="20"/>
          <w:szCs w:val="20"/>
        </w:rPr>
        <w:t>tejto rámcovej dohody</w:t>
      </w:r>
      <w:r w:rsidRPr="0030158A">
        <w:rPr>
          <w:rFonts w:ascii="Verdana" w:hAnsi="Verdana"/>
          <w:iCs/>
          <w:color w:val="000000"/>
          <w:sz w:val="20"/>
          <w:szCs w:val="20"/>
        </w:rPr>
        <w:t xml:space="preserve">. </w:t>
      </w:r>
    </w:p>
    <w:p w14:paraId="380344E0" w14:textId="102C199D" w:rsidR="00302C82" w:rsidRPr="0030158A" w:rsidRDefault="00302C82" w:rsidP="00FE2715">
      <w:pPr>
        <w:pStyle w:val="Zkladntext2"/>
        <w:numPr>
          <w:ilvl w:val="0"/>
          <w:numId w:val="2"/>
        </w:numPr>
        <w:tabs>
          <w:tab w:val="left" w:pos="180"/>
        </w:tabs>
        <w:spacing w:after="0" w:line="259" w:lineRule="auto"/>
        <w:ind w:left="426" w:hanging="436"/>
        <w:jc w:val="both"/>
        <w:rPr>
          <w:rFonts w:ascii="Verdana" w:hAnsi="Verdana"/>
          <w:iCs/>
          <w:color w:val="000000"/>
          <w:sz w:val="20"/>
          <w:szCs w:val="20"/>
        </w:rPr>
      </w:pPr>
      <w:r w:rsidRPr="0030158A">
        <w:rPr>
          <w:rFonts w:ascii="Verdana" w:hAnsi="Verdana"/>
          <w:iCs/>
          <w:color w:val="000000"/>
          <w:sz w:val="20"/>
          <w:szCs w:val="20"/>
        </w:rPr>
        <w:t>Poistn</w:t>
      </w:r>
      <w:r w:rsidR="00DB4F47" w:rsidRPr="0030158A">
        <w:rPr>
          <w:rFonts w:ascii="Verdana" w:hAnsi="Verdana"/>
          <w:iCs/>
          <w:color w:val="000000"/>
          <w:sz w:val="20"/>
          <w:szCs w:val="20"/>
        </w:rPr>
        <w:t>é</w:t>
      </w:r>
      <w:r w:rsidRPr="0030158A">
        <w:rPr>
          <w:rFonts w:ascii="Verdana" w:hAnsi="Verdana"/>
          <w:iCs/>
          <w:color w:val="000000"/>
          <w:sz w:val="20"/>
          <w:szCs w:val="20"/>
        </w:rPr>
        <w:t xml:space="preserve"> zmluv</w:t>
      </w:r>
      <w:r w:rsidR="00DB4F47" w:rsidRPr="0030158A">
        <w:rPr>
          <w:rFonts w:ascii="Verdana" w:hAnsi="Verdana"/>
          <w:iCs/>
          <w:color w:val="000000"/>
          <w:sz w:val="20"/>
          <w:szCs w:val="20"/>
        </w:rPr>
        <w:t>y</w:t>
      </w:r>
      <w:r w:rsidR="002053DB" w:rsidRPr="0030158A">
        <w:rPr>
          <w:rFonts w:ascii="Verdana" w:hAnsi="Verdana"/>
          <w:iCs/>
          <w:color w:val="000000"/>
          <w:sz w:val="20"/>
          <w:szCs w:val="20"/>
        </w:rPr>
        <w:t xml:space="preserve"> bud</w:t>
      </w:r>
      <w:r w:rsidR="00DB4F47" w:rsidRPr="0030158A">
        <w:rPr>
          <w:rFonts w:ascii="Verdana" w:hAnsi="Verdana"/>
          <w:iCs/>
          <w:color w:val="000000"/>
          <w:sz w:val="20"/>
          <w:szCs w:val="20"/>
        </w:rPr>
        <w:t>ú</w:t>
      </w:r>
      <w:r w:rsidR="002053DB" w:rsidRPr="0030158A">
        <w:rPr>
          <w:rFonts w:ascii="Verdana" w:hAnsi="Verdana"/>
          <w:iCs/>
          <w:color w:val="000000"/>
          <w:sz w:val="20"/>
          <w:szCs w:val="20"/>
        </w:rPr>
        <w:t xml:space="preserve"> uzavret</w:t>
      </w:r>
      <w:r w:rsidR="00DB4F47" w:rsidRPr="0030158A">
        <w:rPr>
          <w:rFonts w:ascii="Verdana" w:hAnsi="Verdana"/>
          <w:iCs/>
          <w:color w:val="000000"/>
          <w:sz w:val="20"/>
          <w:szCs w:val="20"/>
        </w:rPr>
        <w:t>é</w:t>
      </w:r>
      <w:r w:rsidRPr="0030158A">
        <w:rPr>
          <w:rFonts w:ascii="Verdana" w:hAnsi="Verdana"/>
          <w:iCs/>
          <w:color w:val="000000"/>
          <w:sz w:val="20"/>
          <w:szCs w:val="20"/>
        </w:rPr>
        <w:t xml:space="preserve"> na základe výzvy (požiadavky) poistníka. </w:t>
      </w:r>
    </w:p>
    <w:p w14:paraId="3B1D5354" w14:textId="474B17C8" w:rsidR="00096CDC" w:rsidRDefault="00096CDC" w:rsidP="00FE2715">
      <w:pPr>
        <w:pStyle w:val="Zkladntext2"/>
        <w:numPr>
          <w:ilvl w:val="0"/>
          <w:numId w:val="2"/>
        </w:numPr>
        <w:tabs>
          <w:tab w:val="left" w:pos="180"/>
        </w:tabs>
        <w:spacing w:after="0" w:line="259" w:lineRule="auto"/>
        <w:ind w:left="426" w:hanging="436"/>
        <w:jc w:val="both"/>
        <w:rPr>
          <w:rFonts w:ascii="Verdana" w:hAnsi="Verdana"/>
          <w:iCs/>
          <w:color w:val="000000"/>
          <w:sz w:val="20"/>
          <w:szCs w:val="20"/>
        </w:rPr>
      </w:pPr>
      <w:r w:rsidRPr="0030158A">
        <w:rPr>
          <w:rFonts w:ascii="Verdana" w:hAnsi="Verdana"/>
          <w:iCs/>
          <w:color w:val="000000"/>
          <w:sz w:val="20"/>
          <w:szCs w:val="20"/>
        </w:rPr>
        <w:t xml:space="preserve">„Poisteným“ je v zmysle Občianskeho zákonníka okrem </w:t>
      </w:r>
      <w:r w:rsidR="00DB4F47" w:rsidRPr="0030158A">
        <w:rPr>
          <w:rFonts w:ascii="Verdana" w:hAnsi="Verdana"/>
          <w:iCs/>
          <w:color w:val="000000"/>
          <w:sz w:val="20"/>
          <w:szCs w:val="20"/>
        </w:rPr>
        <w:t>p</w:t>
      </w:r>
      <w:r w:rsidRPr="0030158A">
        <w:rPr>
          <w:rFonts w:ascii="Verdana" w:hAnsi="Verdana"/>
          <w:iCs/>
          <w:color w:val="000000"/>
          <w:sz w:val="20"/>
          <w:szCs w:val="20"/>
        </w:rPr>
        <w:t xml:space="preserve">oistníka aj ten, na ktorého </w:t>
      </w:r>
      <w:r w:rsidR="002D0711" w:rsidRPr="0030158A">
        <w:rPr>
          <w:rFonts w:ascii="Verdana" w:hAnsi="Verdana"/>
          <w:sz w:val="20"/>
          <w:szCs w:val="20"/>
        </w:rPr>
        <w:t>majetok, život alebo zdravie, alebo na ktorého zodpovednosť za škody,</w:t>
      </w:r>
      <w:r w:rsidR="002D0711" w:rsidRPr="0030158A">
        <w:rPr>
          <w:rFonts w:ascii="Verdana" w:hAnsi="Verdana"/>
          <w:iCs/>
          <w:color w:val="000000"/>
          <w:sz w:val="20"/>
          <w:szCs w:val="20"/>
        </w:rPr>
        <w:t xml:space="preserve"> </w:t>
      </w:r>
      <w:r w:rsidRPr="0030158A">
        <w:rPr>
          <w:rFonts w:ascii="Verdana" w:hAnsi="Verdana"/>
          <w:iCs/>
          <w:color w:val="000000"/>
          <w:sz w:val="20"/>
          <w:szCs w:val="20"/>
        </w:rPr>
        <w:t xml:space="preserve">sa po podpísaní </w:t>
      </w:r>
      <w:r w:rsidR="009852BB" w:rsidRPr="0030158A">
        <w:rPr>
          <w:rFonts w:ascii="Verdana" w:hAnsi="Verdana"/>
          <w:iCs/>
          <w:color w:val="000000"/>
          <w:sz w:val="20"/>
          <w:szCs w:val="20"/>
        </w:rPr>
        <w:t xml:space="preserve">poistnej </w:t>
      </w:r>
      <w:r w:rsidRPr="0030158A">
        <w:rPr>
          <w:rFonts w:ascii="Verdana" w:hAnsi="Verdana"/>
          <w:iCs/>
          <w:color w:val="000000"/>
          <w:sz w:val="20"/>
          <w:szCs w:val="20"/>
        </w:rPr>
        <w:t>zmluvy poistenie vzťahuje.</w:t>
      </w:r>
    </w:p>
    <w:p w14:paraId="26DC2960" w14:textId="73A23B07" w:rsidR="0013637A" w:rsidRPr="0030158A" w:rsidRDefault="0013637A" w:rsidP="00FE2715">
      <w:pPr>
        <w:pStyle w:val="Zkladntext2"/>
        <w:numPr>
          <w:ilvl w:val="0"/>
          <w:numId w:val="2"/>
        </w:numPr>
        <w:tabs>
          <w:tab w:val="left" w:pos="180"/>
        </w:tabs>
        <w:spacing w:after="0" w:line="259" w:lineRule="auto"/>
        <w:ind w:left="426" w:hanging="436"/>
        <w:jc w:val="both"/>
        <w:rPr>
          <w:rFonts w:ascii="Verdana" w:hAnsi="Verdana"/>
          <w:iCs/>
          <w:color w:val="000000"/>
          <w:sz w:val="20"/>
          <w:szCs w:val="20"/>
        </w:rPr>
      </w:pPr>
      <w:bookmarkStart w:id="1" w:name="_Hlk83730996"/>
      <w:proofErr w:type="spellStart"/>
      <w:r>
        <w:rPr>
          <w:rFonts w:ascii="Verdana" w:hAnsi="Verdana"/>
          <w:iCs/>
          <w:color w:val="000000"/>
          <w:sz w:val="20"/>
          <w:szCs w:val="20"/>
        </w:rPr>
        <w:t>Spolupoistení</w:t>
      </w:r>
      <w:proofErr w:type="spellEnd"/>
      <w:r>
        <w:rPr>
          <w:rFonts w:ascii="Verdana" w:hAnsi="Verdana"/>
          <w:iCs/>
          <w:color w:val="000000"/>
          <w:sz w:val="20"/>
          <w:szCs w:val="20"/>
        </w:rPr>
        <w:t>: organizácie spadajúce do pôsobnosti Mesta Šaľa</w:t>
      </w:r>
    </w:p>
    <w:bookmarkEnd w:id="1"/>
    <w:p w14:paraId="0E71AB80" w14:textId="77777777" w:rsidR="002B413A" w:rsidRPr="009D456D" w:rsidRDefault="002B413A" w:rsidP="00FE2715">
      <w:pPr>
        <w:pStyle w:val="Odsekzoznamu"/>
        <w:jc w:val="both"/>
        <w:rPr>
          <w:rFonts w:ascii="Verdana" w:hAnsi="Verdana"/>
          <w:sz w:val="20"/>
          <w:szCs w:val="20"/>
        </w:rPr>
      </w:pPr>
    </w:p>
    <w:p w14:paraId="7B2B9A18" w14:textId="31120D88" w:rsidR="00302C82" w:rsidRPr="009D456D" w:rsidRDefault="00302C82" w:rsidP="00A12248">
      <w:pPr>
        <w:jc w:val="center"/>
        <w:rPr>
          <w:rFonts w:ascii="Verdana" w:hAnsi="Verdana"/>
          <w:b/>
          <w:bCs/>
          <w:sz w:val="20"/>
          <w:szCs w:val="20"/>
          <w:u w:val="single"/>
        </w:rPr>
      </w:pPr>
      <w:r w:rsidRPr="009D456D">
        <w:rPr>
          <w:rFonts w:ascii="Verdana" w:hAnsi="Verdana"/>
          <w:b/>
          <w:sz w:val="20"/>
          <w:szCs w:val="20"/>
          <w:u w:val="single"/>
        </w:rPr>
        <w:t xml:space="preserve">Článok </w:t>
      </w:r>
      <w:r w:rsidR="00EA6607" w:rsidRPr="009D456D">
        <w:rPr>
          <w:rFonts w:ascii="Verdana" w:hAnsi="Verdana"/>
          <w:b/>
          <w:sz w:val="20"/>
          <w:szCs w:val="20"/>
          <w:u w:val="single"/>
        </w:rPr>
        <w:t>I</w:t>
      </w:r>
      <w:r w:rsidRPr="009D456D">
        <w:rPr>
          <w:rFonts w:ascii="Verdana" w:hAnsi="Verdana"/>
          <w:b/>
          <w:sz w:val="20"/>
          <w:szCs w:val="20"/>
          <w:u w:val="single"/>
        </w:rPr>
        <w:t>I.</w:t>
      </w:r>
    </w:p>
    <w:p w14:paraId="52C3817B" w14:textId="5024348A" w:rsidR="00302C82" w:rsidRPr="00C429F1" w:rsidRDefault="00302C82" w:rsidP="00A12248">
      <w:pPr>
        <w:pStyle w:val="Zarkazkladnhotextu"/>
        <w:spacing w:after="0"/>
        <w:ind w:left="0"/>
        <w:jc w:val="center"/>
        <w:rPr>
          <w:rFonts w:ascii="Verdana" w:hAnsi="Verdana"/>
          <w:b/>
          <w:bCs/>
          <w:u w:val="single"/>
          <w:lang w:val="sk-SK"/>
        </w:rPr>
      </w:pPr>
      <w:r w:rsidRPr="009D456D">
        <w:rPr>
          <w:rFonts w:ascii="Verdana" w:hAnsi="Verdana"/>
          <w:b/>
          <w:bCs/>
          <w:u w:val="single"/>
        </w:rPr>
        <w:t>Predmet a rozsah poistenia</w:t>
      </w:r>
      <w:r w:rsidR="00C429F1">
        <w:rPr>
          <w:rFonts w:ascii="Verdana" w:hAnsi="Verdana"/>
          <w:b/>
          <w:bCs/>
          <w:u w:val="single"/>
          <w:lang w:val="sk-SK"/>
        </w:rPr>
        <w:t xml:space="preserve"> – havarijné poistenie </w:t>
      </w:r>
      <w:r w:rsidR="00C62B81">
        <w:rPr>
          <w:rFonts w:ascii="Verdana" w:hAnsi="Verdana"/>
          <w:b/>
          <w:bCs/>
          <w:u w:val="single"/>
          <w:lang w:val="sk-SK"/>
        </w:rPr>
        <w:t>motorových vozidiel</w:t>
      </w:r>
    </w:p>
    <w:p w14:paraId="1297D31B" w14:textId="6E70ED5B" w:rsidR="00CD4CD5" w:rsidRPr="009D456D" w:rsidRDefault="00CD4CD5" w:rsidP="00FE2715">
      <w:pPr>
        <w:pStyle w:val="Zarkazkladnhotextu"/>
        <w:spacing w:after="0"/>
        <w:ind w:left="0"/>
        <w:jc w:val="both"/>
        <w:rPr>
          <w:rFonts w:ascii="Verdana" w:hAnsi="Verdana"/>
          <w:b/>
          <w:bCs/>
          <w:u w:val="single"/>
        </w:rPr>
      </w:pPr>
    </w:p>
    <w:p w14:paraId="4D08E5FB" w14:textId="77777777" w:rsidR="00C429F1" w:rsidRPr="00034CFD" w:rsidRDefault="00C429F1" w:rsidP="00FE2715">
      <w:pPr>
        <w:pStyle w:val="Zarkazkladnhotextu"/>
        <w:numPr>
          <w:ilvl w:val="0"/>
          <w:numId w:val="43"/>
        </w:numPr>
        <w:tabs>
          <w:tab w:val="left" w:pos="7655"/>
        </w:tabs>
        <w:spacing w:after="0"/>
        <w:ind w:left="782" w:hanging="357"/>
        <w:contextualSpacing/>
        <w:jc w:val="both"/>
        <w:rPr>
          <w:rFonts w:ascii="Verdana" w:hAnsi="Verdana"/>
          <w:color w:val="000000"/>
          <w:lang w:val="sk-SK" w:eastAsia="sk-SK"/>
        </w:rPr>
      </w:pPr>
      <w:r w:rsidRPr="00034CFD">
        <w:rPr>
          <w:rFonts w:ascii="Verdana" w:hAnsi="Verdana"/>
          <w:color w:val="000000"/>
          <w:lang w:val="sk-SK" w:eastAsia="sk-SK"/>
        </w:rPr>
        <w:t>Predmetom poistenia je vozidlo, jeho časť a príslušenstvo tvoriace jeho štandardnú, povinnú a doplnkovú výbavu.</w:t>
      </w:r>
      <w:bookmarkStart w:id="2" w:name="_GoBack"/>
      <w:bookmarkEnd w:id="2"/>
    </w:p>
    <w:p w14:paraId="696BB1FD" w14:textId="77777777" w:rsidR="00C429F1" w:rsidRPr="00034CFD" w:rsidRDefault="00C429F1" w:rsidP="00FE2715">
      <w:pPr>
        <w:pStyle w:val="Zarkazkladnhotextu"/>
        <w:numPr>
          <w:ilvl w:val="0"/>
          <w:numId w:val="43"/>
        </w:numPr>
        <w:tabs>
          <w:tab w:val="left" w:pos="7655"/>
        </w:tabs>
        <w:spacing w:after="0"/>
        <w:ind w:left="782" w:hanging="357"/>
        <w:jc w:val="both"/>
        <w:rPr>
          <w:rFonts w:ascii="Verdana" w:hAnsi="Verdana"/>
          <w:color w:val="000000"/>
          <w:lang w:val="sk-SK" w:eastAsia="sk-SK"/>
        </w:rPr>
      </w:pPr>
      <w:r w:rsidRPr="00034CFD">
        <w:rPr>
          <w:rFonts w:ascii="Verdana" w:hAnsi="Verdana"/>
          <w:color w:val="000000"/>
          <w:lang w:val="sk-SK" w:eastAsia="sk-SK"/>
        </w:rPr>
        <w:t>Poistenie sa dojednáva pre prípad:</w:t>
      </w:r>
    </w:p>
    <w:p w14:paraId="639825A7" w14:textId="77777777" w:rsidR="00C429F1" w:rsidRPr="00034CFD" w:rsidRDefault="00C429F1" w:rsidP="00FE2715">
      <w:pPr>
        <w:pStyle w:val="Zarkazkladnhotextu"/>
        <w:numPr>
          <w:ilvl w:val="0"/>
          <w:numId w:val="44"/>
        </w:numPr>
        <w:tabs>
          <w:tab w:val="left" w:pos="7655"/>
        </w:tabs>
        <w:spacing w:after="0"/>
        <w:jc w:val="both"/>
        <w:rPr>
          <w:rFonts w:ascii="Verdana" w:hAnsi="Verdana"/>
          <w:color w:val="000000"/>
          <w:lang w:val="sk-SK" w:eastAsia="sk-SK"/>
        </w:rPr>
      </w:pPr>
      <w:r w:rsidRPr="00034CFD">
        <w:rPr>
          <w:rFonts w:ascii="Verdana" w:hAnsi="Verdana"/>
          <w:color w:val="000000"/>
          <w:lang w:val="sk-SK" w:eastAsia="sk-SK"/>
        </w:rPr>
        <w:t>poškodenia alebo zničenia vozidla v dôsledku havárie,</w:t>
      </w:r>
    </w:p>
    <w:p w14:paraId="5EE96357" w14:textId="77777777" w:rsidR="00C429F1" w:rsidRPr="00034CFD" w:rsidRDefault="00C429F1" w:rsidP="00FE2715">
      <w:pPr>
        <w:pStyle w:val="Zarkazkladnhotextu"/>
        <w:numPr>
          <w:ilvl w:val="0"/>
          <w:numId w:val="44"/>
        </w:numPr>
        <w:tabs>
          <w:tab w:val="left" w:pos="7655"/>
        </w:tabs>
        <w:spacing w:after="0"/>
        <w:jc w:val="both"/>
        <w:rPr>
          <w:rFonts w:ascii="Verdana" w:hAnsi="Verdana"/>
          <w:color w:val="000000"/>
          <w:lang w:val="sk-SK" w:eastAsia="sk-SK"/>
        </w:rPr>
      </w:pPr>
      <w:r w:rsidRPr="00034CFD">
        <w:rPr>
          <w:rFonts w:ascii="Verdana" w:hAnsi="Verdana"/>
          <w:color w:val="000000"/>
          <w:lang w:val="sk-SK" w:eastAsia="sk-SK"/>
        </w:rPr>
        <w:t>odcudzenia celého vozidla alebo jeho časti,</w:t>
      </w:r>
    </w:p>
    <w:p w14:paraId="3A94DB1F" w14:textId="77777777" w:rsidR="00C429F1" w:rsidRPr="00034CFD" w:rsidRDefault="00C429F1" w:rsidP="00FE2715">
      <w:pPr>
        <w:pStyle w:val="Zarkazkladnhotextu"/>
        <w:numPr>
          <w:ilvl w:val="0"/>
          <w:numId w:val="44"/>
        </w:numPr>
        <w:tabs>
          <w:tab w:val="left" w:pos="7655"/>
        </w:tabs>
        <w:spacing w:after="0"/>
        <w:jc w:val="both"/>
        <w:rPr>
          <w:rFonts w:ascii="Verdana" w:hAnsi="Verdana"/>
          <w:color w:val="000000"/>
          <w:lang w:val="sk-SK" w:eastAsia="sk-SK"/>
        </w:rPr>
      </w:pPr>
      <w:r w:rsidRPr="00034CFD">
        <w:rPr>
          <w:rFonts w:ascii="Verdana" w:hAnsi="Verdana"/>
          <w:color w:val="000000"/>
          <w:lang w:val="sk-SK" w:eastAsia="sk-SK"/>
        </w:rPr>
        <w:t>poškodenia alebo zničenia vozidla v dôsledku živelnej udalosti,</w:t>
      </w:r>
    </w:p>
    <w:p w14:paraId="7BA6F7EB" w14:textId="77777777" w:rsidR="00C429F1" w:rsidRDefault="00C429F1" w:rsidP="00FE2715">
      <w:pPr>
        <w:pStyle w:val="Zarkazkladnhotextu"/>
        <w:numPr>
          <w:ilvl w:val="0"/>
          <w:numId w:val="44"/>
        </w:numPr>
        <w:tabs>
          <w:tab w:val="left" w:pos="7655"/>
        </w:tabs>
        <w:spacing w:after="0"/>
        <w:jc w:val="both"/>
        <w:rPr>
          <w:rFonts w:ascii="Verdana" w:hAnsi="Verdana"/>
          <w:color w:val="000000"/>
          <w:lang w:val="sk-SK" w:eastAsia="sk-SK"/>
        </w:rPr>
      </w:pPr>
      <w:r w:rsidRPr="00034CFD">
        <w:rPr>
          <w:rFonts w:ascii="Verdana" w:hAnsi="Verdana"/>
          <w:color w:val="000000"/>
          <w:lang w:val="sk-SK" w:eastAsia="sk-SK"/>
        </w:rPr>
        <w:t>úmyselného poškodenia alebo zničenia – vandalizmus (zistený – nezistený).</w:t>
      </w:r>
    </w:p>
    <w:p w14:paraId="4F81F366" w14:textId="77777777" w:rsidR="00C429F1" w:rsidRPr="00034CFD" w:rsidRDefault="00C429F1" w:rsidP="00FE2715">
      <w:pPr>
        <w:pStyle w:val="Zarkazkladnhotextu"/>
        <w:tabs>
          <w:tab w:val="left" w:pos="7655"/>
        </w:tabs>
        <w:spacing w:after="0"/>
        <w:ind w:left="1146"/>
        <w:jc w:val="both"/>
        <w:rPr>
          <w:rFonts w:ascii="Verdana" w:hAnsi="Verdana"/>
          <w:color w:val="000000"/>
          <w:lang w:val="sk-SK" w:eastAsia="sk-SK"/>
        </w:rPr>
      </w:pPr>
    </w:p>
    <w:p w14:paraId="476361CD" w14:textId="77777777" w:rsidR="00C429F1" w:rsidRPr="00034CFD" w:rsidRDefault="00C429F1" w:rsidP="00FE2715">
      <w:pPr>
        <w:pStyle w:val="Odsekzoznamu"/>
        <w:numPr>
          <w:ilvl w:val="0"/>
          <w:numId w:val="43"/>
        </w:numPr>
        <w:jc w:val="both"/>
        <w:rPr>
          <w:rFonts w:ascii="Verdana" w:hAnsi="Verdana"/>
          <w:bCs/>
          <w:sz w:val="20"/>
          <w:szCs w:val="20"/>
        </w:rPr>
      </w:pPr>
      <w:r w:rsidRPr="00034CFD">
        <w:rPr>
          <w:rFonts w:ascii="Verdana" w:hAnsi="Verdana"/>
          <w:bCs/>
          <w:sz w:val="20"/>
          <w:szCs w:val="20"/>
        </w:rPr>
        <w:t>Osobitné dojednania</w:t>
      </w:r>
    </w:p>
    <w:p w14:paraId="4AABD5D5" w14:textId="77777777" w:rsidR="00C429F1" w:rsidRPr="00D44D21" w:rsidRDefault="00C429F1" w:rsidP="00FE2715">
      <w:pPr>
        <w:pStyle w:val="Odsekzoznamu"/>
        <w:numPr>
          <w:ilvl w:val="1"/>
          <w:numId w:val="43"/>
        </w:numPr>
        <w:tabs>
          <w:tab w:val="left" w:pos="7797"/>
        </w:tabs>
        <w:ind w:right="21"/>
        <w:jc w:val="both"/>
        <w:rPr>
          <w:rFonts w:ascii="Verdana" w:hAnsi="Verdana"/>
          <w:sz w:val="20"/>
          <w:szCs w:val="20"/>
        </w:rPr>
      </w:pPr>
      <w:r w:rsidRPr="00D44D21">
        <w:rPr>
          <w:rFonts w:ascii="Verdana" w:hAnsi="Verdana"/>
          <w:sz w:val="20"/>
          <w:szCs w:val="20"/>
        </w:rPr>
        <w:t>Poistenie je dojednané so spoluúčasťou: pre všetky motorové vozidlá 5%, minimálne 65 €.</w:t>
      </w:r>
    </w:p>
    <w:p w14:paraId="3D37167C" w14:textId="77777777" w:rsidR="00C429F1" w:rsidRPr="00D44D21" w:rsidRDefault="00C429F1" w:rsidP="00FE2715">
      <w:pPr>
        <w:pStyle w:val="Odsekzoznamu"/>
        <w:numPr>
          <w:ilvl w:val="1"/>
          <w:numId w:val="43"/>
        </w:numPr>
        <w:tabs>
          <w:tab w:val="left" w:pos="7797"/>
        </w:tabs>
        <w:ind w:right="21"/>
        <w:jc w:val="both"/>
        <w:rPr>
          <w:rFonts w:ascii="Verdana" w:hAnsi="Verdana"/>
          <w:sz w:val="20"/>
          <w:szCs w:val="20"/>
        </w:rPr>
      </w:pPr>
      <w:r w:rsidRPr="00D44D21">
        <w:rPr>
          <w:rFonts w:ascii="Verdana" w:hAnsi="Verdana"/>
          <w:sz w:val="20"/>
          <w:szCs w:val="20"/>
        </w:rPr>
        <w:t>V rámci poistenia je poistením kryté aj poistenie čelných skiel s nulovou spoluúčasťou.</w:t>
      </w:r>
    </w:p>
    <w:p w14:paraId="05665F2E" w14:textId="77777777" w:rsidR="00C429F1" w:rsidRPr="00D44D21" w:rsidRDefault="00C429F1" w:rsidP="00FE2715">
      <w:pPr>
        <w:pStyle w:val="Odsekzoznamu"/>
        <w:numPr>
          <w:ilvl w:val="1"/>
          <w:numId w:val="43"/>
        </w:numPr>
        <w:tabs>
          <w:tab w:val="left" w:pos="7797"/>
        </w:tabs>
        <w:ind w:right="21"/>
        <w:jc w:val="both"/>
        <w:rPr>
          <w:rFonts w:ascii="Verdana" w:hAnsi="Verdana"/>
          <w:sz w:val="20"/>
          <w:szCs w:val="20"/>
        </w:rPr>
      </w:pPr>
      <w:r w:rsidRPr="00D44D21">
        <w:rPr>
          <w:rFonts w:ascii="Verdana" w:hAnsi="Verdana"/>
          <w:sz w:val="20"/>
          <w:szCs w:val="20"/>
        </w:rPr>
        <w:t>Poistenie je dojednané s územnou platnosťou: Európa.</w:t>
      </w:r>
    </w:p>
    <w:p w14:paraId="435E09CE" w14:textId="55359273" w:rsidR="00C429F1" w:rsidRPr="00D44D21" w:rsidRDefault="00C429F1" w:rsidP="00FE2715">
      <w:pPr>
        <w:pStyle w:val="Odsekzoznamu"/>
        <w:numPr>
          <w:ilvl w:val="1"/>
          <w:numId w:val="43"/>
        </w:numPr>
        <w:tabs>
          <w:tab w:val="left" w:pos="7797"/>
        </w:tabs>
        <w:ind w:right="21"/>
        <w:jc w:val="both"/>
        <w:rPr>
          <w:rFonts w:ascii="Verdana" w:hAnsi="Verdana"/>
          <w:sz w:val="20"/>
          <w:szCs w:val="20"/>
        </w:rPr>
      </w:pPr>
      <w:r w:rsidRPr="00D44D21">
        <w:rPr>
          <w:rFonts w:ascii="Verdana" w:hAnsi="Verdana"/>
          <w:sz w:val="20"/>
          <w:szCs w:val="20"/>
        </w:rPr>
        <w:t xml:space="preserve">V rámci poistenia je dojednané aj poistenie batožiny v osobných motorových vozidlách do </w:t>
      </w:r>
      <w:r w:rsidR="00324F1B" w:rsidRPr="00324F1B">
        <w:rPr>
          <w:rFonts w:ascii="Verdana" w:hAnsi="Verdana"/>
          <w:bCs/>
          <w:sz w:val="20"/>
          <w:szCs w:val="20"/>
        </w:rPr>
        <w:t>1 000</w:t>
      </w:r>
      <w:r w:rsidRPr="00324F1B">
        <w:rPr>
          <w:rFonts w:ascii="Verdana" w:hAnsi="Verdana"/>
          <w:bCs/>
          <w:sz w:val="20"/>
          <w:szCs w:val="20"/>
        </w:rPr>
        <w:t xml:space="preserve"> €.</w:t>
      </w:r>
      <w:r w:rsidRPr="00324F1B">
        <w:rPr>
          <w:rFonts w:ascii="Verdana" w:hAnsi="Verdana"/>
          <w:sz w:val="20"/>
          <w:szCs w:val="20"/>
        </w:rPr>
        <w:t xml:space="preserve"> Bez</w:t>
      </w:r>
      <w:r w:rsidRPr="00D44D21">
        <w:rPr>
          <w:rFonts w:ascii="Verdana" w:hAnsi="Verdana"/>
          <w:sz w:val="20"/>
          <w:szCs w:val="20"/>
        </w:rPr>
        <w:t xml:space="preserve"> spoluúčasti.</w:t>
      </w:r>
    </w:p>
    <w:p w14:paraId="7DCA5EED" w14:textId="002D36B5" w:rsidR="00C429F1" w:rsidRPr="00D44D21" w:rsidRDefault="00C429F1" w:rsidP="00FE2715">
      <w:pPr>
        <w:pStyle w:val="Odsekzoznamu"/>
        <w:numPr>
          <w:ilvl w:val="1"/>
          <w:numId w:val="43"/>
        </w:numPr>
        <w:tabs>
          <w:tab w:val="left" w:pos="7797"/>
        </w:tabs>
        <w:ind w:right="21"/>
        <w:jc w:val="both"/>
        <w:rPr>
          <w:rFonts w:ascii="Verdana" w:hAnsi="Verdana"/>
          <w:sz w:val="20"/>
          <w:szCs w:val="20"/>
        </w:rPr>
      </w:pPr>
      <w:r w:rsidRPr="00D44D21">
        <w:rPr>
          <w:rFonts w:ascii="Verdana" w:hAnsi="Verdana"/>
          <w:sz w:val="20"/>
          <w:szCs w:val="20"/>
        </w:rPr>
        <w:t xml:space="preserve">Pri svojpomocnej oprave nie je obmedzená „suma za opravu”, </w:t>
      </w:r>
      <w:r w:rsidR="00F80F73">
        <w:rPr>
          <w:rFonts w:ascii="Verdana" w:hAnsi="Verdana"/>
          <w:sz w:val="20"/>
          <w:szCs w:val="20"/>
        </w:rPr>
        <w:t xml:space="preserve">pokiaľ nebudú  prekročené náklady na prácu stanovené na základe časových noriem a technologických postupov dodávaných výrobcom vozidiel pre  danú značku a typ poisteného vozidla. Za materiál je nutné predložiť doklady o nákupe. </w:t>
      </w:r>
    </w:p>
    <w:p w14:paraId="57A8947F" w14:textId="77777777" w:rsidR="00C429F1" w:rsidRPr="00D44D21" w:rsidRDefault="00C429F1" w:rsidP="00FE2715">
      <w:pPr>
        <w:pStyle w:val="Odsekzoznamu"/>
        <w:numPr>
          <w:ilvl w:val="1"/>
          <w:numId w:val="43"/>
        </w:numPr>
        <w:tabs>
          <w:tab w:val="left" w:pos="7797"/>
        </w:tabs>
        <w:ind w:right="21"/>
        <w:jc w:val="both"/>
        <w:rPr>
          <w:rFonts w:ascii="Verdana" w:hAnsi="Verdana"/>
          <w:sz w:val="20"/>
          <w:szCs w:val="20"/>
        </w:rPr>
      </w:pPr>
      <w:r w:rsidRPr="00D44D21">
        <w:rPr>
          <w:rFonts w:ascii="Verdana" w:hAnsi="Verdana"/>
          <w:sz w:val="20"/>
          <w:szCs w:val="20"/>
        </w:rPr>
        <w:t>Parciálne škody (hradené v nových cenách) sa budú hradiť do výšky 95% všeobecnej hodnoty motorového vozidla.</w:t>
      </w:r>
    </w:p>
    <w:p w14:paraId="7955A346" w14:textId="77777777" w:rsidR="00C429F1" w:rsidRPr="00D44D21" w:rsidRDefault="00C429F1" w:rsidP="00FE2715">
      <w:pPr>
        <w:pStyle w:val="Odsekzoznamu"/>
        <w:numPr>
          <w:ilvl w:val="1"/>
          <w:numId w:val="43"/>
        </w:numPr>
        <w:tabs>
          <w:tab w:val="left" w:pos="7797"/>
        </w:tabs>
        <w:ind w:right="21"/>
        <w:jc w:val="both"/>
        <w:rPr>
          <w:rFonts w:ascii="Verdana" w:hAnsi="Verdana"/>
          <w:sz w:val="20"/>
          <w:szCs w:val="20"/>
        </w:rPr>
      </w:pPr>
      <w:r w:rsidRPr="00D44D21">
        <w:rPr>
          <w:rFonts w:ascii="Verdana" w:hAnsi="Verdana"/>
          <w:sz w:val="20"/>
          <w:szCs w:val="20"/>
        </w:rPr>
        <w:t xml:space="preserve">Opravu s hodnotou vyššou ako je dojednaná spoluúčasť na motorovom vozidle bude hradiť poisťovňa priamo servisu – vystavenie krycieho listu. </w:t>
      </w:r>
    </w:p>
    <w:p w14:paraId="6565BE25" w14:textId="77777777" w:rsidR="00C429F1" w:rsidRPr="00D44D21" w:rsidRDefault="00C429F1" w:rsidP="00FE2715">
      <w:pPr>
        <w:pStyle w:val="Odsekzoznamu"/>
        <w:numPr>
          <w:ilvl w:val="1"/>
          <w:numId w:val="43"/>
        </w:numPr>
        <w:tabs>
          <w:tab w:val="left" w:pos="7797"/>
        </w:tabs>
        <w:ind w:right="21"/>
        <w:jc w:val="both"/>
        <w:rPr>
          <w:rFonts w:ascii="Verdana" w:hAnsi="Verdana"/>
          <w:sz w:val="20"/>
          <w:szCs w:val="20"/>
        </w:rPr>
      </w:pPr>
      <w:r w:rsidRPr="00D44D21">
        <w:rPr>
          <w:rFonts w:ascii="Verdana" w:hAnsi="Verdana"/>
          <w:sz w:val="20"/>
          <w:szCs w:val="20"/>
        </w:rPr>
        <w:t xml:space="preserve">Hodinová sadzba za opravu motorového vozidla je maximálne do výšky ceny opravy v autorizovanom servise. </w:t>
      </w:r>
    </w:p>
    <w:p w14:paraId="2CDD41ED" w14:textId="7603067A" w:rsidR="00C429F1" w:rsidRPr="00D44D21" w:rsidRDefault="00C429F1" w:rsidP="00FE2715">
      <w:pPr>
        <w:pStyle w:val="Odsekzoznamu"/>
        <w:numPr>
          <w:ilvl w:val="1"/>
          <w:numId w:val="43"/>
        </w:numPr>
        <w:tabs>
          <w:tab w:val="left" w:pos="7797"/>
        </w:tabs>
        <w:ind w:right="21"/>
        <w:jc w:val="both"/>
        <w:rPr>
          <w:rFonts w:ascii="Verdana" w:hAnsi="Verdana"/>
          <w:sz w:val="20"/>
          <w:szCs w:val="20"/>
        </w:rPr>
      </w:pPr>
      <w:r w:rsidRPr="00D44D21">
        <w:rPr>
          <w:rFonts w:ascii="Verdana" w:hAnsi="Verdana"/>
          <w:sz w:val="20"/>
          <w:szCs w:val="20"/>
        </w:rPr>
        <w:t xml:space="preserve">V rámci poistenia sú dojednané aj asistenčné služby </w:t>
      </w:r>
      <w:r w:rsidR="0030158A">
        <w:rPr>
          <w:rFonts w:ascii="Verdana" w:hAnsi="Verdana"/>
          <w:sz w:val="20"/>
          <w:szCs w:val="20"/>
        </w:rPr>
        <w:t xml:space="preserve">pre motorové vozidlá do 3,5 tony. </w:t>
      </w:r>
      <w:r w:rsidRPr="00D44D21">
        <w:rPr>
          <w:rFonts w:ascii="Verdana" w:hAnsi="Verdana"/>
          <w:sz w:val="20"/>
          <w:szCs w:val="20"/>
        </w:rPr>
        <w:t xml:space="preserve"> </w:t>
      </w:r>
    </w:p>
    <w:p w14:paraId="3F36F04C" w14:textId="77777777" w:rsidR="00C429F1" w:rsidRPr="00D44D21" w:rsidRDefault="00C429F1" w:rsidP="00FE2715">
      <w:pPr>
        <w:pStyle w:val="Odsekzoznamu"/>
        <w:numPr>
          <w:ilvl w:val="1"/>
          <w:numId w:val="43"/>
        </w:numPr>
        <w:tabs>
          <w:tab w:val="left" w:pos="7797"/>
        </w:tabs>
        <w:ind w:right="21"/>
        <w:jc w:val="both"/>
        <w:rPr>
          <w:rFonts w:ascii="Verdana" w:hAnsi="Verdana"/>
          <w:sz w:val="20"/>
          <w:szCs w:val="20"/>
        </w:rPr>
      </w:pPr>
      <w:r w:rsidRPr="00D44D21">
        <w:rPr>
          <w:rFonts w:ascii="Verdana" w:hAnsi="Verdana"/>
          <w:sz w:val="20"/>
          <w:szCs w:val="20"/>
        </w:rPr>
        <w:t xml:space="preserve">Poisťovateľ bude akceptovať existujúci spôsob zabezpečenia motorových vozidiel klienta a poistné sumy (vstupné hodnoty) poistených motorových vozidiel ako nové ceny – vzťahuje sa to na motorové vozidlá  vstupujúce do poistenia od počiatku a taktiež na motorové vozidlá vstupujúce do poistenia v priebehu trvania poistnej zmluvy. </w:t>
      </w:r>
    </w:p>
    <w:p w14:paraId="39AD6D39" w14:textId="77777777" w:rsidR="00C429F1" w:rsidRPr="00D44D21" w:rsidRDefault="00C429F1" w:rsidP="00FE2715">
      <w:pPr>
        <w:pStyle w:val="Odsekzoznamu"/>
        <w:numPr>
          <w:ilvl w:val="1"/>
          <w:numId w:val="43"/>
        </w:numPr>
        <w:tabs>
          <w:tab w:val="left" w:pos="7797"/>
        </w:tabs>
        <w:ind w:right="21"/>
        <w:jc w:val="both"/>
        <w:rPr>
          <w:rFonts w:ascii="Verdana" w:hAnsi="Verdana"/>
          <w:sz w:val="20"/>
          <w:szCs w:val="20"/>
        </w:rPr>
      </w:pPr>
      <w:r w:rsidRPr="00D44D21">
        <w:rPr>
          <w:rFonts w:ascii="Verdana" w:hAnsi="Verdana"/>
          <w:sz w:val="20"/>
          <w:szCs w:val="20"/>
        </w:rPr>
        <w:t xml:space="preserve">Poisťovateľ nebude uplatňovať princíp podpoistenia. </w:t>
      </w:r>
    </w:p>
    <w:p w14:paraId="4D4406D6" w14:textId="77777777" w:rsidR="00C429F1" w:rsidRPr="00D44D21" w:rsidRDefault="00C429F1" w:rsidP="00FE2715">
      <w:pPr>
        <w:pStyle w:val="Odsekzoznamu"/>
        <w:numPr>
          <w:ilvl w:val="1"/>
          <w:numId w:val="43"/>
        </w:numPr>
        <w:tabs>
          <w:tab w:val="left" w:pos="7797"/>
        </w:tabs>
        <w:ind w:right="21"/>
        <w:jc w:val="both"/>
        <w:rPr>
          <w:rFonts w:ascii="Verdana" w:hAnsi="Verdana"/>
          <w:sz w:val="20"/>
          <w:szCs w:val="20"/>
        </w:rPr>
      </w:pPr>
      <w:r w:rsidRPr="00D44D21">
        <w:rPr>
          <w:rFonts w:ascii="Verdana" w:hAnsi="Verdana"/>
          <w:sz w:val="20"/>
          <w:szCs w:val="20"/>
        </w:rPr>
        <w:t xml:space="preserve">Poisťovateľ nebude vyžadovať vstupné obhliadky motorových vozidiel pri vstupe do poistenia.  </w:t>
      </w:r>
    </w:p>
    <w:p w14:paraId="45C7257F" w14:textId="77777777" w:rsidR="00C429F1" w:rsidRPr="00D44D21" w:rsidRDefault="00C429F1" w:rsidP="00FE2715">
      <w:pPr>
        <w:pStyle w:val="Odsekzoznamu"/>
        <w:numPr>
          <w:ilvl w:val="1"/>
          <w:numId w:val="43"/>
        </w:numPr>
        <w:tabs>
          <w:tab w:val="left" w:pos="7797"/>
        </w:tabs>
        <w:ind w:right="21"/>
        <w:jc w:val="both"/>
        <w:rPr>
          <w:rFonts w:ascii="Verdana" w:hAnsi="Verdana"/>
          <w:sz w:val="20"/>
          <w:szCs w:val="20"/>
        </w:rPr>
      </w:pPr>
      <w:r w:rsidRPr="00D44D21">
        <w:rPr>
          <w:rFonts w:ascii="Verdana" w:hAnsi="Verdana"/>
          <w:sz w:val="20"/>
          <w:szCs w:val="20"/>
        </w:rPr>
        <w:t>Poistenie sa vzťahuje aj na škody spôsobené zvieratami.</w:t>
      </w:r>
    </w:p>
    <w:p w14:paraId="03F6463E" w14:textId="77777777" w:rsidR="00C429F1" w:rsidRPr="00D44D21" w:rsidRDefault="00C429F1" w:rsidP="00FE2715">
      <w:pPr>
        <w:pStyle w:val="Odsekzoznamu"/>
        <w:numPr>
          <w:ilvl w:val="1"/>
          <w:numId w:val="43"/>
        </w:numPr>
        <w:tabs>
          <w:tab w:val="left" w:pos="7797"/>
        </w:tabs>
        <w:ind w:right="21"/>
        <w:jc w:val="both"/>
        <w:rPr>
          <w:rFonts w:ascii="Verdana" w:hAnsi="Verdana"/>
          <w:sz w:val="20"/>
          <w:szCs w:val="20"/>
        </w:rPr>
      </w:pPr>
      <w:r w:rsidRPr="00D44D21">
        <w:rPr>
          <w:rFonts w:ascii="Verdana" w:hAnsi="Verdana"/>
          <w:sz w:val="20"/>
          <w:szCs w:val="20"/>
        </w:rPr>
        <w:lastRenderedPageBreak/>
        <w:t xml:space="preserve">Poistenie sa vzťahuje aj na škody spôsobené na predmete poistenia alebo jeho časti požiarom alebo výbuchom, pokiaľ sa preukáže neoprávnený zásah inej osoby. </w:t>
      </w:r>
    </w:p>
    <w:p w14:paraId="19F1687B" w14:textId="77777777" w:rsidR="00C429F1" w:rsidRPr="00D44D21" w:rsidRDefault="00C429F1" w:rsidP="00FE2715">
      <w:pPr>
        <w:pStyle w:val="Odsekzoznamu"/>
        <w:numPr>
          <w:ilvl w:val="1"/>
          <w:numId w:val="43"/>
        </w:numPr>
        <w:tabs>
          <w:tab w:val="left" w:pos="7797"/>
        </w:tabs>
        <w:ind w:right="21"/>
        <w:jc w:val="both"/>
        <w:rPr>
          <w:rFonts w:ascii="Verdana" w:hAnsi="Verdana"/>
          <w:sz w:val="20"/>
          <w:szCs w:val="20"/>
        </w:rPr>
      </w:pPr>
      <w:r w:rsidRPr="00D44D21">
        <w:rPr>
          <w:rFonts w:ascii="Verdana" w:hAnsi="Verdana"/>
          <w:sz w:val="20"/>
          <w:szCs w:val="20"/>
        </w:rPr>
        <w:t xml:space="preserve">Sadzby pre výpočet poistného a spoluúčasti sú záväzné a nemenné počas celej doby poistenia. </w:t>
      </w:r>
    </w:p>
    <w:p w14:paraId="4630E803" w14:textId="5BE19C39" w:rsidR="00C429F1" w:rsidRDefault="00C429F1" w:rsidP="00FE2715">
      <w:pPr>
        <w:pStyle w:val="Odsekzoznamu"/>
        <w:numPr>
          <w:ilvl w:val="1"/>
          <w:numId w:val="43"/>
        </w:numPr>
        <w:tabs>
          <w:tab w:val="left" w:pos="7797"/>
        </w:tabs>
        <w:ind w:right="21"/>
        <w:jc w:val="both"/>
        <w:rPr>
          <w:rFonts w:ascii="Verdana" w:hAnsi="Verdana"/>
          <w:sz w:val="20"/>
          <w:szCs w:val="20"/>
        </w:rPr>
      </w:pPr>
      <w:r w:rsidRPr="00D44D21">
        <w:rPr>
          <w:rFonts w:ascii="Verdana" w:hAnsi="Verdana"/>
          <w:sz w:val="20"/>
          <w:szCs w:val="20"/>
        </w:rPr>
        <w:t xml:space="preserve">Výška poistného za vozidlá, ktoré sú prevádzkované v režime s právom prednostnej jazdy za použitia výstražného zvukového a svetelného zariadenia, autoškoly, </w:t>
      </w:r>
      <w:proofErr w:type="spellStart"/>
      <w:r w:rsidRPr="00D44D21">
        <w:rPr>
          <w:rFonts w:ascii="Verdana" w:hAnsi="Verdana"/>
          <w:sz w:val="20"/>
          <w:szCs w:val="20"/>
        </w:rPr>
        <w:t>autopožičovne</w:t>
      </w:r>
      <w:proofErr w:type="spellEnd"/>
      <w:r w:rsidRPr="00D44D21">
        <w:rPr>
          <w:rFonts w:ascii="Verdana" w:hAnsi="Verdana"/>
          <w:sz w:val="20"/>
          <w:szCs w:val="20"/>
        </w:rPr>
        <w:t xml:space="preserve">, taxislužby a pre vozidlá určené na prepravu nebezpečných vecí bude jedennásobok základného poistného, </w:t>
      </w:r>
      <w:proofErr w:type="spellStart"/>
      <w:r w:rsidRPr="00D44D21">
        <w:rPr>
          <w:rFonts w:ascii="Verdana" w:hAnsi="Verdana"/>
          <w:sz w:val="20"/>
          <w:szCs w:val="20"/>
        </w:rPr>
        <w:t>t.j</w:t>
      </w:r>
      <w:proofErr w:type="spellEnd"/>
      <w:r w:rsidRPr="00D44D21">
        <w:rPr>
          <w:rFonts w:ascii="Verdana" w:hAnsi="Verdana"/>
          <w:sz w:val="20"/>
          <w:szCs w:val="20"/>
        </w:rPr>
        <w:t xml:space="preserve">. poisťovateľ nebude uplatňovať zvýšenú sadzbu poistného za tieto vozidlá. </w:t>
      </w:r>
    </w:p>
    <w:p w14:paraId="25CD4B48" w14:textId="22B63ADD" w:rsidR="00FE2715" w:rsidRPr="00FE2715" w:rsidRDefault="00FE2715" w:rsidP="00FE2715">
      <w:pPr>
        <w:pStyle w:val="Odsekzoznamu"/>
        <w:numPr>
          <w:ilvl w:val="1"/>
          <w:numId w:val="43"/>
        </w:numPr>
        <w:tabs>
          <w:tab w:val="left" w:pos="7797"/>
        </w:tabs>
        <w:ind w:right="21"/>
        <w:jc w:val="both"/>
        <w:rPr>
          <w:rFonts w:ascii="Verdana" w:hAnsi="Verdana"/>
          <w:sz w:val="20"/>
          <w:szCs w:val="20"/>
        </w:rPr>
      </w:pPr>
      <w:r w:rsidRPr="00D44D21">
        <w:rPr>
          <w:rFonts w:ascii="Verdana" w:hAnsi="Verdana"/>
          <w:sz w:val="20"/>
          <w:szCs w:val="20"/>
        </w:rPr>
        <w:t xml:space="preserve">V rámci poistenia je dojednané aj </w:t>
      </w:r>
      <w:r w:rsidRPr="00FE2715">
        <w:rPr>
          <w:rFonts w:ascii="Verdana" w:hAnsi="Verdana"/>
          <w:sz w:val="20"/>
          <w:szCs w:val="20"/>
        </w:rPr>
        <w:t>ú</w:t>
      </w:r>
      <w:r w:rsidRPr="00FE2715">
        <w:rPr>
          <w:rFonts w:ascii="Verdana" w:hAnsi="Verdana" w:cstheme="minorHAnsi"/>
          <w:sz w:val="20"/>
          <w:szCs w:val="20"/>
        </w:rPr>
        <w:t>razové poistenie nemenovaných osôb prepravovaných poistenými motorovými vozidlami.</w:t>
      </w:r>
    </w:p>
    <w:p w14:paraId="2400D68F" w14:textId="68D6B75F" w:rsidR="00FE2715" w:rsidRDefault="00FE2715" w:rsidP="00FE2715">
      <w:pPr>
        <w:spacing w:line="360" w:lineRule="auto"/>
        <w:ind w:left="284"/>
        <w:rPr>
          <w:rFonts w:ascii="Verdana" w:hAnsi="Verdana" w:cstheme="minorHAnsi"/>
          <w:sz w:val="20"/>
          <w:szCs w:val="20"/>
        </w:rPr>
      </w:pPr>
      <w:r>
        <w:rPr>
          <w:rFonts w:ascii="Verdana" w:hAnsi="Verdana" w:cstheme="minorHAnsi"/>
          <w:sz w:val="20"/>
          <w:szCs w:val="20"/>
        </w:rPr>
        <w:tab/>
      </w:r>
      <w:r>
        <w:rPr>
          <w:rFonts w:ascii="Verdana" w:hAnsi="Verdana" w:cstheme="minorHAnsi"/>
          <w:sz w:val="20"/>
          <w:szCs w:val="20"/>
        </w:rPr>
        <w:tab/>
        <w:t xml:space="preserve">       </w:t>
      </w:r>
      <w:r w:rsidRPr="00FE2715">
        <w:rPr>
          <w:rFonts w:ascii="Verdana" w:hAnsi="Verdana" w:cstheme="minorHAnsi"/>
          <w:sz w:val="20"/>
          <w:szCs w:val="20"/>
        </w:rPr>
        <w:t>Poistenie úrazu zahŕňa tieto druhy poistenia:</w:t>
      </w:r>
    </w:p>
    <w:p w14:paraId="4F33EE43" w14:textId="0F065E13" w:rsidR="00FE2715" w:rsidRPr="00FE2715" w:rsidRDefault="00FE2715" w:rsidP="007F6F4F">
      <w:pPr>
        <w:pStyle w:val="Odsekzoznamu"/>
        <w:numPr>
          <w:ilvl w:val="0"/>
          <w:numId w:val="47"/>
        </w:numPr>
        <w:spacing w:line="360" w:lineRule="auto"/>
        <w:ind w:firstLine="556"/>
        <w:rPr>
          <w:rFonts w:ascii="Verdana" w:hAnsi="Verdana" w:cstheme="minorHAnsi"/>
          <w:b/>
          <w:sz w:val="20"/>
          <w:szCs w:val="20"/>
        </w:rPr>
      </w:pPr>
      <w:r w:rsidRPr="00FE2715">
        <w:rPr>
          <w:rFonts w:ascii="Verdana" w:hAnsi="Verdana" w:cstheme="minorHAnsi"/>
          <w:b/>
          <w:sz w:val="20"/>
          <w:szCs w:val="20"/>
        </w:rPr>
        <w:t>poistenie pre prípad smrti následkom úrazu (smrť úrazu)</w:t>
      </w:r>
    </w:p>
    <w:p w14:paraId="164850AA" w14:textId="4A13BA46" w:rsidR="00FE2715" w:rsidRPr="00FE2715" w:rsidRDefault="00FE2715" w:rsidP="007F6F4F">
      <w:pPr>
        <w:numPr>
          <w:ilvl w:val="0"/>
          <w:numId w:val="47"/>
        </w:numPr>
        <w:tabs>
          <w:tab w:val="clear" w:pos="720"/>
        </w:tabs>
        <w:spacing w:line="360" w:lineRule="auto"/>
        <w:ind w:left="2127" w:hanging="851"/>
        <w:rPr>
          <w:rFonts w:ascii="Verdana" w:hAnsi="Verdana" w:cstheme="minorHAnsi"/>
          <w:b/>
          <w:sz w:val="20"/>
          <w:szCs w:val="20"/>
        </w:rPr>
      </w:pPr>
      <w:r w:rsidRPr="00FE2715">
        <w:rPr>
          <w:rFonts w:ascii="Verdana" w:hAnsi="Verdana" w:cstheme="minorHAnsi"/>
          <w:b/>
          <w:sz w:val="20"/>
          <w:szCs w:val="20"/>
        </w:rPr>
        <w:t xml:space="preserve">poistenie pre prípad trvalého telesného poškodenia následkom </w:t>
      </w:r>
      <w:r w:rsidR="007F6F4F">
        <w:rPr>
          <w:rFonts w:ascii="Verdana" w:hAnsi="Verdana" w:cstheme="minorHAnsi"/>
          <w:b/>
          <w:sz w:val="20"/>
          <w:szCs w:val="20"/>
        </w:rPr>
        <w:t xml:space="preserve"> </w:t>
      </w:r>
      <w:r w:rsidRPr="00FE2715">
        <w:rPr>
          <w:rFonts w:ascii="Verdana" w:hAnsi="Verdana" w:cstheme="minorHAnsi"/>
          <w:b/>
          <w:sz w:val="20"/>
          <w:szCs w:val="20"/>
        </w:rPr>
        <w:t>úrazu (trvalé následky úrazu)</w:t>
      </w:r>
    </w:p>
    <w:p w14:paraId="4065CD7D" w14:textId="3897DFB1" w:rsidR="007F6F4F" w:rsidRDefault="00FE2715" w:rsidP="007F6F4F">
      <w:pPr>
        <w:tabs>
          <w:tab w:val="left" w:pos="1440"/>
          <w:tab w:val="left" w:pos="1560"/>
          <w:tab w:val="left" w:pos="2160"/>
          <w:tab w:val="left" w:pos="3192"/>
          <w:tab w:val="left" w:pos="3282"/>
          <w:tab w:val="left" w:pos="3456"/>
          <w:tab w:val="left" w:pos="3714"/>
          <w:tab w:val="left" w:pos="3798"/>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560" w:hanging="1"/>
        <w:rPr>
          <w:rFonts w:ascii="Verdana" w:hAnsi="Verdana" w:cstheme="minorHAnsi"/>
          <w:bCs/>
          <w:sz w:val="20"/>
          <w:szCs w:val="20"/>
        </w:rPr>
      </w:pPr>
      <w:r w:rsidRPr="00FE2715">
        <w:rPr>
          <w:rFonts w:ascii="Verdana" w:hAnsi="Verdana" w:cstheme="minorHAnsi"/>
          <w:sz w:val="20"/>
          <w:szCs w:val="20"/>
        </w:rPr>
        <w:t xml:space="preserve">Poistenie sa vzťahuje na úrazy nemenovaných osôb prepravovaných motorovým vozidlom, ktoré  vznikli na území </w:t>
      </w:r>
      <w:r w:rsidRPr="00FE2715">
        <w:rPr>
          <w:rFonts w:ascii="Verdana" w:hAnsi="Verdana" w:cstheme="minorHAnsi"/>
          <w:bCs/>
          <w:sz w:val="20"/>
          <w:szCs w:val="20"/>
        </w:rPr>
        <w:t>Európy:</w:t>
      </w:r>
    </w:p>
    <w:p w14:paraId="251924E6" w14:textId="24112283" w:rsidR="00FE2715" w:rsidRPr="007F6F4F" w:rsidRDefault="00FE2715" w:rsidP="007F6F4F">
      <w:pPr>
        <w:pStyle w:val="Odsekzoznamu"/>
        <w:numPr>
          <w:ilvl w:val="0"/>
          <w:numId w:val="48"/>
        </w:numPr>
        <w:tabs>
          <w:tab w:val="left" w:pos="1440"/>
          <w:tab w:val="left" w:pos="1560"/>
          <w:tab w:val="left" w:pos="2160"/>
          <w:tab w:val="left" w:pos="3192"/>
          <w:tab w:val="left" w:pos="3282"/>
          <w:tab w:val="left" w:pos="3456"/>
          <w:tab w:val="left" w:pos="3714"/>
          <w:tab w:val="left" w:pos="3798"/>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hanging="1570"/>
        <w:rPr>
          <w:rFonts w:ascii="Verdana" w:hAnsi="Verdana" w:cstheme="minorHAnsi"/>
          <w:bCs/>
          <w:sz w:val="20"/>
          <w:szCs w:val="20"/>
        </w:rPr>
      </w:pPr>
      <w:r w:rsidRPr="007F6F4F">
        <w:rPr>
          <w:rFonts w:ascii="Verdana" w:hAnsi="Verdana" w:cstheme="minorHAnsi"/>
          <w:sz w:val="20"/>
          <w:szCs w:val="20"/>
        </w:rPr>
        <w:t>pri uvádzaní motora do chodu bezprostredne pred jazdou motorovým vozidlom,</w:t>
      </w:r>
    </w:p>
    <w:p w14:paraId="50A95821" w14:textId="2D21FC8B" w:rsidR="00FE2715" w:rsidRPr="00FE2715" w:rsidRDefault="007F6F4F" w:rsidP="00FE2715">
      <w:pPr>
        <w:widowControl w:val="0"/>
        <w:numPr>
          <w:ilvl w:val="0"/>
          <w:numId w:val="46"/>
        </w:numPr>
        <w:tabs>
          <w:tab w:val="clear" w:pos="1080"/>
          <w:tab w:val="left" w:pos="720"/>
          <w:tab w:val="left" w:pos="1440"/>
          <w:tab w:val="left" w:pos="2160"/>
          <w:tab w:val="left" w:pos="3192"/>
          <w:tab w:val="left" w:pos="3282"/>
          <w:tab w:val="left" w:pos="3456"/>
          <w:tab w:val="left" w:pos="3714"/>
          <w:tab w:val="left" w:pos="3798"/>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360" w:lineRule="auto"/>
        <w:jc w:val="both"/>
        <w:rPr>
          <w:rFonts w:ascii="Verdana" w:hAnsi="Verdana" w:cstheme="minorHAnsi"/>
          <w:sz w:val="20"/>
          <w:szCs w:val="20"/>
        </w:rPr>
      </w:pPr>
      <w:r>
        <w:rPr>
          <w:rFonts w:ascii="Verdana" w:hAnsi="Verdana" w:cstheme="minorHAnsi"/>
          <w:sz w:val="20"/>
          <w:szCs w:val="20"/>
        </w:rPr>
        <w:t xml:space="preserve">     </w:t>
      </w:r>
      <w:r w:rsidR="00FE2715" w:rsidRPr="00FE2715">
        <w:rPr>
          <w:rFonts w:ascii="Verdana" w:hAnsi="Verdana" w:cstheme="minorHAnsi"/>
          <w:sz w:val="20"/>
          <w:szCs w:val="20"/>
        </w:rPr>
        <w:t>pri nastupovaní alebo vystupovaní zo stojaceho motorového vozidla,</w:t>
      </w:r>
    </w:p>
    <w:p w14:paraId="0BA6DC42" w14:textId="3DA9970C" w:rsidR="00FE2715" w:rsidRPr="00FE2715" w:rsidRDefault="007F6F4F" w:rsidP="00FE2715">
      <w:pPr>
        <w:widowControl w:val="0"/>
        <w:numPr>
          <w:ilvl w:val="0"/>
          <w:numId w:val="46"/>
        </w:numPr>
        <w:tabs>
          <w:tab w:val="clear" w:pos="1080"/>
          <w:tab w:val="left" w:pos="720"/>
          <w:tab w:val="left" w:pos="1440"/>
          <w:tab w:val="left" w:pos="2160"/>
          <w:tab w:val="left" w:pos="3192"/>
          <w:tab w:val="left" w:pos="3282"/>
          <w:tab w:val="left" w:pos="3456"/>
          <w:tab w:val="left" w:pos="3714"/>
          <w:tab w:val="left" w:pos="3798"/>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360" w:lineRule="auto"/>
        <w:jc w:val="both"/>
        <w:rPr>
          <w:rFonts w:ascii="Verdana" w:hAnsi="Verdana" w:cstheme="minorHAnsi"/>
          <w:sz w:val="20"/>
          <w:szCs w:val="20"/>
        </w:rPr>
      </w:pPr>
      <w:r>
        <w:rPr>
          <w:rFonts w:ascii="Verdana" w:hAnsi="Verdana" w:cstheme="minorHAnsi"/>
          <w:sz w:val="20"/>
          <w:szCs w:val="20"/>
        </w:rPr>
        <w:t xml:space="preserve">     </w:t>
      </w:r>
      <w:r w:rsidR="00FE2715" w:rsidRPr="00FE2715">
        <w:rPr>
          <w:rFonts w:ascii="Verdana" w:hAnsi="Verdana" w:cstheme="minorHAnsi"/>
          <w:sz w:val="20"/>
          <w:szCs w:val="20"/>
        </w:rPr>
        <w:t>počas jazdy motorového vozidla alebo pri jeho havárii,</w:t>
      </w:r>
    </w:p>
    <w:p w14:paraId="1B5C8388" w14:textId="77777777" w:rsidR="00FE2715" w:rsidRPr="00FE2715" w:rsidRDefault="00FE2715" w:rsidP="00FE2715">
      <w:pPr>
        <w:widowControl w:val="0"/>
        <w:numPr>
          <w:ilvl w:val="0"/>
          <w:numId w:val="46"/>
        </w:numPr>
        <w:tabs>
          <w:tab w:val="clear" w:pos="1080"/>
          <w:tab w:val="left" w:pos="1440"/>
          <w:tab w:val="left" w:pos="2160"/>
          <w:tab w:val="left" w:pos="3192"/>
          <w:tab w:val="left" w:pos="3282"/>
          <w:tab w:val="left" w:pos="3456"/>
          <w:tab w:val="left" w:pos="3714"/>
          <w:tab w:val="left" w:pos="3798"/>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360" w:lineRule="auto"/>
        <w:ind w:left="1440" w:hanging="720"/>
        <w:jc w:val="both"/>
        <w:rPr>
          <w:rFonts w:ascii="Verdana" w:hAnsi="Verdana" w:cstheme="minorHAnsi"/>
          <w:sz w:val="20"/>
          <w:szCs w:val="20"/>
        </w:rPr>
      </w:pPr>
      <w:r w:rsidRPr="00FE2715">
        <w:rPr>
          <w:rFonts w:ascii="Verdana" w:hAnsi="Verdana" w:cstheme="minorHAnsi"/>
          <w:sz w:val="20"/>
          <w:szCs w:val="20"/>
        </w:rPr>
        <w:t>pri krátkodobých zastávkach, pokiaľ k úrazu príde vo vozidle alebo v jeho blízkosti v priestore   určenom pre jazdu,</w:t>
      </w:r>
    </w:p>
    <w:p w14:paraId="472EAAAF" w14:textId="77777777" w:rsidR="00FE2715" w:rsidRPr="00FE2715" w:rsidRDefault="00FE2715" w:rsidP="00FE2715">
      <w:pPr>
        <w:widowControl w:val="0"/>
        <w:numPr>
          <w:ilvl w:val="0"/>
          <w:numId w:val="46"/>
        </w:numPr>
        <w:tabs>
          <w:tab w:val="clear" w:pos="1080"/>
          <w:tab w:val="left" w:pos="720"/>
          <w:tab w:val="left" w:pos="1440"/>
          <w:tab w:val="left" w:pos="2160"/>
          <w:tab w:val="left" w:pos="3192"/>
          <w:tab w:val="left" w:pos="3282"/>
          <w:tab w:val="left" w:pos="3456"/>
          <w:tab w:val="left" w:pos="3714"/>
          <w:tab w:val="left" w:pos="3798"/>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360" w:lineRule="auto"/>
        <w:ind w:left="1440" w:hanging="720"/>
        <w:jc w:val="both"/>
        <w:rPr>
          <w:rFonts w:ascii="Verdana" w:hAnsi="Verdana" w:cstheme="minorHAnsi"/>
          <w:sz w:val="20"/>
          <w:szCs w:val="20"/>
        </w:rPr>
      </w:pPr>
      <w:r w:rsidRPr="00FE2715">
        <w:rPr>
          <w:rFonts w:ascii="Verdana" w:hAnsi="Verdana" w:cstheme="minorHAnsi"/>
          <w:sz w:val="20"/>
          <w:szCs w:val="20"/>
        </w:rPr>
        <w:t>pri odstraňovaní bežných porúch motorového vozidla vzniknutých v priebehu jazdy (výmena kolesa, žiarovky a pod.)</w:t>
      </w:r>
    </w:p>
    <w:p w14:paraId="7196BD11" w14:textId="12663E67" w:rsidR="00FE2715" w:rsidRPr="00FE2715" w:rsidRDefault="007F6F4F" w:rsidP="005D0C1E">
      <w:pPr>
        <w:spacing w:line="360" w:lineRule="auto"/>
        <w:ind w:left="284" w:firstLine="142"/>
        <w:jc w:val="both"/>
        <w:rPr>
          <w:rFonts w:ascii="Verdana" w:hAnsi="Verdana" w:cstheme="minorHAnsi"/>
          <w:sz w:val="20"/>
          <w:szCs w:val="20"/>
        </w:rPr>
      </w:pPr>
      <w:r>
        <w:rPr>
          <w:rFonts w:ascii="Verdana" w:hAnsi="Verdana" w:cstheme="minorHAnsi"/>
          <w:sz w:val="20"/>
          <w:szCs w:val="20"/>
        </w:rPr>
        <w:tab/>
      </w:r>
      <w:r w:rsidR="00FE2715" w:rsidRPr="00FE2715">
        <w:rPr>
          <w:rFonts w:ascii="Verdana" w:hAnsi="Verdana" w:cstheme="minorHAnsi"/>
          <w:sz w:val="20"/>
          <w:szCs w:val="20"/>
        </w:rPr>
        <w:t xml:space="preserve">Pokiaľ bolo motorovým vozidlom prepravovaných viac osôb, ako je počet sedadiel v </w:t>
      </w:r>
      <w:r>
        <w:rPr>
          <w:rFonts w:ascii="Verdana" w:hAnsi="Verdana" w:cstheme="minorHAnsi"/>
          <w:sz w:val="20"/>
          <w:szCs w:val="20"/>
        </w:rPr>
        <w:tab/>
      </w:r>
      <w:r>
        <w:rPr>
          <w:rFonts w:ascii="Verdana" w:hAnsi="Verdana" w:cstheme="minorHAnsi"/>
          <w:sz w:val="20"/>
          <w:szCs w:val="20"/>
        </w:rPr>
        <w:tab/>
      </w:r>
      <w:r w:rsidR="00FE2715" w:rsidRPr="00FE2715">
        <w:rPr>
          <w:rFonts w:ascii="Verdana" w:hAnsi="Verdana" w:cstheme="minorHAnsi"/>
          <w:sz w:val="20"/>
          <w:szCs w:val="20"/>
        </w:rPr>
        <w:t xml:space="preserve">MV, zníži sa poistná suma za jednu prepravovanú osobu v pomere počtu sedadiel k </w:t>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sidR="00FE2715" w:rsidRPr="00FE2715">
        <w:rPr>
          <w:rFonts w:ascii="Verdana" w:hAnsi="Verdana" w:cstheme="minorHAnsi"/>
          <w:sz w:val="20"/>
          <w:szCs w:val="20"/>
        </w:rPr>
        <w:t>počtu prepravovaných osôb.</w:t>
      </w:r>
    </w:p>
    <w:p w14:paraId="37C91A4D" w14:textId="7774C18B" w:rsidR="00FE2715" w:rsidRPr="00FE2715" w:rsidRDefault="007F6F4F" w:rsidP="005D0C1E">
      <w:pPr>
        <w:spacing w:line="360" w:lineRule="auto"/>
        <w:ind w:left="284" w:firstLine="142"/>
        <w:jc w:val="both"/>
        <w:rPr>
          <w:rFonts w:ascii="Verdana" w:hAnsi="Verdana" w:cstheme="minorHAnsi"/>
          <w:b/>
          <w:sz w:val="20"/>
          <w:szCs w:val="20"/>
        </w:rPr>
      </w:pPr>
      <w:r>
        <w:rPr>
          <w:rFonts w:ascii="Verdana" w:hAnsi="Verdana" w:cstheme="minorHAnsi"/>
          <w:b/>
          <w:sz w:val="20"/>
          <w:szCs w:val="20"/>
        </w:rPr>
        <w:tab/>
      </w:r>
      <w:r w:rsidR="00FE2715" w:rsidRPr="00FE2715">
        <w:rPr>
          <w:rFonts w:ascii="Verdana" w:hAnsi="Verdana" w:cstheme="minorHAnsi"/>
          <w:b/>
          <w:sz w:val="20"/>
          <w:szCs w:val="20"/>
        </w:rPr>
        <w:t xml:space="preserve">smrť úrazom . . . . . . . . . . . . . . . . . . . . . . . . . . .  6 640,00 € </w:t>
      </w:r>
    </w:p>
    <w:p w14:paraId="3902DEBB" w14:textId="5531E050" w:rsidR="00FE2715" w:rsidRPr="00FE2715" w:rsidRDefault="007F6F4F" w:rsidP="005D0C1E">
      <w:pPr>
        <w:spacing w:line="360" w:lineRule="auto"/>
        <w:ind w:left="284" w:firstLine="142"/>
        <w:jc w:val="both"/>
        <w:rPr>
          <w:rFonts w:ascii="Verdana" w:hAnsi="Verdana" w:cstheme="minorHAnsi"/>
          <w:b/>
          <w:sz w:val="20"/>
          <w:szCs w:val="20"/>
        </w:rPr>
      </w:pPr>
      <w:r>
        <w:rPr>
          <w:rFonts w:ascii="Verdana" w:hAnsi="Verdana" w:cstheme="minorHAnsi"/>
          <w:b/>
          <w:sz w:val="20"/>
          <w:szCs w:val="20"/>
        </w:rPr>
        <w:tab/>
      </w:r>
      <w:r w:rsidR="00FE2715" w:rsidRPr="00FE2715">
        <w:rPr>
          <w:rFonts w:ascii="Verdana" w:hAnsi="Verdana" w:cstheme="minorHAnsi"/>
          <w:b/>
          <w:sz w:val="20"/>
          <w:szCs w:val="20"/>
        </w:rPr>
        <w:t>trvalé následky úrazu . . . . . . . . . . . . . . . . . . . 13 300,00 €</w:t>
      </w:r>
    </w:p>
    <w:p w14:paraId="09D4362E" w14:textId="1FC88940" w:rsidR="00FE2715" w:rsidRPr="00FE2715" w:rsidRDefault="007F6F4F" w:rsidP="005D0C1E">
      <w:pPr>
        <w:spacing w:line="360" w:lineRule="auto"/>
        <w:ind w:left="284" w:firstLine="142"/>
        <w:jc w:val="both"/>
        <w:rPr>
          <w:rFonts w:ascii="Verdana" w:hAnsi="Verdana" w:cstheme="minorHAnsi"/>
          <w:bCs/>
          <w:sz w:val="20"/>
          <w:szCs w:val="20"/>
        </w:rPr>
      </w:pPr>
      <w:r>
        <w:rPr>
          <w:rFonts w:ascii="Verdana" w:hAnsi="Verdana" w:cstheme="minorHAnsi"/>
          <w:bCs/>
          <w:sz w:val="20"/>
          <w:szCs w:val="20"/>
        </w:rPr>
        <w:tab/>
      </w:r>
      <w:r w:rsidR="00FE2715" w:rsidRPr="00FE2715">
        <w:rPr>
          <w:rFonts w:ascii="Verdana" w:hAnsi="Verdana" w:cstheme="minorHAnsi"/>
          <w:bCs/>
          <w:sz w:val="20"/>
          <w:szCs w:val="20"/>
        </w:rPr>
        <w:t xml:space="preserve">Poistná suma na riziká  smrť úrazu a trvalé následky úrazu je stanovená na každé </w:t>
      </w:r>
      <w:r>
        <w:rPr>
          <w:rFonts w:ascii="Verdana" w:hAnsi="Verdana" w:cstheme="minorHAnsi"/>
          <w:bCs/>
          <w:sz w:val="20"/>
          <w:szCs w:val="20"/>
        </w:rPr>
        <w:tab/>
      </w:r>
      <w:r>
        <w:rPr>
          <w:rFonts w:ascii="Verdana" w:hAnsi="Verdana" w:cstheme="minorHAnsi"/>
          <w:bCs/>
          <w:sz w:val="20"/>
          <w:szCs w:val="20"/>
        </w:rPr>
        <w:tab/>
      </w:r>
      <w:r>
        <w:rPr>
          <w:rFonts w:ascii="Verdana" w:hAnsi="Verdana" w:cstheme="minorHAnsi"/>
          <w:bCs/>
          <w:sz w:val="20"/>
          <w:szCs w:val="20"/>
        </w:rPr>
        <w:tab/>
      </w:r>
      <w:r w:rsidR="00FE2715" w:rsidRPr="00FE2715">
        <w:rPr>
          <w:rFonts w:ascii="Verdana" w:hAnsi="Verdana" w:cstheme="minorHAnsi"/>
          <w:bCs/>
          <w:sz w:val="20"/>
          <w:szCs w:val="20"/>
        </w:rPr>
        <w:t>jedno sedadlo.</w:t>
      </w:r>
    </w:p>
    <w:p w14:paraId="2D2F30CB" w14:textId="6B461472" w:rsidR="00FE2715" w:rsidRPr="00FE2715" w:rsidRDefault="007F6F4F" w:rsidP="005D0C1E">
      <w:pPr>
        <w:pStyle w:val="Zkladntext"/>
        <w:spacing w:after="0" w:line="360" w:lineRule="auto"/>
        <w:ind w:left="284" w:firstLine="142"/>
        <w:jc w:val="both"/>
        <w:rPr>
          <w:rFonts w:ascii="Verdana" w:hAnsi="Verdana" w:cstheme="minorHAnsi"/>
          <w:sz w:val="20"/>
          <w:szCs w:val="20"/>
        </w:rPr>
      </w:pPr>
      <w:r>
        <w:rPr>
          <w:rFonts w:ascii="Verdana" w:hAnsi="Verdana" w:cstheme="minorHAnsi"/>
          <w:sz w:val="20"/>
          <w:szCs w:val="20"/>
        </w:rPr>
        <w:tab/>
      </w:r>
      <w:r w:rsidR="00FE2715" w:rsidRPr="00FE2715">
        <w:rPr>
          <w:rFonts w:ascii="Verdana" w:hAnsi="Verdana" w:cstheme="minorHAnsi"/>
          <w:sz w:val="20"/>
          <w:szCs w:val="20"/>
        </w:rPr>
        <w:t xml:space="preserve">Poistenie sa dojednáva bez spoluúčasti. </w:t>
      </w:r>
    </w:p>
    <w:p w14:paraId="16636C75" w14:textId="77777777" w:rsidR="0030158A" w:rsidRPr="00FE2715" w:rsidRDefault="0030158A" w:rsidP="005D0C1E">
      <w:pPr>
        <w:pStyle w:val="Odsekzoznamu"/>
        <w:numPr>
          <w:ilvl w:val="1"/>
          <w:numId w:val="43"/>
        </w:numPr>
        <w:tabs>
          <w:tab w:val="left" w:pos="7797"/>
        </w:tabs>
        <w:ind w:left="709" w:right="23" w:hanging="709"/>
        <w:rPr>
          <w:rFonts w:ascii="Verdana" w:hAnsi="Verdana"/>
          <w:sz w:val="20"/>
          <w:szCs w:val="20"/>
        </w:rPr>
      </w:pPr>
      <w:r w:rsidRPr="00FE2715">
        <w:rPr>
          <w:rFonts w:ascii="Verdana" w:hAnsi="Verdana"/>
          <w:bCs/>
          <w:sz w:val="20"/>
          <w:szCs w:val="20"/>
        </w:rPr>
        <w:t xml:space="preserve">Prehľad poistných súm, spoluúčasti  a zoznam motorových vozidiel pre havarijné poistenie je uvedený v prílohe č. 1, ktorá je súčasťou  tejto Rámcovej dohody. </w:t>
      </w:r>
    </w:p>
    <w:p w14:paraId="39CD06AC" w14:textId="77777777" w:rsidR="002B413A" w:rsidRPr="009D456D" w:rsidRDefault="002B413A" w:rsidP="000B460A">
      <w:pPr>
        <w:ind w:left="540" w:right="21" w:hanging="281"/>
        <w:rPr>
          <w:rFonts w:ascii="Verdana" w:hAnsi="Verdana"/>
          <w:sz w:val="20"/>
          <w:szCs w:val="20"/>
        </w:rPr>
      </w:pPr>
    </w:p>
    <w:p w14:paraId="22276432" w14:textId="2739CD95" w:rsidR="00AE6BF0" w:rsidRPr="00C413D6" w:rsidRDefault="00AE6BF0" w:rsidP="000B460A">
      <w:pPr>
        <w:jc w:val="center"/>
        <w:rPr>
          <w:rFonts w:ascii="Verdana" w:hAnsi="Verdana"/>
          <w:b/>
          <w:bCs/>
          <w:sz w:val="20"/>
          <w:szCs w:val="20"/>
          <w:u w:val="single"/>
        </w:rPr>
      </w:pPr>
      <w:r w:rsidRPr="00C413D6">
        <w:rPr>
          <w:rFonts w:ascii="Verdana" w:hAnsi="Verdana"/>
          <w:b/>
          <w:bCs/>
          <w:sz w:val="20"/>
          <w:szCs w:val="20"/>
          <w:u w:val="single"/>
        </w:rPr>
        <w:t>Článok I</w:t>
      </w:r>
      <w:r w:rsidR="0013637A">
        <w:rPr>
          <w:rFonts w:ascii="Verdana" w:hAnsi="Verdana"/>
          <w:b/>
          <w:bCs/>
          <w:sz w:val="20"/>
          <w:szCs w:val="20"/>
          <w:u w:val="single"/>
        </w:rPr>
        <w:t>II</w:t>
      </w:r>
      <w:r w:rsidRPr="00C413D6">
        <w:rPr>
          <w:rFonts w:ascii="Verdana" w:hAnsi="Verdana"/>
          <w:b/>
          <w:bCs/>
          <w:sz w:val="20"/>
          <w:szCs w:val="20"/>
          <w:u w:val="single"/>
        </w:rPr>
        <w:t>.</w:t>
      </w:r>
    </w:p>
    <w:p w14:paraId="5C3B9500" w14:textId="6B148060" w:rsidR="00AE6BF0" w:rsidRPr="00C413D6" w:rsidRDefault="00AE6BF0" w:rsidP="008D0322">
      <w:pPr>
        <w:ind w:left="0" w:firstLine="0"/>
        <w:jc w:val="center"/>
        <w:rPr>
          <w:rFonts w:ascii="Verdana" w:hAnsi="Verdana"/>
          <w:b/>
          <w:bCs/>
          <w:sz w:val="20"/>
          <w:szCs w:val="20"/>
          <w:u w:val="single"/>
        </w:rPr>
      </w:pPr>
      <w:r w:rsidRPr="00C413D6">
        <w:rPr>
          <w:rFonts w:ascii="Verdana" w:hAnsi="Verdana"/>
          <w:b/>
          <w:bCs/>
          <w:sz w:val="20"/>
          <w:szCs w:val="20"/>
          <w:u w:val="single"/>
        </w:rPr>
        <w:t>Miesto poskytnutia služby</w:t>
      </w:r>
    </w:p>
    <w:p w14:paraId="0C8DDFC9" w14:textId="34756E47" w:rsidR="00AE6BF0" w:rsidRPr="00C413D6" w:rsidRDefault="00AE6BF0" w:rsidP="000B460A">
      <w:pPr>
        <w:rPr>
          <w:rFonts w:ascii="Verdana" w:hAnsi="Verdana"/>
          <w:bCs/>
          <w:sz w:val="20"/>
          <w:szCs w:val="20"/>
        </w:rPr>
      </w:pPr>
    </w:p>
    <w:p w14:paraId="2C4ADB78" w14:textId="77777777" w:rsidR="00C429F1" w:rsidRPr="00C413D6" w:rsidRDefault="00C429F1" w:rsidP="005D0C1E">
      <w:pPr>
        <w:pStyle w:val="Zarkazkladnhotextu"/>
        <w:numPr>
          <w:ilvl w:val="0"/>
          <w:numId w:val="17"/>
        </w:numPr>
        <w:spacing w:after="0"/>
        <w:ind w:left="426" w:hanging="426"/>
        <w:jc w:val="both"/>
        <w:rPr>
          <w:rFonts w:ascii="Verdana" w:hAnsi="Verdana"/>
          <w:bCs/>
          <w:lang w:val="sk-SK"/>
        </w:rPr>
      </w:pPr>
      <w:r w:rsidRPr="00C413D6">
        <w:rPr>
          <w:rFonts w:ascii="Verdana" w:hAnsi="Verdana"/>
          <w:bCs/>
          <w:lang w:val="sk-SK"/>
        </w:rPr>
        <w:t>Havarijné zmluvné poistenie motorových vozidiel sa vzťahuje na škodové udalosti pre celé geografické územie Európy.</w:t>
      </w:r>
    </w:p>
    <w:p w14:paraId="4B4DD886" w14:textId="7C809920" w:rsidR="00BE0299" w:rsidRDefault="00BE0299" w:rsidP="000B460A">
      <w:pPr>
        <w:pStyle w:val="Odsekzoznamu"/>
        <w:ind w:left="1080" w:firstLine="0"/>
        <w:rPr>
          <w:rFonts w:ascii="Verdana" w:hAnsi="Verdana"/>
          <w:bCs/>
          <w:sz w:val="20"/>
          <w:szCs w:val="20"/>
        </w:rPr>
      </w:pPr>
    </w:p>
    <w:p w14:paraId="0985BEAB" w14:textId="77777777" w:rsidR="002B413A" w:rsidRPr="009D456D" w:rsidRDefault="002B413A" w:rsidP="000B460A">
      <w:pPr>
        <w:pStyle w:val="Odsekzoznamu"/>
        <w:ind w:left="1080" w:firstLine="0"/>
        <w:rPr>
          <w:rFonts w:ascii="Verdana" w:hAnsi="Verdana"/>
          <w:bCs/>
          <w:sz w:val="20"/>
          <w:szCs w:val="20"/>
        </w:rPr>
      </w:pPr>
    </w:p>
    <w:p w14:paraId="12819A26" w14:textId="6F909A9A" w:rsidR="00BE0299" w:rsidRPr="009D456D" w:rsidRDefault="00BE0299" w:rsidP="000B460A">
      <w:pPr>
        <w:jc w:val="center"/>
        <w:rPr>
          <w:rFonts w:ascii="Verdana" w:hAnsi="Verdana"/>
          <w:b/>
          <w:bCs/>
          <w:sz w:val="20"/>
          <w:szCs w:val="20"/>
          <w:u w:val="single"/>
        </w:rPr>
      </w:pPr>
      <w:r w:rsidRPr="009D456D">
        <w:rPr>
          <w:rFonts w:ascii="Verdana" w:hAnsi="Verdana"/>
          <w:b/>
          <w:bCs/>
          <w:sz w:val="20"/>
          <w:szCs w:val="20"/>
          <w:u w:val="single"/>
        </w:rPr>
        <w:lastRenderedPageBreak/>
        <w:t xml:space="preserve">Článok </w:t>
      </w:r>
      <w:r w:rsidR="0013637A">
        <w:rPr>
          <w:rFonts w:ascii="Verdana" w:hAnsi="Verdana"/>
          <w:b/>
          <w:bCs/>
          <w:sz w:val="20"/>
          <w:szCs w:val="20"/>
          <w:u w:val="single"/>
        </w:rPr>
        <w:t>I</w:t>
      </w:r>
      <w:r w:rsidRPr="009D456D">
        <w:rPr>
          <w:rFonts w:ascii="Verdana" w:hAnsi="Verdana"/>
          <w:b/>
          <w:bCs/>
          <w:sz w:val="20"/>
          <w:szCs w:val="20"/>
          <w:u w:val="single"/>
        </w:rPr>
        <w:t>V.</w:t>
      </w:r>
    </w:p>
    <w:p w14:paraId="3EEA9763" w14:textId="77777777" w:rsidR="00F35F5C" w:rsidRPr="009D456D" w:rsidRDefault="00F35F5C" w:rsidP="008D0322">
      <w:pPr>
        <w:pStyle w:val="Odsekzoznamu"/>
        <w:ind w:left="0" w:firstLine="0"/>
        <w:jc w:val="center"/>
        <w:rPr>
          <w:rFonts w:ascii="Verdana" w:hAnsi="Verdana"/>
          <w:b/>
          <w:bCs/>
          <w:sz w:val="20"/>
          <w:szCs w:val="20"/>
          <w:u w:val="single"/>
        </w:rPr>
      </w:pPr>
      <w:r w:rsidRPr="009D456D">
        <w:rPr>
          <w:rFonts w:ascii="Verdana" w:hAnsi="Verdana"/>
          <w:b/>
          <w:bCs/>
          <w:sz w:val="20"/>
          <w:szCs w:val="20"/>
          <w:u w:val="single"/>
        </w:rPr>
        <w:t>Spôsob a podmienky dojednávania poistných zmlúv, poistenia</w:t>
      </w:r>
    </w:p>
    <w:p w14:paraId="5B7A391A" w14:textId="76E052FF" w:rsidR="007E5A22" w:rsidRPr="009D456D" w:rsidRDefault="007E5A22" w:rsidP="000B460A">
      <w:pPr>
        <w:rPr>
          <w:rFonts w:ascii="Verdana" w:hAnsi="Verdana"/>
          <w:bCs/>
          <w:sz w:val="20"/>
          <w:szCs w:val="20"/>
        </w:rPr>
      </w:pPr>
    </w:p>
    <w:p w14:paraId="096D49EC" w14:textId="74A6930F" w:rsidR="00F35F5C" w:rsidRPr="005D0C1E" w:rsidRDefault="00F35F5C" w:rsidP="00257EF3">
      <w:pPr>
        <w:pStyle w:val="Odsekzoznamu"/>
        <w:numPr>
          <w:ilvl w:val="0"/>
          <w:numId w:val="18"/>
        </w:numPr>
        <w:ind w:left="426" w:hanging="426"/>
        <w:jc w:val="both"/>
        <w:rPr>
          <w:rFonts w:ascii="Verdana" w:hAnsi="Verdana"/>
          <w:sz w:val="20"/>
          <w:szCs w:val="20"/>
        </w:rPr>
      </w:pPr>
      <w:r w:rsidRPr="005D0C1E">
        <w:rPr>
          <w:rFonts w:ascii="Verdana" w:hAnsi="Verdana"/>
          <w:sz w:val="20"/>
          <w:szCs w:val="20"/>
        </w:rPr>
        <w:t xml:space="preserve">Na základe </w:t>
      </w:r>
      <w:r w:rsidR="00643132" w:rsidRPr="005D0C1E">
        <w:rPr>
          <w:rFonts w:ascii="Verdana" w:hAnsi="Verdana"/>
          <w:sz w:val="20"/>
          <w:szCs w:val="20"/>
        </w:rPr>
        <w:t xml:space="preserve">tejto </w:t>
      </w:r>
      <w:r w:rsidR="00BB44E0" w:rsidRPr="005D0C1E">
        <w:rPr>
          <w:rFonts w:ascii="Verdana" w:hAnsi="Verdana"/>
          <w:sz w:val="20"/>
          <w:szCs w:val="20"/>
        </w:rPr>
        <w:t xml:space="preserve">rámcovej </w:t>
      </w:r>
      <w:r w:rsidRPr="005D0C1E">
        <w:rPr>
          <w:rFonts w:ascii="Verdana" w:hAnsi="Verdana"/>
          <w:sz w:val="20"/>
          <w:szCs w:val="20"/>
        </w:rPr>
        <w:t xml:space="preserve">dohody budú uzatvorené </w:t>
      </w:r>
      <w:r w:rsidR="00C429F1" w:rsidRPr="005D0C1E">
        <w:rPr>
          <w:rFonts w:ascii="Verdana" w:hAnsi="Verdana"/>
          <w:sz w:val="20"/>
          <w:szCs w:val="20"/>
        </w:rPr>
        <w:t xml:space="preserve">čiastkové </w:t>
      </w:r>
      <w:r w:rsidR="00643132" w:rsidRPr="005D0C1E">
        <w:rPr>
          <w:rFonts w:ascii="Verdana" w:hAnsi="Verdana"/>
          <w:sz w:val="20"/>
          <w:szCs w:val="20"/>
        </w:rPr>
        <w:t xml:space="preserve">poistné </w:t>
      </w:r>
      <w:r w:rsidRPr="005D0C1E">
        <w:rPr>
          <w:rFonts w:ascii="Verdana" w:hAnsi="Verdana"/>
          <w:sz w:val="20"/>
          <w:szCs w:val="20"/>
        </w:rPr>
        <w:t xml:space="preserve">zmluvy pre </w:t>
      </w:r>
      <w:r w:rsidR="00643132" w:rsidRPr="005D0C1E">
        <w:rPr>
          <w:rFonts w:ascii="Verdana" w:hAnsi="Verdana"/>
          <w:sz w:val="20"/>
          <w:szCs w:val="20"/>
        </w:rPr>
        <w:t xml:space="preserve">poistníka </w:t>
      </w:r>
      <w:r w:rsidRPr="005D0C1E">
        <w:rPr>
          <w:rFonts w:ascii="Verdana" w:hAnsi="Verdana"/>
          <w:sz w:val="20"/>
          <w:szCs w:val="20"/>
        </w:rPr>
        <w:t>v súlade s </w:t>
      </w:r>
      <w:r w:rsidR="00643132" w:rsidRPr="005D0C1E">
        <w:rPr>
          <w:rFonts w:ascii="Verdana" w:hAnsi="Verdana"/>
          <w:sz w:val="20"/>
          <w:szCs w:val="20"/>
        </w:rPr>
        <w:t xml:space="preserve">rámcovou </w:t>
      </w:r>
      <w:r w:rsidRPr="005D0C1E">
        <w:rPr>
          <w:rFonts w:ascii="Verdana" w:hAnsi="Verdana"/>
          <w:sz w:val="20"/>
          <w:szCs w:val="20"/>
        </w:rPr>
        <w:t xml:space="preserve">dohodou, pričom v každej </w:t>
      </w:r>
      <w:r w:rsidR="00643132" w:rsidRPr="005D0C1E">
        <w:rPr>
          <w:rFonts w:ascii="Verdana" w:hAnsi="Verdana"/>
          <w:sz w:val="20"/>
          <w:szCs w:val="20"/>
        </w:rPr>
        <w:t>p</w:t>
      </w:r>
      <w:r w:rsidRPr="005D0C1E">
        <w:rPr>
          <w:rFonts w:ascii="Verdana" w:hAnsi="Verdana"/>
          <w:sz w:val="20"/>
          <w:szCs w:val="20"/>
        </w:rPr>
        <w:t xml:space="preserve">oistnej </w:t>
      </w:r>
      <w:r w:rsidR="00643132" w:rsidRPr="005D0C1E">
        <w:rPr>
          <w:rFonts w:ascii="Verdana" w:hAnsi="Verdana"/>
          <w:sz w:val="20"/>
          <w:szCs w:val="20"/>
        </w:rPr>
        <w:t xml:space="preserve">zmluve </w:t>
      </w:r>
      <w:r w:rsidRPr="005D0C1E">
        <w:rPr>
          <w:rFonts w:ascii="Verdana" w:hAnsi="Verdana"/>
          <w:sz w:val="20"/>
          <w:szCs w:val="20"/>
        </w:rPr>
        <w:t>budú použité poistné sadzby a rozsah poistených rizík dohodnuté v</w:t>
      </w:r>
      <w:r w:rsidR="00643132" w:rsidRPr="005D0C1E">
        <w:rPr>
          <w:rFonts w:ascii="Verdana" w:hAnsi="Verdana"/>
          <w:sz w:val="20"/>
          <w:szCs w:val="20"/>
        </w:rPr>
        <w:t xml:space="preserve"> tejto rámcovej </w:t>
      </w:r>
      <w:r w:rsidRPr="005D0C1E">
        <w:rPr>
          <w:rFonts w:ascii="Verdana" w:hAnsi="Verdana"/>
          <w:sz w:val="20"/>
          <w:szCs w:val="20"/>
        </w:rPr>
        <w:t>dohode.</w:t>
      </w:r>
    </w:p>
    <w:p w14:paraId="40B98EB8" w14:textId="2322A891" w:rsidR="00F35F5C" w:rsidRPr="009D456D" w:rsidRDefault="00C429F1" w:rsidP="00257EF3">
      <w:pPr>
        <w:pStyle w:val="Odsekzoznamu"/>
        <w:numPr>
          <w:ilvl w:val="0"/>
          <w:numId w:val="18"/>
        </w:numPr>
        <w:ind w:left="426" w:hanging="426"/>
        <w:jc w:val="both"/>
        <w:rPr>
          <w:rFonts w:ascii="Verdana" w:hAnsi="Verdana"/>
          <w:sz w:val="20"/>
          <w:szCs w:val="20"/>
        </w:rPr>
      </w:pPr>
      <w:r w:rsidRPr="005D0C1E">
        <w:rPr>
          <w:rFonts w:ascii="Verdana" w:hAnsi="Verdana"/>
          <w:sz w:val="20"/>
          <w:szCs w:val="20"/>
        </w:rPr>
        <w:t>Čiastkové p</w:t>
      </w:r>
      <w:r w:rsidR="00F35F5C" w:rsidRPr="005D0C1E">
        <w:rPr>
          <w:rFonts w:ascii="Verdana" w:hAnsi="Verdana"/>
          <w:sz w:val="20"/>
          <w:szCs w:val="20"/>
        </w:rPr>
        <w:t xml:space="preserve">oistné zmluvy budú uzatvárané v súlade s príslušnými ustanoveniami Občianskeho zákonníka a touto </w:t>
      </w:r>
      <w:r w:rsidR="00643132" w:rsidRPr="005D0C1E">
        <w:rPr>
          <w:rFonts w:ascii="Verdana" w:hAnsi="Verdana"/>
          <w:sz w:val="20"/>
          <w:szCs w:val="20"/>
        </w:rPr>
        <w:t>rám</w:t>
      </w:r>
      <w:r w:rsidR="00E40AF1" w:rsidRPr="005D0C1E">
        <w:rPr>
          <w:rFonts w:ascii="Verdana" w:hAnsi="Verdana"/>
          <w:sz w:val="20"/>
          <w:szCs w:val="20"/>
        </w:rPr>
        <w:t>c</w:t>
      </w:r>
      <w:r w:rsidR="00643132" w:rsidRPr="005D0C1E">
        <w:rPr>
          <w:rFonts w:ascii="Verdana" w:hAnsi="Verdana"/>
          <w:sz w:val="20"/>
          <w:szCs w:val="20"/>
        </w:rPr>
        <w:t xml:space="preserve">ovou </w:t>
      </w:r>
      <w:r w:rsidR="00F35F5C" w:rsidRPr="005D0C1E">
        <w:rPr>
          <w:rFonts w:ascii="Verdana" w:hAnsi="Verdana"/>
          <w:sz w:val="20"/>
          <w:szCs w:val="20"/>
        </w:rPr>
        <w:t xml:space="preserve">dohodou. Súčasťou poistných  zmlúv budú vždy </w:t>
      </w:r>
      <w:r w:rsidR="00A94931" w:rsidRPr="005D0C1E">
        <w:rPr>
          <w:rFonts w:ascii="Verdana" w:hAnsi="Verdana"/>
          <w:sz w:val="20"/>
          <w:szCs w:val="20"/>
        </w:rPr>
        <w:t xml:space="preserve">všeobecné </w:t>
      </w:r>
      <w:r w:rsidR="00F35F5C" w:rsidRPr="005D0C1E">
        <w:rPr>
          <w:rFonts w:ascii="Verdana" w:hAnsi="Verdana"/>
          <w:sz w:val="20"/>
          <w:szCs w:val="20"/>
        </w:rPr>
        <w:t xml:space="preserve">poistné podmienky </w:t>
      </w:r>
      <w:r w:rsidR="00A94931" w:rsidRPr="005D0C1E">
        <w:rPr>
          <w:rFonts w:ascii="Verdana" w:hAnsi="Verdana"/>
          <w:sz w:val="20"/>
          <w:szCs w:val="20"/>
        </w:rPr>
        <w:t xml:space="preserve">poisťovateľa </w:t>
      </w:r>
      <w:r w:rsidR="00F35F5C" w:rsidRPr="005D0C1E">
        <w:rPr>
          <w:rFonts w:ascii="Verdana" w:hAnsi="Verdana"/>
          <w:sz w:val="20"/>
          <w:szCs w:val="20"/>
        </w:rPr>
        <w:t xml:space="preserve">pre </w:t>
      </w:r>
      <w:r w:rsidR="00D87BEA" w:rsidRPr="005D0C1E">
        <w:rPr>
          <w:rFonts w:ascii="Verdana" w:hAnsi="Verdana"/>
          <w:sz w:val="20"/>
          <w:szCs w:val="20"/>
        </w:rPr>
        <w:t>tento druh poistenia</w:t>
      </w:r>
      <w:r w:rsidR="00F35F5C" w:rsidRPr="005D0C1E">
        <w:rPr>
          <w:rFonts w:ascii="Verdana" w:hAnsi="Verdana"/>
          <w:sz w:val="20"/>
          <w:szCs w:val="20"/>
        </w:rPr>
        <w:t>, ktoré sú zároveň aj</w:t>
      </w:r>
      <w:r w:rsidR="00F35F5C" w:rsidRPr="009D456D">
        <w:rPr>
          <w:rFonts w:ascii="Verdana" w:hAnsi="Verdana"/>
          <w:sz w:val="20"/>
          <w:szCs w:val="20"/>
        </w:rPr>
        <w:t xml:space="preserve"> </w:t>
      </w:r>
      <w:r w:rsidR="00F35F5C" w:rsidRPr="0030158A">
        <w:rPr>
          <w:rFonts w:ascii="Verdana" w:hAnsi="Verdana"/>
          <w:sz w:val="20"/>
          <w:szCs w:val="20"/>
        </w:rPr>
        <w:t xml:space="preserve">Prílohou č. </w:t>
      </w:r>
      <w:r w:rsidR="00E40AF1">
        <w:rPr>
          <w:rFonts w:ascii="Verdana" w:hAnsi="Verdana"/>
          <w:sz w:val="20"/>
          <w:szCs w:val="20"/>
        </w:rPr>
        <w:t>2</w:t>
      </w:r>
      <w:r w:rsidR="00F35F5C" w:rsidRPr="009D456D">
        <w:rPr>
          <w:rFonts w:ascii="Verdana" w:hAnsi="Verdana"/>
          <w:sz w:val="20"/>
          <w:szCs w:val="20"/>
        </w:rPr>
        <w:t xml:space="preserve"> tejto </w:t>
      </w:r>
      <w:r w:rsidR="00A94931" w:rsidRPr="009D456D">
        <w:rPr>
          <w:rFonts w:ascii="Verdana" w:hAnsi="Verdana"/>
          <w:sz w:val="20"/>
          <w:szCs w:val="20"/>
        </w:rPr>
        <w:t>r</w:t>
      </w:r>
      <w:r w:rsidR="00F35F5C" w:rsidRPr="009D456D">
        <w:rPr>
          <w:rFonts w:ascii="Verdana" w:hAnsi="Verdana"/>
          <w:sz w:val="20"/>
          <w:szCs w:val="20"/>
        </w:rPr>
        <w:t xml:space="preserve">ámovej dohody, pričom dojednania tejto </w:t>
      </w:r>
      <w:r w:rsidR="00A94931" w:rsidRPr="009D456D">
        <w:rPr>
          <w:rFonts w:ascii="Verdana" w:hAnsi="Verdana"/>
          <w:sz w:val="20"/>
          <w:szCs w:val="20"/>
        </w:rPr>
        <w:t xml:space="preserve">rámcovej </w:t>
      </w:r>
      <w:r w:rsidR="00F35F5C" w:rsidRPr="009D456D">
        <w:rPr>
          <w:rFonts w:ascii="Verdana" w:hAnsi="Verdana"/>
          <w:sz w:val="20"/>
          <w:szCs w:val="20"/>
        </w:rPr>
        <w:t xml:space="preserve">dohody majú prednosť pred ustanoveniami </w:t>
      </w:r>
      <w:r w:rsidR="00A94931" w:rsidRPr="009D456D">
        <w:rPr>
          <w:rFonts w:ascii="Verdana" w:hAnsi="Verdana"/>
          <w:sz w:val="20"/>
          <w:szCs w:val="20"/>
        </w:rPr>
        <w:t>v</w:t>
      </w:r>
      <w:r w:rsidR="00643132" w:rsidRPr="009D456D">
        <w:rPr>
          <w:rFonts w:ascii="Verdana" w:hAnsi="Verdana"/>
          <w:sz w:val="20"/>
          <w:szCs w:val="20"/>
        </w:rPr>
        <w:t xml:space="preserve">šeobecných </w:t>
      </w:r>
      <w:r w:rsidR="00F35F5C" w:rsidRPr="009D456D">
        <w:rPr>
          <w:rFonts w:ascii="Verdana" w:hAnsi="Verdana"/>
          <w:sz w:val="20"/>
          <w:szCs w:val="20"/>
        </w:rPr>
        <w:t xml:space="preserve">poistných podmienok </w:t>
      </w:r>
      <w:r w:rsidR="00A94931" w:rsidRPr="009D456D">
        <w:rPr>
          <w:rFonts w:ascii="Verdana" w:hAnsi="Verdana"/>
          <w:sz w:val="20"/>
          <w:szCs w:val="20"/>
        </w:rPr>
        <w:t xml:space="preserve">poisťovateľa </w:t>
      </w:r>
      <w:r w:rsidR="00F35F5C" w:rsidRPr="009D456D">
        <w:rPr>
          <w:rFonts w:ascii="Verdana" w:hAnsi="Verdana"/>
          <w:sz w:val="20"/>
          <w:szCs w:val="20"/>
        </w:rPr>
        <w:t xml:space="preserve">pre jednotlivé druhy poistenia. </w:t>
      </w:r>
    </w:p>
    <w:p w14:paraId="7BD8593C" w14:textId="7A54B157" w:rsidR="00086307" w:rsidRDefault="00086307" w:rsidP="00257EF3">
      <w:pPr>
        <w:pStyle w:val="Odsekzoznamu"/>
        <w:numPr>
          <w:ilvl w:val="0"/>
          <w:numId w:val="18"/>
        </w:numPr>
        <w:ind w:left="426" w:hanging="426"/>
        <w:jc w:val="both"/>
        <w:rPr>
          <w:rFonts w:ascii="Verdana" w:hAnsi="Verdana"/>
          <w:sz w:val="20"/>
          <w:szCs w:val="20"/>
        </w:rPr>
      </w:pPr>
      <w:r w:rsidRPr="00086307">
        <w:rPr>
          <w:rFonts w:ascii="Verdana" w:hAnsi="Verdana"/>
          <w:sz w:val="20"/>
          <w:szCs w:val="20"/>
        </w:rPr>
        <w:t xml:space="preserve">Súčasťou </w:t>
      </w:r>
      <w:r>
        <w:rPr>
          <w:rFonts w:ascii="Verdana" w:hAnsi="Verdana"/>
          <w:sz w:val="20"/>
          <w:szCs w:val="20"/>
        </w:rPr>
        <w:t xml:space="preserve">čiastkových </w:t>
      </w:r>
      <w:r w:rsidRPr="00086307">
        <w:rPr>
          <w:rFonts w:ascii="Verdana" w:hAnsi="Verdana"/>
          <w:sz w:val="20"/>
          <w:szCs w:val="20"/>
        </w:rPr>
        <w:t xml:space="preserve">poistných zmlúv </w:t>
      </w:r>
      <w:r>
        <w:rPr>
          <w:rFonts w:ascii="Verdana" w:hAnsi="Verdana"/>
          <w:sz w:val="20"/>
          <w:szCs w:val="20"/>
        </w:rPr>
        <w:t xml:space="preserve">na havarijné zmluvné poistenie motorových vozidiel </w:t>
      </w:r>
      <w:r w:rsidRPr="00086307">
        <w:rPr>
          <w:rFonts w:ascii="Verdana" w:hAnsi="Verdana"/>
          <w:sz w:val="20"/>
          <w:szCs w:val="20"/>
        </w:rPr>
        <w:t>budú aj zoznamy poistených motorových vozidiel s definovaním spôsobu zabezpečenia</w:t>
      </w:r>
      <w:r w:rsidR="007632A7">
        <w:rPr>
          <w:rFonts w:ascii="Verdana" w:hAnsi="Verdana"/>
          <w:sz w:val="20"/>
          <w:szCs w:val="20"/>
        </w:rPr>
        <w:t xml:space="preserve"> a </w:t>
      </w:r>
      <w:r w:rsidR="007632A7" w:rsidRPr="009D456D">
        <w:rPr>
          <w:rFonts w:ascii="Verdana" w:hAnsi="Verdana"/>
          <w:sz w:val="20"/>
          <w:szCs w:val="20"/>
        </w:rPr>
        <w:t xml:space="preserve">kompletný sadzobník poistného na </w:t>
      </w:r>
      <w:r w:rsidR="007632A7">
        <w:rPr>
          <w:rFonts w:ascii="Verdana" w:hAnsi="Verdana"/>
          <w:sz w:val="20"/>
          <w:szCs w:val="20"/>
        </w:rPr>
        <w:t>havarijné</w:t>
      </w:r>
      <w:r w:rsidR="007632A7" w:rsidRPr="009D456D">
        <w:rPr>
          <w:rFonts w:ascii="Verdana" w:hAnsi="Verdana"/>
          <w:sz w:val="20"/>
          <w:szCs w:val="20"/>
        </w:rPr>
        <w:t xml:space="preserve"> poistenie s uplatnením rovnakej výšky zľavy a bonusov ako sa uplatnili v rámci ponuky - Príloha č. </w:t>
      </w:r>
      <w:r w:rsidR="00E40AF1">
        <w:rPr>
          <w:rFonts w:ascii="Verdana" w:hAnsi="Verdana"/>
          <w:sz w:val="20"/>
          <w:szCs w:val="20"/>
        </w:rPr>
        <w:t>2</w:t>
      </w:r>
      <w:r w:rsidR="007632A7" w:rsidRPr="009D456D">
        <w:rPr>
          <w:rFonts w:ascii="Verdana" w:hAnsi="Verdana"/>
          <w:sz w:val="20"/>
          <w:szCs w:val="20"/>
        </w:rPr>
        <w:t xml:space="preserve"> tejto rámcovej dohody.</w:t>
      </w:r>
      <w:r w:rsidR="007632A7">
        <w:rPr>
          <w:rFonts w:ascii="Verdana" w:hAnsi="Verdana"/>
          <w:sz w:val="20"/>
          <w:szCs w:val="20"/>
        </w:rPr>
        <w:t xml:space="preserve"> Sadzobník predloží uchádzač.  </w:t>
      </w:r>
    </w:p>
    <w:p w14:paraId="1DACD7C4" w14:textId="2285D8E6" w:rsidR="00086307" w:rsidRDefault="00F35F5C" w:rsidP="00257EF3">
      <w:pPr>
        <w:pStyle w:val="Odsekzoznamu"/>
        <w:numPr>
          <w:ilvl w:val="0"/>
          <w:numId w:val="18"/>
        </w:numPr>
        <w:ind w:left="426" w:hanging="426"/>
        <w:jc w:val="both"/>
        <w:rPr>
          <w:rFonts w:ascii="Verdana" w:hAnsi="Verdana"/>
          <w:sz w:val="20"/>
          <w:szCs w:val="20"/>
        </w:rPr>
      </w:pPr>
      <w:r w:rsidRPr="00086307">
        <w:rPr>
          <w:rFonts w:ascii="Verdana" w:hAnsi="Verdana"/>
          <w:sz w:val="20"/>
          <w:szCs w:val="20"/>
        </w:rPr>
        <w:t xml:space="preserve">Poisťovateľ nemôže znížiť požadovaný rozsah poistenia svojimi </w:t>
      </w:r>
      <w:r w:rsidR="00B94C42" w:rsidRPr="00086307">
        <w:rPr>
          <w:rFonts w:ascii="Verdana" w:hAnsi="Verdana"/>
          <w:sz w:val="20"/>
          <w:szCs w:val="20"/>
        </w:rPr>
        <w:t>v</w:t>
      </w:r>
      <w:r w:rsidRPr="00086307">
        <w:rPr>
          <w:rFonts w:ascii="Verdana" w:hAnsi="Verdana"/>
          <w:sz w:val="20"/>
          <w:szCs w:val="20"/>
        </w:rPr>
        <w:t>šeobecnými poistným podmienkami</w:t>
      </w:r>
      <w:r w:rsidR="00B15E19" w:rsidRPr="00086307">
        <w:rPr>
          <w:rFonts w:ascii="Verdana" w:hAnsi="Verdana"/>
          <w:sz w:val="20"/>
          <w:szCs w:val="20"/>
        </w:rPr>
        <w:t>,</w:t>
      </w:r>
      <w:r w:rsidRPr="00086307">
        <w:rPr>
          <w:rFonts w:ascii="Verdana" w:hAnsi="Verdana"/>
          <w:sz w:val="20"/>
          <w:szCs w:val="20"/>
        </w:rPr>
        <w:t xml:space="preserve"> </w:t>
      </w:r>
      <w:r w:rsidR="00B15E19" w:rsidRPr="00086307">
        <w:rPr>
          <w:rFonts w:ascii="Verdana" w:hAnsi="Verdana"/>
          <w:sz w:val="20"/>
          <w:szCs w:val="20"/>
        </w:rPr>
        <w:t>o</w:t>
      </w:r>
      <w:r w:rsidRPr="00086307">
        <w:rPr>
          <w:rFonts w:ascii="Verdana" w:hAnsi="Verdana"/>
          <w:sz w:val="20"/>
          <w:szCs w:val="20"/>
        </w:rPr>
        <w:t xml:space="preserve">sobitnými poistnými podmienkami (ďalej len „OPP“) ani zmluvnými dojednaniami (ďalej len „Zmluvné dojednania“). V prípade ak by </w:t>
      </w:r>
      <w:r w:rsidR="00B94C42" w:rsidRPr="00086307">
        <w:rPr>
          <w:rFonts w:ascii="Verdana" w:hAnsi="Verdana"/>
          <w:sz w:val="20"/>
          <w:szCs w:val="20"/>
        </w:rPr>
        <w:t xml:space="preserve">všeobecné </w:t>
      </w:r>
      <w:r w:rsidRPr="00086307">
        <w:rPr>
          <w:rFonts w:ascii="Verdana" w:hAnsi="Verdana"/>
          <w:sz w:val="20"/>
          <w:szCs w:val="20"/>
        </w:rPr>
        <w:t>poistné podmienky, OPP a Zmluvné dojednania obsahovali výluky, ktoré by akýmkoľvek spôsobom menili alebo obmedzovali rozsah poistného krytia v rozsahu poistenia podľa č</w:t>
      </w:r>
      <w:r w:rsidR="00B94C42" w:rsidRPr="00086307">
        <w:rPr>
          <w:rFonts w:ascii="Verdana" w:hAnsi="Verdana"/>
          <w:sz w:val="20"/>
          <w:szCs w:val="20"/>
        </w:rPr>
        <w:t>l</w:t>
      </w:r>
      <w:r w:rsidRPr="00086307">
        <w:rPr>
          <w:rFonts w:ascii="Verdana" w:hAnsi="Verdana"/>
          <w:sz w:val="20"/>
          <w:szCs w:val="20"/>
        </w:rPr>
        <w:t>. II</w:t>
      </w:r>
      <w:r w:rsidR="00086307" w:rsidRPr="00086307">
        <w:rPr>
          <w:rFonts w:ascii="Verdana" w:hAnsi="Verdana"/>
          <w:sz w:val="20"/>
          <w:szCs w:val="20"/>
        </w:rPr>
        <w:t>.</w:t>
      </w:r>
      <w:r w:rsidRPr="00086307">
        <w:rPr>
          <w:rFonts w:ascii="Verdana" w:hAnsi="Verdana"/>
          <w:sz w:val="20"/>
          <w:szCs w:val="20"/>
        </w:rPr>
        <w:t xml:space="preserve"> </w:t>
      </w:r>
      <w:r w:rsidR="00B94C42" w:rsidRPr="00086307">
        <w:rPr>
          <w:rFonts w:ascii="Verdana" w:hAnsi="Verdana"/>
          <w:sz w:val="20"/>
          <w:szCs w:val="20"/>
        </w:rPr>
        <w:t xml:space="preserve">tejto rámcovej </w:t>
      </w:r>
      <w:r w:rsidRPr="00086307">
        <w:rPr>
          <w:rFonts w:ascii="Verdana" w:hAnsi="Verdana"/>
          <w:sz w:val="20"/>
          <w:szCs w:val="20"/>
        </w:rPr>
        <w:t xml:space="preserve">dohody, majú ustanovenia definované v rozsahu podľa </w:t>
      </w:r>
      <w:r w:rsidR="00B94C42" w:rsidRPr="00086307">
        <w:rPr>
          <w:rFonts w:ascii="Verdana" w:hAnsi="Verdana"/>
          <w:sz w:val="20"/>
          <w:szCs w:val="20"/>
        </w:rPr>
        <w:t xml:space="preserve">tejto rámcovej </w:t>
      </w:r>
      <w:r w:rsidRPr="00086307">
        <w:rPr>
          <w:rFonts w:ascii="Verdana" w:hAnsi="Verdana"/>
          <w:sz w:val="20"/>
          <w:szCs w:val="20"/>
        </w:rPr>
        <w:t xml:space="preserve">dohody prednosť pred akýmikoľvek ustanoveniami a výlukami obsiahnutými vo </w:t>
      </w:r>
      <w:r w:rsidR="00B94C42" w:rsidRPr="00086307">
        <w:rPr>
          <w:rFonts w:ascii="Verdana" w:hAnsi="Verdana"/>
          <w:sz w:val="20"/>
          <w:szCs w:val="20"/>
        </w:rPr>
        <w:t xml:space="preserve">všeobecných </w:t>
      </w:r>
      <w:r w:rsidRPr="00086307">
        <w:rPr>
          <w:rFonts w:ascii="Verdana" w:hAnsi="Verdana"/>
          <w:sz w:val="20"/>
          <w:szCs w:val="20"/>
        </w:rPr>
        <w:t>poistných podmienkach, OPP a Zmluvných dojednaniach.</w:t>
      </w:r>
    </w:p>
    <w:p w14:paraId="1935A1EF" w14:textId="77777777" w:rsidR="00086307" w:rsidRDefault="00F35F5C" w:rsidP="00257EF3">
      <w:pPr>
        <w:pStyle w:val="Odsekzoznamu"/>
        <w:numPr>
          <w:ilvl w:val="0"/>
          <w:numId w:val="18"/>
        </w:numPr>
        <w:ind w:left="426" w:hanging="426"/>
        <w:jc w:val="both"/>
        <w:rPr>
          <w:rFonts w:ascii="Verdana" w:hAnsi="Verdana"/>
          <w:sz w:val="20"/>
          <w:szCs w:val="20"/>
        </w:rPr>
      </w:pPr>
      <w:r w:rsidRPr="00086307">
        <w:rPr>
          <w:rFonts w:ascii="Verdana" w:hAnsi="Verdana"/>
          <w:sz w:val="20"/>
          <w:szCs w:val="20"/>
        </w:rPr>
        <w:t xml:space="preserve">Počet poistených motorových vozidiel sa môže priebežne meniť podľa potreby a požiadavky </w:t>
      </w:r>
      <w:r w:rsidR="00B94C42" w:rsidRPr="00086307">
        <w:rPr>
          <w:rFonts w:ascii="Verdana" w:hAnsi="Verdana"/>
          <w:sz w:val="20"/>
          <w:szCs w:val="20"/>
        </w:rPr>
        <w:t>poistníka</w:t>
      </w:r>
      <w:r w:rsidRPr="00086307">
        <w:rPr>
          <w:rFonts w:ascii="Verdana" w:hAnsi="Verdana"/>
          <w:sz w:val="20"/>
          <w:szCs w:val="20"/>
        </w:rPr>
        <w:t xml:space="preserve">. Poistník si vyhradzuje právo </w:t>
      </w:r>
      <w:r w:rsidR="0031419A" w:rsidRPr="00086307">
        <w:rPr>
          <w:rFonts w:ascii="Verdana" w:hAnsi="Verdana"/>
          <w:sz w:val="20"/>
          <w:szCs w:val="20"/>
        </w:rPr>
        <w:t xml:space="preserve">pripoistiť, resp. </w:t>
      </w:r>
      <w:proofErr w:type="spellStart"/>
      <w:r w:rsidR="0031419A" w:rsidRPr="00086307">
        <w:rPr>
          <w:rFonts w:ascii="Verdana" w:hAnsi="Verdana"/>
          <w:sz w:val="20"/>
          <w:szCs w:val="20"/>
        </w:rPr>
        <w:t>od</w:t>
      </w:r>
      <w:r w:rsidRPr="00086307">
        <w:rPr>
          <w:rFonts w:ascii="Verdana" w:hAnsi="Verdana"/>
          <w:sz w:val="20"/>
          <w:szCs w:val="20"/>
        </w:rPr>
        <w:t>poistiť</w:t>
      </w:r>
      <w:proofErr w:type="spellEnd"/>
      <w:r w:rsidRPr="00086307">
        <w:rPr>
          <w:rFonts w:ascii="Verdana" w:hAnsi="Verdana"/>
          <w:sz w:val="20"/>
          <w:szCs w:val="20"/>
        </w:rPr>
        <w:t xml:space="preserve"> motorové vozidlá v súlade s aktuálnym stavom</w:t>
      </w:r>
      <w:r w:rsidR="008E7BF2" w:rsidRPr="00086307">
        <w:rPr>
          <w:rFonts w:ascii="Verdana" w:hAnsi="Verdana"/>
          <w:sz w:val="20"/>
          <w:szCs w:val="20"/>
        </w:rPr>
        <w:t>.</w:t>
      </w:r>
    </w:p>
    <w:p w14:paraId="5B2484E0" w14:textId="3F4840A0" w:rsidR="00086307" w:rsidRDefault="00086307" w:rsidP="00D728E7">
      <w:pPr>
        <w:pStyle w:val="Odsekzoznamu"/>
        <w:numPr>
          <w:ilvl w:val="0"/>
          <w:numId w:val="18"/>
        </w:numPr>
        <w:ind w:left="426" w:hanging="426"/>
        <w:jc w:val="both"/>
        <w:rPr>
          <w:rFonts w:ascii="Verdana" w:hAnsi="Verdana"/>
          <w:sz w:val="20"/>
          <w:szCs w:val="20"/>
        </w:rPr>
      </w:pPr>
      <w:r w:rsidRPr="00086307">
        <w:rPr>
          <w:rFonts w:ascii="Verdana" w:hAnsi="Verdana"/>
          <w:bCs/>
          <w:sz w:val="20"/>
          <w:szCs w:val="20"/>
        </w:rPr>
        <w:t>Poistné plnenie z havarijného poistenia motorových vozidiel sa poukazuje na účet poist</w:t>
      </w:r>
      <w:r w:rsidR="007632A7">
        <w:rPr>
          <w:rFonts w:ascii="Verdana" w:hAnsi="Verdana"/>
          <w:bCs/>
          <w:sz w:val="20"/>
          <w:szCs w:val="20"/>
        </w:rPr>
        <w:t>eného</w:t>
      </w:r>
      <w:r w:rsidRPr="00086307">
        <w:rPr>
          <w:rFonts w:ascii="Verdana" w:hAnsi="Verdana"/>
          <w:bCs/>
          <w:sz w:val="20"/>
          <w:szCs w:val="20"/>
        </w:rPr>
        <w:t xml:space="preserve">. Vybavovací list – oznámenie o poistnom plnení bude zaslaný </w:t>
      </w:r>
      <w:r w:rsidRPr="00086307">
        <w:rPr>
          <w:rFonts w:ascii="Verdana" w:hAnsi="Verdana"/>
          <w:sz w:val="20"/>
          <w:szCs w:val="20"/>
        </w:rPr>
        <w:t>poistenému</w:t>
      </w:r>
      <w:r w:rsidR="00242CF7">
        <w:rPr>
          <w:rFonts w:ascii="Verdana" w:hAnsi="Verdana"/>
          <w:sz w:val="20"/>
          <w:szCs w:val="20"/>
        </w:rPr>
        <w:t>.</w:t>
      </w:r>
    </w:p>
    <w:p w14:paraId="5D6A5D44" w14:textId="230A77F1" w:rsidR="00F35F5C" w:rsidRPr="00086307" w:rsidRDefault="00F35F5C" w:rsidP="00D728E7">
      <w:pPr>
        <w:pStyle w:val="Odsekzoznamu"/>
        <w:numPr>
          <w:ilvl w:val="0"/>
          <w:numId w:val="18"/>
        </w:numPr>
        <w:ind w:left="426" w:hanging="426"/>
        <w:jc w:val="both"/>
        <w:rPr>
          <w:rFonts w:ascii="Verdana" w:hAnsi="Verdana"/>
          <w:sz w:val="20"/>
          <w:szCs w:val="20"/>
        </w:rPr>
      </w:pPr>
      <w:r w:rsidRPr="00086307">
        <w:rPr>
          <w:rFonts w:ascii="Verdana" w:hAnsi="Verdana"/>
          <w:sz w:val="20"/>
          <w:szCs w:val="20"/>
        </w:rPr>
        <w:t>Poisťovateľ je povinný zasielať zoznam poistných udalostí poistníkovi štvrťročne do 10-tich kalend</w:t>
      </w:r>
      <w:r w:rsidR="00A832E7" w:rsidRPr="00086307">
        <w:rPr>
          <w:rFonts w:ascii="Verdana" w:hAnsi="Verdana"/>
          <w:sz w:val="20"/>
          <w:szCs w:val="20"/>
        </w:rPr>
        <w:t>árnych dní nasledovného miesiaca</w:t>
      </w:r>
      <w:r w:rsidRPr="00086307">
        <w:rPr>
          <w:rFonts w:ascii="Verdana" w:hAnsi="Verdana"/>
          <w:sz w:val="20"/>
          <w:szCs w:val="20"/>
        </w:rPr>
        <w:t xml:space="preserve">. </w:t>
      </w:r>
      <w:r w:rsidR="00A832E7" w:rsidRPr="00086307">
        <w:rPr>
          <w:rFonts w:ascii="Verdana" w:hAnsi="Verdana"/>
          <w:sz w:val="20"/>
          <w:szCs w:val="20"/>
        </w:rPr>
        <w:t xml:space="preserve">Súčasťou </w:t>
      </w:r>
      <w:r w:rsidR="00B94C42" w:rsidRPr="00086307">
        <w:rPr>
          <w:rFonts w:ascii="Verdana" w:hAnsi="Verdana"/>
          <w:sz w:val="20"/>
          <w:szCs w:val="20"/>
        </w:rPr>
        <w:t xml:space="preserve">tohto </w:t>
      </w:r>
      <w:r w:rsidR="00A832E7" w:rsidRPr="00086307">
        <w:rPr>
          <w:rFonts w:ascii="Verdana" w:hAnsi="Verdana"/>
          <w:sz w:val="20"/>
          <w:szCs w:val="20"/>
        </w:rPr>
        <w:t>zoznamu je vyhodnotenie</w:t>
      </w:r>
      <w:r w:rsidRPr="00086307">
        <w:rPr>
          <w:rFonts w:ascii="Verdana" w:hAnsi="Verdana"/>
          <w:sz w:val="20"/>
          <w:szCs w:val="20"/>
        </w:rPr>
        <w:t xml:space="preserve"> aktuálne</w:t>
      </w:r>
      <w:r w:rsidR="00A832E7" w:rsidRPr="00086307">
        <w:rPr>
          <w:rFonts w:ascii="Verdana" w:hAnsi="Verdana"/>
          <w:sz w:val="20"/>
          <w:szCs w:val="20"/>
        </w:rPr>
        <w:t>j</w:t>
      </w:r>
      <w:r w:rsidRPr="00086307">
        <w:rPr>
          <w:rFonts w:ascii="Verdana" w:hAnsi="Verdana"/>
          <w:sz w:val="20"/>
          <w:szCs w:val="20"/>
        </w:rPr>
        <w:t xml:space="preserve"> </w:t>
      </w:r>
      <w:proofErr w:type="spellStart"/>
      <w:r w:rsidRPr="00086307">
        <w:rPr>
          <w:rFonts w:ascii="Verdana" w:hAnsi="Verdana"/>
          <w:sz w:val="20"/>
          <w:szCs w:val="20"/>
        </w:rPr>
        <w:t>škodovosti</w:t>
      </w:r>
      <w:proofErr w:type="spellEnd"/>
      <w:r w:rsidRPr="00086307">
        <w:rPr>
          <w:rFonts w:ascii="Verdana" w:hAnsi="Verdana"/>
          <w:sz w:val="20"/>
          <w:szCs w:val="20"/>
        </w:rPr>
        <w:t>.</w:t>
      </w:r>
    </w:p>
    <w:p w14:paraId="770AD2CB" w14:textId="77777777" w:rsidR="004700D3" w:rsidRDefault="004700D3" w:rsidP="001D5649">
      <w:pPr>
        <w:ind w:left="0" w:firstLine="0"/>
        <w:jc w:val="center"/>
        <w:rPr>
          <w:rFonts w:ascii="Verdana" w:hAnsi="Verdana"/>
          <w:b/>
          <w:bCs/>
          <w:sz w:val="20"/>
          <w:szCs w:val="20"/>
          <w:u w:val="single"/>
        </w:rPr>
      </w:pPr>
    </w:p>
    <w:p w14:paraId="47DB72C2" w14:textId="1987FF1B" w:rsidR="007E5A22" w:rsidRPr="009D456D" w:rsidRDefault="007E5A22" w:rsidP="001D5649">
      <w:pPr>
        <w:ind w:left="0" w:firstLine="0"/>
        <w:jc w:val="center"/>
        <w:rPr>
          <w:rFonts w:ascii="Verdana" w:hAnsi="Verdana"/>
          <w:b/>
          <w:bCs/>
          <w:sz w:val="20"/>
          <w:szCs w:val="20"/>
          <w:u w:val="single"/>
        </w:rPr>
      </w:pPr>
      <w:r w:rsidRPr="009D456D">
        <w:rPr>
          <w:rFonts w:ascii="Verdana" w:hAnsi="Verdana"/>
          <w:b/>
          <w:bCs/>
          <w:sz w:val="20"/>
          <w:szCs w:val="20"/>
          <w:u w:val="single"/>
        </w:rPr>
        <w:t>Článok V.</w:t>
      </w:r>
    </w:p>
    <w:p w14:paraId="48CE6095" w14:textId="7DFE0E25" w:rsidR="007E5A22" w:rsidRPr="009D456D" w:rsidRDefault="00BB44E0" w:rsidP="001D5649">
      <w:pPr>
        <w:ind w:left="0" w:firstLine="0"/>
        <w:jc w:val="center"/>
        <w:rPr>
          <w:rFonts w:ascii="Verdana" w:hAnsi="Verdana"/>
          <w:b/>
          <w:bCs/>
          <w:sz w:val="20"/>
          <w:szCs w:val="20"/>
          <w:u w:val="single"/>
        </w:rPr>
      </w:pPr>
      <w:r w:rsidRPr="009D456D">
        <w:rPr>
          <w:rFonts w:ascii="Verdana" w:hAnsi="Verdana"/>
          <w:b/>
          <w:bCs/>
          <w:sz w:val="20"/>
          <w:szCs w:val="20"/>
          <w:u w:val="single"/>
        </w:rPr>
        <w:t>Poistné, platobné podmienky a fakturácia</w:t>
      </w:r>
    </w:p>
    <w:p w14:paraId="725FA340" w14:textId="6E01A3DA" w:rsidR="007E5A22" w:rsidRPr="009D456D" w:rsidRDefault="007E5A22" w:rsidP="000B460A">
      <w:pPr>
        <w:rPr>
          <w:rFonts w:ascii="Verdana" w:hAnsi="Verdana"/>
          <w:bCs/>
          <w:sz w:val="20"/>
          <w:szCs w:val="20"/>
        </w:rPr>
      </w:pPr>
    </w:p>
    <w:p w14:paraId="218ECACB" w14:textId="0F90F9A1" w:rsidR="0031419A" w:rsidRPr="004700D3" w:rsidRDefault="0031419A" w:rsidP="004700D3">
      <w:pPr>
        <w:numPr>
          <w:ilvl w:val="0"/>
          <w:numId w:val="41"/>
        </w:numPr>
        <w:spacing w:line="283" w:lineRule="auto"/>
        <w:ind w:left="426" w:hanging="426"/>
        <w:jc w:val="both"/>
        <w:rPr>
          <w:rFonts w:ascii="Verdana" w:hAnsi="Verdana" w:cstheme="minorHAnsi"/>
          <w:sz w:val="20"/>
          <w:szCs w:val="20"/>
        </w:rPr>
      </w:pPr>
      <w:r w:rsidRPr="004700D3">
        <w:rPr>
          <w:rFonts w:ascii="Verdana" w:hAnsi="Verdana" w:cstheme="minorHAnsi"/>
          <w:sz w:val="20"/>
          <w:szCs w:val="20"/>
        </w:rPr>
        <w:t>Cena za predmet rámcovej dohody bola stanovená dohodou zmluvných strán v zmysle zákona č. 18/1996 Z. z. o cenách v znení neskorších predpisov, výsledkov verejného obstarávania, ktorého úspešným uchádzačom sa stal poistiteľ, a v súlade s cenovou ponukou predloženou poistiteľom, ako cena maximálna.</w:t>
      </w:r>
    </w:p>
    <w:p w14:paraId="211F3B47" w14:textId="303F6131" w:rsidR="00493299" w:rsidRDefault="00493299" w:rsidP="004700D3">
      <w:pPr>
        <w:numPr>
          <w:ilvl w:val="0"/>
          <w:numId w:val="41"/>
        </w:numPr>
        <w:spacing w:line="283" w:lineRule="auto"/>
        <w:ind w:left="426" w:hanging="426"/>
        <w:jc w:val="both"/>
        <w:rPr>
          <w:rFonts w:ascii="Verdana" w:hAnsi="Verdana" w:cstheme="minorHAnsi"/>
          <w:sz w:val="20"/>
          <w:szCs w:val="20"/>
        </w:rPr>
      </w:pPr>
      <w:r w:rsidRPr="00493299">
        <w:rPr>
          <w:rFonts w:ascii="Verdana" w:hAnsi="Verdana" w:cstheme="minorHAnsi"/>
          <w:sz w:val="20"/>
          <w:szCs w:val="20"/>
        </w:rPr>
        <w:t xml:space="preserve">Maximálna celková hodnota všetkých plnení počas trvania platnosti a účinnosti tejto </w:t>
      </w:r>
      <w:r>
        <w:rPr>
          <w:rFonts w:ascii="Verdana" w:hAnsi="Verdana" w:cstheme="minorHAnsi"/>
          <w:sz w:val="20"/>
          <w:szCs w:val="20"/>
        </w:rPr>
        <w:t>rámcovej dohody</w:t>
      </w:r>
      <w:r w:rsidRPr="00493299">
        <w:rPr>
          <w:rFonts w:ascii="Verdana" w:hAnsi="Verdana" w:cstheme="minorHAnsi"/>
          <w:sz w:val="20"/>
          <w:szCs w:val="20"/>
        </w:rPr>
        <w:t xml:space="preserve"> za všetky poskytnuté poistenia v rámci plnenia predmetu </w:t>
      </w:r>
      <w:r>
        <w:rPr>
          <w:rFonts w:ascii="Verdana" w:hAnsi="Verdana" w:cstheme="minorHAnsi"/>
          <w:sz w:val="20"/>
          <w:szCs w:val="20"/>
        </w:rPr>
        <w:t>rámcovej dohody</w:t>
      </w:r>
      <w:r w:rsidRPr="00493299">
        <w:rPr>
          <w:rFonts w:ascii="Verdana" w:hAnsi="Verdana" w:cstheme="minorHAnsi"/>
          <w:sz w:val="20"/>
          <w:szCs w:val="20"/>
        </w:rPr>
        <w:t xml:space="preserve"> čiastkovými PZ, ktoré sa predpokladajú, je stanovená ako konečná a nesmie prekročiť sumu </w:t>
      </w:r>
      <w:r w:rsidRPr="00493299">
        <w:rPr>
          <w:rFonts w:ascii="Verdana" w:hAnsi="Verdana" w:cstheme="minorHAnsi"/>
          <w:b/>
          <w:sz w:val="20"/>
          <w:szCs w:val="20"/>
        </w:rPr>
        <w:t xml:space="preserve">40 060,00 </w:t>
      </w:r>
      <w:r w:rsidRPr="00493299">
        <w:rPr>
          <w:rFonts w:ascii="Verdana" w:hAnsi="Verdana" w:cstheme="minorHAnsi"/>
          <w:sz w:val="20"/>
          <w:szCs w:val="20"/>
        </w:rPr>
        <w:t>Eur</w:t>
      </w:r>
      <w:r>
        <w:rPr>
          <w:rFonts w:ascii="Verdana" w:hAnsi="Verdana" w:cstheme="minorHAnsi"/>
          <w:sz w:val="20"/>
          <w:szCs w:val="20"/>
        </w:rPr>
        <w:t>.</w:t>
      </w:r>
    </w:p>
    <w:p w14:paraId="5D15DAC9" w14:textId="5CA9C47E" w:rsidR="00493299" w:rsidRPr="00493299" w:rsidRDefault="00493299" w:rsidP="00493299">
      <w:pPr>
        <w:numPr>
          <w:ilvl w:val="0"/>
          <w:numId w:val="41"/>
        </w:numPr>
        <w:spacing w:line="283" w:lineRule="auto"/>
        <w:ind w:left="426" w:hanging="426"/>
        <w:jc w:val="both"/>
        <w:rPr>
          <w:rFonts w:ascii="Verdana" w:hAnsi="Verdana" w:cstheme="minorHAnsi"/>
          <w:color w:val="FF0000"/>
          <w:sz w:val="20"/>
          <w:szCs w:val="20"/>
        </w:rPr>
      </w:pPr>
      <w:r>
        <w:rPr>
          <w:rFonts w:ascii="Verdana" w:hAnsi="Verdana" w:cstheme="minorHAnsi"/>
          <w:sz w:val="20"/>
          <w:szCs w:val="20"/>
        </w:rPr>
        <w:t>Cena p</w:t>
      </w:r>
      <w:r w:rsidRPr="004700D3">
        <w:rPr>
          <w:rFonts w:ascii="Verdana" w:hAnsi="Verdana" w:cstheme="minorHAnsi"/>
          <w:sz w:val="20"/>
          <w:szCs w:val="20"/>
        </w:rPr>
        <w:t>oistné</w:t>
      </w:r>
      <w:r>
        <w:rPr>
          <w:rFonts w:ascii="Verdana" w:hAnsi="Verdana" w:cstheme="minorHAnsi"/>
          <w:sz w:val="20"/>
          <w:szCs w:val="20"/>
        </w:rPr>
        <w:t>ho</w:t>
      </w:r>
      <w:r w:rsidRPr="004700D3">
        <w:rPr>
          <w:rFonts w:ascii="Verdana" w:hAnsi="Verdana" w:cstheme="minorHAnsi"/>
          <w:sz w:val="20"/>
          <w:szCs w:val="20"/>
        </w:rPr>
        <w:t xml:space="preserve"> </w:t>
      </w:r>
      <w:r w:rsidRPr="00493299">
        <w:rPr>
          <w:rFonts w:ascii="Verdana" w:hAnsi="Verdana" w:cstheme="minorHAnsi"/>
          <w:sz w:val="20"/>
          <w:szCs w:val="20"/>
        </w:rPr>
        <w:t xml:space="preserve">stanovená na základe výsledkov verejného obstarávania </w:t>
      </w:r>
      <w:r w:rsidRPr="004700D3">
        <w:rPr>
          <w:rFonts w:ascii="Verdana" w:hAnsi="Verdana" w:cstheme="minorHAnsi"/>
          <w:sz w:val="20"/>
          <w:szCs w:val="20"/>
        </w:rPr>
        <w:t xml:space="preserve">za obdobie trvania rámcovej dohody, </w:t>
      </w:r>
      <w:proofErr w:type="spellStart"/>
      <w:r w:rsidRPr="004700D3">
        <w:rPr>
          <w:rFonts w:ascii="Verdana" w:hAnsi="Verdana" w:cstheme="minorHAnsi"/>
          <w:sz w:val="20"/>
          <w:szCs w:val="20"/>
        </w:rPr>
        <w:t>t.j</w:t>
      </w:r>
      <w:proofErr w:type="spellEnd"/>
      <w:r w:rsidRPr="004700D3">
        <w:rPr>
          <w:rFonts w:ascii="Verdana" w:hAnsi="Verdana" w:cstheme="minorHAnsi"/>
          <w:sz w:val="20"/>
          <w:szCs w:val="20"/>
        </w:rPr>
        <w:t xml:space="preserve">. za obdobie 48 mesiacov, za predmet poistenia a všetky riziká </w:t>
      </w:r>
      <w:r>
        <w:rPr>
          <w:rFonts w:ascii="Verdana" w:hAnsi="Verdana" w:cstheme="minorHAnsi"/>
          <w:sz w:val="20"/>
          <w:szCs w:val="20"/>
        </w:rPr>
        <w:t>podľa prílohy č. 1 k tejto rámcovej dohode</w:t>
      </w:r>
      <w:r w:rsidRPr="004700D3">
        <w:rPr>
          <w:rFonts w:ascii="Verdana" w:hAnsi="Verdana" w:cstheme="minorHAnsi"/>
          <w:sz w:val="20"/>
          <w:szCs w:val="20"/>
        </w:rPr>
        <w:t xml:space="preserve"> predstavuje</w:t>
      </w:r>
      <w:r w:rsidRPr="00493299">
        <w:rPr>
          <w:rFonts w:ascii="Verdana" w:hAnsi="Verdana" w:cstheme="minorHAnsi"/>
          <w:color w:val="FF0000"/>
          <w:sz w:val="20"/>
          <w:szCs w:val="20"/>
        </w:rPr>
        <w:t>...................................,- EUR (slovom: ............................... a ..../100 eur).</w:t>
      </w:r>
      <w:r w:rsidRPr="00493299">
        <w:rPr>
          <w:i/>
          <w:color w:val="FF0000"/>
          <w:szCs w:val="22"/>
        </w:rPr>
        <w:t xml:space="preserve"> </w:t>
      </w:r>
      <w:r w:rsidRPr="00493299">
        <w:rPr>
          <w:rFonts w:ascii="Verdana" w:hAnsi="Verdana" w:cstheme="minorHAnsi"/>
          <w:i/>
          <w:color w:val="FF0000"/>
          <w:sz w:val="20"/>
          <w:szCs w:val="20"/>
        </w:rPr>
        <w:t>(doplní uchádzač)</w:t>
      </w:r>
    </w:p>
    <w:p w14:paraId="2A7747A2" w14:textId="77777777" w:rsidR="00493299" w:rsidRDefault="00493299" w:rsidP="00493299">
      <w:pPr>
        <w:spacing w:line="283" w:lineRule="auto"/>
        <w:rPr>
          <w:rFonts w:ascii="Verdana" w:hAnsi="Verdana" w:cstheme="minorHAnsi"/>
          <w:b/>
          <w:sz w:val="20"/>
          <w:szCs w:val="20"/>
        </w:rPr>
      </w:pPr>
    </w:p>
    <w:tbl>
      <w:tblPr>
        <w:tblStyle w:val="Mriekatabuky"/>
        <w:tblW w:w="0" w:type="auto"/>
        <w:tblInd w:w="720" w:type="dxa"/>
        <w:tblLook w:val="04A0" w:firstRow="1" w:lastRow="0" w:firstColumn="1" w:lastColumn="0" w:noHBand="0" w:noVBand="1"/>
      </w:tblPr>
      <w:tblGrid>
        <w:gridCol w:w="4595"/>
        <w:gridCol w:w="4596"/>
      </w:tblGrid>
      <w:tr w:rsidR="00493299" w:rsidRPr="00E700CE" w14:paraId="59C93FC2" w14:textId="77777777" w:rsidTr="00476F04">
        <w:tc>
          <w:tcPr>
            <w:tcW w:w="4595" w:type="dxa"/>
          </w:tcPr>
          <w:p w14:paraId="3D03D9EF" w14:textId="77777777" w:rsidR="00493299" w:rsidRPr="00E700CE" w:rsidRDefault="00493299" w:rsidP="00476F04">
            <w:pPr>
              <w:pStyle w:val="Odsekzoznamu"/>
              <w:spacing w:line="259" w:lineRule="auto"/>
              <w:ind w:left="0" w:firstLine="0"/>
              <w:jc w:val="center"/>
              <w:rPr>
                <w:rFonts w:ascii="Verdana" w:hAnsi="Verdana"/>
                <w:b/>
                <w:bCs/>
                <w:sz w:val="20"/>
                <w:szCs w:val="20"/>
              </w:rPr>
            </w:pPr>
            <w:r w:rsidRPr="00E700CE">
              <w:rPr>
                <w:rFonts w:ascii="Verdana" w:hAnsi="Verdana"/>
                <w:b/>
                <w:bCs/>
                <w:sz w:val="20"/>
                <w:szCs w:val="20"/>
              </w:rPr>
              <w:lastRenderedPageBreak/>
              <w:t>Riziko</w:t>
            </w:r>
          </w:p>
        </w:tc>
        <w:tc>
          <w:tcPr>
            <w:tcW w:w="4596" w:type="dxa"/>
          </w:tcPr>
          <w:p w14:paraId="57CC759F" w14:textId="77777777" w:rsidR="00493299" w:rsidRPr="00E700CE" w:rsidRDefault="00493299" w:rsidP="00476F04">
            <w:pPr>
              <w:pStyle w:val="Odsekzoznamu"/>
              <w:spacing w:line="259" w:lineRule="auto"/>
              <w:ind w:left="0" w:firstLine="0"/>
              <w:jc w:val="center"/>
              <w:rPr>
                <w:rFonts w:ascii="Verdana" w:hAnsi="Verdana"/>
                <w:b/>
                <w:bCs/>
                <w:sz w:val="20"/>
                <w:szCs w:val="20"/>
              </w:rPr>
            </w:pPr>
            <w:r w:rsidRPr="00E700CE">
              <w:rPr>
                <w:rFonts w:ascii="Verdana" w:hAnsi="Verdana"/>
                <w:b/>
                <w:bCs/>
                <w:sz w:val="20"/>
                <w:szCs w:val="20"/>
              </w:rPr>
              <w:t>Ročné poistné v EUR</w:t>
            </w:r>
          </w:p>
        </w:tc>
      </w:tr>
      <w:tr w:rsidR="00493299" w:rsidRPr="00E700CE" w14:paraId="57B5330A" w14:textId="77777777" w:rsidTr="00476F04">
        <w:tc>
          <w:tcPr>
            <w:tcW w:w="4595" w:type="dxa"/>
          </w:tcPr>
          <w:p w14:paraId="189FDE01" w14:textId="77777777" w:rsidR="00493299" w:rsidRPr="00E700CE" w:rsidRDefault="00493299" w:rsidP="00476F04">
            <w:pPr>
              <w:pStyle w:val="Odsekzoznamu"/>
              <w:spacing w:line="259" w:lineRule="auto"/>
              <w:ind w:left="0" w:firstLine="0"/>
              <w:rPr>
                <w:rFonts w:ascii="Verdana" w:hAnsi="Verdana"/>
                <w:bCs/>
                <w:sz w:val="20"/>
                <w:szCs w:val="20"/>
              </w:rPr>
            </w:pPr>
            <w:r>
              <w:rPr>
                <w:rFonts w:ascii="Verdana" w:hAnsi="Verdana"/>
                <w:bCs/>
                <w:sz w:val="20"/>
                <w:szCs w:val="20"/>
              </w:rPr>
              <w:t>Havarijné zmluvné poistenie motorových vozidiel</w:t>
            </w:r>
          </w:p>
        </w:tc>
        <w:tc>
          <w:tcPr>
            <w:tcW w:w="4596" w:type="dxa"/>
          </w:tcPr>
          <w:p w14:paraId="48148EC0" w14:textId="77777777" w:rsidR="00493299" w:rsidRPr="00E700CE" w:rsidRDefault="00493299" w:rsidP="00476F04">
            <w:pPr>
              <w:pStyle w:val="Odsekzoznamu"/>
              <w:spacing w:line="259" w:lineRule="auto"/>
              <w:ind w:left="0" w:firstLine="0"/>
              <w:jc w:val="center"/>
              <w:rPr>
                <w:rFonts w:ascii="Verdana" w:hAnsi="Verdana"/>
                <w:bCs/>
                <w:sz w:val="20"/>
                <w:szCs w:val="20"/>
              </w:rPr>
            </w:pPr>
            <w:proofErr w:type="spellStart"/>
            <w:r w:rsidRPr="00E700CE">
              <w:rPr>
                <w:rFonts w:ascii="Verdana" w:hAnsi="Verdana"/>
                <w:bCs/>
                <w:sz w:val="20"/>
                <w:szCs w:val="20"/>
              </w:rPr>
              <w:t>xxxxx</w:t>
            </w:r>
            <w:proofErr w:type="spellEnd"/>
          </w:p>
        </w:tc>
      </w:tr>
      <w:tr w:rsidR="00493299" w:rsidRPr="00E700CE" w14:paraId="6DE798A7" w14:textId="77777777" w:rsidTr="00476F04">
        <w:tc>
          <w:tcPr>
            <w:tcW w:w="4595" w:type="dxa"/>
          </w:tcPr>
          <w:p w14:paraId="5D73F7EC" w14:textId="77777777" w:rsidR="00493299" w:rsidRPr="00E700CE" w:rsidRDefault="00493299" w:rsidP="00476F04">
            <w:pPr>
              <w:pStyle w:val="Odsekzoznamu"/>
              <w:spacing w:line="259" w:lineRule="auto"/>
              <w:ind w:left="0" w:firstLine="0"/>
              <w:rPr>
                <w:rFonts w:ascii="Verdana" w:hAnsi="Verdana"/>
                <w:bCs/>
                <w:sz w:val="20"/>
                <w:szCs w:val="20"/>
              </w:rPr>
            </w:pPr>
            <w:r w:rsidRPr="00E700CE">
              <w:rPr>
                <w:rFonts w:ascii="Verdana" w:hAnsi="Verdana"/>
                <w:bCs/>
                <w:sz w:val="20"/>
                <w:szCs w:val="20"/>
              </w:rPr>
              <w:t xml:space="preserve">Celkom ročné poistné </w:t>
            </w:r>
            <w:r>
              <w:rPr>
                <w:rFonts w:ascii="Verdana" w:hAnsi="Verdana"/>
                <w:bCs/>
                <w:sz w:val="20"/>
                <w:szCs w:val="20"/>
              </w:rPr>
              <w:t>- spolu</w:t>
            </w:r>
          </w:p>
        </w:tc>
        <w:tc>
          <w:tcPr>
            <w:tcW w:w="4596" w:type="dxa"/>
          </w:tcPr>
          <w:p w14:paraId="44FB0B26" w14:textId="77777777" w:rsidR="00493299" w:rsidRPr="00E700CE" w:rsidRDefault="00493299" w:rsidP="00476F04">
            <w:pPr>
              <w:pStyle w:val="Odsekzoznamu"/>
              <w:spacing w:line="259" w:lineRule="auto"/>
              <w:ind w:left="0" w:firstLine="0"/>
              <w:jc w:val="center"/>
              <w:rPr>
                <w:rFonts w:ascii="Verdana" w:hAnsi="Verdana"/>
                <w:bCs/>
                <w:sz w:val="20"/>
                <w:szCs w:val="20"/>
              </w:rPr>
            </w:pPr>
            <w:proofErr w:type="spellStart"/>
            <w:r w:rsidRPr="00E700CE">
              <w:rPr>
                <w:rFonts w:ascii="Verdana" w:hAnsi="Verdana"/>
                <w:bCs/>
                <w:sz w:val="20"/>
                <w:szCs w:val="20"/>
              </w:rPr>
              <w:t>xxxxx</w:t>
            </w:r>
            <w:proofErr w:type="spellEnd"/>
          </w:p>
        </w:tc>
      </w:tr>
      <w:tr w:rsidR="00493299" w:rsidRPr="00E700CE" w14:paraId="4AC44E9C" w14:textId="77777777" w:rsidTr="00476F04">
        <w:trPr>
          <w:trHeight w:val="373"/>
        </w:trPr>
        <w:tc>
          <w:tcPr>
            <w:tcW w:w="4595" w:type="dxa"/>
            <w:shd w:val="clear" w:color="auto" w:fill="DEEAF6" w:themeFill="accent1" w:themeFillTint="33"/>
          </w:tcPr>
          <w:p w14:paraId="68D8356D" w14:textId="77777777" w:rsidR="00493299" w:rsidRPr="00E700CE" w:rsidRDefault="00493299" w:rsidP="00476F04">
            <w:pPr>
              <w:pStyle w:val="Odsekzoznamu"/>
              <w:spacing w:line="259" w:lineRule="auto"/>
              <w:ind w:left="0" w:firstLine="0"/>
              <w:rPr>
                <w:rFonts w:ascii="Verdana" w:hAnsi="Verdana"/>
                <w:bCs/>
                <w:sz w:val="20"/>
                <w:szCs w:val="20"/>
              </w:rPr>
            </w:pPr>
            <w:r w:rsidRPr="001E0642">
              <w:rPr>
                <w:rFonts w:ascii="Verdana" w:hAnsi="Verdana"/>
                <w:bCs/>
                <w:sz w:val="20"/>
                <w:szCs w:val="20"/>
              </w:rPr>
              <w:t>Celkové poistné za dobu trvania rámcovej dohody 48 mesiacov</w:t>
            </w:r>
          </w:p>
        </w:tc>
        <w:tc>
          <w:tcPr>
            <w:tcW w:w="4596" w:type="dxa"/>
            <w:shd w:val="clear" w:color="auto" w:fill="DEEAF6" w:themeFill="accent1" w:themeFillTint="33"/>
          </w:tcPr>
          <w:p w14:paraId="4986930E" w14:textId="77777777" w:rsidR="00493299" w:rsidRPr="00E700CE" w:rsidRDefault="00493299" w:rsidP="00476F04">
            <w:pPr>
              <w:pStyle w:val="Odsekzoznamu"/>
              <w:spacing w:line="259" w:lineRule="auto"/>
              <w:ind w:left="0" w:firstLine="0"/>
              <w:jc w:val="center"/>
              <w:rPr>
                <w:rFonts w:ascii="Verdana" w:hAnsi="Verdana"/>
                <w:bCs/>
                <w:sz w:val="20"/>
                <w:szCs w:val="20"/>
              </w:rPr>
            </w:pPr>
          </w:p>
        </w:tc>
      </w:tr>
    </w:tbl>
    <w:p w14:paraId="5A5BDC18" w14:textId="4631E284" w:rsidR="0031419A" w:rsidRPr="004700D3" w:rsidRDefault="0031419A" w:rsidP="004700D3">
      <w:pPr>
        <w:numPr>
          <w:ilvl w:val="0"/>
          <w:numId w:val="41"/>
        </w:numPr>
        <w:spacing w:line="283" w:lineRule="auto"/>
        <w:ind w:left="426" w:hanging="426"/>
        <w:jc w:val="both"/>
        <w:rPr>
          <w:rFonts w:ascii="Verdana" w:hAnsi="Verdana" w:cstheme="minorHAnsi"/>
          <w:sz w:val="20"/>
          <w:szCs w:val="20"/>
        </w:rPr>
      </w:pPr>
      <w:r w:rsidRPr="004700D3">
        <w:rPr>
          <w:rFonts w:ascii="Verdana" w:hAnsi="Verdana" w:cstheme="minorHAnsi"/>
          <w:sz w:val="20"/>
          <w:szCs w:val="20"/>
        </w:rPr>
        <w:t>Poistné sadzby pre výpočet poistného a spoluúčasti uvedené v </w:t>
      </w:r>
      <w:r w:rsidRPr="00493299">
        <w:rPr>
          <w:rFonts w:ascii="Verdana" w:hAnsi="Verdana" w:cstheme="minorHAnsi"/>
          <w:sz w:val="20"/>
          <w:szCs w:val="20"/>
        </w:rPr>
        <w:t xml:space="preserve">prílohe č. </w:t>
      </w:r>
      <w:r w:rsidR="00CD0563" w:rsidRPr="00493299">
        <w:rPr>
          <w:rFonts w:ascii="Verdana" w:hAnsi="Verdana" w:cstheme="minorHAnsi"/>
          <w:sz w:val="20"/>
          <w:szCs w:val="20"/>
        </w:rPr>
        <w:t>1</w:t>
      </w:r>
      <w:r w:rsidR="00242CF7" w:rsidRPr="00493299">
        <w:rPr>
          <w:rFonts w:ascii="Verdana" w:hAnsi="Verdana" w:cstheme="minorHAnsi"/>
          <w:sz w:val="20"/>
          <w:szCs w:val="20"/>
        </w:rPr>
        <w:t xml:space="preserve"> a č. 2</w:t>
      </w:r>
      <w:r w:rsidRPr="00493299">
        <w:rPr>
          <w:rFonts w:ascii="Verdana" w:hAnsi="Verdana" w:cstheme="minorHAnsi"/>
          <w:sz w:val="20"/>
          <w:szCs w:val="20"/>
        </w:rPr>
        <w:t xml:space="preserve"> k</w:t>
      </w:r>
      <w:r w:rsidRPr="004700D3">
        <w:rPr>
          <w:rFonts w:ascii="Verdana" w:hAnsi="Verdana" w:cstheme="minorHAnsi"/>
          <w:sz w:val="20"/>
          <w:szCs w:val="20"/>
        </w:rPr>
        <w:t xml:space="preserve"> tejto rámcovej dohode sú záväzné a nemenné po celú dobu trvania zmluvy.</w:t>
      </w:r>
    </w:p>
    <w:p w14:paraId="30EE45F1" w14:textId="0E41C517" w:rsidR="0031419A" w:rsidRPr="0031419A" w:rsidRDefault="0031419A" w:rsidP="00493299">
      <w:pPr>
        <w:numPr>
          <w:ilvl w:val="0"/>
          <w:numId w:val="41"/>
        </w:numPr>
        <w:spacing w:line="283" w:lineRule="auto"/>
        <w:ind w:left="426" w:hanging="426"/>
        <w:jc w:val="both"/>
        <w:rPr>
          <w:rFonts w:ascii="Verdana" w:hAnsi="Verdana" w:cstheme="minorHAnsi"/>
          <w:b/>
          <w:sz w:val="20"/>
          <w:szCs w:val="20"/>
        </w:rPr>
      </w:pPr>
      <w:r w:rsidRPr="0031419A">
        <w:rPr>
          <w:rFonts w:ascii="Verdana" w:hAnsi="Verdana" w:cstheme="minorHAnsi"/>
          <w:sz w:val="20"/>
          <w:szCs w:val="20"/>
        </w:rPr>
        <w:t xml:space="preserve">Cena za predmet tejto </w:t>
      </w:r>
      <w:r>
        <w:rPr>
          <w:rFonts w:ascii="Verdana" w:hAnsi="Verdana" w:cstheme="minorHAnsi"/>
          <w:sz w:val="20"/>
          <w:szCs w:val="20"/>
        </w:rPr>
        <w:t>rámcovej dohody</w:t>
      </w:r>
      <w:r w:rsidRPr="0031419A">
        <w:rPr>
          <w:rFonts w:ascii="Verdana" w:hAnsi="Verdana" w:cstheme="minorHAnsi"/>
          <w:sz w:val="20"/>
          <w:szCs w:val="20"/>
        </w:rPr>
        <w:t xml:space="preserve"> zahŕňa všetky náklady poistiteľa vrátane akýchkoľvek daní, poplatkov a iných súvisiacich služieb alebo ďalších nákladov poistiteľa alebo inej tretej osoby spojených s plnením tejto </w:t>
      </w:r>
      <w:r>
        <w:rPr>
          <w:rFonts w:ascii="Verdana" w:hAnsi="Verdana" w:cstheme="minorHAnsi"/>
          <w:sz w:val="20"/>
          <w:szCs w:val="20"/>
        </w:rPr>
        <w:t>rámcovej dohody</w:t>
      </w:r>
      <w:r w:rsidRPr="0031419A">
        <w:rPr>
          <w:rFonts w:ascii="Verdana" w:hAnsi="Verdana" w:cstheme="minorHAnsi"/>
          <w:sz w:val="20"/>
          <w:szCs w:val="20"/>
        </w:rPr>
        <w:t>.</w:t>
      </w:r>
    </w:p>
    <w:p w14:paraId="0FF6719B" w14:textId="11C20DDD" w:rsidR="0031419A" w:rsidRPr="0031419A" w:rsidRDefault="0031419A" w:rsidP="00493299">
      <w:pPr>
        <w:numPr>
          <w:ilvl w:val="0"/>
          <w:numId w:val="41"/>
        </w:numPr>
        <w:spacing w:line="283" w:lineRule="auto"/>
        <w:ind w:left="426" w:hanging="426"/>
        <w:jc w:val="both"/>
        <w:rPr>
          <w:rFonts w:ascii="Verdana" w:hAnsi="Verdana" w:cstheme="minorHAnsi"/>
          <w:b/>
          <w:sz w:val="20"/>
          <w:szCs w:val="20"/>
        </w:rPr>
      </w:pPr>
      <w:r w:rsidRPr="0031419A">
        <w:rPr>
          <w:rFonts w:ascii="Verdana" w:hAnsi="Verdana" w:cstheme="minorHAnsi"/>
          <w:sz w:val="20"/>
          <w:szCs w:val="20"/>
        </w:rPr>
        <w:t xml:space="preserve">Poistiteľ vyhlasuje, že takto stanovená cena zahŕňa všetky jeho predpokladané náklady a primeraný zisk. Poistiteľ súčasne vyhlasuje, že nepredpokladá </w:t>
      </w:r>
      <w:r w:rsidRPr="0031419A">
        <w:rPr>
          <w:rFonts w:ascii="Verdana" w:hAnsi="Verdana" w:cstheme="minorHAnsi"/>
          <w:sz w:val="20"/>
          <w:szCs w:val="20"/>
        </w:rPr>
        <w:br/>
        <w:t xml:space="preserve">s prihliadnutím na všetky okolnosti akékoľvek ďalšie náklady, ktoré nie sú zahrnuté v tejto </w:t>
      </w:r>
      <w:r>
        <w:rPr>
          <w:rFonts w:ascii="Verdana" w:hAnsi="Verdana" w:cstheme="minorHAnsi"/>
          <w:sz w:val="20"/>
          <w:szCs w:val="20"/>
        </w:rPr>
        <w:t>rámcovej dohode</w:t>
      </w:r>
      <w:r w:rsidRPr="0031419A">
        <w:rPr>
          <w:rFonts w:ascii="Verdana" w:hAnsi="Verdana" w:cstheme="minorHAnsi"/>
          <w:sz w:val="20"/>
          <w:szCs w:val="20"/>
        </w:rPr>
        <w:t xml:space="preserve"> a ktoré by musel znášať poistník.</w:t>
      </w:r>
    </w:p>
    <w:p w14:paraId="17402C73" w14:textId="10BE29BE" w:rsidR="0031419A" w:rsidRPr="0031419A" w:rsidRDefault="0031419A" w:rsidP="00493299">
      <w:pPr>
        <w:numPr>
          <w:ilvl w:val="0"/>
          <w:numId w:val="41"/>
        </w:numPr>
        <w:spacing w:line="283" w:lineRule="auto"/>
        <w:ind w:left="426" w:hanging="426"/>
        <w:jc w:val="both"/>
        <w:rPr>
          <w:rFonts w:ascii="Verdana" w:hAnsi="Verdana" w:cstheme="minorHAnsi"/>
          <w:b/>
          <w:sz w:val="20"/>
          <w:szCs w:val="20"/>
        </w:rPr>
      </w:pPr>
      <w:r w:rsidRPr="0031419A">
        <w:rPr>
          <w:rFonts w:ascii="Verdana" w:hAnsi="Verdana" w:cstheme="minorHAnsi"/>
          <w:sz w:val="20"/>
          <w:szCs w:val="20"/>
        </w:rPr>
        <w:t xml:space="preserve">Poistník bude </w:t>
      </w:r>
      <w:r w:rsidRPr="0031419A">
        <w:rPr>
          <w:rFonts w:ascii="Verdana" w:hAnsi="Verdana" w:cstheme="minorHAnsi"/>
          <w:b/>
          <w:sz w:val="20"/>
          <w:szCs w:val="20"/>
        </w:rPr>
        <w:t>ročné poistné</w:t>
      </w:r>
      <w:r w:rsidRPr="0031419A">
        <w:rPr>
          <w:rFonts w:ascii="Verdana" w:hAnsi="Verdana" w:cstheme="minorHAnsi"/>
          <w:sz w:val="20"/>
          <w:szCs w:val="20"/>
        </w:rPr>
        <w:t xml:space="preserve"> </w:t>
      </w:r>
      <w:r w:rsidRPr="0031419A">
        <w:rPr>
          <w:rFonts w:ascii="Verdana" w:hAnsi="Verdana" w:cstheme="minorHAnsi"/>
          <w:b/>
          <w:sz w:val="20"/>
          <w:szCs w:val="20"/>
        </w:rPr>
        <w:t>uhrádzať</w:t>
      </w:r>
      <w:r w:rsidRPr="0031419A">
        <w:rPr>
          <w:rFonts w:ascii="Verdana" w:hAnsi="Verdana" w:cstheme="minorHAnsi"/>
          <w:sz w:val="20"/>
          <w:szCs w:val="20"/>
        </w:rPr>
        <w:t xml:space="preserve"> poistiteľovi </w:t>
      </w:r>
      <w:r w:rsidRPr="0031419A">
        <w:rPr>
          <w:rFonts w:ascii="Verdana" w:hAnsi="Verdana" w:cstheme="minorHAnsi"/>
          <w:b/>
          <w:sz w:val="20"/>
          <w:szCs w:val="20"/>
        </w:rPr>
        <w:t>na základe faktúr s 30 - dňovou lehotou splatnosti počítanej odo dňa riadneho doručenia faktúry poistníkovi.</w:t>
      </w:r>
      <w:r w:rsidRPr="0031419A">
        <w:rPr>
          <w:rFonts w:ascii="Verdana" w:hAnsi="Verdana" w:cstheme="minorHAnsi"/>
          <w:sz w:val="20"/>
          <w:szCs w:val="20"/>
        </w:rPr>
        <w:t xml:space="preserve"> </w:t>
      </w:r>
    </w:p>
    <w:p w14:paraId="5F45CC24" w14:textId="3E63A526" w:rsidR="0031419A" w:rsidRPr="0031419A" w:rsidRDefault="0031419A" w:rsidP="00493299">
      <w:pPr>
        <w:numPr>
          <w:ilvl w:val="0"/>
          <w:numId w:val="41"/>
        </w:numPr>
        <w:spacing w:line="283" w:lineRule="auto"/>
        <w:ind w:left="426" w:hanging="426"/>
        <w:jc w:val="both"/>
        <w:rPr>
          <w:rFonts w:ascii="Verdana" w:hAnsi="Verdana" w:cstheme="minorHAnsi"/>
          <w:b/>
          <w:sz w:val="20"/>
          <w:szCs w:val="20"/>
        </w:rPr>
      </w:pPr>
      <w:r w:rsidRPr="0031419A">
        <w:rPr>
          <w:rFonts w:ascii="Verdana" w:hAnsi="Verdana" w:cstheme="minorHAnsi"/>
          <w:sz w:val="20"/>
          <w:szCs w:val="20"/>
          <w:u w:val="single"/>
        </w:rPr>
        <w:t>Forma platenia poistného:</w:t>
      </w:r>
      <w:r w:rsidRPr="0031419A">
        <w:rPr>
          <w:rFonts w:ascii="Verdana" w:hAnsi="Verdana" w:cstheme="minorHAnsi"/>
          <w:sz w:val="20"/>
          <w:szCs w:val="20"/>
        </w:rPr>
        <w:t xml:space="preserve"> </w:t>
      </w:r>
      <w:r w:rsidRPr="0031419A">
        <w:rPr>
          <w:rFonts w:ascii="Verdana" w:hAnsi="Verdana" w:cstheme="minorHAnsi"/>
          <w:b/>
          <w:sz w:val="20"/>
          <w:szCs w:val="20"/>
        </w:rPr>
        <w:t>bezhotovostný platobný styk</w:t>
      </w:r>
      <w:r w:rsidRPr="0031419A">
        <w:rPr>
          <w:rFonts w:ascii="Verdana" w:hAnsi="Verdana" w:cstheme="minorHAnsi"/>
          <w:sz w:val="20"/>
          <w:szCs w:val="20"/>
        </w:rPr>
        <w:t>, bez zálohovej platby. Poistiteľ nemá nárok na preddavok na poistné.</w:t>
      </w:r>
    </w:p>
    <w:p w14:paraId="330B5167" w14:textId="244EA9AE" w:rsidR="0031419A" w:rsidRPr="0031419A" w:rsidRDefault="0031419A" w:rsidP="00493299">
      <w:pPr>
        <w:numPr>
          <w:ilvl w:val="0"/>
          <w:numId w:val="41"/>
        </w:numPr>
        <w:spacing w:line="283" w:lineRule="auto"/>
        <w:ind w:left="426" w:hanging="426"/>
        <w:jc w:val="both"/>
        <w:rPr>
          <w:rFonts w:ascii="Verdana" w:hAnsi="Verdana" w:cstheme="minorHAnsi"/>
          <w:sz w:val="20"/>
          <w:szCs w:val="20"/>
        </w:rPr>
      </w:pPr>
      <w:r w:rsidRPr="0031419A">
        <w:rPr>
          <w:rFonts w:ascii="Verdana" w:hAnsi="Verdana" w:cstheme="minorHAnsi"/>
          <w:sz w:val="20"/>
          <w:szCs w:val="20"/>
          <w:u w:val="single"/>
        </w:rPr>
        <w:t>Spôsob platenia poistného:</w:t>
      </w:r>
      <w:r w:rsidRPr="0031419A">
        <w:rPr>
          <w:rFonts w:ascii="Verdana" w:hAnsi="Verdana" w:cstheme="minorHAnsi"/>
          <w:sz w:val="20"/>
          <w:szCs w:val="20"/>
        </w:rPr>
        <w:t xml:space="preserve"> </w:t>
      </w:r>
      <w:r w:rsidRPr="0031419A">
        <w:rPr>
          <w:rFonts w:ascii="Verdana" w:hAnsi="Verdana" w:cstheme="minorHAnsi"/>
          <w:b/>
          <w:sz w:val="20"/>
          <w:szCs w:val="20"/>
        </w:rPr>
        <w:t xml:space="preserve">prevodným príkazom na úhradu, VS: </w:t>
      </w:r>
      <w:r w:rsidR="0087681D">
        <w:rPr>
          <w:rFonts w:ascii="Verdana" w:hAnsi="Verdana" w:cstheme="minorHAnsi"/>
          <w:b/>
          <w:sz w:val="20"/>
          <w:szCs w:val="20"/>
        </w:rPr>
        <w:t>číslo poistnej zmluvy</w:t>
      </w:r>
    </w:p>
    <w:p w14:paraId="4ACEA313" w14:textId="77777777" w:rsidR="001E0642" w:rsidRPr="001E0642" w:rsidRDefault="0031419A" w:rsidP="00493299">
      <w:pPr>
        <w:pStyle w:val="Odsekzoznamu"/>
        <w:numPr>
          <w:ilvl w:val="0"/>
          <w:numId w:val="41"/>
        </w:numPr>
        <w:ind w:left="426" w:hanging="426"/>
        <w:rPr>
          <w:rFonts w:ascii="Verdana" w:hAnsi="Verdana" w:cstheme="minorHAnsi"/>
          <w:b/>
          <w:sz w:val="20"/>
          <w:szCs w:val="20"/>
        </w:rPr>
      </w:pPr>
      <w:r w:rsidRPr="001E0642">
        <w:rPr>
          <w:rFonts w:ascii="Verdana" w:hAnsi="Verdana" w:cstheme="minorHAnsi"/>
          <w:sz w:val="20"/>
          <w:szCs w:val="20"/>
          <w:u w:val="single"/>
        </w:rPr>
        <w:t>Platenie poistného:</w:t>
      </w:r>
      <w:r w:rsidRPr="001E0642">
        <w:rPr>
          <w:rFonts w:ascii="Verdana" w:hAnsi="Verdana" w:cstheme="minorHAnsi"/>
          <w:sz w:val="20"/>
          <w:szCs w:val="20"/>
        </w:rPr>
        <w:t xml:space="preserve"> </w:t>
      </w:r>
      <w:r w:rsidR="001E0642" w:rsidRPr="001E0642">
        <w:rPr>
          <w:rFonts w:ascii="Verdana" w:hAnsi="Verdana" w:cstheme="minorHAnsi"/>
          <w:b/>
          <w:sz w:val="20"/>
          <w:szCs w:val="20"/>
        </w:rPr>
        <w:t xml:space="preserve">štvrťročne, bez prirážky za </w:t>
      </w:r>
      <w:proofErr w:type="spellStart"/>
      <w:r w:rsidR="001E0642" w:rsidRPr="001E0642">
        <w:rPr>
          <w:rFonts w:ascii="Verdana" w:hAnsi="Verdana" w:cstheme="minorHAnsi"/>
          <w:b/>
          <w:sz w:val="20"/>
          <w:szCs w:val="20"/>
        </w:rPr>
        <w:t>področnosť</w:t>
      </w:r>
      <w:proofErr w:type="spellEnd"/>
    </w:p>
    <w:p w14:paraId="6026FA5E" w14:textId="7452E997" w:rsidR="0031419A" w:rsidRPr="001E0642" w:rsidRDefault="0031419A" w:rsidP="00493299">
      <w:pPr>
        <w:numPr>
          <w:ilvl w:val="0"/>
          <w:numId w:val="41"/>
        </w:numPr>
        <w:spacing w:line="283" w:lineRule="auto"/>
        <w:ind w:left="426" w:hanging="426"/>
        <w:jc w:val="both"/>
        <w:rPr>
          <w:rFonts w:ascii="Verdana" w:hAnsi="Verdana" w:cstheme="minorHAnsi"/>
          <w:sz w:val="20"/>
          <w:szCs w:val="20"/>
        </w:rPr>
      </w:pPr>
      <w:r w:rsidRPr="001E0642">
        <w:rPr>
          <w:rFonts w:ascii="Verdana" w:hAnsi="Verdana" w:cstheme="minorHAnsi"/>
          <w:sz w:val="20"/>
          <w:szCs w:val="20"/>
        </w:rPr>
        <w:t>Faktúra musí obsahovať:</w:t>
      </w:r>
    </w:p>
    <w:p w14:paraId="42989665" w14:textId="72A292B7" w:rsidR="0031419A" w:rsidRPr="0031419A" w:rsidRDefault="0031419A" w:rsidP="00257EF3">
      <w:pPr>
        <w:numPr>
          <w:ilvl w:val="0"/>
          <w:numId w:val="42"/>
        </w:numPr>
        <w:spacing w:line="283" w:lineRule="auto"/>
        <w:jc w:val="both"/>
        <w:rPr>
          <w:rFonts w:ascii="Verdana" w:hAnsi="Verdana" w:cstheme="minorHAnsi"/>
          <w:sz w:val="20"/>
          <w:szCs w:val="20"/>
        </w:rPr>
      </w:pPr>
      <w:r w:rsidRPr="0031419A">
        <w:rPr>
          <w:rFonts w:ascii="Verdana" w:hAnsi="Verdana" w:cstheme="minorHAnsi"/>
          <w:sz w:val="20"/>
          <w:szCs w:val="20"/>
        </w:rPr>
        <w:t xml:space="preserve">číslo </w:t>
      </w:r>
      <w:r>
        <w:rPr>
          <w:rFonts w:ascii="Verdana" w:hAnsi="Verdana" w:cstheme="minorHAnsi"/>
          <w:sz w:val="20"/>
          <w:szCs w:val="20"/>
        </w:rPr>
        <w:t>čiastkovej poistnej zmluvy</w:t>
      </w:r>
      <w:r w:rsidRPr="0031419A">
        <w:rPr>
          <w:rFonts w:ascii="Verdana" w:hAnsi="Verdana" w:cstheme="minorHAnsi"/>
          <w:sz w:val="20"/>
          <w:szCs w:val="20"/>
        </w:rPr>
        <w:t>,</w:t>
      </w:r>
    </w:p>
    <w:p w14:paraId="72CE7522" w14:textId="6F6C5C63" w:rsidR="0031419A" w:rsidRPr="0031419A" w:rsidRDefault="0031419A" w:rsidP="00257EF3">
      <w:pPr>
        <w:numPr>
          <w:ilvl w:val="0"/>
          <w:numId w:val="42"/>
        </w:numPr>
        <w:spacing w:line="283" w:lineRule="auto"/>
        <w:jc w:val="both"/>
        <w:rPr>
          <w:rFonts w:ascii="Verdana" w:hAnsi="Verdana" w:cstheme="minorHAnsi"/>
          <w:sz w:val="20"/>
          <w:szCs w:val="20"/>
        </w:rPr>
      </w:pPr>
      <w:r w:rsidRPr="0031419A">
        <w:rPr>
          <w:rFonts w:ascii="Verdana" w:hAnsi="Verdana" w:cstheme="minorHAnsi"/>
          <w:sz w:val="20"/>
          <w:szCs w:val="20"/>
        </w:rPr>
        <w:t xml:space="preserve">špecifikáciu ceny predmetu </w:t>
      </w:r>
      <w:r>
        <w:rPr>
          <w:rFonts w:ascii="Verdana" w:hAnsi="Verdana" w:cstheme="minorHAnsi"/>
          <w:sz w:val="20"/>
          <w:szCs w:val="20"/>
        </w:rPr>
        <w:t>čiastkovej</w:t>
      </w:r>
      <w:r w:rsidRPr="0031419A">
        <w:rPr>
          <w:rFonts w:ascii="Verdana" w:hAnsi="Verdana" w:cstheme="minorHAnsi"/>
          <w:sz w:val="20"/>
          <w:szCs w:val="20"/>
        </w:rPr>
        <w:t xml:space="preserve"> poistnej zmluvy,</w:t>
      </w:r>
    </w:p>
    <w:p w14:paraId="54971179" w14:textId="56C2E850" w:rsidR="0031419A" w:rsidRPr="0031419A" w:rsidRDefault="0031419A" w:rsidP="00257EF3">
      <w:pPr>
        <w:numPr>
          <w:ilvl w:val="0"/>
          <w:numId w:val="42"/>
        </w:numPr>
        <w:spacing w:line="283" w:lineRule="auto"/>
        <w:jc w:val="both"/>
        <w:rPr>
          <w:rFonts w:ascii="Verdana" w:hAnsi="Verdana" w:cstheme="minorHAnsi"/>
          <w:sz w:val="20"/>
          <w:szCs w:val="20"/>
        </w:rPr>
      </w:pPr>
      <w:r w:rsidRPr="0031419A">
        <w:rPr>
          <w:rFonts w:ascii="Verdana" w:hAnsi="Verdana" w:cstheme="minorHAnsi"/>
          <w:sz w:val="20"/>
          <w:szCs w:val="20"/>
        </w:rPr>
        <w:t xml:space="preserve">rozdelenie poistného </w:t>
      </w:r>
      <w:r>
        <w:rPr>
          <w:rFonts w:ascii="Verdana" w:hAnsi="Verdana" w:cstheme="minorHAnsi"/>
          <w:sz w:val="20"/>
          <w:szCs w:val="20"/>
        </w:rPr>
        <w:t xml:space="preserve">za </w:t>
      </w:r>
      <w:r w:rsidRPr="0031419A">
        <w:rPr>
          <w:rFonts w:ascii="Verdana" w:hAnsi="Verdana" w:cstheme="minorHAnsi"/>
          <w:sz w:val="20"/>
          <w:szCs w:val="20"/>
        </w:rPr>
        <w:t xml:space="preserve"> jednotlivé motorové vozidlá. </w:t>
      </w:r>
    </w:p>
    <w:p w14:paraId="07013D7D" w14:textId="2CCE75C6" w:rsidR="0031419A" w:rsidRPr="0031419A" w:rsidRDefault="0031419A" w:rsidP="00493299">
      <w:pPr>
        <w:numPr>
          <w:ilvl w:val="0"/>
          <w:numId w:val="41"/>
        </w:numPr>
        <w:spacing w:line="283" w:lineRule="auto"/>
        <w:ind w:left="426" w:hanging="426"/>
        <w:jc w:val="both"/>
        <w:rPr>
          <w:rFonts w:ascii="Verdana" w:hAnsi="Verdana" w:cstheme="minorHAnsi"/>
          <w:sz w:val="20"/>
          <w:szCs w:val="20"/>
        </w:rPr>
      </w:pPr>
      <w:r w:rsidRPr="0031419A">
        <w:rPr>
          <w:rFonts w:ascii="Verdana" w:hAnsi="Verdana" w:cstheme="minorHAnsi"/>
          <w:sz w:val="20"/>
          <w:szCs w:val="20"/>
        </w:rPr>
        <w:t xml:space="preserve">V prípade, že faktúra nebude obsahovať náležitosti uvedené v tejto </w:t>
      </w:r>
      <w:r>
        <w:rPr>
          <w:rFonts w:ascii="Verdana" w:hAnsi="Verdana" w:cstheme="minorHAnsi"/>
          <w:sz w:val="20"/>
          <w:szCs w:val="20"/>
        </w:rPr>
        <w:t>rámcovej dohode</w:t>
      </w:r>
      <w:r w:rsidRPr="0031419A">
        <w:rPr>
          <w:rFonts w:ascii="Verdana" w:hAnsi="Verdana" w:cstheme="minorHAnsi"/>
          <w:sz w:val="20"/>
          <w:szCs w:val="20"/>
        </w:rPr>
        <w:t>, poistník je oprávnený vrátiť faktúru  poistiteľovi na doplnenie s uvedením nedostatkov, ktoré sa majú odstrániť. V tomto prípade sa preruší plynutie lehoty splatnosti a nová lehota splatnosti začne plynúť dňom riadneho doručenia opravenej faktúry poistníkovi.</w:t>
      </w:r>
    </w:p>
    <w:p w14:paraId="0B51C3C3" w14:textId="2F890918" w:rsidR="0031419A" w:rsidRPr="0031419A" w:rsidRDefault="0031419A" w:rsidP="00493299">
      <w:pPr>
        <w:numPr>
          <w:ilvl w:val="0"/>
          <w:numId w:val="41"/>
        </w:numPr>
        <w:spacing w:line="283" w:lineRule="auto"/>
        <w:ind w:left="426" w:hanging="426"/>
        <w:jc w:val="both"/>
        <w:rPr>
          <w:rFonts w:ascii="Verdana" w:hAnsi="Verdana" w:cstheme="minorHAnsi"/>
          <w:sz w:val="20"/>
          <w:szCs w:val="20"/>
        </w:rPr>
      </w:pPr>
      <w:r w:rsidRPr="0031419A">
        <w:rPr>
          <w:rFonts w:ascii="Verdana" w:hAnsi="Verdana" w:cstheme="minorHAnsi"/>
          <w:sz w:val="20"/>
          <w:szCs w:val="20"/>
        </w:rPr>
        <w:t>V prípade omeškania poistníka so zaplatením poistného z jednotlivej faktúry má poistiteľ nárok na uplatnenie úroku z omeškania vo výške určenej ustanovením § 3 nariadenia vlády SR č. 87/1995 Z. z., ktorým sa vykonávajú niektoré ustanovenia Občianskeho zákonníka.</w:t>
      </w:r>
    </w:p>
    <w:p w14:paraId="5ACFD4D9" w14:textId="2DE6EFF9" w:rsidR="0031419A" w:rsidRPr="0031419A" w:rsidRDefault="0031419A" w:rsidP="00493299">
      <w:pPr>
        <w:numPr>
          <w:ilvl w:val="0"/>
          <w:numId w:val="41"/>
        </w:numPr>
        <w:spacing w:line="283" w:lineRule="auto"/>
        <w:ind w:left="426" w:hanging="426"/>
        <w:jc w:val="both"/>
        <w:rPr>
          <w:rFonts w:ascii="Verdana" w:hAnsi="Verdana" w:cstheme="minorHAnsi"/>
          <w:b/>
          <w:sz w:val="20"/>
          <w:szCs w:val="20"/>
        </w:rPr>
      </w:pPr>
      <w:r w:rsidRPr="0031419A">
        <w:rPr>
          <w:rFonts w:ascii="Verdana" w:hAnsi="Verdana" w:cstheme="minorHAnsi"/>
          <w:sz w:val="20"/>
          <w:szCs w:val="20"/>
        </w:rPr>
        <w:t xml:space="preserve">Poistiteľ nie je oprávnený jednostranným úkonom započítať akúkoľvek svoju pohľadávku vyplývajúcu z </w:t>
      </w:r>
      <w:r>
        <w:rPr>
          <w:rFonts w:ascii="Verdana" w:hAnsi="Verdana" w:cstheme="minorHAnsi"/>
          <w:sz w:val="20"/>
          <w:szCs w:val="20"/>
        </w:rPr>
        <w:t>čiastkovej</w:t>
      </w:r>
      <w:r w:rsidRPr="0031419A">
        <w:rPr>
          <w:rFonts w:ascii="Verdana" w:hAnsi="Verdana" w:cstheme="minorHAnsi"/>
          <w:sz w:val="20"/>
          <w:szCs w:val="20"/>
        </w:rPr>
        <w:t xml:space="preserve"> poistnej zmluvy proti pohľadávke poistníka. </w:t>
      </w:r>
    </w:p>
    <w:p w14:paraId="20A75FE5" w14:textId="77777777" w:rsidR="002B413A" w:rsidRPr="009D456D" w:rsidRDefault="002B413A" w:rsidP="000B460A">
      <w:pPr>
        <w:jc w:val="center"/>
        <w:rPr>
          <w:rFonts w:ascii="Verdana" w:hAnsi="Verdana"/>
          <w:b/>
          <w:bCs/>
          <w:sz w:val="20"/>
          <w:szCs w:val="20"/>
          <w:u w:val="single"/>
        </w:rPr>
      </w:pPr>
    </w:p>
    <w:p w14:paraId="4A8C7319" w14:textId="2C36012D" w:rsidR="00302C82" w:rsidRPr="009D456D" w:rsidRDefault="002304F2" w:rsidP="000B460A">
      <w:pPr>
        <w:jc w:val="center"/>
        <w:rPr>
          <w:rFonts w:ascii="Verdana" w:hAnsi="Verdana"/>
          <w:b/>
          <w:bCs/>
          <w:sz w:val="20"/>
          <w:szCs w:val="20"/>
          <w:u w:val="single"/>
        </w:rPr>
      </w:pPr>
      <w:r w:rsidRPr="009D456D">
        <w:rPr>
          <w:rFonts w:ascii="Verdana" w:hAnsi="Verdana"/>
          <w:b/>
          <w:bCs/>
          <w:sz w:val="20"/>
          <w:szCs w:val="20"/>
          <w:u w:val="single"/>
        </w:rPr>
        <w:t xml:space="preserve">Článok </w:t>
      </w:r>
      <w:r w:rsidR="00302C82" w:rsidRPr="009D456D">
        <w:rPr>
          <w:rFonts w:ascii="Verdana" w:hAnsi="Verdana"/>
          <w:b/>
          <w:bCs/>
          <w:sz w:val="20"/>
          <w:szCs w:val="20"/>
          <w:u w:val="single"/>
        </w:rPr>
        <w:t>V</w:t>
      </w:r>
      <w:r w:rsidR="00086307">
        <w:rPr>
          <w:rFonts w:ascii="Verdana" w:hAnsi="Verdana"/>
          <w:b/>
          <w:bCs/>
          <w:sz w:val="20"/>
          <w:szCs w:val="20"/>
          <w:u w:val="single"/>
        </w:rPr>
        <w:t>I</w:t>
      </w:r>
      <w:r w:rsidR="00302C82" w:rsidRPr="009D456D">
        <w:rPr>
          <w:rFonts w:ascii="Verdana" w:hAnsi="Verdana"/>
          <w:b/>
          <w:bCs/>
          <w:sz w:val="20"/>
          <w:szCs w:val="20"/>
          <w:u w:val="single"/>
        </w:rPr>
        <w:t>.</w:t>
      </w:r>
    </w:p>
    <w:p w14:paraId="092874D5" w14:textId="17389A21" w:rsidR="00302C82" w:rsidRPr="009D456D" w:rsidRDefault="00302C82" w:rsidP="000B460A">
      <w:pPr>
        <w:jc w:val="center"/>
        <w:rPr>
          <w:rFonts w:ascii="Verdana" w:hAnsi="Verdana"/>
          <w:b/>
          <w:bCs/>
          <w:color w:val="000000"/>
          <w:sz w:val="20"/>
          <w:szCs w:val="20"/>
          <w:u w:val="single"/>
        </w:rPr>
      </w:pPr>
      <w:r w:rsidRPr="009D456D">
        <w:rPr>
          <w:rFonts w:ascii="Verdana" w:hAnsi="Verdana"/>
          <w:b/>
          <w:bCs/>
          <w:color w:val="000000"/>
          <w:sz w:val="20"/>
          <w:szCs w:val="20"/>
          <w:u w:val="single"/>
        </w:rPr>
        <w:t xml:space="preserve">Trvanie </w:t>
      </w:r>
      <w:r w:rsidR="00EF04E9" w:rsidRPr="009D456D">
        <w:rPr>
          <w:rFonts w:ascii="Verdana" w:hAnsi="Verdana"/>
          <w:b/>
          <w:bCs/>
          <w:color w:val="000000"/>
          <w:sz w:val="20"/>
          <w:szCs w:val="20"/>
          <w:u w:val="single"/>
        </w:rPr>
        <w:t>rámcovej dohody</w:t>
      </w:r>
    </w:p>
    <w:p w14:paraId="7016B9C9" w14:textId="77777777" w:rsidR="00302C82" w:rsidRPr="009D456D" w:rsidRDefault="00302C82" w:rsidP="000B460A">
      <w:pPr>
        <w:rPr>
          <w:rFonts w:ascii="Verdana" w:hAnsi="Verdana"/>
          <w:b/>
          <w:bCs/>
          <w:color w:val="000000"/>
          <w:sz w:val="20"/>
          <w:szCs w:val="20"/>
          <w:u w:val="single"/>
        </w:rPr>
      </w:pPr>
    </w:p>
    <w:p w14:paraId="1CF2E0E7" w14:textId="565BFB3F" w:rsidR="00DC2E79" w:rsidRPr="009D456D" w:rsidRDefault="007478AB" w:rsidP="00257EF3">
      <w:pPr>
        <w:pStyle w:val="Odsekzoznamu"/>
        <w:numPr>
          <w:ilvl w:val="0"/>
          <w:numId w:val="3"/>
        </w:numPr>
        <w:ind w:left="426" w:hanging="426"/>
        <w:contextualSpacing/>
        <w:jc w:val="both"/>
        <w:rPr>
          <w:rFonts w:ascii="Verdana" w:hAnsi="Verdana"/>
          <w:iCs/>
          <w:sz w:val="20"/>
          <w:szCs w:val="20"/>
        </w:rPr>
      </w:pPr>
      <w:r w:rsidRPr="009D456D">
        <w:rPr>
          <w:rFonts w:ascii="Verdana" w:hAnsi="Verdana"/>
          <w:sz w:val="20"/>
          <w:szCs w:val="20"/>
        </w:rPr>
        <w:t xml:space="preserve">Táto </w:t>
      </w:r>
      <w:r w:rsidR="00DB4F47" w:rsidRPr="009D456D">
        <w:rPr>
          <w:rFonts w:ascii="Verdana" w:hAnsi="Verdana"/>
          <w:sz w:val="20"/>
          <w:szCs w:val="20"/>
        </w:rPr>
        <w:t xml:space="preserve">rámcová dohoda </w:t>
      </w:r>
      <w:r w:rsidR="005638B5" w:rsidRPr="009D456D">
        <w:rPr>
          <w:rFonts w:ascii="Verdana" w:hAnsi="Verdana"/>
          <w:sz w:val="20"/>
          <w:szCs w:val="20"/>
        </w:rPr>
        <w:t>sa uzatvára na dobu určitú</w:t>
      </w:r>
      <w:r w:rsidR="00B84D69" w:rsidRPr="009D456D">
        <w:rPr>
          <w:rFonts w:ascii="Verdana" w:hAnsi="Verdana"/>
          <w:sz w:val="20"/>
          <w:szCs w:val="20"/>
        </w:rPr>
        <w:t xml:space="preserve">, na obdobie </w:t>
      </w:r>
      <w:r w:rsidR="009554AF">
        <w:rPr>
          <w:rFonts w:ascii="Verdana" w:hAnsi="Verdana"/>
          <w:sz w:val="20"/>
          <w:szCs w:val="20"/>
        </w:rPr>
        <w:t>48</w:t>
      </w:r>
      <w:r w:rsidR="00B84D69" w:rsidRPr="009D456D">
        <w:rPr>
          <w:rFonts w:ascii="Verdana" w:hAnsi="Verdana"/>
          <w:sz w:val="20"/>
          <w:szCs w:val="20"/>
        </w:rPr>
        <w:t xml:space="preserve"> mesiacov, a to</w:t>
      </w:r>
      <w:r w:rsidR="005638B5" w:rsidRPr="009D456D">
        <w:rPr>
          <w:rFonts w:ascii="Verdana" w:hAnsi="Verdana"/>
          <w:sz w:val="20"/>
          <w:szCs w:val="20"/>
        </w:rPr>
        <w:t xml:space="preserve"> od </w:t>
      </w:r>
      <w:r w:rsidR="009554AF">
        <w:rPr>
          <w:rFonts w:ascii="Verdana" w:hAnsi="Verdana"/>
          <w:sz w:val="20"/>
          <w:szCs w:val="20"/>
        </w:rPr>
        <w:t>01.01.202</w:t>
      </w:r>
      <w:r w:rsidR="001E0642">
        <w:rPr>
          <w:rFonts w:ascii="Verdana" w:hAnsi="Verdana"/>
          <w:sz w:val="20"/>
          <w:szCs w:val="20"/>
        </w:rPr>
        <w:t>2</w:t>
      </w:r>
      <w:r w:rsidR="009554AF">
        <w:rPr>
          <w:rFonts w:ascii="Verdana" w:hAnsi="Verdana"/>
          <w:sz w:val="20"/>
          <w:szCs w:val="20"/>
        </w:rPr>
        <w:t xml:space="preserve"> </w:t>
      </w:r>
      <w:r w:rsidR="00E77CF0" w:rsidRPr="009D456D">
        <w:rPr>
          <w:rFonts w:ascii="Verdana" w:hAnsi="Verdana"/>
          <w:sz w:val="20"/>
          <w:szCs w:val="20"/>
        </w:rPr>
        <w:t xml:space="preserve">o 00:00 hod. </w:t>
      </w:r>
      <w:r w:rsidR="00DB4F47" w:rsidRPr="009D456D">
        <w:rPr>
          <w:rFonts w:ascii="Verdana" w:hAnsi="Verdana"/>
          <w:sz w:val="20"/>
          <w:szCs w:val="20"/>
        </w:rPr>
        <w:t>do</w:t>
      </w:r>
      <w:r w:rsidR="00E77CF0" w:rsidRPr="009D456D">
        <w:rPr>
          <w:rFonts w:ascii="Verdana" w:hAnsi="Verdana"/>
          <w:sz w:val="20"/>
          <w:szCs w:val="20"/>
        </w:rPr>
        <w:t xml:space="preserve"> </w:t>
      </w:r>
      <w:r w:rsidR="004556D1">
        <w:rPr>
          <w:rFonts w:ascii="Verdana" w:hAnsi="Verdana"/>
          <w:sz w:val="20"/>
          <w:szCs w:val="20"/>
        </w:rPr>
        <w:t>31.12.202</w:t>
      </w:r>
      <w:r w:rsidR="001E0642">
        <w:rPr>
          <w:rFonts w:ascii="Verdana" w:hAnsi="Verdana"/>
          <w:sz w:val="20"/>
          <w:szCs w:val="20"/>
        </w:rPr>
        <w:t>5</w:t>
      </w:r>
      <w:r w:rsidR="005638B5" w:rsidRPr="009D456D">
        <w:rPr>
          <w:rFonts w:ascii="Verdana" w:hAnsi="Verdana"/>
          <w:sz w:val="20"/>
          <w:szCs w:val="20"/>
        </w:rPr>
        <w:t> 24:00 hod.</w:t>
      </w:r>
      <w:r w:rsidR="002B5ED7" w:rsidRPr="002B5ED7">
        <w:rPr>
          <w:rFonts w:ascii="Calibri" w:hAnsi="Calibri" w:cs="Calibri"/>
          <w:b/>
          <w:i/>
          <w:color w:val="FF0000"/>
          <w:sz w:val="22"/>
          <w:szCs w:val="22"/>
          <w:lang w:eastAsia="en-US"/>
        </w:rPr>
        <w:t xml:space="preserve"> </w:t>
      </w:r>
      <w:r w:rsidR="002B5ED7" w:rsidRPr="002B5ED7">
        <w:rPr>
          <w:rFonts w:ascii="Verdana" w:hAnsi="Verdana"/>
          <w:b/>
          <w:i/>
          <w:color w:val="7030A0"/>
          <w:sz w:val="20"/>
          <w:szCs w:val="20"/>
        </w:rPr>
        <w:t>alebo do vyčerpania finančného limitu uvedeného v čl. V ods. 2 tejto dohody, podľa toho, čo nastane skôr</w:t>
      </w:r>
      <w:r w:rsidR="002B5ED7">
        <w:rPr>
          <w:rFonts w:ascii="Verdana" w:hAnsi="Verdana"/>
          <w:b/>
          <w:i/>
          <w:color w:val="7030A0"/>
          <w:sz w:val="20"/>
          <w:szCs w:val="20"/>
        </w:rPr>
        <w:t>.</w:t>
      </w:r>
    </w:p>
    <w:p w14:paraId="351BD52B" w14:textId="104B351A" w:rsidR="005638B5" w:rsidRPr="009D456D" w:rsidRDefault="005638B5" w:rsidP="00257EF3">
      <w:pPr>
        <w:pStyle w:val="Odsekzoznamu"/>
        <w:numPr>
          <w:ilvl w:val="0"/>
          <w:numId w:val="3"/>
        </w:numPr>
        <w:ind w:left="426" w:hanging="426"/>
        <w:contextualSpacing/>
        <w:jc w:val="both"/>
        <w:rPr>
          <w:rFonts w:ascii="Verdana" w:hAnsi="Verdana"/>
          <w:iCs/>
          <w:sz w:val="20"/>
          <w:szCs w:val="20"/>
        </w:rPr>
      </w:pPr>
      <w:r w:rsidRPr="009D456D">
        <w:rPr>
          <w:rFonts w:ascii="Verdana" w:hAnsi="Verdana"/>
          <w:sz w:val="20"/>
          <w:szCs w:val="20"/>
        </w:rPr>
        <w:t xml:space="preserve">Poistenie začína od dátumu účinnosti </w:t>
      </w:r>
      <w:r w:rsidR="00DB4F47" w:rsidRPr="009D456D">
        <w:rPr>
          <w:rFonts w:ascii="Verdana" w:hAnsi="Verdana"/>
          <w:sz w:val="20"/>
          <w:szCs w:val="20"/>
        </w:rPr>
        <w:t xml:space="preserve">jednotlivých poistných </w:t>
      </w:r>
      <w:r w:rsidRPr="009D456D">
        <w:rPr>
          <w:rFonts w:ascii="Verdana" w:hAnsi="Verdana"/>
          <w:sz w:val="20"/>
          <w:szCs w:val="20"/>
        </w:rPr>
        <w:t xml:space="preserve">zmlúv ako začiatok poistenia a dojednáva sa na dobu určitú počas </w:t>
      </w:r>
      <w:r w:rsidR="00AE706F" w:rsidRPr="009D456D">
        <w:rPr>
          <w:rFonts w:ascii="Verdana" w:hAnsi="Verdana"/>
          <w:sz w:val="20"/>
          <w:szCs w:val="20"/>
        </w:rPr>
        <w:t xml:space="preserve">účinnosti </w:t>
      </w:r>
      <w:r w:rsidRPr="009D456D">
        <w:rPr>
          <w:rFonts w:ascii="Verdana" w:hAnsi="Verdana"/>
          <w:sz w:val="20"/>
          <w:szCs w:val="20"/>
        </w:rPr>
        <w:t>Rámcovej dohody, resp. podľa ustanovení nasledujúceho bodu.</w:t>
      </w:r>
    </w:p>
    <w:p w14:paraId="07CD8F9E" w14:textId="3040F340" w:rsidR="005638B5" w:rsidRPr="009D456D" w:rsidRDefault="005638B5" w:rsidP="00257EF3">
      <w:pPr>
        <w:pStyle w:val="Odsekzoznamu"/>
        <w:numPr>
          <w:ilvl w:val="0"/>
          <w:numId w:val="3"/>
        </w:numPr>
        <w:ind w:left="426" w:hanging="426"/>
        <w:jc w:val="both"/>
        <w:rPr>
          <w:rFonts w:ascii="Verdana" w:hAnsi="Verdana"/>
          <w:sz w:val="20"/>
          <w:szCs w:val="20"/>
        </w:rPr>
      </w:pPr>
      <w:r w:rsidRPr="009D456D">
        <w:rPr>
          <w:rFonts w:ascii="Verdana" w:hAnsi="Verdana"/>
          <w:sz w:val="20"/>
          <w:szCs w:val="20"/>
        </w:rPr>
        <w:t>Lehota poskytnutia služby</w:t>
      </w:r>
      <w:r w:rsidR="00AE706F" w:rsidRPr="009D456D">
        <w:rPr>
          <w:rFonts w:ascii="Verdana" w:hAnsi="Verdana"/>
          <w:sz w:val="20"/>
          <w:szCs w:val="20"/>
        </w:rPr>
        <w:t>/poistenia</w:t>
      </w:r>
      <w:r w:rsidRPr="009D456D">
        <w:rPr>
          <w:rFonts w:ascii="Verdana" w:hAnsi="Verdana"/>
          <w:sz w:val="20"/>
          <w:szCs w:val="20"/>
        </w:rPr>
        <w:t>:</w:t>
      </w:r>
    </w:p>
    <w:p w14:paraId="398B81DA" w14:textId="65AEB236" w:rsidR="00DC2E79" w:rsidRPr="009D456D" w:rsidRDefault="005638B5" w:rsidP="00257EF3">
      <w:pPr>
        <w:pStyle w:val="Odsekzoznamu"/>
        <w:numPr>
          <w:ilvl w:val="0"/>
          <w:numId w:val="37"/>
        </w:numPr>
        <w:ind w:left="851" w:hanging="426"/>
        <w:jc w:val="both"/>
        <w:rPr>
          <w:rStyle w:val="apple-style-span"/>
          <w:rFonts w:ascii="Verdana" w:hAnsi="Verdana"/>
          <w:sz w:val="20"/>
          <w:szCs w:val="20"/>
        </w:rPr>
      </w:pPr>
      <w:r w:rsidRPr="009D456D">
        <w:rPr>
          <w:rStyle w:val="apple-style-span"/>
          <w:rFonts w:ascii="Verdana" w:hAnsi="Verdana"/>
          <w:sz w:val="20"/>
          <w:szCs w:val="20"/>
        </w:rPr>
        <w:t xml:space="preserve">začiatok poistenia odo dňa nadobudnutia účinnosti </w:t>
      </w:r>
      <w:r w:rsidR="00AE706F" w:rsidRPr="009D456D">
        <w:rPr>
          <w:rStyle w:val="apple-style-span"/>
          <w:rFonts w:ascii="Verdana" w:hAnsi="Verdana"/>
          <w:sz w:val="20"/>
          <w:szCs w:val="20"/>
        </w:rPr>
        <w:t>p</w:t>
      </w:r>
      <w:r w:rsidRPr="009D456D">
        <w:rPr>
          <w:rStyle w:val="apple-style-span"/>
          <w:rFonts w:ascii="Verdana" w:hAnsi="Verdana"/>
          <w:sz w:val="20"/>
          <w:szCs w:val="20"/>
        </w:rPr>
        <w:t xml:space="preserve">oistnej zmluvy (čiastkovej zmluvy podľa rozsahu a podmienok </w:t>
      </w:r>
      <w:r w:rsidR="00AE706F" w:rsidRPr="009D456D">
        <w:rPr>
          <w:rStyle w:val="apple-style-span"/>
          <w:rFonts w:ascii="Verdana" w:hAnsi="Verdana"/>
          <w:sz w:val="20"/>
          <w:szCs w:val="20"/>
        </w:rPr>
        <w:t>tejto r</w:t>
      </w:r>
      <w:r w:rsidRPr="009D456D">
        <w:rPr>
          <w:rStyle w:val="apple-style-span"/>
          <w:rFonts w:ascii="Verdana" w:hAnsi="Verdana"/>
          <w:sz w:val="20"/>
          <w:szCs w:val="20"/>
        </w:rPr>
        <w:t>ámcovej dohody (od 00:00 h),</w:t>
      </w:r>
    </w:p>
    <w:p w14:paraId="5173B0A9" w14:textId="5C3CA45E" w:rsidR="005638B5" w:rsidRPr="009D456D" w:rsidRDefault="005638B5" w:rsidP="00257EF3">
      <w:pPr>
        <w:pStyle w:val="Odsekzoznamu"/>
        <w:numPr>
          <w:ilvl w:val="0"/>
          <w:numId w:val="37"/>
        </w:numPr>
        <w:ind w:left="851" w:hanging="426"/>
        <w:jc w:val="both"/>
        <w:rPr>
          <w:rStyle w:val="apple-style-span"/>
          <w:rFonts w:ascii="Verdana" w:hAnsi="Verdana"/>
          <w:sz w:val="20"/>
          <w:szCs w:val="20"/>
        </w:rPr>
      </w:pPr>
      <w:r w:rsidRPr="009D456D">
        <w:rPr>
          <w:rStyle w:val="apple-style-span"/>
          <w:rFonts w:ascii="Verdana" w:hAnsi="Verdana"/>
          <w:sz w:val="20"/>
          <w:szCs w:val="20"/>
        </w:rPr>
        <w:lastRenderedPageBreak/>
        <w:t xml:space="preserve">koniec poistenia do dňa ukončenia účinnosti </w:t>
      </w:r>
      <w:r w:rsidR="00AE706F" w:rsidRPr="009D456D">
        <w:rPr>
          <w:rStyle w:val="apple-style-span"/>
          <w:rFonts w:ascii="Verdana" w:hAnsi="Verdana"/>
          <w:sz w:val="20"/>
          <w:szCs w:val="20"/>
        </w:rPr>
        <w:t>tejto r</w:t>
      </w:r>
      <w:r w:rsidRPr="009D456D">
        <w:rPr>
          <w:rStyle w:val="apple-style-span"/>
          <w:rFonts w:ascii="Verdana" w:hAnsi="Verdana"/>
          <w:sz w:val="20"/>
          <w:szCs w:val="20"/>
        </w:rPr>
        <w:t xml:space="preserve">ámcovej dohody (do 24:00 h), v odôvodnených prípadoch termín ukončenia </w:t>
      </w:r>
      <w:r w:rsidR="00AE706F" w:rsidRPr="009D456D">
        <w:rPr>
          <w:rStyle w:val="apple-style-span"/>
          <w:rFonts w:ascii="Verdana" w:hAnsi="Verdana"/>
          <w:sz w:val="20"/>
          <w:szCs w:val="20"/>
        </w:rPr>
        <w:t>p</w:t>
      </w:r>
      <w:r w:rsidRPr="009D456D">
        <w:rPr>
          <w:rStyle w:val="apple-style-span"/>
          <w:rFonts w:ascii="Verdana" w:hAnsi="Verdana"/>
          <w:sz w:val="20"/>
          <w:szCs w:val="20"/>
        </w:rPr>
        <w:t>oistnej zmluvy/</w:t>
      </w:r>
      <w:r w:rsidR="00AE706F" w:rsidRPr="009D456D">
        <w:rPr>
          <w:rStyle w:val="apple-style-span"/>
          <w:rFonts w:ascii="Verdana" w:hAnsi="Verdana"/>
          <w:sz w:val="20"/>
          <w:szCs w:val="20"/>
        </w:rPr>
        <w:t>r</w:t>
      </w:r>
      <w:r w:rsidRPr="009D456D">
        <w:rPr>
          <w:rStyle w:val="apple-style-span"/>
          <w:rFonts w:ascii="Verdana" w:hAnsi="Verdana"/>
          <w:sz w:val="20"/>
          <w:szCs w:val="20"/>
        </w:rPr>
        <w:t>ám</w:t>
      </w:r>
      <w:r w:rsidR="00AE706F" w:rsidRPr="009D456D">
        <w:rPr>
          <w:rStyle w:val="apple-style-span"/>
          <w:rFonts w:ascii="Verdana" w:hAnsi="Verdana"/>
          <w:sz w:val="20"/>
          <w:szCs w:val="20"/>
        </w:rPr>
        <w:t>c</w:t>
      </w:r>
      <w:r w:rsidRPr="009D456D">
        <w:rPr>
          <w:rStyle w:val="apple-style-span"/>
          <w:rFonts w:ascii="Verdana" w:hAnsi="Verdana"/>
          <w:sz w:val="20"/>
          <w:szCs w:val="20"/>
        </w:rPr>
        <w:t xml:space="preserve">ovej dohody sa môže predĺžiť do doby podpísania novej </w:t>
      </w:r>
      <w:r w:rsidR="00AE706F" w:rsidRPr="009D456D">
        <w:rPr>
          <w:rStyle w:val="apple-style-span"/>
          <w:rFonts w:ascii="Verdana" w:hAnsi="Verdana"/>
          <w:sz w:val="20"/>
          <w:szCs w:val="20"/>
        </w:rPr>
        <w:t>r</w:t>
      </w:r>
      <w:r w:rsidRPr="009D456D">
        <w:rPr>
          <w:rStyle w:val="apple-style-span"/>
          <w:rFonts w:ascii="Verdana" w:hAnsi="Verdana"/>
          <w:sz w:val="20"/>
          <w:szCs w:val="20"/>
        </w:rPr>
        <w:t>ámovej dohody, najviac však jeden rok.</w:t>
      </w:r>
    </w:p>
    <w:p w14:paraId="7B7A53CA" w14:textId="1B16D716" w:rsidR="005638B5" w:rsidRPr="006C6CA4" w:rsidRDefault="005638B5" w:rsidP="00257EF3">
      <w:pPr>
        <w:pStyle w:val="Odsekzoznamu"/>
        <w:numPr>
          <w:ilvl w:val="0"/>
          <w:numId w:val="3"/>
        </w:numPr>
        <w:ind w:left="426" w:hanging="426"/>
        <w:jc w:val="both"/>
        <w:rPr>
          <w:rFonts w:ascii="Verdana" w:hAnsi="Verdana"/>
          <w:sz w:val="20"/>
          <w:szCs w:val="20"/>
        </w:rPr>
      </w:pPr>
      <w:r w:rsidRPr="006C6CA4">
        <w:rPr>
          <w:rFonts w:ascii="Verdana" w:hAnsi="Verdana"/>
          <w:sz w:val="20"/>
          <w:szCs w:val="20"/>
        </w:rPr>
        <w:t>Poistn</w:t>
      </w:r>
      <w:r w:rsidR="006C4567" w:rsidRPr="006C6CA4">
        <w:rPr>
          <w:rFonts w:ascii="Verdana" w:hAnsi="Verdana"/>
          <w:sz w:val="20"/>
          <w:szCs w:val="20"/>
        </w:rPr>
        <w:t xml:space="preserve">ým obdobím je </w:t>
      </w:r>
      <w:r w:rsidR="00B15E19" w:rsidRPr="006C6CA4">
        <w:rPr>
          <w:rFonts w:ascii="Verdana" w:hAnsi="Verdana"/>
          <w:sz w:val="20"/>
          <w:szCs w:val="20"/>
        </w:rPr>
        <w:t>jeden</w:t>
      </w:r>
      <w:r w:rsidR="004556D1">
        <w:rPr>
          <w:rFonts w:ascii="Verdana" w:hAnsi="Verdana"/>
          <w:sz w:val="20"/>
          <w:szCs w:val="20"/>
        </w:rPr>
        <w:t xml:space="preserve"> kalendárny</w:t>
      </w:r>
      <w:r w:rsidR="00B15E19" w:rsidRPr="006C6CA4">
        <w:rPr>
          <w:rFonts w:ascii="Verdana" w:hAnsi="Verdana"/>
          <w:sz w:val="20"/>
          <w:szCs w:val="20"/>
        </w:rPr>
        <w:t xml:space="preserve"> rok</w:t>
      </w:r>
      <w:r w:rsidR="006C6CA4" w:rsidRPr="006C6CA4">
        <w:rPr>
          <w:rFonts w:ascii="Verdana" w:hAnsi="Verdana"/>
          <w:sz w:val="20"/>
          <w:szCs w:val="20"/>
        </w:rPr>
        <w:t>.</w:t>
      </w:r>
    </w:p>
    <w:p w14:paraId="217DB00C" w14:textId="352A50D4" w:rsidR="005638B5" w:rsidRPr="009D456D" w:rsidRDefault="005638B5" w:rsidP="00257EF3">
      <w:pPr>
        <w:pStyle w:val="Odsekzoznamu"/>
        <w:numPr>
          <w:ilvl w:val="0"/>
          <w:numId w:val="3"/>
        </w:numPr>
        <w:ind w:left="426" w:hanging="426"/>
        <w:jc w:val="both"/>
        <w:rPr>
          <w:rFonts w:ascii="Verdana" w:hAnsi="Verdana"/>
          <w:sz w:val="20"/>
          <w:szCs w:val="20"/>
        </w:rPr>
      </w:pPr>
      <w:r w:rsidRPr="009D456D">
        <w:rPr>
          <w:rFonts w:ascii="Verdana" w:hAnsi="Verdana"/>
          <w:sz w:val="20"/>
          <w:szCs w:val="20"/>
        </w:rPr>
        <w:t xml:space="preserve">Túto </w:t>
      </w:r>
      <w:r w:rsidR="00476DD4" w:rsidRPr="009D456D">
        <w:rPr>
          <w:rFonts w:ascii="Verdana" w:hAnsi="Verdana"/>
          <w:sz w:val="20"/>
          <w:szCs w:val="20"/>
        </w:rPr>
        <w:t xml:space="preserve">rámcovú dohodu </w:t>
      </w:r>
      <w:r w:rsidRPr="009D456D">
        <w:rPr>
          <w:rFonts w:ascii="Verdana" w:hAnsi="Verdana"/>
          <w:sz w:val="20"/>
          <w:szCs w:val="20"/>
        </w:rPr>
        <w:t xml:space="preserve">možno </w:t>
      </w:r>
      <w:r w:rsidR="00476DD4" w:rsidRPr="009D456D">
        <w:rPr>
          <w:rFonts w:ascii="Verdana" w:hAnsi="Verdana"/>
          <w:sz w:val="20"/>
          <w:szCs w:val="20"/>
        </w:rPr>
        <w:t xml:space="preserve">predčasne </w:t>
      </w:r>
      <w:r w:rsidRPr="009D456D">
        <w:rPr>
          <w:rFonts w:ascii="Verdana" w:hAnsi="Verdana"/>
          <w:sz w:val="20"/>
          <w:szCs w:val="20"/>
        </w:rPr>
        <w:t>ukončiť:</w:t>
      </w:r>
    </w:p>
    <w:p w14:paraId="7F52F5D5" w14:textId="2CADF4AD" w:rsidR="00DC2E79" w:rsidRPr="009D456D" w:rsidRDefault="00DC2E79" w:rsidP="00257EF3">
      <w:pPr>
        <w:ind w:left="426" w:firstLine="0"/>
        <w:jc w:val="both"/>
        <w:rPr>
          <w:rFonts w:ascii="Verdana" w:hAnsi="Verdana"/>
          <w:sz w:val="20"/>
          <w:szCs w:val="20"/>
        </w:rPr>
      </w:pPr>
      <w:r w:rsidRPr="009D456D">
        <w:rPr>
          <w:rFonts w:ascii="Verdana" w:hAnsi="Verdana"/>
          <w:sz w:val="20"/>
          <w:szCs w:val="20"/>
        </w:rPr>
        <w:t xml:space="preserve">5.1 </w:t>
      </w:r>
      <w:r w:rsidR="005638B5" w:rsidRPr="009D456D">
        <w:rPr>
          <w:rFonts w:ascii="Verdana" w:hAnsi="Verdana"/>
          <w:sz w:val="20"/>
          <w:szCs w:val="20"/>
        </w:rPr>
        <w:t>písomnou dohodou zmluvných strán,</w:t>
      </w:r>
    </w:p>
    <w:p w14:paraId="00682E33" w14:textId="43EFDAED" w:rsidR="005638B5" w:rsidRPr="009D456D" w:rsidRDefault="00DC2E79" w:rsidP="00257EF3">
      <w:pPr>
        <w:ind w:left="426" w:firstLine="0"/>
        <w:jc w:val="both"/>
        <w:rPr>
          <w:rFonts w:ascii="Verdana" w:hAnsi="Verdana"/>
          <w:sz w:val="20"/>
          <w:szCs w:val="20"/>
        </w:rPr>
      </w:pPr>
      <w:r w:rsidRPr="009D456D">
        <w:rPr>
          <w:rFonts w:ascii="Verdana" w:hAnsi="Verdana"/>
          <w:sz w:val="20"/>
          <w:szCs w:val="20"/>
        </w:rPr>
        <w:t xml:space="preserve">5.2 </w:t>
      </w:r>
      <w:r w:rsidR="005638B5" w:rsidRPr="009D456D">
        <w:rPr>
          <w:rFonts w:ascii="Verdana" w:hAnsi="Verdana"/>
          <w:sz w:val="20"/>
          <w:szCs w:val="20"/>
        </w:rPr>
        <w:t xml:space="preserve">poistenie zaniká v súlade s ustanoveniami § 800 a </w:t>
      </w:r>
      <w:proofErr w:type="spellStart"/>
      <w:r w:rsidR="005638B5" w:rsidRPr="009D456D">
        <w:rPr>
          <w:rFonts w:ascii="Verdana" w:hAnsi="Verdana"/>
          <w:sz w:val="20"/>
          <w:szCs w:val="20"/>
        </w:rPr>
        <w:t>nasl</w:t>
      </w:r>
      <w:proofErr w:type="spellEnd"/>
      <w:r w:rsidR="005638B5" w:rsidRPr="009D456D">
        <w:rPr>
          <w:rFonts w:ascii="Verdana" w:hAnsi="Verdana"/>
          <w:sz w:val="20"/>
          <w:szCs w:val="20"/>
        </w:rPr>
        <w:t xml:space="preserve">. Občianskeho zákonníka. </w:t>
      </w:r>
    </w:p>
    <w:p w14:paraId="37C0FDF8" w14:textId="07C3E13D" w:rsidR="005638B5" w:rsidRPr="009D456D" w:rsidRDefault="005638B5" w:rsidP="00257EF3">
      <w:pPr>
        <w:ind w:left="426" w:firstLine="0"/>
        <w:jc w:val="both"/>
        <w:rPr>
          <w:rFonts w:ascii="Verdana" w:hAnsi="Verdana"/>
          <w:sz w:val="20"/>
          <w:szCs w:val="20"/>
        </w:rPr>
      </w:pPr>
      <w:r w:rsidRPr="009D456D">
        <w:rPr>
          <w:rFonts w:ascii="Verdana" w:hAnsi="Verdana"/>
          <w:sz w:val="20"/>
          <w:szCs w:val="20"/>
        </w:rPr>
        <w:t xml:space="preserve">Poistenie môže zároveň vypovedať </w:t>
      </w:r>
      <w:r w:rsidRPr="009D456D">
        <w:rPr>
          <w:rFonts w:ascii="Verdana" w:hAnsi="Verdana"/>
          <w:bCs/>
          <w:sz w:val="20"/>
          <w:szCs w:val="20"/>
        </w:rPr>
        <w:t>pois</w:t>
      </w:r>
      <w:r w:rsidRPr="009D456D">
        <w:rPr>
          <w:rFonts w:ascii="Verdana" w:hAnsi="Verdana"/>
          <w:sz w:val="20"/>
          <w:szCs w:val="20"/>
        </w:rPr>
        <w:t xml:space="preserve">ťovateľ ako aj </w:t>
      </w:r>
      <w:r w:rsidR="00476DD4" w:rsidRPr="009D456D">
        <w:rPr>
          <w:rFonts w:ascii="Verdana" w:hAnsi="Verdana"/>
          <w:bCs/>
          <w:sz w:val="20"/>
          <w:szCs w:val="20"/>
        </w:rPr>
        <w:t xml:space="preserve">poistník </w:t>
      </w:r>
      <w:r w:rsidRPr="009D456D">
        <w:rPr>
          <w:rFonts w:ascii="Verdana" w:hAnsi="Verdana"/>
          <w:sz w:val="20"/>
          <w:szCs w:val="20"/>
        </w:rPr>
        <w:t>do dvoch mesiacov po uzavretí rámcovej dohody</w:t>
      </w:r>
      <w:r w:rsidR="007C69EE">
        <w:rPr>
          <w:rFonts w:ascii="Verdana" w:hAnsi="Verdana"/>
          <w:sz w:val="20"/>
          <w:szCs w:val="20"/>
        </w:rPr>
        <w:t>/poistnej zmluvy</w:t>
      </w:r>
      <w:r w:rsidRPr="009D456D">
        <w:rPr>
          <w:rFonts w:ascii="Verdana" w:hAnsi="Verdana"/>
          <w:sz w:val="20"/>
          <w:szCs w:val="20"/>
        </w:rPr>
        <w:t xml:space="preserve">. Výpovedná lehota je osemdenná a výpoveď musí byt urobená písomne doporučenou zásielkou alebo prvou triedou prípadne inou primeranou cestou na adresu druhej zmluvnej strany uvedenú v tejto </w:t>
      </w:r>
      <w:r w:rsidR="007C69EE">
        <w:rPr>
          <w:rFonts w:ascii="Verdana" w:hAnsi="Verdana"/>
          <w:sz w:val="20"/>
          <w:szCs w:val="20"/>
        </w:rPr>
        <w:t xml:space="preserve">rámcovej dohode/ </w:t>
      </w:r>
      <w:r w:rsidR="002B413A">
        <w:rPr>
          <w:rFonts w:ascii="Verdana" w:hAnsi="Verdana"/>
          <w:sz w:val="20"/>
          <w:szCs w:val="20"/>
        </w:rPr>
        <w:t xml:space="preserve">poistnej </w:t>
      </w:r>
      <w:r w:rsidRPr="009D456D">
        <w:rPr>
          <w:rFonts w:ascii="Verdana" w:hAnsi="Verdana"/>
          <w:sz w:val="20"/>
          <w:szCs w:val="20"/>
        </w:rPr>
        <w:t xml:space="preserve">zmluve. </w:t>
      </w:r>
      <w:r w:rsidR="00A945C2" w:rsidRPr="009D456D">
        <w:rPr>
          <w:rFonts w:ascii="Verdana" w:hAnsi="Verdana"/>
          <w:sz w:val="20"/>
          <w:szCs w:val="20"/>
        </w:rPr>
        <w:t xml:space="preserve">Výpoveď začína plynúť dňom nasledujúcim po dni jej doručenia druhej zmluvnej strane, resp. dňom nasledujúcim po dni odmietnutia druhej zmluvnej strany túto výpoveď prevziať. Ak sa v prípade doručovania prostredníctvom pošty vráti zásielka s výpoveďou ako nedoručená alebo nedoručiteľná, považuje sa takáto zásielka za doručenú dňom, v ktorom pošta vykonala jej doručovanie (usilovala sa o doručenie v mieste uvedenom na obálke predmetnej zásielky); pre doručovanie je rozhodné sídlo poistiteľa zapísané v príslušnom obchodnom registri a adresa poistníka uvedená v tejto </w:t>
      </w:r>
      <w:r w:rsidR="002B413A">
        <w:rPr>
          <w:rFonts w:ascii="Verdana" w:hAnsi="Verdana"/>
          <w:sz w:val="20"/>
          <w:szCs w:val="20"/>
        </w:rPr>
        <w:t xml:space="preserve">rámcovej dohode/ poistnej </w:t>
      </w:r>
      <w:r w:rsidR="00A945C2" w:rsidRPr="009D456D">
        <w:rPr>
          <w:rFonts w:ascii="Verdana" w:hAnsi="Verdana"/>
          <w:sz w:val="20"/>
          <w:szCs w:val="20"/>
        </w:rPr>
        <w:t>zmluve.</w:t>
      </w:r>
    </w:p>
    <w:p w14:paraId="01DBE9B7" w14:textId="1F10390A" w:rsidR="005638B5" w:rsidRPr="009D456D" w:rsidRDefault="00DC2E79" w:rsidP="00257EF3">
      <w:pPr>
        <w:ind w:left="426" w:firstLine="0"/>
        <w:jc w:val="both"/>
        <w:rPr>
          <w:rFonts w:ascii="Verdana" w:hAnsi="Verdana"/>
          <w:sz w:val="20"/>
          <w:szCs w:val="20"/>
        </w:rPr>
      </w:pPr>
      <w:r w:rsidRPr="009D456D">
        <w:rPr>
          <w:rFonts w:ascii="Verdana" w:hAnsi="Verdana"/>
          <w:sz w:val="20"/>
          <w:szCs w:val="20"/>
        </w:rPr>
        <w:t xml:space="preserve">5.3 </w:t>
      </w:r>
      <w:r w:rsidR="005638B5" w:rsidRPr="009D456D">
        <w:rPr>
          <w:rFonts w:ascii="Verdana" w:hAnsi="Verdana"/>
          <w:sz w:val="20"/>
          <w:szCs w:val="20"/>
        </w:rPr>
        <w:t>písomným odstúpením od rámcovej dohody v zmysle zákonných ustanovení alebo ustanovení tejto rámcovej dohody.</w:t>
      </w:r>
    </w:p>
    <w:p w14:paraId="6CA1D271" w14:textId="38A4C127" w:rsidR="005638B5" w:rsidRPr="009D456D" w:rsidRDefault="005638B5" w:rsidP="00257EF3">
      <w:pPr>
        <w:pStyle w:val="Odsekzoznamu"/>
        <w:numPr>
          <w:ilvl w:val="0"/>
          <w:numId w:val="3"/>
        </w:numPr>
        <w:ind w:left="426" w:hanging="426"/>
        <w:jc w:val="both"/>
        <w:rPr>
          <w:rFonts w:ascii="Verdana" w:hAnsi="Verdana"/>
          <w:sz w:val="20"/>
          <w:szCs w:val="20"/>
        </w:rPr>
      </w:pPr>
      <w:r w:rsidRPr="009D456D">
        <w:rPr>
          <w:rFonts w:ascii="Verdana" w:hAnsi="Verdana"/>
          <w:sz w:val="20"/>
          <w:szCs w:val="20"/>
        </w:rPr>
        <w:t xml:space="preserve">Poistník je oprávnený odstúpiť od </w:t>
      </w:r>
      <w:r w:rsidR="00476DD4" w:rsidRPr="009D456D">
        <w:rPr>
          <w:rFonts w:ascii="Verdana" w:hAnsi="Verdana"/>
          <w:sz w:val="20"/>
          <w:szCs w:val="20"/>
        </w:rPr>
        <w:t>tejto</w:t>
      </w:r>
      <w:r w:rsidRPr="009D456D">
        <w:rPr>
          <w:rFonts w:ascii="Verdana" w:hAnsi="Verdana"/>
          <w:sz w:val="20"/>
          <w:szCs w:val="20"/>
        </w:rPr>
        <w:t xml:space="preserve"> </w:t>
      </w:r>
      <w:r w:rsidR="00476DD4" w:rsidRPr="009D456D">
        <w:rPr>
          <w:rFonts w:ascii="Verdana" w:hAnsi="Verdana"/>
          <w:sz w:val="20"/>
          <w:szCs w:val="20"/>
        </w:rPr>
        <w:t>r</w:t>
      </w:r>
      <w:r w:rsidRPr="009D456D">
        <w:rPr>
          <w:rFonts w:ascii="Verdana" w:hAnsi="Verdana"/>
          <w:sz w:val="20"/>
          <w:szCs w:val="20"/>
        </w:rPr>
        <w:t>ámcovej dohody z nasledovných dôvodov:</w:t>
      </w:r>
    </w:p>
    <w:p w14:paraId="17132567" w14:textId="53CB7E00" w:rsidR="005638B5" w:rsidRPr="009D456D" w:rsidRDefault="005638B5" w:rsidP="00257EF3">
      <w:pPr>
        <w:tabs>
          <w:tab w:val="num" w:pos="1440"/>
        </w:tabs>
        <w:ind w:left="426" w:hanging="426"/>
        <w:jc w:val="both"/>
        <w:rPr>
          <w:rFonts w:ascii="Verdana" w:hAnsi="Verdana"/>
          <w:sz w:val="20"/>
          <w:szCs w:val="20"/>
        </w:rPr>
      </w:pPr>
      <w:r w:rsidRPr="009D456D">
        <w:rPr>
          <w:rFonts w:ascii="Verdana" w:hAnsi="Verdana"/>
          <w:sz w:val="20"/>
          <w:szCs w:val="20"/>
        </w:rPr>
        <w:tab/>
        <w:t xml:space="preserve">6.1. strata nevyhnutnej kvalifikácie </w:t>
      </w:r>
      <w:r w:rsidR="00C368B3" w:rsidRPr="009D456D">
        <w:rPr>
          <w:rFonts w:ascii="Verdana" w:hAnsi="Verdana"/>
          <w:sz w:val="20"/>
          <w:szCs w:val="20"/>
        </w:rPr>
        <w:t>poisťovateľa</w:t>
      </w:r>
      <w:r w:rsidRPr="009D456D">
        <w:rPr>
          <w:rFonts w:ascii="Verdana" w:hAnsi="Verdana"/>
          <w:sz w:val="20"/>
          <w:szCs w:val="20"/>
        </w:rPr>
        <w:t xml:space="preserve">, vrátane, ale nielen, strata oprávnenia na vykonávanie činností, ktorá bezprostredne súvisí s predmetom tejto </w:t>
      </w:r>
      <w:r w:rsidR="00C368B3" w:rsidRPr="009D456D">
        <w:rPr>
          <w:rFonts w:ascii="Verdana" w:hAnsi="Verdana"/>
          <w:sz w:val="20"/>
          <w:szCs w:val="20"/>
        </w:rPr>
        <w:t xml:space="preserve">rámcovej </w:t>
      </w:r>
      <w:r w:rsidRPr="009D456D">
        <w:rPr>
          <w:rFonts w:ascii="Verdana" w:hAnsi="Verdana"/>
          <w:sz w:val="20"/>
          <w:szCs w:val="20"/>
        </w:rPr>
        <w:t>dohody,</w:t>
      </w:r>
    </w:p>
    <w:p w14:paraId="548E9DA2" w14:textId="29F402A7" w:rsidR="005638B5" w:rsidRPr="006C6CA4" w:rsidRDefault="005638B5" w:rsidP="00257EF3">
      <w:pPr>
        <w:tabs>
          <w:tab w:val="left" w:pos="1276"/>
          <w:tab w:val="num" w:pos="1440"/>
        </w:tabs>
        <w:ind w:left="426" w:hanging="426"/>
        <w:jc w:val="both"/>
        <w:rPr>
          <w:rFonts w:ascii="Verdana" w:hAnsi="Verdana"/>
          <w:sz w:val="20"/>
          <w:szCs w:val="20"/>
        </w:rPr>
      </w:pPr>
      <w:r w:rsidRPr="006C6CA4">
        <w:rPr>
          <w:rFonts w:ascii="Verdana" w:hAnsi="Verdana"/>
          <w:sz w:val="20"/>
          <w:szCs w:val="20"/>
        </w:rPr>
        <w:tab/>
        <w:t xml:space="preserve">6.2. poskytnutie plnenia v rozpore </w:t>
      </w:r>
      <w:r w:rsidR="00B15E19" w:rsidRPr="006C6CA4">
        <w:rPr>
          <w:rFonts w:ascii="Verdana" w:hAnsi="Verdana"/>
          <w:sz w:val="20"/>
          <w:szCs w:val="20"/>
        </w:rPr>
        <w:t>s čl. II tejto rámcovej dohody</w:t>
      </w:r>
      <w:r w:rsidR="00BC3FB9" w:rsidRPr="006C6CA4">
        <w:rPr>
          <w:rFonts w:ascii="Verdana" w:hAnsi="Verdana"/>
          <w:sz w:val="20"/>
          <w:szCs w:val="20"/>
        </w:rPr>
        <w:t>,</w:t>
      </w:r>
    </w:p>
    <w:p w14:paraId="7E42390C" w14:textId="556C6327" w:rsidR="005638B5" w:rsidRPr="009D456D" w:rsidRDefault="005638B5" w:rsidP="00257EF3">
      <w:pPr>
        <w:tabs>
          <w:tab w:val="left" w:pos="1276"/>
          <w:tab w:val="num" w:pos="1440"/>
        </w:tabs>
        <w:ind w:left="426" w:hanging="426"/>
        <w:jc w:val="both"/>
        <w:rPr>
          <w:rFonts w:ascii="Verdana" w:hAnsi="Verdana"/>
          <w:sz w:val="20"/>
          <w:szCs w:val="20"/>
        </w:rPr>
      </w:pPr>
      <w:r w:rsidRPr="009D456D">
        <w:rPr>
          <w:rFonts w:ascii="Verdana" w:hAnsi="Verdana"/>
          <w:sz w:val="20"/>
          <w:szCs w:val="20"/>
        </w:rPr>
        <w:tab/>
        <w:t xml:space="preserve">6.3. neposkytnutie súčinnosti </w:t>
      </w:r>
      <w:r w:rsidR="00A945C2" w:rsidRPr="009D456D">
        <w:rPr>
          <w:rFonts w:ascii="Verdana" w:hAnsi="Verdana"/>
          <w:sz w:val="20"/>
          <w:szCs w:val="20"/>
        </w:rPr>
        <w:t>poisťovateľa</w:t>
      </w:r>
      <w:r w:rsidRPr="009D456D">
        <w:rPr>
          <w:rFonts w:ascii="Verdana" w:hAnsi="Verdana"/>
          <w:sz w:val="20"/>
          <w:szCs w:val="20"/>
        </w:rPr>
        <w:t xml:space="preserve">, v dôsledku čoho sa podstatným spôsobom sťažilo alebo obmedzilo plnenie povinností </w:t>
      </w:r>
      <w:r w:rsidR="00A945C2" w:rsidRPr="009D456D">
        <w:rPr>
          <w:rFonts w:ascii="Verdana" w:hAnsi="Verdana"/>
          <w:sz w:val="20"/>
          <w:szCs w:val="20"/>
        </w:rPr>
        <w:t xml:space="preserve">poistníka </w:t>
      </w:r>
      <w:r w:rsidRPr="009D456D">
        <w:rPr>
          <w:rFonts w:ascii="Verdana" w:hAnsi="Verdana"/>
          <w:sz w:val="20"/>
          <w:szCs w:val="20"/>
        </w:rPr>
        <w:t>podľa tejto rámovej dohody alebo sa toto plnenie znemožnilo.</w:t>
      </w:r>
    </w:p>
    <w:p w14:paraId="31F130DF" w14:textId="11169CD5" w:rsidR="00B0453D" w:rsidRPr="009D456D" w:rsidRDefault="00B0453D" w:rsidP="00257EF3">
      <w:pPr>
        <w:pStyle w:val="Odsekzoznamu"/>
        <w:numPr>
          <w:ilvl w:val="0"/>
          <w:numId w:val="3"/>
        </w:numPr>
        <w:tabs>
          <w:tab w:val="left" w:pos="709"/>
        </w:tabs>
        <w:ind w:left="426" w:hanging="426"/>
        <w:jc w:val="both"/>
        <w:rPr>
          <w:rFonts w:ascii="Verdana" w:hAnsi="Verdana"/>
          <w:sz w:val="20"/>
          <w:szCs w:val="20"/>
        </w:rPr>
      </w:pPr>
      <w:r w:rsidRPr="009D456D">
        <w:rPr>
          <w:rFonts w:ascii="Verdana" w:hAnsi="Verdana"/>
          <w:sz w:val="20"/>
          <w:szCs w:val="20"/>
        </w:rPr>
        <w:t>Odstúpenie zmluvnej strany od tejto rámcovej dohody musí mať písomnú formu, musí byť doručené druhej zmluvnej strane a musí v ňom byť uvedený konkrétny dôvod odstúpenia, inak je neplatné. Povinnosť doručiť odstúpenie od tejto rámcovej dohody sa považuje v konkrétnom prípade za splnenú dňom prevzatia odstúpenia alebo odmietnutím toto odstúpenie prevziať</w:t>
      </w:r>
      <w:r w:rsidR="00A945C2" w:rsidRPr="009D456D">
        <w:rPr>
          <w:rFonts w:ascii="Verdana" w:hAnsi="Verdana"/>
          <w:sz w:val="20"/>
          <w:szCs w:val="20"/>
        </w:rPr>
        <w:t xml:space="preserve"> druhou zmluvnou stranou</w:t>
      </w:r>
      <w:r w:rsidRPr="009D456D">
        <w:rPr>
          <w:rFonts w:ascii="Verdana" w:hAnsi="Verdana"/>
          <w:sz w:val="20"/>
          <w:szCs w:val="20"/>
        </w:rPr>
        <w:t>. Ak sa v prípade doručovania prostredníctvom pošty vráti zásielka s odstúpením ako nedoručená alebo nedoručiteľná, považuje sa takáto zásielka za doručenú dňom, v ktorom pošta vykonala jej doručovanie (usilovala sa o doručenie v mieste uvedenom na obálke predmetnej zásielky); pre doručovanie je rozhodné sídlo poistiteľa zapísané v</w:t>
      </w:r>
      <w:r w:rsidR="00A945C2" w:rsidRPr="009D456D">
        <w:rPr>
          <w:rFonts w:ascii="Verdana" w:hAnsi="Verdana"/>
          <w:sz w:val="20"/>
          <w:szCs w:val="20"/>
        </w:rPr>
        <w:t xml:space="preserve"> príslušnom </w:t>
      </w:r>
      <w:r w:rsidRPr="009D456D">
        <w:rPr>
          <w:rFonts w:ascii="Verdana" w:hAnsi="Verdana"/>
          <w:sz w:val="20"/>
          <w:szCs w:val="20"/>
        </w:rPr>
        <w:t xml:space="preserve">obchodnom registri a adresa </w:t>
      </w:r>
      <w:r w:rsidR="00A945C2" w:rsidRPr="009D456D">
        <w:rPr>
          <w:rFonts w:ascii="Verdana" w:hAnsi="Verdana"/>
          <w:sz w:val="20"/>
          <w:szCs w:val="20"/>
        </w:rPr>
        <w:t xml:space="preserve">poistníka </w:t>
      </w:r>
      <w:r w:rsidRPr="009D456D">
        <w:rPr>
          <w:rFonts w:ascii="Verdana" w:hAnsi="Verdana"/>
          <w:sz w:val="20"/>
          <w:szCs w:val="20"/>
        </w:rPr>
        <w:t xml:space="preserve">uvedená v tejto </w:t>
      </w:r>
      <w:r w:rsidR="002B413A">
        <w:rPr>
          <w:rFonts w:ascii="Verdana" w:hAnsi="Verdana"/>
          <w:sz w:val="20"/>
          <w:szCs w:val="20"/>
        </w:rPr>
        <w:t>rámcovej dohode</w:t>
      </w:r>
      <w:r w:rsidRPr="009D456D">
        <w:rPr>
          <w:rFonts w:ascii="Verdana" w:hAnsi="Verdana"/>
          <w:sz w:val="20"/>
          <w:szCs w:val="20"/>
        </w:rPr>
        <w:t>.</w:t>
      </w:r>
    </w:p>
    <w:p w14:paraId="11B0BD9A" w14:textId="77777777" w:rsidR="00C716D6" w:rsidRDefault="00C716D6" w:rsidP="009D456D">
      <w:pPr>
        <w:ind w:left="0" w:firstLine="0"/>
        <w:rPr>
          <w:rFonts w:ascii="Verdana" w:hAnsi="Verdana"/>
          <w:b/>
          <w:bCs/>
          <w:sz w:val="20"/>
          <w:szCs w:val="20"/>
          <w:u w:val="single"/>
        </w:rPr>
      </w:pPr>
    </w:p>
    <w:p w14:paraId="020A09A7" w14:textId="77777777" w:rsidR="00AD7078" w:rsidRPr="00AD7078" w:rsidRDefault="00AD7078" w:rsidP="00AD7078">
      <w:pPr>
        <w:spacing w:line="276" w:lineRule="auto"/>
        <w:ind w:left="3552" w:firstLine="696"/>
        <w:rPr>
          <w:rFonts w:ascii="Verdana" w:hAnsi="Verdana"/>
          <w:b/>
          <w:bCs/>
          <w:sz w:val="20"/>
          <w:szCs w:val="20"/>
          <w:u w:val="single"/>
        </w:rPr>
      </w:pPr>
      <w:r w:rsidRPr="00AD7078">
        <w:rPr>
          <w:rFonts w:ascii="Verdana" w:hAnsi="Verdana"/>
          <w:b/>
          <w:bCs/>
          <w:sz w:val="20"/>
          <w:szCs w:val="20"/>
          <w:u w:val="single"/>
        </w:rPr>
        <w:t>Článok VII.</w:t>
      </w:r>
    </w:p>
    <w:p w14:paraId="56210536" w14:textId="77777777" w:rsidR="00AD7078" w:rsidRPr="00AD7078" w:rsidRDefault="00AD7078" w:rsidP="00AD7078">
      <w:pPr>
        <w:spacing w:line="276" w:lineRule="auto"/>
        <w:ind w:left="2844" w:firstLine="696"/>
        <w:rPr>
          <w:rFonts w:ascii="Verdana" w:hAnsi="Verdana"/>
          <w:b/>
          <w:sz w:val="20"/>
          <w:szCs w:val="20"/>
          <w:u w:val="single"/>
        </w:rPr>
      </w:pPr>
      <w:r w:rsidRPr="00AD7078">
        <w:rPr>
          <w:rFonts w:ascii="Verdana" w:hAnsi="Verdana"/>
          <w:b/>
          <w:sz w:val="20"/>
          <w:szCs w:val="20"/>
          <w:u w:val="single"/>
        </w:rPr>
        <w:t>Využitie subdodávateľov</w:t>
      </w:r>
    </w:p>
    <w:p w14:paraId="4BD1D5A4" w14:textId="77777777" w:rsidR="00AD7078" w:rsidRPr="00AD7078" w:rsidRDefault="00AD7078" w:rsidP="00AD7078">
      <w:pPr>
        <w:spacing w:after="5"/>
        <w:ind w:left="1418" w:right="4" w:hanging="710"/>
        <w:jc w:val="center"/>
      </w:pPr>
    </w:p>
    <w:p w14:paraId="4BFDCA12" w14:textId="77777777" w:rsidR="00AD7078" w:rsidRPr="00AD7078" w:rsidRDefault="00AD7078" w:rsidP="00AD7078">
      <w:pPr>
        <w:numPr>
          <w:ilvl w:val="1"/>
          <w:numId w:val="49"/>
        </w:numPr>
        <w:spacing w:after="19"/>
        <w:ind w:left="426" w:hanging="426"/>
        <w:contextualSpacing/>
        <w:jc w:val="both"/>
        <w:rPr>
          <w:rFonts w:ascii="Verdana" w:hAnsi="Verdana"/>
          <w:sz w:val="20"/>
          <w:szCs w:val="20"/>
        </w:rPr>
      </w:pPr>
      <w:r w:rsidRPr="00AD7078">
        <w:rPr>
          <w:rFonts w:ascii="Verdana" w:hAnsi="Verdana"/>
          <w:sz w:val="20"/>
          <w:szCs w:val="20"/>
        </w:rPr>
        <w:t xml:space="preserve">Poisťovateľ je oprávnený plniť túto rámcovú dohodu aj prostredníctvom tretích subjektov a to subdodávateľov, pričom poisťovateľ v takom prípade zodpovedá za včasné a riadne poskytovanie plnenia predmetu tejto dohody ako by ho poskytoval sám. Na subdodávateľa sa vzťahuje povinnosť zápisu zo Registra partnerov verejného sektora, ak je relevantné. </w:t>
      </w:r>
    </w:p>
    <w:p w14:paraId="623DF80B" w14:textId="77777777" w:rsidR="00AD7078" w:rsidRPr="00AD7078" w:rsidRDefault="00AD7078" w:rsidP="00AD7078">
      <w:pPr>
        <w:numPr>
          <w:ilvl w:val="1"/>
          <w:numId w:val="49"/>
        </w:numPr>
        <w:spacing w:after="11" w:line="267" w:lineRule="auto"/>
        <w:ind w:left="426" w:right="262" w:hanging="426"/>
        <w:jc w:val="both"/>
        <w:rPr>
          <w:rFonts w:ascii="Verdana" w:hAnsi="Verdana"/>
          <w:sz w:val="20"/>
          <w:szCs w:val="20"/>
        </w:rPr>
      </w:pPr>
      <w:r w:rsidRPr="00AD7078">
        <w:rPr>
          <w:rFonts w:ascii="Verdana" w:hAnsi="Verdana"/>
          <w:sz w:val="20"/>
          <w:szCs w:val="20"/>
        </w:rPr>
        <w:t xml:space="preserve">Zoznam všetkých známych subdodávateľov v čase uzatvorenia tejto rámcovej dohody je: </w:t>
      </w:r>
    </w:p>
    <w:tbl>
      <w:tblPr>
        <w:tblStyle w:val="TableGrid1"/>
        <w:tblW w:w="9072" w:type="dxa"/>
        <w:tblInd w:w="405" w:type="dxa"/>
        <w:tblCellMar>
          <w:top w:w="53" w:type="dxa"/>
          <w:left w:w="108" w:type="dxa"/>
          <w:right w:w="115" w:type="dxa"/>
        </w:tblCellMar>
        <w:tblLook w:val="04A0" w:firstRow="1" w:lastRow="0" w:firstColumn="1" w:lastColumn="0" w:noHBand="0" w:noVBand="1"/>
      </w:tblPr>
      <w:tblGrid>
        <w:gridCol w:w="3437"/>
        <w:gridCol w:w="5635"/>
      </w:tblGrid>
      <w:tr w:rsidR="00AD7078" w:rsidRPr="00AD7078" w14:paraId="530615CD" w14:textId="77777777" w:rsidTr="00FC4625">
        <w:trPr>
          <w:trHeight w:val="377"/>
        </w:trPr>
        <w:tc>
          <w:tcPr>
            <w:tcW w:w="3437" w:type="dxa"/>
            <w:tcBorders>
              <w:top w:val="single" w:sz="17" w:space="0" w:color="000000"/>
              <w:left w:val="single" w:sz="17" w:space="0" w:color="000000"/>
              <w:bottom w:val="single" w:sz="6" w:space="0" w:color="000000"/>
              <w:right w:val="single" w:sz="6" w:space="0" w:color="000000"/>
            </w:tcBorders>
          </w:tcPr>
          <w:p w14:paraId="7E61A039" w14:textId="77777777" w:rsidR="00AD7078" w:rsidRPr="00AD7078" w:rsidRDefault="00AD7078" w:rsidP="00AD7078">
            <w:pPr>
              <w:rPr>
                <w:rFonts w:ascii="Verdana" w:hAnsi="Verdana"/>
                <w:sz w:val="20"/>
                <w:szCs w:val="20"/>
              </w:rPr>
            </w:pPr>
            <w:r w:rsidRPr="00AD7078">
              <w:rPr>
                <w:rFonts w:ascii="Verdana" w:hAnsi="Verdana"/>
                <w:sz w:val="20"/>
                <w:szCs w:val="20"/>
              </w:rPr>
              <w:t xml:space="preserve"> Obchodný názov, sídlo: </w:t>
            </w:r>
          </w:p>
        </w:tc>
        <w:tc>
          <w:tcPr>
            <w:tcW w:w="5635" w:type="dxa"/>
            <w:tcBorders>
              <w:top w:val="single" w:sz="17" w:space="0" w:color="000000"/>
              <w:left w:val="single" w:sz="6" w:space="0" w:color="000000"/>
              <w:bottom w:val="single" w:sz="6" w:space="0" w:color="000000"/>
              <w:right w:val="single" w:sz="17" w:space="0" w:color="000000"/>
            </w:tcBorders>
          </w:tcPr>
          <w:p w14:paraId="024CAFEF" w14:textId="77777777" w:rsidR="00AD7078" w:rsidRPr="00AD7078" w:rsidRDefault="00AD7078" w:rsidP="00AD7078">
            <w:pPr>
              <w:ind w:left="1418" w:hanging="710"/>
              <w:rPr>
                <w:rFonts w:ascii="Verdana" w:hAnsi="Verdana"/>
                <w:sz w:val="20"/>
                <w:szCs w:val="20"/>
              </w:rPr>
            </w:pPr>
            <w:r w:rsidRPr="00AD7078">
              <w:rPr>
                <w:rFonts w:ascii="Verdana" w:hAnsi="Verdana"/>
                <w:sz w:val="20"/>
                <w:szCs w:val="20"/>
              </w:rPr>
              <w:t xml:space="preserve"> -</w:t>
            </w:r>
          </w:p>
        </w:tc>
      </w:tr>
      <w:tr w:rsidR="00AD7078" w:rsidRPr="00AD7078" w14:paraId="49730C58" w14:textId="77777777" w:rsidTr="00FC4625">
        <w:trPr>
          <w:trHeight w:val="773"/>
        </w:trPr>
        <w:tc>
          <w:tcPr>
            <w:tcW w:w="3437" w:type="dxa"/>
            <w:tcBorders>
              <w:top w:val="single" w:sz="6" w:space="0" w:color="000000"/>
              <w:left w:val="single" w:sz="17" w:space="0" w:color="000000"/>
              <w:bottom w:val="single" w:sz="6" w:space="0" w:color="000000"/>
              <w:right w:val="single" w:sz="6" w:space="0" w:color="000000"/>
            </w:tcBorders>
          </w:tcPr>
          <w:p w14:paraId="2B7F393C" w14:textId="77777777" w:rsidR="00AD7078" w:rsidRPr="00AD7078" w:rsidRDefault="00AD7078" w:rsidP="00AD7078">
            <w:pPr>
              <w:rPr>
                <w:rFonts w:ascii="Verdana" w:hAnsi="Verdana"/>
                <w:sz w:val="20"/>
                <w:szCs w:val="20"/>
              </w:rPr>
            </w:pPr>
            <w:r w:rsidRPr="00AD7078">
              <w:rPr>
                <w:rFonts w:ascii="Verdana" w:hAnsi="Verdana"/>
                <w:sz w:val="20"/>
                <w:szCs w:val="20"/>
              </w:rPr>
              <w:t xml:space="preserve">Osoba oprávnená konať za subdodávateľa (meno, priezvisko a adresa pobytu): </w:t>
            </w:r>
          </w:p>
        </w:tc>
        <w:tc>
          <w:tcPr>
            <w:tcW w:w="5635" w:type="dxa"/>
            <w:tcBorders>
              <w:top w:val="single" w:sz="6" w:space="0" w:color="000000"/>
              <w:left w:val="single" w:sz="6" w:space="0" w:color="000000"/>
              <w:bottom w:val="single" w:sz="6" w:space="0" w:color="000000"/>
              <w:right w:val="single" w:sz="17" w:space="0" w:color="000000"/>
            </w:tcBorders>
            <w:vAlign w:val="center"/>
          </w:tcPr>
          <w:p w14:paraId="4AC38285" w14:textId="77777777" w:rsidR="00AD7078" w:rsidRPr="00AD7078" w:rsidRDefault="00AD7078" w:rsidP="00AD7078">
            <w:pPr>
              <w:ind w:left="1418" w:hanging="710"/>
              <w:rPr>
                <w:rFonts w:ascii="Verdana" w:hAnsi="Verdana"/>
                <w:sz w:val="20"/>
                <w:szCs w:val="20"/>
              </w:rPr>
            </w:pPr>
            <w:r w:rsidRPr="00AD7078">
              <w:rPr>
                <w:rFonts w:ascii="Verdana" w:hAnsi="Verdana"/>
                <w:sz w:val="20"/>
                <w:szCs w:val="20"/>
              </w:rPr>
              <w:t xml:space="preserve"> -</w:t>
            </w:r>
          </w:p>
        </w:tc>
      </w:tr>
      <w:tr w:rsidR="00AD7078" w:rsidRPr="00AD7078" w14:paraId="069E21F6" w14:textId="77777777" w:rsidTr="00FC4625">
        <w:trPr>
          <w:trHeight w:val="389"/>
        </w:trPr>
        <w:tc>
          <w:tcPr>
            <w:tcW w:w="3437" w:type="dxa"/>
            <w:tcBorders>
              <w:top w:val="single" w:sz="6" w:space="0" w:color="000000"/>
              <w:left w:val="single" w:sz="17" w:space="0" w:color="000000"/>
              <w:bottom w:val="single" w:sz="17" w:space="0" w:color="000000"/>
              <w:right w:val="single" w:sz="6" w:space="0" w:color="000000"/>
            </w:tcBorders>
          </w:tcPr>
          <w:p w14:paraId="5DAD789D" w14:textId="77777777" w:rsidR="00AD7078" w:rsidRPr="00AD7078" w:rsidRDefault="00AD7078" w:rsidP="00AD7078">
            <w:pPr>
              <w:rPr>
                <w:rFonts w:ascii="Verdana" w:hAnsi="Verdana"/>
                <w:sz w:val="20"/>
                <w:szCs w:val="20"/>
              </w:rPr>
            </w:pPr>
            <w:r w:rsidRPr="00AD7078">
              <w:rPr>
                <w:rFonts w:ascii="Verdana" w:hAnsi="Verdana"/>
                <w:sz w:val="20"/>
                <w:szCs w:val="20"/>
              </w:rPr>
              <w:lastRenderedPageBreak/>
              <w:t xml:space="preserve">Dátum narodenia: </w:t>
            </w:r>
          </w:p>
        </w:tc>
        <w:tc>
          <w:tcPr>
            <w:tcW w:w="5635" w:type="dxa"/>
            <w:tcBorders>
              <w:top w:val="single" w:sz="6" w:space="0" w:color="000000"/>
              <w:left w:val="single" w:sz="6" w:space="0" w:color="000000"/>
              <w:bottom w:val="single" w:sz="17" w:space="0" w:color="000000"/>
              <w:right w:val="single" w:sz="17" w:space="0" w:color="000000"/>
            </w:tcBorders>
          </w:tcPr>
          <w:p w14:paraId="62F90769" w14:textId="77777777" w:rsidR="00AD7078" w:rsidRPr="00AD7078" w:rsidRDefault="00AD7078" w:rsidP="00AD7078">
            <w:pPr>
              <w:ind w:left="1418" w:hanging="710"/>
              <w:rPr>
                <w:rFonts w:ascii="Verdana" w:hAnsi="Verdana"/>
                <w:sz w:val="20"/>
                <w:szCs w:val="20"/>
              </w:rPr>
            </w:pPr>
            <w:r w:rsidRPr="00AD7078">
              <w:rPr>
                <w:rFonts w:ascii="Verdana" w:hAnsi="Verdana"/>
                <w:sz w:val="20"/>
                <w:szCs w:val="20"/>
              </w:rPr>
              <w:t xml:space="preserve"> -</w:t>
            </w:r>
          </w:p>
        </w:tc>
      </w:tr>
    </w:tbl>
    <w:p w14:paraId="7B899389" w14:textId="77777777" w:rsidR="00AD7078" w:rsidRPr="00AD7078" w:rsidRDefault="00AD7078" w:rsidP="00AD7078">
      <w:pPr>
        <w:numPr>
          <w:ilvl w:val="1"/>
          <w:numId w:val="49"/>
        </w:numPr>
        <w:spacing w:after="160" w:line="276" w:lineRule="auto"/>
        <w:ind w:left="425" w:hanging="425"/>
        <w:contextualSpacing/>
        <w:jc w:val="both"/>
        <w:rPr>
          <w:rFonts w:ascii="Verdana" w:hAnsi="Verdana"/>
          <w:sz w:val="20"/>
          <w:szCs w:val="20"/>
        </w:rPr>
      </w:pPr>
      <w:r w:rsidRPr="00AD7078">
        <w:rPr>
          <w:rFonts w:ascii="Verdana" w:hAnsi="Verdana"/>
          <w:sz w:val="20"/>
          <w:szCs w:val="20"/>
        </w:rPr>
        <w:t>V prípade potreby zmeny subdodávateľa oproti subdodávateľom uvedeným v bode 2, je poisťovateľ povinný predložiť poistníkovi najneskôr do 5 pracovných dní odo dňa, kedy sa o tejto skutočnosti dozvedel, informácie o novom subdodávateľovi v rozsahu uvedenom v bode 2 tejto rámcovej dohody.</w:t>
      </w:r>
      <w:r w:rsidRPr="00AD7078">
        <w:rPr>
          <w:rFonts w:ascii="Verdana" w:hAnsi="Verdana"/>
          <w:i/>
          <w:sz w:val="20"/>
          <w:szCs w:val="20"/>
        </w:rPr>
        <w:t xml:space="preserve">  </w:t>
      </w:r>
    </w:p>
    <w:p w14:paraId="67EDDF4F" w14:textId="77777777" w:rsidR="00AD7078" w:rsidRPr="00AD7078" w:rsidRDefault="00AD7078" w:rsidP="00AD7078">
      <w:pPr>
        <w:numPr>
          <w:ilvl w:val="1"/>
          <w:numId w:val="49"/>
        </w:numPr>
        <w:spacing w:after="160" w:line="276" w:lineRule="auto"/>
        <w:ind w:left="425" w:right="-1" w:hanging="425"/>
        <w:jc w:val="both"/>
        <w:rPr>
          <w:rFonts w:ascii="Verdana" w:hAnsi="Verdana"/>
          <w:sz w:val="20"/>
          <w:szCs w:val="20"/>
        </w:rPr>
      </w:pPr>
      <w:r w:rsidRPr="00AD7078">
        <w:rPr>
          <w:rFonts w:ascii="Verdana" w:hAnsi="Verdana"/>
          <w:sz w:val="20"/>
          <w:szCs w:val="20"/>
        </w:rPr>
        <w:t xml:space="preserve">Poisťovateľ je povinný každú zmluvu o subdodávke uzatvoriť v písomnej forme, na základe ktorej bude zabezpečované plnenie predmetu plnenia tejto rámcovej dohody a s poistníkom uzavrie dodatok k tejto rámcovej dohode, ktorou dôjde k zmene údajov uvedených v bode 2 rámcovej dohody. </w:t>
      </w:r>
    </w:p>
    <w:p w14:paraId="2B9CD34F" w14:textId="77777777" w:rsidR="00AD7078" w:rsidRPr="00AD7078" w:rsidRDefault="00AD7078" w:rsidP="00AD7078">
      <w:pPr>
        <w:numPr>
          <w:ilvl w:val="1"/>
          <w:numId w:val="49"/>
        </w:numPr>
        <w:spacing w:after="160" w:line="276" w:lineRule="auto"/>
        <w:ind w:left="425" w:right="-1" w:hanging="425"/>
        <w:jc w:val="both"/>
        <w:rPr>
          <w:rFonts w:ascii="Verdana" w:hAnsi="Verdana"/>
          <w:sz w:val="20"/>
          <w:szCs w:val="20"/>
        </w:rPr>
      </w:pPr>
      <w:r w:rsidRPr="00AD7078">
        <w:rPr>
          <w:rFonts w:ascii="Verdana" w:hAnsi="Verdana"/>
          <w:sz w:val="20"/>
          <w:szCs w:val="20"/>
        </w:rPr>
        <w:t xml:space="preserve">Poisťovateľ je povinný pri výbere subdodávateľa postupovať tak, aby vynaložené náklady na zabezpečenie plnenia na základe zmluvy o subdodávke boli hospodárne a tak, aby subdodávatelia podieľajúci sa na poskytovaní predmetu rámcovej dohody boli dostatočne kvalifikovaní a mali potrebné oprávnenia a osvedčenia potrebné k poskytovaniu predmetu rámcovej dohody.  </w:t>
      </w:r>
    </w:p>
    <w:p w14:paraId="3A634FF9" w14:textId="77777777" w:rsidR="00AD7078" w:rsidRPr="00AD7078" w:rsidRDefault="00AD7078" w:rsidP="00AD7078">
      <w:pPr>
        <w:numPr>
          <w:ilvl w:val="1"/>
          <w:numId w:val="49"/>
        </w:numPr>
        <w:spacing w:after="160" w:line="276" w:lineRule="auto"/>
        <w:ind w:left="425" w:hanging="425"/>
        <w:jc w:val="both"/>
        <w:rPr>
          <w:rFonts w:ascii="Verdana" w:hAnsi="Verdana"/>
          <w:sz w:val="20"/>
          <w:szCs w:val="20"/>
        </w:rPr>
      </w:pPr>
      <w:r w:rsidRPr="00AD7078">
        <w:rPr>
          <w:rFonts w:ascii="Verdana" w:hAnsi="Verdana"/>
          <w:sz w:val="20"/>
          <w:szCs w:val="20"/>
        </w:rPr>
        <w:t xml:space="preserve">Poisťovateľ nie je oprávnený bez súhlasu poistníka meniť % podiel subdodávok u svojich subdodávateľov uvedených v bode 2 rámcovej dohody. Zároveň je povinný zabezpečiť, aby subdodávatelia uvedení v bode 2 rámcovej dohody nezadali svoju subdodávku resp. jej časť žiadnemu inému subdodávateľovi. Poisťovateľ nie je oprávnený zadať svojim subdodávateľom ani žiadnym tretím osobám poskytovanie celého predmetu tejto RD.   </w:t>
      </w:r>
    </w:p>
    <w:p w14:paraId="0EFFC7DF" w14:textId="77777777" w:rsidR="00AD7078" w:rsidRPr="00AD7078" w:rsidRDefault="00AD7078" w:rsidP="00AD7078">
      <w:pPr>
        <w:spacing w:line="276" w:lineRule="auto"/>
        <w:ind w:left="0" w:firstLine="0"/>
        <w:rPr>
          <w:rFonts w:ascii="Verdana" w:hAnsi="Verdana"/>
          <w:b/>
          <w:bCs/>
          <w:sz w:val="20"/>
          <w:szCs w:val="20"/>
          <w:u w:val="single"/>
        </w:rPr>
      </w:pPr>
    </w:p>
    <w:p w14:paraId="05A36346" w14:textId="77777777" w:rsidR="00AD7078" w:rsidRPr="00AD7078" w:rsidRDefault="00AD7078" w:rsidP="00AD7078">
      <w:pPr>
        <w:spacing w:line="276" w:lineRule="auto"/>
        <w:ind w:left="0" w:firstLine="0"/>
        <w:jc w:val="center"/>
        <w:rPr>
          <w:rFonts w:ascii="Verdana" w:hAnsi="Verdana"/>
          <w:b/>
          <w:bCs/>
          <w:sz w:val="20"/>
          <w:szCs w:val="20"/>
          <w:u w:val="single"/>
        </w:rPr>
      </w:pPr>
      <w:r w:rsidRPr="00AD7078">
        <w:rPr>
          <w:rFonts w:ascii="Verdana" w:hAnsi="Verdana"/>
          <w:b/>
          <w:bCs/>
          <w:sz w:val="20"/>
          <w:szCs w:val="20"/>
          <w:u w:val="single"/>
        </w:rPr>
        <w:t>Článok VIII.</w:t>
      </w:r>
    </w:p>
    <w:p w14:paraId="68241CD0" w14:textId="6981EC58" w:rsidR="00AD7078" w:rsidRPr="00AD7078" w:rsidRDefault="00AD7078" w:rsidP="00FC4625">
      <w:pPr>
        <w:spacing w:after="34" w:line="267" w:lineRule="auto"/>
        <w:ind w:left="3542" w:right="262" w:firstLine="706"/>
        <w:rPr>
          <w:rFonts w:ascii="Verdana" w:hAnsi="Verdana"/>
          <w:color w:val="000000"/>
          <w:sz w:val="20"/>
          <w:szCs w:val="20"/>
          <w:u w:val="single"/>
        </w:rPr>
      </w:pPr>
      <w:r w:rsidRPr="00AD7078">
        <w:rPr>
          <w:rFonts w:ascii="Verdana" w:hAnsi="Verdana"/>
          <w:b/>
          <w:color w:val="000000"/>
          <w:sz w:val="20"/>
          <w:szCs w:val="20"/>
          <w:u w:val="single"/>
        </w:rPr>
        <w:t>Zmena dohody</w:t>
      </w:r>
    </w:p>
    <w:p w14:paraId="4C725418" w14:textId="6BBD2017" w:rsidR="00AD7078" w:rsidRPr="00FC4625" w:rsidRDefault="00AD7078" w:rsidP="00FC4625">
      <w:pPr>
        <w:pStyle w:val="Odsekzoznamu"/>
        <w:numPr>
          <w:ilvl w:val="1"/>
          <w:numId w:val="37"/>
        </w:numPr>
        <w:spacing w:after="34" w:line="267" w:lineRule="auto"/>
        <w:ind w:left="567" w:right="262" w:hanging="567"/>
        <w:jc w:val="both"/>
        <w:rPr>
          <w:rFonts w:ascii="Verdana" w:hAnsi="Verdana"/>
          <w:color w:val="000000"/>
          <w:sz w:val="20"/>
          <w:szCs w:val="20"/>
        </w:rPr>
      </w:pPr>
      <w:r w:rsidRPr="00FC4625">
        <w:rPr>
          <w:rFonts w:ascii="Verdana" w:hAnsi="Verdana"/>
          <w:color w:val="000000"/>
          <w:sz w:val="20"/>
          <w:szCs w:val="20"/>
        </w:rPr>
        <w:t xml:space="preserve">Túto dohodu je možné počas jej trvania zmeniť iba vzostupne číslovanými písomnými dodatkami, pokiaľ tieto nebudú v rozpore s § 18 ods. 2 zákona o verejnom obstarávaní a nezmení sa charakter tejto rámcovej dohody, a ktoré sa po podpísaní stranami dohody a po nadobudnutí ich účinnosti stávajú jej neoddeliteľnou súčasťou. </w:t>
      </w:r>
    </w:p>
    <w:p w14:paraId="5910F236" w14:textId="77777777" w:rsidR="00AD7078" w:rsidRPr="00AD7078" w:rsidRDefault="00AD7078" w:rsidP="00AD7078">
      <w:pPr>
        <w:numPr>
          <w:ilvl w:val="1"/>
          <w:numId w:val="37"/>
        </w:numPr>
        <w:spacing w:after="11" w:line="267" w:lineRule="auto"/>
        <w:ind w:left="567" w:right="262" w:hanging="567"/>
        <w:jc w:val="both"/>
        <w:rPr>
          <w:rFonts w:ascii="Verdana" w:hAnsi="Verdana"/>
          <w:color w:val="000000"/>
          <w:sz w:val="20"/>
          <w:szCs w:val="20"/>
        </w:rPr>
      </w:pPr>
      <w:r w:rsidRPr="00AD7078">
        <w:rPr>
          <w:rFonts w:ascii="Verdana" w:hAnsi="Verdana"/>
          <w:color w:val="000000"/>
          <w:sz w:val="20"/>
          <w:szCs w:val="20"/>
        </w:rPr>
        <w:t xml:space="preserve">Túto dohodu je možné zmeniť vo forme písomného dodatku k tejto dohode počas jej trvania najmä, nie však výlučne, v nasledovných prípadoch, ak: </w:t>
      </w:r>
    </w:p>
    <w:p w14:paraId="7A28E51E" w14:textId="77777777" w:rsidR="00AD7078" w:rsidRPr="00AD7078" w:rsidRDefault="00AD7078" w:rsidP="00AD7078">
      <w:pPr>
        <w:numPr>
          <w:ilvl w:val="1"/>
          <w:numId w:val="50"/>
        </w:numPr>
        <w:spacing w:after="11" w:line="267" w:lineRule="auto"/>
        <w:ind w:left="1134" w:right="262"/>
        <w:jc w:val="both"/>
        <w:rPr>
          <w:rFonts w:ascii="Verdana" w:hAnsi="Verdana"/>
          <w:color w:val="000000"/>
          <w:sz w:val="20"/>
          <w:szCs w:val="20"/>
        </w:rPr>
      </w:pPr>
      <w:r w:rsidRPr="00AD7078">
        <w:rPr>
          <w:rFonts w:ascii="Verdana" w:hAnsi="Verdana"/>
          <w:color w:val="000000"/>
          <w:sz w:val="20"/>
          <w:szCs w:val="20"/>
        </w:rPr>
        <w:t xml:space="preserve">ide o úpravu ceny uvedenej v Čl. V ods. 3 tejto dohody smerom nadol, </w:t>
      </w:r>
    </w:p>
    <w:p w14:paraId="0DEAB87F" w14:textId="77777777" w:rsidR="00AD7078" w:rsidRPr="00AD7078" w:rsidRDefault="00AD7078" w:rsidP="00AD7078">
      <w:pPr>
        <w:numPr>
          <w:ilvl w:val="1"/>
          <w:numId w:val="50"/>
        </w:numPr>
        <w:spacing w:after="11" w:line="267" w:lineRule="auto"/>
        <w:ind w:left="1134" w:right="262"/>
        <w:jc w:val="both"/>
        <w:rPr>
          <w:rFonts w:ascii="Verdana" w:hAnsi="Verdana"/>
          <w:color w:val="000000"/>
          <w:sz w:val="20"/>
          <w:szCs w:val="20"/>
        </w:rPr>
      </w:pPr>
      <w:r w:rsidRPr="00AD7078">
        <w:rPr>
          <w:rFonts w:ascii="Verdana" w:hAnsi="Verdana"/>
          <w:color w:val="000000"/>
          <w:sz w:val="20"/>
          <w:szCs w:val="20"/>
        </w:rPr>
        <w:t xml:space="preserve">nastane neočakávaná potreba dojednať medzi stranami dohody zmenu termínu plnenia z dôvodov vzniku skutočností definovaných ako vyššia moc alebo z dôvodu vzniku nepredvídaných prekážok zo strany poistníka, </w:t>
      </w:r>
    </w:p>
    <w:p w14:paraId="00B498B6" w14:textId="77777777" w:rsidR="00AD7078" w:rsidRPr="00AD7078" w:rsidRDefault="00AD7078" w:rsidP="00AD7078">
      <w:pPr>
        <w:numPr>
          <w:ilvl w:val="1"/>
          <w:numId w:val="50"/>
        </w:numPr>
        <w:spacing w:after="11" w:line="267" w:lineRule="auto"/>
        <w:ind w:left="1134" w:right="262"/>
        <w:jc w:val="both"/>
        <w:rPr>
          <w:rFonts w:ascii="Verdana" w:hAnsi="Verdana"/>
          <w:color w:val="000000"/>
          <w:sz w:val="20"/>
          <w:szCs w:val="20"/>
        </w:rPr>
      </w:pPr>
      <w:r w:rsidRPr="00AD7078">
        <w:rPr>
          <w:rFonts w:ascii="Verdana" w:hAnsi="Verdana"/>
          <w:color w:val="000000"/>
          <w:sz w:val="20"/>
          <w:szCs w:val="20"/>
        </w:rPr>
        <w:t xml:space="preserve">nastane situácia vedúca k nahradeniu pôvodného poisťovateľa novým poisťovateľom, za podmienky, že tento poisťovateľ spĺňa pôvodne určené podmienky účasti a je právnym nástupcom pôvodného poisťovateľa v dôsledku jeho reorganizácie, vrátane zlúčenia a splynutia alebo úpadku, </w:t>
      </w:r>
    </w:p>
    <w:p w14:paraId="2B5336EA" w14:textId="77777777" w:rsidR="00AD7078" w:rsidRPr="00AD7078" w:rsidRDefault="00AD7078" w:rsidP="00AD7078">
      <w:pPr>
        <w:numPr>
          <w:ilvl w:val="1"/>
          <w:numId w:val="50"/>
        </w:numPr>
        <w:spacing w:after="11" w:line="267" w:lineRule="auto"/>
        <w:ind w:left="1134" w:right="262"/>
        <w:jc w:val="both"/>
        <w:rPr>
          <w:rFonts w:ascii="Verdana" w:hAnsi="Verdana"/>
          <w:color w:val="000000"/>
          <w:sz w:val="20"/>
          <w:szCs w:val="20"/>
        </w:rPr>
      </w:pPr>
      <w:r w:rsidRPr="00AD7078">
        <w:rPr>
          <w:rFonts w:ascii="Verdana" w:hAnsi="Verdana"/>
          <w:color w:val="000000"/>
          <w:sz w:val="20"/>
          <w:szCs w:val="20"/>
        </w:rPr>
        <w:t xml:space="preserve">poisťovateľ uplatní ustanovenie čl. VII ods. 3 tejto dohody. </w:t>
      </w:r>
    </w:p>
    <w:p w14:paraId="326E7CB6" w14:textId="77777777" w:rsidR="00AD7078" w:rsidRPr="00AD7078" w:rsidRDefault="00AD7078" w:rsidP="00AD7078">
      <w:pPr>
        <w:numPr>
          <w:ilvl w:val="1"/>
          <w:numId w:val="50"/>
        </w:numPr>
        <w:spacing w:after="11" w:line="267" w:lineRule="auto"/>
        <w:ind w:left="1134" w:right="262"/>
        <w:jc w:val="both"/>
        <w:rPr>
          <w:rFonts w:ascii="Verdana" w:hAnsi="Verdana"/>
          <w:color w:val="000000"/>
          <w:sz w:val="20"/>
          <w:szCs w:val="20"/>
        </w:rPr>
      </w:pPr>
      <w:r w:rsidRPr="00AD7078">
        <w:rPr>
          <w:rFonts w:ascii="Verdana" w:hAnsi="Verdana"/>
          <w:color w:val="000000"/>
          <w:sz w:val="20"/>
          <w:szCs w:val="20"/>
        </w:rPr>
        <w:t xml:space="preserve">nastane potreba vykonať formálne alebo administratívne zmeny dohody (napr. zmena v osobe štatutárneho orgánu, zmena čísla bankového účtu a pod.).  </w:t>
      </w:r>
    </w:p>
    <w:p w14:paraId="53B31EF5" w14:textId="77777777" w:rsidR="00AD7078" w:rsidRPr="00AD7078" w:rsidRDefault="00AD7078" w:rsidP="00AD7078">
      <w:pPr>
        <w:numPr>
          <w:ilvl w:val="1"/>
          <w:numId w:val="50"/>
        </w:numPr>
        <w:spacing w:after="11" w:line="267" w:lineRule="auto"/>
        <w:ind w:left="1134" w:right="262"/>
        <w:jc w:val="both"/>
        <w:rPr>
          <w:rFonts w:ascii="Verdana" w:hAnsi="Verdana"/>
          <w:color w:val="000000"/>
          <w:sz w:val="20"/>
          <w:szCs w:val="20"/>
        </w:rPr>
      </w:pPr>
      <w:r w:rsidRPr="00AD7078">
        <w:rPr>
          <w:rFonts w:ascii="Verdana" w:hAnsi="Verdana"/>
          <w:color w:val="000000"/>
          <w:sz w:val="20"/>
          <w:szCs w:val="20"/>
        </w:rPr>
        <w:t xml:space="preserve">poisťovateľ v priebehu plnenia ponúkne nižšiu ročnú sadzbu za jednotlivé druhy poistenia </w:t>
      </w:r>
      <w:bookmarkStart w:id="3" w:name="_Hlk43889303"/>
      <w:r w:rsidRPr="00AD7078">
        <w:rPr>
          <w:rFonts w:ascii="Verdana" w:hAnsi="Verdana"/>
          <w:color w:val="000000"/>
          <w:sz w:val="20"/>
          <w:szCs w:val="20"/>
        </w:rPr>
        <w:t xml:space="preserve">uvedených v prílohe č. 1 k tejto </w:t>
      </w:r>
      <w:bookmarkEnd w:id="3"/>
      <w:r w:rsidRPr="00AD7078">
        <w:rPr>
          <w:rFonts w:ascii="Verdana" w:hAnsi="Verdana"/>
          <w:color w:val="000000"/>
          <w:sz w:val="20"/>
          <w:szCs w:val="20"/>
        </w:rPr>
        <w:t xml:space="preserve">dohode. </w:t>
      </w:r>
    </w:p>
    <w:p w14:paraId="19B76E1E" w14:textId="77777777" w:rsidR="00AD7078" w:rsidRPr="00AD7078" w:rsidRDefault="00AD7078" w:rsidP="00AD7078">
      <w:pPr>
        <w:numPr>
          <w:ilvl w:val="1"/>
          <w:numId w:val="37"/>
        </w:numPr>
        <w:spacing w:after="11" w:line="267" w:lineRule="auto"/>
        <w:ind w:left="567" w:right="262" w:hanging="567"/>
        <w:jc w:val="both"/>
        <w:rPr>
          <w:rFonts w:ascii="Verdana" w:hAnsi="Verdana"/>
          <w:color w:val="000000"/>
          <w:sz w:val="20"/>
          <w:szCs w:val="20"/>
        </w:rPr>
      </w:pPr>
      <w:r w:rsidRPr="00AD7078">
        <w:rPr>
          <w:rFonts w:ascii="Verdana" w:hAnsi="Verdana"/>
          <w:color w:val="000000"/>
          <w:sz w:val="20"/>
          <w:szCs w:val="20"/>
        </w:rPr>
        <w:t xml:space="preserve">Každá strana dohody je povinná písomne (faxom, e-mailom alebo doručovateľom listových zásielok) nahlásiť a špecifikovať druhej strane dohody všetky prípadné zmeny týkajúce sa ustanovení tejto dohody, a to najneskôr v lehote piatich pracovných dní odo dňa, keď sa o zmene dozvedel. </w:t>
      </w:r>
    </w:p>
    <w:p w14:paraId="5016A0D8" w14:textId="77777777" w:rsidR="002B413A" w:rsidRPr="009D456D" w:rsidRDefault="002B413A" w:rsidP="009D456D">
      <w:pPr>
        <w:ind w:left="0" w:firstLine="0"/>
        <w:rPr>
          <w:rFonts w:ascii="Verdana" w:hAnsi="Verdana"/>
          <w:b/>
          <w:bCs/>
          <w:sz w:val="20"/>
          <w:szCs w:val="20"/>
          <w:u w:val="single"/>
        </w:rPr>
      </w:pPr>
    </w:p>
    <w:p w14:paraId="5E5DEA61" w14:textId="29D6099C" w:rsidR="00C716D6" w:rsidRPr="009D456D" w:rsidRDefault="00C716D6" w:rsidP="00476DD4">
      <w:pPr>
        <w:ind w:left="0" w:firstLine="0"/>
        <w:jc w:val="center"/>
        <w:rPr>
          <w:rFonts w:ascii="Verdana" w:hAnsi="Verdana"/>
          <w:b/>
          <w:bCs/>
          <w:sz w:val="20"/>
          <w:szCs w:val="20"/>
          <w:u w:val="single"/>
        </w:rPr>
      </w:pPr>
      <w:r w:rsidRPr="009D456D">
        <w:rPr>
          <w:rFonts w:ascii="Verdana" w:hAnsi="Verdana"/>
          <w:b/>
          <w:bCs/>
          <w:sz w:val="20"/>
          <w:szCs w:val="20"/>
          <w:u w:val="single"/>
        </w:rPr>
        <w:t xml:space="preserve">Článok </w:t>
      </w:r>
      <w:r w:rsidR="00FC4625">
        <w:rPr>
          <w:rFonts w:ascii="Verdana" w:hAnsi="Verdana"/>
          <w:b/>
          <w:bCs/>
          <w:sz w:val="20"/>
          <w:szCs w:val="20"/>
          <w:u w:val="single"/>
        </w:rPr>
        <w:t>IX</w:t>
      </w:r>
      <w:r w:rsidRPr="009D456D">
        <w:rPr>
          <w:rFonts w:ascii="Verdana" w:hAnsi="Verdana"/>
          <w:b/>
          <w:bCs/>
          <w:sz w:val="20"/>
          <w:szCs w:val="20"/>
          <w:u w:val="single"/>
        </w:rPr>
        <w:t>.</w:t>
      </w:r>
    </w:p>
    <w:p w14:paraId="3E322B34" w14:textId="77777777" w:rsidR="00302C82" w:rsidRPr="009D456D" w:rsidRDefault="00302C82" w:rsidP="00476DD4">
      <w:pPr>
        <w:pStyle w:val="Zkladntext"/>
        <w:spacing w:after="0"/>
        <w:ind w:left="0" w:firstLine="0"/>
        <w:jc w:val="center"/>
        <w:rPr>
          <w:rFonts w:ascii="Verdana" w:hAnsi="Verdana"/>
          <w:b/>
          <w:sz w:val="20"/>
          <w:szCs w:val="20"/>
          <w:u w:val="single"/>
        </w:rPr>
      </w:pPr>
      <w:r w:rsidRPr="009D456D">
        <w:rPr>
          <w:rFonts w:ascii="Verdana" w:hAnsi="Verdana"/>
          <w:b/>
          <w:sz w:val="20"/>
          <w:szCs w:val="20"/>
          <w:u w:val="single"/>
        </w:rPr>
        <w:t>Záverečné ustanovenia</w:t>
      </w:r>
    </w:p>
    <w:p w14:paraId="21CBDC84" w14:textId="77777777" w:rsidR="00DC2E79" w:rsidRPr="009D456D" w:rsidRDefault="00DC2E79" w:rsidP="00257EF3">
      <w:pPr>
        <w:pStyle w:val="Zkladntext"/>
        <w:spacing w:after="0"/>
        <w:jc w:val="both"/>
        <w:rPr>
          <w:rFonts w:ascii="Verdana" w:hAnsi="Verdana"/>
          <w:b/>
          <w:sz w:val="20"/>
          <w:szCs w:val="20"/>
        </w:rPr>
      </w:pPr>
    </w:p>
    <w:p w14:paraId="1D34718E" w14:textId="02999B93" w:rsidR="00446AAE" w:rsidRDefault="00446AAE" w:rsidP="00257EF3">
      <w:pPr>
        <w:pStyle w:val="Odsekzoznamu"/>
        <w:numPr>
          <w:ilvl w:val="1"/>
          <w:numId w:val="6"/>
        </w:numPr>
        <w:ind w:left="426" w:hanging="426"/>
        <w:contextualSpacing/>
        <w:jc w:val="both"/>
        <w:rPr>
          <w:rFonts w:ascii="Verdana" w:hAnsi="Verdana"/>
          <w:sz w:val="20"/>
          <w:szCs w:val="20"/>
        </w:rPr>
      </w:pPr>
      <w:r w:rsidRPr="005E61DB">
        <w:rPr>
          <w:rFonts w:ascii="Verdana" w:hAnsi="Verdana"/>
          <w:sz w:val="20"/>
          <w:szCs w:val="20"/>
        </w:rPr>
        <w:t>Zmluvné strany sa zaväzujú, že si budú poskytovať súčinnosť v akejkoľvek forme, urobia všetky potrebné úkony a budú postupovať tak, aby bol v čo najlepšej možnej miere naplnený predmet tejto rámcovej dohody a neboli porušené alebo ohrozené práva druhej zmluvnej strany/účastníka tejto rámcovej dohody.</w:t>
      </w:r>
    </w:p>
    <w:p w14:paraId="79E67594" w14:textId="59F1FAAB" w:rsidR="00446AAE" w:rsidRDefault="00446AAE" w:rsidP="00257EF3">
      <w:pPr>
        <w:pStyle w:val="Odsekzoznamu"/>
        <w:numPr>
          <w:ilvl w:val="1"/>
          <w:numId w:val="6"/>
        </w:numPr>
        <w:ind w:left="426" w:hanging="426"/>
        <w:contextualSpacing/>
        <w:jc w:val="both"/>
        <w:rPr>
          <w:rFonts w:ascii="Verdana" w:hAnsi="Verdana"/>
          <w:sz w:val="20"/>
          <w:szCs w:val="20"/>
        </w:rPr>
      </w:pPr>
      <w:r w:rsidRPr="005D0C1E">
        <w:rPr>
          <w:rFonts w:ascii="Verdana" w:hAnsi="Verdana"/>
          <w:sz w:val="20"/>
          <w:szCs w:val="20"/>
        </w:rPr>
        <w:t xml:space="preserve">Tento záväzkový vzťah sa spravuje Občianskym zákonníkom a ostatnými všeobecne záväznými právnymi predpismi platnými v Slovenskej republike. Vo veciach neupravených touto rámcovou dohodou sa zmluvný vzťah spravuje príslušnými ustanoveniami právnych predpisov. </w:t>
      </w:r>
    </w:p>
    <w:p w14:paraId="560E256D" w14:textId="2DBC9424" w:rsidR="00446AAE" w:rsidRPr="005D0C1E" w:rsidRDefault="00446AAE" w:rsidP="00257EF3">
      <w:pPr>
        <w:pStyle w:val="Odsekzoznamu"/>
        <w:numPr>
          <w:ilvl w:val="1"/>
          <w:numId w:val="6"/>
        </w:numPr>
        <w:ind w:left="426" w:hanging="426"/>
        <w:contextualSpacing/>
        <w:jc w:val="both"/>
        <w:rPr>
          <w:rFonts w:ascii="Verdana" w:hAnsi="Verdana"/>
          <w:sz w:val="20"/>
          <w:szCs w:val="20"/>
        </w:rPr>
      </w:pPr>
      <w:r w:rsidRPr="005D0C1E">
        <w:rPr>
          <w:rFonts w:ascii="Verdana" w:hAnsi="Verdana"/>
          <w:sz w:val="20"/>
          <w:szCs w:val="20"/>
        </w:rPr>
        <w:t>Zmluvné strany sa dohodli na tom, že finančné sprostredkovanie v zmysle ustanovenia § 2 zákona č. 186/2009 Z. z. o finančnom sprostredkovaní a finančnom poradenstve a o zmene a doplnení niektorých zákonov v znení neskorších predpisov vykonáva pre poistníka/ poisteného pri tejto rámcovej dohode o poskytnutí poisťovacích služieb a poistných zmluvách uzatvorených na základe tejto rámcovej dohody o poskytnutí poisťovacích služieb  (ďalej spolu len „poistná zmluva“) samostatný finančný agent. Samostatného finančného agenta oznámi poistený poisťovateľovi</w:t>
      </w:r>
      <w:r w:rsidR="00AD7078">
        <w:rPr>
          <w:rFonts w:ascii="Verdana" w:hAnsi="Verdana"/>
          <w:sz w:val="20"/>
          <w:szCs w:val="20"/>
        </w:rPr>
        <w:t xml:space="preserve"> po uzavretí rámcovej dohody</w:t>
      </w:r>
      <w:r w:rsidRPr="005D0C1E">
        <w:rPr>
          <w:rFonts w:ascii="Verdana" w:hAnsi="Verdana"/>
          <w:sz w:val="20"/>
          <w:szCs w:val="20"/>
        </w:rPr>
        <w:t>. Zmluvné strany sa dohodli na tom, že správa tejto rámcovej dohody, poistnej  zmluvy a likvidácia poistných udalostí z tejto poistnej zmluvy bude realizovaná pre poistníka/poisteného výlučne prostredníctvom samostatného finančného agenta.</w:t>
      </w:r>
    </w:p>
    <w:p w14:paraId="664BE3CC" w14:textId="77777777" w:rsidR="00446AAE" w:rsidRPr="005E61DB" w:rsidRDefault="00446AAE" w:rsidP="00257EF3">
      <w:pPr>
        <w:numPr>
          <w:ilvl w:val="1"/>
          <w:numId w:val="6"/>
        </w:numPr>
        <w:ind w:left="426" w:hanging="426"/>
        <w:jc w:val="both"/>
        <w:rPr>
          <w:rFonts w:ascii="Verdana" w:hAnsi="Verdana"/>
          <w:sz w:val="20"/>
          <w:szCs w:val="20"/>
        </w:rPr>
      </w:pPr>
      <w:r w:rsidRPr="005E61DB">
        <w:rPr>
          <w:rFonts w:ascii="Verdana" w:hAnsi="Verdana"/>
          <w:sz w:val="20"/>
          <w:szCs w:val="20"/>
        </w:rPr>
        <w:t>Zmluvné strany sa zaväzujú riešiť prípadné spory, vyplývajúce z tejto rámcovej dohody, obligatórne formou zmieru prostredníctvom svojich poverených zástupcov. V prípade, že spor sa nevyrieši zmierom, ktorákoľvek zo zmluvných strán je oprávnená predložiť spor na rozhodnutie príslušnému súdu Slovenskej republiky. Každá zo zmluvných strán sa týmto výslovne zaväzuje, že neprevedie nijaké práva a povinnosti (záväzky) vyplývajúce z tejto rámcovej dohody,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rámcovej dohody odstúpiť, a to s účinnosťou odstúpenia ku dňu, keď bolo písomné oznámenie o odstúpení od tejto rámcovej dohody doručené druhej zmluvnej strane.</w:t>
      </w:r>
    </w:p>
    <w:p w14:paraId="25CDDEDC" w14:textId="77777777" w:rsidR="00446AAE" w:rsidRPr="005E61DB" w:rsidRDefault="00446AAE" w:rsidP="00257EF3">
      <w:pPr>
        <w:numPr>
          <w:ilvl w:val="1"/>
          <w:numId w:val="6"/>
        </w:numPr>
        <w:ind w:left="426" w:hanging="426"/>
        <w:jc w:val="both"/>
        <w:rPr>
          <w:rFonts w:ascii="Verdana" w:hAnsi="Verdana"/>
          <w:sz w:val="20"/>
          <w:szCs w:val="20"/>
        </w:rPr>
      </w:pPr>
      <w:r w:rsidRPr="005E61DB">
        <w:rPr>
          <w:rFonts w:ascii="Verdana" w:hAnsi="Verdana"/>
          <w:sz w:val="20"/>
          <w:szCs w:val="20"/>
        </w:rPr>
        <w:t>Ak niektoré ustanovenia tejto rámcovej dohody nie sú celkom alebo sčasti platné alebo účinné alebo neskôr stratia platnosť alebo účinnosť, nie je tým dotknutá platnosť alebo účinnosť ostatných ustanovení tejto rámcovej dohody. Namiesto neplatných alebo neúčinných ustanovení tejto rámcovej dohody a na vyplnenie medzier sa použije právna úprava, ktorá, pokiaľ je to právne možné, sa čo najviac približuje zmyslu a účelu tejto rámcovej dohody, pokiaľ pri uzatváraní tejto rámcovej dohody zmluvné strany túto otázku brali do úvahy.</w:t>
      </w:r>
    </w:p>
    <w:p w14:paraId="10EBF8BA" w14:textId="6F4450DE" w:rsidR="00446AAE" w:rsidRDefault="00446AAE" w:rsidP="00257EF3">
      <w:pPr>
        <w:numPr>
          <w:ilvl w:val="1"/>
          <w:numId w:val="6"/>
        </w:numPr>
        <w:ind w:left="426" w:hanging="426"/>
        <w:jc w:val="both"/>
        <w:rPr>
          <w:rFonts w:ascii="Verdana" w:hAnsi="Verdana"/>
          <w:sz w:val="20"/>
          <w:szCs w:val="20"/>
        </w:rPr>
      </w:pPr>
      <w:r w:rsidRPr="005E61DB">
        <w:rPr>
          <w:rFonts w:ascii="Verdana" w:hAnsi="Verdana"/>
          <w:sz w:val="20"/>
          <w:szCs w:val="20"/>
        </w:rPr>
        <w:t>Pokiaľ v tejto rámcovej dohode nie je dohodnuté inak, 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uvedenú v záhlaví tejto rámcovej dohody. Zmluvné strany sa dohodli, že v prípade, ak zmluvná strana doporučenú poštovú zásielku od druhej zmluvnej strany z akéhokoľvek dôvodu neprevezme, považuje sa táto zásielka za doručenú uplynutím troch dní odo dňa jej odoslania na poslednú známu adresu sídla zmluvnej strany, ktorej bola zásielka určená a odoslaná.</w:t>
      </w:r>
    </w:p>
    <w:p w14:paraId="607C6F98" w14:textId="77777777" w:rsidR="00446AAE" w:rsidRPr="00873713" w:rsidRDefault="00446AAE" w:rsidP="00873713">
      <w:pPr>
        <w:pStyle w:val="Odsekzoznamu"/>
        <w:numPr>
          <w:ilvl w:val="1"/>
          <w:numId w:val="6"/>
        </w:numPr>
        <w:ind w:left="426" w:right="57" w:hanging="426"/>
        <w:contextualSpacing/>
        <w:jc w:val="both"/>
        <w:rPr>
          <w:rFonts w:ascii="Verdana" w:hAnsi="Verdana"/>
          <w:sz w:val="20"/>
          <w:szCs w:val="20"/>
        </w:rPr>
      </w:pPr>
      <w:r w:rsidRPr="00873713">
        <w:rPr>
          <w:rFonts w:ascii="Verdana" w:hAnsi="Verdana"/>
          <w:sz w:val="20"/>
          <w:szCs w:val="20"/>
        </w:rPr>
        <w:t>Meniť alebo dopĺňať obsah tejto rámcovej dohody je možné len v súlade so zákonom č. 343/2015 Z. z. o verejnom obstarávaní a o zmene a doplnení niektorých zákonov v znení neskorších predpisov, a to formou písomných dodatkov podpísaných oprávnenými zástupcami zmluvných strán.</w:t>
      </w:r>
    </w:p>
    <w:p w14:paraId="326CEB09" w14:textId="229C4C30" w:rsidR="00446AAE" w:rsidRDefault="00446AAE" w:rsidP="00873713">
      <w:pPr>
        <w:pStyle w:val="Odsekzoznamu"/>
        <w:numPr>
          <w:ilvl w:val="1"/>
          <w:numId w:val="6"/>
        </w:numPr>
        <w:ind w:left="426" w:right="57" w:hanging="568"/>
        <w:contextualSpacing/>
        <w:jc w:val="both"/>
        <w:rPr>
          <w:rFonts w:ascii="Verdana" w:hAnsi="Verdana"/>
          <w:sz w:val="20"/>
          <w:szCs w:val="20"/>
        </w:rPr>
      </w:pPr>
      <w:r w:rsidRPr="005E61DB">
        <w:rPr>
          <w:rFonts w:ascii="Verdana" w:hAnsi="Verdana"/>
          <w:sz w:val="20"/>
          <w:szCs w:val="20"/>
        </w:rPr>
        <w:lastRenderedPageBreak/>
        <w:t xml:space="preserve">Poistník vyhlasuje a svojím podpisom potvrdzuje, že bol oboznámený s informáciou o podmienkach uzavretia tejto rámcovej dohody v súlade s Opatrením Národnej banky Slovenska č. 8/2018 z 29. mája 2018 v zmysle ustanovenia § 70 ods. 4 zákona č. 39/2015 Z. z. o poisťovníctve a o zmene a doplnení niektorých zákonov v znení neskorších predpisov. </w:t>
      </w:r>
    </w:p>
    <w:p w14:paraId="5E9027B5" w14:textId="08289F96" w:rsidR="00446AAE" w:rsidRDefault="00446AAE" w:rsidP="00FC4625">
      <w:pPr>
        <w:pStyle w:val="Odsekzoznamu"/>
        <w:numPr>
          <w:ilvl w:val="1"/>
          <w:numId w:val="6"/>
        </w:numPr>
        <w:ind w:left="425" w:right="57" w:hanging="567"/>
        <w:jc w:val="both"/>
        <w:rPr>
          <w:rFonts w:ascii="Verdana" w:hAnsi="Verdana"/>
          <w:sz w:val="20"/>
          <w:szCs w:val="20"/>
        </w:rPr>
      </w:pPr>
      <w:r w:rsidRPr="00873713">
        <w:rPr>
          <w:rFonts w:ascii="Verdana" w:hAnsi="Verdana"/>
          <w:sz w:val="20"/>
          <w:szCs w:val="20"/>
        </w:rPr>
        <w:t xml:space="preserve">Zmluvné strany berú na vedomie skutočnosť, že táto rámcová dohoda je </w:t>
      </w:r>
      <w:r w:rsidRPr="00FC4625">
        <w:rPr>
          <w:rFonts w:ascii="Verdana" w:hAnsi="Verdana"/>
          <w:sz w:val="20"/>
          <w:szCs w:val="20"/>
        </w:rPr>
        <w:t>povinne zverejňovanou zmluvou a poistník túto rámcovú dohodu v zmysle zák</w:t>
      </w:r>
      <w:r w:rsidRPr="00873713">
        <w:rPr>
          <w:rFonts w:ascii="Verdana" w:hAnsi="Verdana"/>
          <w:sz w:val="20"/>
          <w:szCs w:val="20"/>
        </w:rPr>
        <w:t>ona č. 211/2000 Z. z. o slobodnom prístupe k informáciám a o zmene a doplnení niektorých zákonov (zákon o slobode informácií) v znení neskorších predpisov zverejní V Centrálnom registri zmlúv vedenom na Úrade vlády Slovenskej republiky. Poisťovateľ</w:t>
      </w:r>
      <w:r w:rsidRPr="00873713">
        <w:rPr>
          <w:rFonts w:ascii="Verdana" w:eastAsia="Lucida Sans Unicode" w:hAnsi="Verdana"/>
          <w:sz w:val="20"/>
          <w:szCs w:val="20"/>
        </w:rPr>
        <w:t xml:space="preserve"> </w:t>
      </w:r>
      <w:r w:rsidRPr="00873713">
        <w:rPr>
          <w:rFonts w:ascii="Verdana" w:hAnsi="Verdana"/>
          <w:sz w:val="20"/>
          <w:szCs w:val="20"/>
        </w:rPr>
        <w:t>berie na vedomie povinnosť poistníka zverejniť túto rámcovú dohodu ako aj jednotlivé faktúry vyplývajúce z tejto rámcovej dohody a svojim podpisom dáva súhlas na zverejnenie tejto rámcovej dohody, vrátane prílohy, v plnom rozsahu. Za zverejnenie tejto rámcovej dohody v Centrálnom registri zmlúv zodpovedá poistník, ako osoba povinná v zmysle citovaného zákona.</w:t>
      </w:r>
    </w:p>
    <w:p w14:paraId="002D01CB" w14:textId="568E5022" w:rsidR="00873713" w:rsidRDefault="00446AAE" w:rsidP="00FC4625">
      <w:pPr>
        <w:pStyle w:val="Odsekzoznamu"/>
        <w:numPr>
          <w:ilvl w:val="1"/>
          <w:numId w:val="6"/>
        </w:numPr>
        <w:ind w:left="425" w:right="57" w:hanging="567"/>
        <w:jc w:val="both"/>
        <w:rPr>
          <w:rFonts w:ascii="Verdana" w:hAnsi="Verdana"/>
          <w:sz w:val="20"/>
          <w:szCs w:val="20"/>
        </w:rPr>
      </w:pPr>
      <w:r w:rsidRPr="00873713">
        <w:rPr>
          <w:rFonts w:ascii="Verdana" w:hAnsi="Verdana"/>
          <w:sz w:val="20"/>
          <w:szCs w:val="20"/>
        </w:rPr>
        <w:t xml:space="preserve">Táto rámcová dohoda nadobúda </w:t>
      </w:r>
      <w:r w:rsidRPr="00FC4625">
        <w:rPr>
          <w:rFonts w:ascii="Verdana" w:hAnsi="Verdana"/>
          <w:sz w:val="20"/>
          <w:szCs w:val="20"/>
        </w:rPr>
        <w:t>platnosť dňom jej podpísania oprávnenými zástupcami</w:t>
      </w:r>
      <w:r w:rsidR="00257EF3" w:rsidRPr="00FC4625">
        <w:rPr>
          <w:rFonts w:ascii="Verdana" w:hAnsi="Verdana"/>
          <w:sz w:val="20"/>
          <w:szCs w:val="20"/>
        </w:rPr>
        <w:t xml:space="preserve"> </w:t>
      </w:r>
      <w:r w:rsidRPr="00FC4625">
        <w:rPr>
          <w:rFonts w:ascii="Verdana" w:hAnsi="Verdana"/>
          <w:sz w:val="20"/>
          <w:szCs w:val="20"/>
        </w:rPr>
        <w:t>zmluvných strán a účinnosť nadobudne v</w:t>
      </w:r>
      <w:r w:rsidRPr="00873713">
        <w:rPr>
          <w:rFonts w:ascii="Verdana" w:hAnsi="Verdana"/>
          <w:sz w:val="20"/>
          <w:szCs w:val="20"/>
        </w:rPr>
        <w:t> zmysle ustanovenia § 47a Občianskeho zákonníka v platnom znení, dňom nasledujúcim po dni jej zverejnenia v Centrálnom registri zmlúv vedenom Úradom vlády Slovenskej republiky.</w:t>
      </w:r>
    </w:p>
    <w:p w14:paraId="22C083A4" w14:textId="44945B4F" w:rsidR="00446AAE" w:rsidRDefault="00446AAE" w:rsidP="00873713">
      <w:pPr>
        <w:pStyle w:val="Odsekzoznamu"/>
        <w:numPr>
          <w:ilvl w:val="1"/>
          <w:numId w:val="6"/>
        </w:numPr>
        <w:ind w:left="426" w:right="57" w:hanging="568"/>
        <w:contextualSpacing/>
        <w:jc w:val="both"/>
        <w:rPr>
          <w:rFonts w:ascii="Verdana" w:hAnsi="Verdana"/>
          <w:sz w:val="20"/>
          <w:szCs w:val="20"/>
        </w:rPr>
      </w:pPr>
      <w:r w:rsidRPr="00873713">
        <w:rPr>
          <w:rFonts w:ascii="Verdana" w:hAnsi="Verdana"/>
          <w:sz w:val="20"/>
          <w:szCs w:val="20"/>
        </w:rPr>
        <w:t>Táto rámcová dohoda je vyhotovená v </w:t>
      </w:r>
      <w:r w:rsidR="00A04B71" w:rsidRPr="00873713">
        <w:rPr>
          <w:rFonts w:ascii="Verdana" w:hAnsi="Verdana"/>
          <w:sz w:val="20"/>
          <w:szCs w:val="20"/>
        </w:rPr>
        <w:t>3</w:t>
      </w:r>
      <w:r w:rsidRPr="00873713">
        <w:rPr>
          <w:rFonts w:ascii="Verdana" w:hAnsi="Verdana"/>
          <w:sz w:val="20"/>
          <w:szCs w:val="20"/>
        </w:rPr>
        <w:t xml:space="preserve"> rovnopisoch, z ktorých poistník  obdrží </w:t>
      </w:r>
      <w:r w:rsidR="00A04B71" w:rsidRPr="00873713">
        <w:rPr>
          <w:rFonts w:ascii="Verdana" w:hAnsi="Verdana"/>
          <w:sz w:val="20"/>
          <w:szCs w:val="20"/>
        </w:rPr>
        <w:t>2</w:t>
      </w:r>
      <w:r w:rsidRPr="00873713">
        <w:rPr>
          <w:rFonts w:ascii="Verdana" w:hAnsi="Verdana"/>
          <w:sz w:val="20"/>
          <w:szCs w:val="20"/>
        </w:rPr>
        <w:t xml:space="preserve"> rovnopisy a poisťovateľ obdrží </w:t>
      </w:r>
      <w:r w:rsidR="00A04B71" w:rsidRPr="00873713">
        <w:rPr>
          <w:rFonts w:ascii="Verdana" w:hAnsi="Verdana"/>
          <w:sz w:val="20"/>
          <w:szCs w:val="20"/>
        </w:rPr>
        <w:t>1</w:t>
      </w:r>
      <w:r w:rsidRPr="00873713">
        <w:rPr>
          <w:rFonts w:ascii="Verdana" w:hAnsi="Verdana"/>
          <w:sz w:val="20"/>
          <w:szCs w:val="20"/>
        </w:rPr>
        <w:t xml:space="preserve"> rovnopis. Každý rovnopis má hodnotu originálu.</w:t>
      </w:r>
    </w:p>
    <w:p w14:paraId="4E86EE17" w14:textId="74A19419" w:rsidR="00446AAE" w:rsidRPr="00873713" w:rsidRDefault="00446AAE" w:rsidP="00873713">
      <w:pPr>
        <w:pStyle w:val="Odsekzoznamu"/>
        <w:numPr>
          <w:ilvl w:val="1"/>
          <w:numId w:val="6"/>
        </w:numPr>
        <w:ind w:left="426" w:right="57" w:hanging="568"/>
        <w:contextualSpacing/>
        <w:jc w:val="both"/>
        <w:rPr>
          <w:rFonts w:ascii="Verdana" w:hAnsi="Verdana"/>
          <w:sz w:val="20"/>
          <w:szCs w:val="20"/>
        </w:rPr>
      </w:pPr>
      <w:r w:rsidRPr="00873713">
        <w:rPr>
          <w:rFonts w:ascii="Verdana" w:hAnsi="Verdana" w:cs="Arial"/>
          <w:sz w:val="20"/>
          <w:szCs w:val="20"/>
        </w:rPr>
        <w:t>Zmluvné strany vyhlasujú, že túto rámcovú dohodu uzavreli na základe slobodnej vôle, táto rámcová dohoda nebola uzavretá v tiesni ani za nápadne nevýhodných podmienok, túto rámcovú dohodu si riadne prečítali, jej obsahu porozumeli a na znak súhlasu ju podpisujú</w:t>
      </w:r>
      <w:r w:rsidRPr="00873713">
        <w:rPr>
          <w:rFonts w:ascii="Verdana" w:hAnsi="Verdana"/>
          <w:sz w:val="20"/>
          <w:szCs w:val="20"/>
        </w:rPr>
        <w:t>.</w:t>
      </w:r>
    </w:p>
    <w:p w14:paraId="32410042" w14:textId="77777777" w:rsidR="00A04B71" w:rsidRPr="00A04B71" w:rsidRDefault="00302C82" w:rsidP="00873713">
      <w:pPr>
        <w:pStyle w:val="Zkladntext"/>
        <w:numPr>
          <w:ilvl w:val="1"/>
          <w:numId w:val="6"/>
        </w:numPr>
        <w:spacing w:after="0"/>
        <w:ind w:left="426" w:hanging="568"/>
        <w:rPr>
          <w:rFonts w:ascii="Verdana" w:hAnsi="Verdana"/>
          <w:color w:val="000000"/>
          <w:sz w:val="20"/>
          <w:szCs w:val="20"/>
        </w:rPr>
      </w:pPr>
      <w:r w:rsidRPr="009D456D">
        <w:rPr>
          <w:rFonts w:ascii="Verdana" w:hAnsi="Verdana"/>
          <w:sz w:val="20"/>
          <w:szCs w:val="20"/>
        </w:rPr>
        <w:t xml:space="preserve">Prílohami tejto </w:t>
      </w:r>
      <w:r w:rsidR="00EF04E9" w:rsidRPr="009D456D">
        <w:rPr>
          <w:rFonts w:ascii="Verdana" w:hAnsi="Verdana"/>
          <w:sz w:val="20"/>
          <w:szCs w:val="20"/>
        </w:rPr>
        <w:t>rámcovej dohody</w:t>
      </w:r>
      <w:r w:rsidR="00D142E4" w:rsidRPr="009D456D">
        <w:rPr>
          <w:rFonts w:ascii="Verdana" w:hAnsi="Verdana"/>
          <w:sz w:val="20"/>
          <w:szCs w:val="20"/>
        </w:rPr>
        <w:t>, ktoré tvoria jej neoddeliteľnú súčasť,</w:t>
      </w:r>
      <w:r w:rsidRPr="009D456D">
        <w:rPr>
          <w:rFonts w:ascii="Verdana" w:hAnsi="Verdana"/>
          <w:sz w:val="20"/>
          <w:szCs w:val="20"/>
        </w:rPr>
        <w:t xml:space="preserve"> sú</w:t>
      </w:r>
      <w:r w:rsidR="00A04B71">
        <w:rPr>
          <w:rFonts w:ascii="Verdana" w:hAnsi="Verdana"/>
          <w:sz w:val="20"/>
          <w:szCs w:val="20"/>
        </w:rPr>
        <w:t>:</w:t>
      </w:r>
    </w:p>
    <w:p w14:paraId="3FDD52D9" w14:textId="7F23B929" w:rsidR="00C62B81" w:rsidRPr="009D456D" w:rsidRDefault="00C62B81" w:rsidP="00873713">
      <w:pPr>
        <w:ind w:left="1843" w:hanging="1276"/>
        <w:rPr>
          <w:rFonts w:ascii="Verdana" w:hAnsi="Verdana"/>
          <w:sz w:val="20"/>
          <w:szCs w:val="20"/>
        </w:rPr>
      </w:pPr>
      <w:r>
        <w:rPr>
          <w:rFonts w:ascii="Verdana" w:hAnsi="Verdana"/>
          <w:sz w:val="20"/>
          <w:szCs w:val="20"/>
        </w:rPr>
        <w:t xml:space="preserve">Príloha č. </w:t>
      </w:r>
      <w:r w:rsidR="004556D1">
        <w:rPr>
          <w:rFonts w:ascii="Verdana" w:hAnsi="Verdana"/>
          <w:sz w:val="20"/>
          <w:szCs w:val="20"/>
        </w:rPr>
        <w:t>1</w:t>
      </w:r>
      <w:r>
        <w:rPr>
          <w:rFonts w:ascii="Verdana" w:hAnsi="Verdana"/>
          <w:sz w:val="20"/>
          <w:szCs w:val="20"/>
        </w:rPr>
        <w:t xml:space="preserve"> </w:t>
      </w:r>
      <w:r w:rsidR="00B26795">
        <w:rPr>
          <w:rFonts w:ascii="Verdana" w:hAnsi="Verdana"/>
          <w:sz w:val="20"/>
          <w:szCs w:val="20"/>
        </w:rPr>
        <w:t>–</w:t>
      </w:r>
      <w:r>
        <w:rPr>
          <w:rFonts w:ascii="Verdana" w:hAnsi="Verdana"/>
          <w:sz w:val="20"/>
          <w:szCs w:val="20"/>
        </w:rPr>
        <w:t xml:space="preserve"> </w:t>
      </w:r>
      <w:r w:rsidR="00AD7078">
        <w:rPr>
          <w:rFonts w:ascii="Verdana" w:hAnsi="Verdana"/>
          <w:sz w:val="20"/>
          <w:szCs w:val="20"/>
        </w:rPr>
        <w:t>Ročné sadzby a zoznam vozidiel</w:t>
      </w:r>
      <w:r>
        <w:rPr>
          <w:rFonts w:ascii="Verdana" w:hAnsi="Verdana"/>
          <w:sz w:val="20"/>
          <w:szCs w:val="20"/>
        </w:rPr>
        <w:t xml:space="preserve"> </w:t>
      </w:r>
    </w:p>
    <w:p w14:paraId="63CB8A8A" w14:textId="3765CD97" w:rsidR="00A04B71" w:rsidRPr="00A04B71" w:rsidRDefault="004556D1" w:rsidP="00873713">
      <w:pPr>
        <w:ind w:left="1843" w:hanging="1276"/>
        <w:rPr>
          <w:rFonts w:ascii="Verdana" w:hAnsi="Verdana"/>
          <w:sz w:val="20"/>
          <w:szCs w:val="20"/>
        </w:rPr>
      </w:pPr>
      <w:proofErr w:type="spellStart"/>
      <w:r>
        <w:rPr>
          <w:rFonts w:ascii="Verdana" w:hAnsi="Verdana"/>
          <w:sz w:val="20"/>
          <w:szCs w:val="20"/>
          <w:lang w:val="en-US"/>
        </w:rPr>
        <w:t>P</w:t>
      </w:r>
      <w:r w:rsidR="00A04B71">
        <w:rPr>
          <w:rFonts w:ascii="Verdana" w:hAnsi="Verdana"/>
          <w:sz w:val="20"/>
          <w:szCs w:val="20"/>
          <w:lang w:val="en-US"/>
        </w:rPr>
        <w:t>ríloha</w:t>
      </w:r>
      <w:proofErr w:type="spellEnd"/>
      <w:r w:rsidR="00A04B71">
        <w:rPr>
          <w:rFonts w:ascii="Verdana" w:hAnsi="Verdana"/>
          <w:sz w:val="20"/>
          <w:szCs w:val="20"/>
          <w:lang w:val="en-US"/>
        </w:rPr>
        <w:t xml:space="preserve"> č. </w:t>
      </w:r>
      <w:r>
        <w:rPr>
          <w:rFonts w:ascii="Verdana" w:hAnsi="Verdana"/>
          <w:sz w:val="20"/>
          <w:szCs w:val="20"/>
          <w:lang w:val="en-US"/>
        </w:rPr>
        <w:t>2</w:t>
      </w:r>
      <w:r w:rsidR="00A04B71">
        <w:rPr>
          <w:rFonts w:ascii="Verdana" w:hAnsi="Verdana"/>
          <w:sz w:val="20"/>
          <w:szCs w:val="20"/>
          <w:lang w:val="en-US"/>
        </w:rPr>
        <w:t xml:space="preserve"> - </w:t>
      </w:r>
      <w:proofErr w:type="gramStart"/>
      <w:r w:rsidR="00A04B71" w:rsidRPr="009D456D">
        <w:rPr>
          <w:rFonts w:ascii="Verdana" w:hAnsi="Verdana"/>
          <w:sz w:val="20"/>
          <w:szCs w:val="20"/>
        </w:rPr>
        <w:t>Kompletný  sadzobník</w:t>
      </w:r>
      <w:proofErr w:type="gramEnd"/>
      <w:r w:rsidR="00A04B71" w:rsidRPr="009D456D">
        <w:rPr>
          <w:rFonts w:ascii="Verdana" w:hAnsi="Verdana"/>
          <w:sz w:val="20"/>
          <w:szCs w:val="20"/>
        </w:rPr>
        <w:t xml:space="preserve"> poistného pre </w:t>
      </w:r>
      <w:r w:rsidR="00A04B71">
        <w:rPr>
          <w:rFonts w:ascii="Verdana" w:hAnsi="Verdana"/>
          <w:sz w:val="20"/>
          <w:szCs w:val="20"/>
        </w:rPr>
        <w:t>havarijné</w:t>
      </w:r>
      <w:r w:rsidR="00A04B71" w:rsidRPr="009D456D">
        <w:rPr>
          <w:rFonts w:ascii="Verdana" w:hAnsi="Verdana"/>
          <w:sz w:val="20"/>
          <w:szCs w:val="20"/>
        </w:rPr>
        <w:t xml:space="preserve"> poistenie</w:t>
      </w:r>
      <w:r w:rsidR="00A04B71">
        <w:rPr>
          <w:rFonts w:ascii="Verdana" w:hAnsi="Verdana"/>
          <w:sz w:val="20"/>
          <w:szCs w:val="20"/>
        </w:rPr>
        <w:t xml:space="preserve"> motorových vozidiel </w:t>
      </w:r>
    </w:p>
    <w:p w14:paraId="45A39825" w14:textId="262FC6D9" w:rsidR="00AA6DB8" w:rsidRPr="009D456D" w:rsidRDefault="00AA6DB8" w:rsidP="00873713">
      <w:pPr>
        <w:ind w:left="425" w:firstLine="142"/>
        <w:rPr>
          <w:rFonts w:ascii="Verdana" w:hAnsi="Verdana"/>
          <w:sz w:val="20"/>
          <w:szCs w:val="20"/>
        </w:rPr>
      </w:pPr>
      <w:r w:rsidRPr="009D456D">
        <w:rPr>
          <w:rFonts w:ascii="Verdana" w:hAnsi="Verdana"/>
          <w:sz w:val="20"/>
          <w:szCs w:val="20"/>
        </w:rPr>
        <w:t xml:space="preserve">Príloha č. </w:t>
      </w:r>
      <w:r w:rsidR="004556D1">
        <w:rPr>
          <w:rFonts w:ascii="Verdana" w:hAnsi="Verdana"/>
          <w:sz w:val="20"/>
          <w:szCs w:val="20"/>
        </w:rPr>
        <w:t>3</w:t>
      </w:r>
      <w:r w:rsidRPr="009D456D">
        <w:rPr>
          <w:rFonts w:ascii="Verdana" w:hAnsi="Verdana"/>
          <w:sz w:val="20"/>
          <w:szCs w:val="20"/>
        </w:rPr>
        <w:t xml:space="preserve"> – Všeobecné poistné podmienky, zmluvné dojednania poisťovateľa</w:t>
      </w:r>
    </w:p>
    <w:p w14:paraId="3D217955" w14:textId="7946AAF3" w:rsidR="00302C82" w:rsidRPr="009D456D" w:rsidRDefault="00302C82" w:rsidP="00086307">
      <w:pPr>
        <w:tabs>
          <w:tab w:val="left" w:pos="4678"/>
        </w:tabs>
        <w:ind w:left="0" w:firstLine="0"/>
        <w:rPr>
          <w:rFonts w:ascii="Verdana" w:hAnsi="Verdana"/>
          <w:sz w:val="20"/>
          <w:szCs w:val="20"/>
        </w:rPr>
      </w:pPr>
      <w:r w:rsidRPr="009D456D">
        <w:rPr>
          <w:rFonts w:ascii="Verdana" w:hAnsi="Verdana"/>
          <w:sz w:val="20"/>
          <w:szCs w:val="20"/>
        </w:rPr>
        <w:t>V</w:t>
      </w:r>
      <w:r w:rsidR="004556D1">
        <w:rPr>
          <w:rFonts w:ascii="Verdana" w:hAnsi="Verdana"/>
          <w:sz w:val="20"/>
          <w:szCs w:val="20"/>
        </w:rPr>
        <w:t> Šali,</w:t>
      </w:r>
      <w:r w:rsidR="00156DF0" w:rsidRPr="009D456D">
        <w:rPr>
          <w:rFonts w:ascii="Verdana" w:hAnsi="Verdana"/>
          <w:sz w:val="20"/>
          <w:szCs w:val="20"/>
        </w:rPr>
        <w:t xml:space="preserve"> </w:t>
      </w:r>
      <w:r w:rsidR="000B460A" w:rsidRPr="009D456D">
        <w:rPr>
          <w:rFonts w:ascii="Verdana" w:hAnsi="Verdana"/>
          <w:sz w:val="20"/>
          <w:szCs w:val="20"/>
        </w:rPr>
        <w:t>dňa ...................</w:t>
      </w:r>
      <w:r w:rsidR="008D0322" w:rsidRPr="009D456D">
        <w:rPr>
          <w:rFonts w:ascii="Verdana" w:hAnsi="Verdana"/>
          <w:sz w:val="20"/>
          <w:szCs w:val="20"/>
        </w:rPr>
        <w:tab/>
      </w:r>
      <w:r w:rsidR="000B460A" w:rsidRPr="009D456D">
        <w:rPr>
          <w:rFonts w:ascii="Verdana" w:hAnsi="Verdana"/>
          <w:sz w:val="20"/>
          <w:szCs w:val="20"/>
        </w:rPr>
        <w:t>V</w:t>
      </w:r>
      <w:r w:rsidR="00D12D83" w:rsidRPr="009D456D">
        <w:rPr>
          <w:rFonts w:ascii="Verdana" w:hAnsi="Verdana"/>
          <w:sz w:val="20"/>
          <w:szCs w:val="20"/>
        </w:rPr>
        <w:t>............................</w:t>
      </w:r>
      <w:r w:rsidRPr="009D456D">
        <w:rPr>
          <w:rFonts w:ascii="Verdana" w:hAnsi="Verdana"/>
          <w:sz w:val="20"/>
          <w:szCs w:val="20"/>
        </w:rPr>
        <w:t xml:space="preserve"> dňa </w:t>
      </w:r>
      <w:r w:rsidR="001321E9" w:rsidRPr="009D456D">
        <w:rPr>
          <w:rFonts w:ascii="Verdana" w:hAnsi="Verdana"/>
          <w:sz w:val="20"/>
          <w:szCs w:val="20"/>
        </w:rPr>
        <w:t>.........................</w:t>
      </w:r>
      <w:r w:rsidRPr="009D456D">
        <w:rPr>
          <w:rFonts w:ascii="Verdana" w:hAnsi="Verdana"/>
          <w:sz w:val="20"/>
          <w:szCs w:val="20"/>
        </w:rPr>
        <w:tab/>
      </w:r>
    </w:p>
    <w:p w14:paraId="15C44479" w14:textId="13FB008D" w:rsidR="00302C82" w:rsidRPr="009D456D" w:rsidRDefault="00302C82" w:rsidP="00086307">
      <w:pPr>
        <w:tabs>
          <w:tab w:val="left" w:pos="4678"/>
        </w:tabs>
        <w:ind w:left="0" w:firstLine="0"/>
        <w:rPr>
          <w:rFonts w:ascii="Verdana" w:hAnsi="Verdana"/>
          <w:b/>
          <w:bCs/>
          <w:sz w:val="20"/>
          <w:szCs w:val="20"/>
        </w:rPr>
      </w:pPr>
      <w:r w:rsidRPr="009D456D">
        <w:rPr>
          <w:rFonts w:ascii="Verdana" w:hAnsi="Verdana"/>
          <w:bCs/>
          <w:sz w:val="20"/>
          <w:szCs w:val="20"/>
        </w:rPr>
        <w:t>Za poistníka</w:t>
      </w:r>
      <w:r w:rsidR="008D0322" w:rsidRPr="009D456D">
        <w:rPr>
          <w:rFonts w:ascii="Verdana" w:hAnsi="Verdana"/>
          <w:bCs/>
          <w:sz w:val="20"/>
          <w:szCs w:val="20"/>
        </w:rPr>
        <w:t>:</w:t>
      </w:r>
      <w:r w:rsidR="008D0322" w:rsidRPr="009D456D">
        <w:rPr>
          <w:rFonts w:ascii="Verdana" w:hAnsi="Verdana"/>
          <w:bCs/>
          <w:sz w:val="20"/>
          <w:szCs w:val="20"/>
        </w:rPr>
        <w:tab/>
      </w:r>
      <w:r w:rsidRPr="009D456D">
        <w:rPr>
          <w:rFonts w:ascii="Verdana" w:hAnsi="Verdana"/>
          <w:bCs/>
          <w:sz w:val="20"/>
          <w:szCs w:val="20"/>
        </w:rPr>
        <w:t xml:space="preserve">Za </w:t>
      </w:r>
      <w:r w:rsidRPr="009D456D">
        <w:rPr>
          <w:rFonts w:ascii="Verdana" w:hAnsi="Verdana"/>
          <w:bCs/>
          <w:color w:val="000000"/>
          <w:sz w:val="20"/>
          <w:szCs w:val="20"/>
        </w:rPr>
        <w:t>poisťovateľa:</w:t>
      </w:r>
      <w:r w:rsidRPr="009D456D">
        <w:rPr>
          <w:rFonts w:ascii="Verdana" w:hAnsi="Verdana"/>
          <w:b/>
          <w:bCs/>
          <w:sz w:val="20"/>
          <w:szCs w:val="20"/>
        </w:rPr>
        <w:tab/>
      </w:r>
    </w:p>
    <w:p w14:paraId="275D4528" w14:textId="000129B7" w:rsidR="002C0B23" w:rsidRPr="009D456D" w:rsidRDefault="00156DF0" w:rsidP="00086307">
      <w:pPr>
        <w:tabs>
          <w:tab w:val="left" w:pos="4678"/>
        </w:tabs>
        <w:ind w:left="0" w:firstLine="0"/>
        <w:rPr>
          <w:rFonts w:ascii="Verdana" w:hAnsi="Verdana"/>
          <w:b/>
          <w:color w:val="FF0000"/>
          <w:sz w:val="20"/>
          <w:szCs w:val="20"/>
        </w:rPr>
      </w:pPr>
      <w:r w:rsidRPr="009D456D">
        <w:rPr>
          <w:rFonts w:ascii="Verdana" w:hAnsi="Verdana"/>
          <w:color w:val="000000"/>
          <w:sz w:val="20"/>
          <w:szCs w:val="20"/>
        </w:rPr>
        <w:tab/>
      </w:r>
      <w:proofErr w:type="spellStart"/>
      <w:r w:rsidR="000B460A" w:rsidRPr="009D456D">
        <w:rPr>
          <w:rFonts w:ascii="Verdana" w:hAnsi="Verdana"/>
          <w:color w:val="000000"/>
          <w:sz w:val="20"/>
          <w:szCs w:val="20"/>
        </w:rPr>
        <w:t>xxxxxxxxxxxxxx</w:t>
      </w:r>
      <w:proofErr w:type="spellEnd"/>
    </w:p>
    <w:p w14:paraId="6A472E41" w14:textId="77777777" w:rsidR="00156DF0" w:rsidRPr="009D456D" w:rsidRDefault="00156DF0" w:rsidP="00086307">
      <w:pPr>
        <w:tabs>
          <w:tab w:val="left" w:pos="4678"/>
        </w:tabs>
        <w:ind w:left="0" w:firstLine="0"/>
        <w:rPr>
          <w:rFonts w:ascii="Verdana" w:hAnsi="Verdana"/>
          <w:b/>
          <w:sz w:val="20"/>
          <w:szCs w:val="20"/>
        </w:rPr>
      </w:pPr>
      <w:r w:rsidRPr="009D456D">
        <w:rPr>
          <w:rFonts w:ascii="Verdana" w:hAnsi="Verdana"/>
          <w:b/>
          <w:sz w:val="20"/>
          <w:szCs w:val="20"/>
        </w:rPr>
        <w:t>.................................................</w:t>
      </w:r>
      <w:r w:rsidRPr="009D456D">
        <w:rPr>
          <w:rFonts w:ascii="Verdana" w:hAnsi="Verdana"/>
          <w:b/>
          <w:sz w:val="20"/>
          <w:szCs w:val="20"/>
        </w:rPr>
        <w:tab/>
        <w:t>.................................................</w:t>
      </w:r>
    </w:p>
    <w:p w14:paraId="7488B89E" w14:textId="7E14D375" w:rsidR="00FC7121" w:rsidRPr="009D456D" w:rsidRDefault="002A60D8" w:rsidP="00086307">
      <w:pPr>
        <w:tabs>
          <w:tab w:val="left" w:pos="4678"/>
        </w:tabs>
        <w:ind w:left="0" w:firstLine="0"/>
        <w:rPr>
          <w:rFonts w:ascii="Verdana" w:hAnsi="Verdana"/>
          <w:sz w:val="20"/>
          <w:szCs w:val="20"/>
        </w:rPr>
      </w:pPr>
      <w:r w:rsidRPr="002A60D8">
        <w:rPr>
          <w:rFonts w:ascii="Verdana" w:hAnsi="Verdana"/>
          <w:sz w:val="20"/>
          <w:szCs w:val="20"/>
        </w:rPr>
        <w:t xml:space="preserve">Mgr. Jozef </w:t>
      </w:r>
      <w:proofErr w:type="spellStart"/>
      <w:r w:rsidRPr="002A60D8">
        <w:rPr>
          <w:rFonts w:ascii="Verdana" w:hAnsi="Verdana"/>
          <w:sz w:val="20"/>
          <w:szCs w:val="20"/>
        </w:rPr>
        <w:t>Belický</w:t>
      </w:r>
      <w:proofErr w:type="spellEnd"/>
      <w:r w:rsidRPr="002A60D8">
        <w:rPr>
          <w:rFonts w:ascii="Verdana" w:hAnsi="Verdana"/>
          <w:sz w:val="20"/>
          <w:szCs w:val="20"/>
        </w:rPr>
        <w:t>, primátor</w:t>
      </w:r>
      <w:r w:rsidR="00156DF0" w:rsidRPr="009D456D">
        <w:rPr>
          <w:rFonts w:ascii="Verdana" w:hAnsi="Verdana"/>
          <w:sz w:val="20"/>
          <w:szCs w:val="20"/>
        </w:rPr>
        <w:tab/>
      </w:r>
      <w:proofErr w:type="spellStart"/>
      <w:r w:rsidR="00156DF0" w:rsidRPr="009D456D">
        <w:rPr>
          <w:rFonts w:ascii="Verdana" w:hAnsi="Verdana"/>
          <w:sz w:val="20"/>
          <w:szCs w:val="20"/>
        </w:rPr>
        <w:t>xxxxxxxxxxxxxx</w:t>
      </w:r>
      <w:proofErr w:type="spellEnd"/>
    </w:p>
    <w:sectPr w:rsidR="00FC7121" w:rsidRPr="009D456D" w:rsidSect="002B413A">
      <w:footerReference w:type="default" r:id="rId8"/>
      <w:pgSz w:w="11907" w:h="16840" w:code="9"/>
      <w:pgMar w:top="1134" w:right="851" w:bottom="2410" w:left="851" w:header="709" w:footer="709" w:gutter="284"/>
      <w:cols w:space="708"/>
      <w:vAlign w:val="both"/>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F77C3" w14:textId="77777777" w:rsidR="00125BCF" w:rsidRDefault="00125BCF">
      <w:r>
        <w:separator/>
      </w:r>
    </w:p>
  </w:endnote>
  <w:endnote w:type="continuationSeparator" w:id="0">
    <w:p w14:paraId="76B48CF4" w14:textId="77777777" w:rsidR="00125BCF" w:rsidRDefault="0012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E7D16" w14:textId="77777777" w:rsidR="00C716D6" w:rsidRDefault="00C716D6">
    <w:pPr>
      <w:pStyle w:val="Pta"/>
      <w:jc w:val="center"/>
      <w:rPr>
        <w:sz w:val="20"/>
        <w:szCs w:val="20"/>
      </w:rPr>
    </w:pPr>
  </w:p>
  <w:p w14:paraId="46F5DB6B" w14:textId="3CA01103" w:rsidR="00C716D6" w:rsidRPr="00DC2E79" w:rsidRDefault="00C716D6">
    <w:pPr>
      <w:pStyle w:val="Pta"/>
      <w:jc w:val="center"/>
      <w:rPr>
        <w:sz w:val="20"/>
        <w:szCs w:val="20"/>
      </w:rPr>
    </w:pPr>
    <w:r w:rsidRPr="00DC2E79">
      <w:rPr>
        <w:sz w:val="20"/>
        <w:szCs w:val="20"/>
      </w:rPr>
      <w:t xml:space="preserve">Strana </w:t>
    </w:r>
    <w:r w:rsidRPr="00DC2E79">
      <w:rPr>
        <w:b/>
        <w:sz w:val="20"/>
        <w:szCs w:val="20"/>
      </w:rPr>
      <w:fldChar w:fldCharType="begin"/>
    </w:r>
    <w:r w:rsidRPr="00DC2E79">
      <w:rPr>
        <w:b/>
        <w:sz w:val="20"/>
        <w:szCs w:val="20"/>
      </w:rPr>
      <w:instrText>PAGE</w:instrText>
    </w:r>
    <w:r w:rsidRPr="00DC2E79">
      <w:rPr>
        <w:b/>
        <w:sz w:val="20"/>
        <w:szCs w:val="20"/>
      </w:rPr>
      <w:fldChar w:fldCharType="separate"/>
    </w:r>
    <w:r w:rsidR="00324F1B">
      <w:rPr>
        <w:b/>
        <w:noProof/>
        <w:sz w:val="20"/>
        <w:szCs w:val="20"/>
      </w:rPr>
      <w:t>4</w:t>
    </w:r>
    <w:r w:rsidRPr="00DC2E79">
      <w:rPr>
        <w:b/>
        <w:sz w:val="20"/>
        <w:szCs w:val="20"/>
      </w:rPr>
      <w:fldChar w:fldCharType="end"/>
    </w:r>
    <w:r w:rsidRPr="00DC2E79">
      <w:rPr>
        <w:sz w:val="20"/>
        <w:szCs w:val="20"/>
      </w:rPr>
      <w:t xml:space="preserve"> z </w:t>
    </w:r>
    <w:r w:rsidRPr="00DC2E79">
      <w:rPr>
        <w:b/>
        <w:sz w:val="20"/>
        <w:szCs w:val="20"/>
      </w:rPr>
      <w:fldChar w:fldCharType="begin"/>
    </w:r>
    <w:r w:rsidRPr="00DC2E79">
      <w:rPr>
        <w:b/>
        <w:sz w:val="20"/>
        <w:szCs w:val="20"/>
      </w:rPr>
      <w:instrText>NUMPAGES</w:instrText>
    </w:r>
    <w:r w:rsidRPr="00DC2E79">
      <w:rPr>
        <w:b/>
        <w:sz w:val="20"/>
        <w:szCs w:val="20"/>
      </w:rPr>
      <w:fldChar w:fldCharType="separate"/>
    </w:r>
    <w:r w:rsidR="00324F1B">
      <w:rPr>
        <w:b/>
        <w:noProof/>
        <w:sz w:val="20"/>
        <w:szCs w:val="20"/>
      </w:rPr>
      <w:t>9</w:t>
    </w:r>
    <w:r w:rsidRPr="00DC2E79">
      <w:rPr>
        <w:b/>
        <w:sz w:val="20"/>
        <w:szCs w:val="20"/>
      </w:rPr>
      <w:fldChar w:fldCharType="end"/>
    </w:r>
  </w:p>
  <w:p w14:paraId="60EF6917" w14:textId="77777777" w:rsidR="00C716D6" w:rsidRDefault="00C716D6">
    <w:pPr>
      <w:tabs>
        <w:tab w:val="center" w:pos="4536"/>
        <w:tab w:val="right" w:pos="9072"/>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2B5B7" w14:textId="77777777" w:rsidR="00125BCF" w:rsidRDefault="00125BCF">
      <w:r>
        <w:separator/>
      </w:r>
    </w:p>
  </w:footnote>
  <w:footnote w:type="continuationSeparator" w:id="0">
    <w:p w14:paraId="60D9CBC3" w14:textId="77777777" w:rsidR="00125BCF" w:rsidRDefault="00125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3693"/>
    <w:multiLevelType w:val="multilevel"/>
    <w:tmpl w:val="F4A631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BC35C40"/>
    <w:multiLevelType w:val="multilevel"/>
    <w:tmpl w:val="8D6AC5A0"/>
    <w:lvl w:ilvl="0">
      <w:start w:val="1"/>
      <w:numFmt w:val="decimal"/>
      <w:lvlText w:val="%1."/>
      <w:lvlJc w:val="left"/>
      <w:pPr>
        <w:tabs>
          <w:tab w:val="num" w:pos="1068"/>
        </w:tabs>
        <w:ind w:left="1068"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0DC15011"/>
    <w:multiLevelType w:val="hybridMultilevel"/>
    <w:tmpl w:val="C748C21A"/>
    <w:lvl w:ilvl="0" w:tplc="FC029C24">
      <w:start w:val="1"/>
      <w:numFmt w:val="lowerLetter"/>
      <w:lvlText w:val="%1)"/>
      <w:lvlJc w:val="left"/>
      <w:pPr>
        <w:ind w:left="1495" w:hanging="360"/>
      </w:pPr>
      <w:rPr>
        <w:b w:val="0"/>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3" w15:restartNumberingAfterBreak="0">
    <w:nsid w:val="0E823F21"/>
    <w:multiLevelType w:val="hybridMultilevel"/>
    <w:tmpl w:val="3D9E27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0B2AA0"/>
    <w:multiLevelType w:val="hybridMultilevel"/>
    <w:tmpl w:val="030AEB14"/>
    <w:lvl w:ilvl="0" w:tplc="F97A6C0E">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0088300">
      <w:start w:val="1"/>
      <w:numFmt w:val="lowerLetter"/>
      <w:lvlText w:val="%2"/>
      <w:lvlJc w:val="left"/>
      <w:pPr>
        <w:ind w:left="1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9EA7B2">
      <w:start w:val="1"/>
      <w:numFmt w:val="lowerRoman"/>
      <w:lvlText w:val="%3"/>
      <w:lvlJc w:val="left"/>
      <w:pPr>
        <w:ind w:left="1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69037A8">
      <w:start w:val="1"/>
      <w:numFmt w:val="decimal"/>
      <w:lvlText w:val="%4"/>
      <w:lvlJc w:val="left"/>
      <w:pPr>
        <w:ind w:left="25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6C1BB8">
      <w:start w:val="1"/>
      <w:numFmt w:val="lowerLetter"/>
      <w:lvlText w:val="%5"/>
      <w:lvlJc w:val="left"/>
      <w:pPr>
        <w:ind w:left="3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4ECFB6">
      <w:start w:val="1"/>
      <w:numFmt w:val="lowerRoman"/>
      <w:lvlText w:val="%6"/>
      <w:lvlJc w:val="left"/>
      <w:pPr>
        <w:ind w:left="3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0FCD08E">
      <w:start w:val="1"/>
      <w:numFmt w:val="decimal"/>
      <w:lvlText w:val="%7"/>
      <w:lvlJc w:val="left"/>
      <w:pPr>
        <w:ind w:left="4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23AE55E">
      <w:start w:val="1"/>
      <w:numFmt w:val="lowerLetter"/>
      <w:lvlText w:val="%8"/>
      <w:lvlJc w:val="left"/>
      <w:pPr>
        <w:ind w:left="5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C36DA30">
      <w:start w:val="1"/>
      <w:numFmt w:val="lowerRoman"/>
      <w:lvlText w:val="%9"/>
      <w:lvlJc w:val="left"/>
      <w:pPr>
        <w:ind w:left="6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0611A3A"/>
    <w:multiLevelType w:val="multilevel"/>
    <w:tmpl w:val="F4A631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383462"/>
    <w:multiLevelType w:val="hybridMultilevel"/>
    <w:tmpl w:val="9D624DA6"/>
    <w:lvl w:ilvl="0" w:tplc="378C5736">
      <w:start w:val="8"/>
      <w:numFmt w:val="decimal"/>
      <w:lvlText w:val="%1."/>
      <w:lvlJc w:val="left"/>
      <w:pPr>
        <w:ind w:left="64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40E4CBA">
      <w:start w:val="1"/>
      <w:numFmt w:val="lowerLetter"/>
      <w:lvlText w:val="%2"/>
      <w:lvlJc w:val="left"/>
      <w:pPr>
        <w:ind w:left="1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CC85E8">
      <w:start w:val="1"/>
      <w:numFmt w:val="lowerRoman"/>
      <w:lvlText w:val="%3"/>
      <w:lvlJc w:val="left"/>
      <w:pPr>
        <w:ind w:left="18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F4C3D8">
      <w:start w:val="1"/>
      <w:numFmt w:val="decimal"/>
      <w:lvlText w:val="%4"/>
      <w:lvlJc w:val="left"/>
      <w:pPr>
        <w:ind w:left="2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989F2A">
      <w:start w:val="1"/>
      <w:numFmt w:val="lowerLetter"/>
      <w:lvlText w:val="%5"/>
      <w:lvlJc w:val="left"/>
      <w:pPr>
        <w:ind w:left="3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0647E2">
      <w:start w:val="1"/>
      <w:numFmt w:val="lowerRoman"/>
      <w:lvlText w:val="%6"/>
      <w:lvlJc w:val="left"/>
      <w:pPr>
        <w:ind w:left="39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165FC8">
      <w:start w:val="1"/>
      <w:numFmt w:val="decimal"/>
      <w:lvlText w:val="%7"/>
      <w:lvlJc w:val="left"/>
      <w:pPr>
        <w:ind w:left="4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0E76DA">
      <w:start w:val="1"/>
      <w:numFmt w:val="lowerLetter"/>
      <w:lvlText w:val="%8"/>
      <w:lvlJc w:val="left"/>
      <w:pPr>
        <w:ind w:left="5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74BA7C">
      <w:start w:val="1"/>
      <w:numFmt w:val="lowerRoman"/>
      <w:lvlText w:val="%9"/>
      <w:lvlJc w:val="left"/>
      <w:pPr>
        <w:ind w:left="6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4E12976"/>
    <w:multiLevelType w:val="hybridMultilevel"/>
    <w:tmpl w:val="F5EAA7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2825AC"/>
    <w:multiLevelType w:val="singleLevel"/>
    <w:tmpl w:val="04050017"/>
    <w:lvl w:ilvl="0">
      <w:start w:val="1"/>
      <w:numFmt w:val="lowerLetter"/>
      <w:lvlText w:val="%1)"/>
      <w:lvlJc w:val="left"/>
      <w:pPr>
        <w:tabs>
          <w:tab w:val="num" w:pos="360"/>
        </w:tabs>
        <w:ind w:left="360" w:hanging="360"/>
      </w:pPr>
    </w:lvl>
  </w:abstractNum>
  <w:abstractNum w:abstractNumId="9" w15:restartNumberingAfterBreak="0">
    <w:nsid w:val="1C7B53CB"/>
    <w:multiLevelType w:val="hybridMultilevel"/>
    <w:tmpl w:val="C316CC38"/>
    <w:lvl w:ilvl="0" w:tplc="041B0001">
      <w:start w:val="1"/>
      <w:numFmt w:val="bullet"/>
      <w:lvlText w:val=""/>
      <w:lvlJc w:val="left"/>
      <w:pPr>
        <w:ind w:left="2279" w:hanging="360"/>
      </w:pPr>
      <w:rPr>
        <w:rFonts w:ascii="Symbol" w:hAnsi="Symbol" w:hint="default"/>
      </w:rPr>
    </w:lvl>
    <w:lvl w:ilvl="1" w:tplc="041B0003" w:tentative="1">
      <w:start w:val="1"/>
      <w:numFmt w:val="bullet"/>
      <w:lvlText w:val="o"/>
      <w:lvlJc w:val="left"/>
      <w:pPr>
        <w:ind w:left="2999" w:hanging="360"/>
      </w:pPr>
      <w:rPr>
        <w:rFonts w:ascii="Courier New" w:hAnsi="Courier New" w:cs="Courier New" w:hint="default"/>
      </w:rPr>
    </w:lvl>
    <w:lvl w:ilvl="2" w:tplc="041B0005" w:tentative="1">
      <w:start w:val="1"/>
      <w:numFmt w:val="bullet"/>
      <w:lvlText w:val=""/>
      <w:lvlJc w:val="left"/>
      <w:pPr>
        <w:ind w:left="3719" w:hanging="360"/>
      </w:pPr>
      <w:rPr>
        <w:rFonts w:ascii="Wingdings" w:hAnsi="Wingdings" w:hint="default"/>
      </w:rPr>
    </w:lvl>
    <w:lvl w:ilvl="3" w:tplc="041B0001" w:tentative="1">
      <w:start w:val="1"/>
      <w:numFmt w:val="bullet"/>
      <w:lvlText w:val=""/>
      <w:lvlJc w:val="left"/>
      <w:pPr>
        <w:ind w:left="4439" w:hanging="360"/>
      </w:pPr>
      <w:rPr>
        <w:rFonts w:ascii="Symbol" w:hAnsi="Symbol" w:hint="default"/>
      </w:rPr>
    </w:lvl>
    <w:lvl w:ilvl="4" w:tplc="041B0003" w:tentative="1">
      <w:start w:val="1"/>
      <w:numFmt w:val="bullet"/>
      <w:lvlText w:val="o"/>
      <w:lvlJc w:val="left"/>
      <w:pPr>
        <w:ind w:left="5159" w:hanging="360"/>
      </w:pPr>
      <w:rPr>
        <w:rFonts w:ascii="Courier New" w:hAnsi="Courier New" w:cs="Courier New" w:hint="default"/>
      </w:rPr>
    </w:lvl>
    <w:lvl w:ilvl="5" w:tplc="041B0005" w:tentative="1">
      <w:start w:val="1"/>
      <w:numFmt w:val="bullet"/>
      <w:lvlText w:val=""/>
      <w:lvlJc w:val="left"/>
      <w:pPr>
        <w:ind w:left="5879" w:hanging="360"/>
      </w:pPr>
      <w:rPr>
        <w:rFonts w:ascii="Wingdings" w:hAnsi="Wingdings" w:hint="default"/>
      </w:rPr>
    </w:lvl>
    <w:lvl w:ilvl="6" w:tplc="041B0001" w:tentative="1">
      <w:start w:val="1"/>
      <w:numFmt w:val="bullet"/>
      <w:lvlText w:val=""/>
      <w:lvlJc w:val="left"/>
      <w:pPr>
        <w:ind w:left="6599" w:hanging="360"/>
      </w:pPr>
      <w:rPr>
        <w:rFonts w:ascii="Symbol" w:hAnsi="Symbol" w:hint="default"/>
      </w:rPr>
    </w:lvl>
    <w:lvl w:ilvl="7" w:tplc="041B0003" w:tentative="1">
      <w:start w:val="1"/>
      <w:numFmt w:val="bullet"/>
      <w:lvlText w:val="o"/>
      <w:lvlJc w:val="left"/>
      <w:pPr>
        <w:ind w:left="7319" w:hanging="360"/>
      </w:pPr>
      <w:rPr>
        <w:rFonts w:ascii="Courier New" w:hAnsi="Courier New" w:cs="Courier New" w:hint="default"/>
      </w:rPr>
    </w:lvl>
    <w:lvl w:ilvl="8" w:tplc="041B0005" w:tentative="1">
      <w:start w:val="1"/>
      <w:numFmt w:val="bullet"/>
      <w:lvlText w:val=""/>
      <w:lvlJc w:val="left"/>
      <w:pPr>
        <w:ind w:left="8039" w:hanging="360"/>
      </w:pPr>
      <w:rPr>
        <w:rFonts w:ascii="Wingdings" w:hAnsi="Wingdings" w:hint="default"/>
      </w:rPr>
    </w:lvl>
  </w:abstractNum>
  <w:abstractNum w:abstractNumId="10" w15:restartNumberingAfterBreak="0">
    <w:nsid w:val="226374A4"/>
    <w:multiLevelType w:val="hybridMultilevel"/>
    <w:tmpl w:val="97E6DF08"/>
    <w:lvl w:ilvl="0" w:tplc="B046F7C0">
      <w:start w:val="1"/>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EB3F4A"/>
    <w:multiLevelType w:val="hybridMultilevel"/>
    <w:tmpl w:val="839EDD30"/>
    <w:lvl w:ilvl="0" w:tplc="FFD4EF26">
      <w:start w:val="2"/>
      <w:numFmt w:val="decimal"/>
      <w:lvlText w:val="%1."/>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DCC9392">
      <w:start w:val="1"/>
      <w:numFmt w:val="lowerLetter"/>
      <w:lvlText w:val="%2"/>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088658">
      <w:start w:val="1"/>
      <w:numFmt w:val="lowerRoman"/>
      <w:lvlText w:val="%3"/>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2068008">
      <w:start w:val="1"/>
      <w:numFmt w:val="decimal"/>
      <w:lvlText w:val="%4"/>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BC621A">
      <w:start w:val="1"/>
      <w:numFmt w:val="lowerLetter"/>
      <w:lvlText w:val="%5"/>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F580784">
      <w:start w:val="1"/>
      <w:numFmt w:val="lowerRoman"/>
      <w:lvlText w:val="%6"/>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A88DA3E">
      <w:start w:val="1"/>
      <w:numFmt w:val="decimal"/>
      <w:lvlText w:val="%7"/>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880F940">
      <w:start w:val="1"/>
      <w:numFmt w:val="lowerLetter"/>
      <w:lvlText w:val="%8"/>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9607C10">
      <w:start w:val="1"/>
      <w:numFmt w:val="lowerRoman"/>
      <w:lvlText w:val="%9"/>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4616843"/>
    <w:multiLevelType w:val="hybridMultilevel"/>
    <w:tmpl w:val="626EAB06"/>
    <w:lvl w:ilvl="0" w:tplc="041B0017">
      <w:start w:val="1"/>
      <w:numFmt w:val="lowerLetter"/>
      <w:lvlText w:val="%1)"/>
      <w:lvlJc w:val="left"/>
      <w:pPr>
        <w:ind w:left="720" w:hanging="360"/>
      </w:pPr>
      <w:rPr>
        <w:rFonts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46440A1"/>
    <w:multiLevelType w:val="singleLevel"/>
    <w:tmpl w:val="04050005"/>
    <w:lvl w:ilvl="0">
      <w:start w:val="1"/>
      <w:numFmt w:val="bullet"/>
      <w:lvlText w:val=""/>
      <w:lvlJc w:val="left"/>
      <w:pPr>
        <w:tabs>
          <w:tab w:val="num" w:pos="360"/>
        </w:tabs>
        <w:ind w:left="360" w:hanging="360"/>
      </w:pPr>
      <w:rPr>
        <w:rFonts w:ascii="Wingdings" w:hAnsi="Wingdings" w:cs="Wingdings" w:hint="default"/>
      </w:rPr>
    </w:lvl>
  </w:abstractNum>
  <w:abstractNum w:abstractNumId="14" w15:restartNumberingAfterBreak="0">
    <w:nsid w:val="24B90E8E"/>
    <w:multiLevelType w:val="hybridMultilevel"/>
    <w:tmpl w:val="1172B098"/>
    <w:lvl w:ilvl="0" w:tplc="B3FA2298">
      <w:start w:val="1"/>
      <w:numFmt w:val="decimal"/>
      <w:lvlText w:val="%1."/>
      <w:lvlJc w:val="left"/>
      <w:pPr>
        <w:tabs>
          <w:tab w:val="num" w:pos="360"/>
        </w:tabs>
        <w:ind w:left="36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51D12EE"/>
    <w:multiLevelType w:val="singleLevel"/>
    <w:tmpl w:val="04050017"/>
    <w:lvl w:ilvl="0">
      <w:start w:val="1"/>
      <w:numFmt w:val="lowerLetter"/>
      <w:lvlText w:val="%1)"/>
      <w:lvlJc w:val="left"/>
      <w:pPr>
        <w:tabs>
          <w:tab w:val="num" w:pos="360"/>
        </w:tabs>
        <w:ind w:left="360" w:hanging="360"/>
      </w:pPr>
      <w:rPr>
        <w:rFonts w:hint="default"/>
      </w:rPr>
    </w:lvl>
  </w:abstractNum>
  <w:abstractNum w:abstractNumId="16" w15:restartNumberingAfterBreak="0">
    <w:nsid w:val="2746742A"/>
    <w:multiLevelType w:val="multilevel"/>
    <w:tmpl w:val="6024C538"/>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2."/>
      <w:lvlJc w:val="left"/>
      <w:pPr>
        <w:ind w:left="4679"/>
      </w:pPr>
      <w:rPr>
        <w:rFonts w:ascii="Verdana" w:eastAsia="Times New Roman" w:hAnsi="Verdana"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C5E5062"/>
    <w:multiLevelType w:val="multilevel"/>
    <w:tmpl w:val="E8BAD3E6"/>
    <w:lvl w:ilvl="0">
      <w:start w:val="2"/>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2EDF4EFC"/>
    <w:multiLevelType w:val="hybridMultilevel"/>
    <w:tmpl w:val="997CBF74"/>
    <w:lvl w:ilvl="0" w:tplc="74AED40A">
      <w:start w:val="1"/>
      <w:numFmt w:val="lowerLetter"/>
      <w:lvlText w:val="%1)"/>
      <w:lvlJc w:val="left"/>
      <w:pPr>
        <w:tabs>
          <w:tab w:val="num" w:pos="720"/>
        </w:tabs>
        <w:ind w:left="720" w:hanging="360"/>
      </w:pPr>
      <w:rPr>
        <w:rFonts w:ascii="Verdana" w:eastAsia="Times New Roman" w:hAnsi="Verdana" w:cstheme="minorHAnsi"/>
      </w:rPr>
    </w:lvl>
    <w:lvl w:ilvl="1" w:tplc="75603EA2">
      <w:start w:val="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5053263"/>
    <w:multiLevelType w:val="hybridMultilevel"/>
    <w:tmpl w:val="BA0E3198"/>
    <w:lvl w:ilvl="0" w:tplc="845AF1C6">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35897556"/>
    <w:multiLevelType w:val="hybridMultilevel"/>
    <w:tmpl w:val="260C1962"/>
    <w:lvl w:ilvl="0" w:tplc="CAE40B92">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 w15:restartNumberingAfterBreak="0">
    <w:nsid w:val="3CE26F0D"/>
    <w:multiLevelType w:val="hybridMultilevel"/>
    <w:tmpl w:val="25E8BE30"/>
    <w:lvl w:ilvl="0" w:tplc="041B0017">
      <w:start w:val="1"/>
      <w:numFmt w:val="lowerLetter"/>
      <w:lvlText w:val="%1)"/>
      <w:lvlJc w:val="left"/>
      <w:pPr>
        <w:tabs>
          <w:tab w:val="num" w:pos="1080"/>
        </w:tabs>
        <w:ind w:left="1080" w:hanging="360"/>
      </w:pPr>
    </w:lvl>
    <w:lvl w:ilvl="1" w:tplc="EA2634D0">
      <w:start w:val="5"/>
      <w:numFmt w:val="bullet"/>
      <w:lvlText w:val="-"/>
      <w:lvlJc w:val="left"/>
      <w:pPr>
        <w:tabs>
          <w:tab w:val="num" w:pos="1800"/>
        </w:tabs>
        <w:ind w:left="1800" w:hanging="360"/>
      </w:pPr>
      <w:rPr>
        <w:rFonts w:ascii="Arial" w:eastAsiaTheme="minorHAnsi" w:hAnsi="Arial" w:cs="Arial" w:hint="default"/>
        <w:sz w:val="20"/>
      </w:rPr>
    </w:lvl>
    <w:lvl w:ilvl="2" w:tplc="849489AC">
      <w:start w:val="1"/>
      <w:numFmt w:val="decimal"/>
      <w:lvlText w:val="%3."/>
      <w:lvlJc w:val="left"/>
      <w:pPr>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2" w15:restartNumberingAfterBreak="0">
    <w:nsid w:val="42046721"/>
    <w:multiLevelType w:val="hybridMultilevel"/>
    <w:tmpl w:val="2FB21E52"/>
    <w:lvl w:ilvl="0" w:tplc="041B000F">
      <w:start w:val="1"/>
      <w:numFmt w:val="decimal"/>
      <w:lvlText w:val="%1."/>
      <w:lvlJc w:val="left"/>
      <w:pPr>
        <w:ind w:left="4613" w:hanging="360"/>
      </w:pPr>
      <w:rPr>
        <w:rFonts w:hint="default"/>
      </w:rPr>
    </w:lvl>
    <w:lvl w:ilvl="1" w:tplc="041B0017">
      <w:start w:val="1"/>
      <w:numFmt w:val="lowerLetter"/>
      <w:lvlText w:val="%2)"/>
      <w:lvlJc w:val="left"/>
      <w:pPr>
        <w:ind w:left="5333" w:hanging="360"/>
      </w:pPr>
    </w:lvl>
    <w:lvl w:ilvl="2" w:tplc="041B001B" w:tentative="1">
      <w:start w:val="1"/>
      <w:numFmt w:val="lowerRoman"/>
      <w:lvlText w:val="%3."/>
      <w:lvlJc w:val="right"/>
      <w:pPr>
        <w:ind w:left="6053" w:hanging="180"/>
      </w:pPr>
    </w:lvl>
    <w:lvl w:ilvl="3" w:tplc="041B000F" w:tentative="1">
      <w:start w:val="1"/>
      <w:numFmt w:val="decimal"/>
      <w:lvlText w:val="%4."/>
      <w:lvlJc w:val="left"/>
      <w:pPr>
        <w:ind w:left="6773" w:hanging="360"/>
      </w:pPr>
    </w:lvl>
    <w:lvl w:ilvl="4" w:tplc="041B0019" w:tentative="1">
      <w:start w:val="1"/>
      <w:numFmt w:val="lowerLetter"/>
      <w:lvlText w:val="%5."/>
      <w:lvlJc w:val="left"/>
      <w:pPr>
        <w:ind w:left="7493" w:hanging="360"/>
      </w:pPr>
    </w:lvl>
    <w:lvl w:ilvl="5" w:tplc="041B001B" w:tentative="1">
      <w:start w:val="1"/>
      <w:numFmt w:val="lowerRoman"/>
      <w:lvlText w:val="%6."/>
      <w:lvlJc w:val="right"/>
      <w:pPr>
        <w:ind w:left="8213" w:hanging="180"/>
      </w:pPr>
    </w:lvl>
    <w:lvl w:ilvl="6" w:tplc="041B000F" w:tentative="1">
      <w:start w:val="1"/>
      <w:numFmt w:val="decimal"/>
      <w:lvlText w:val="%7."/>
      <w:lvlJc w:val="left"/>
      <w:pPr>
        <w:ind w:left="8933" w:hanging="360"/>
      </w:pPr>
    </w:lvl>
    <w:lvl w:ilvl="7" w:tplc="041B0019" w:tentative="1">
      <w:start w:val="1"/>
      <w:numFmt w:val="lowerLetter"/>
      <w:lvlText w:val="%8."/>
      <w:lvlJc w:val="left"/>
      <w:pPr>
        <w:ind w:left="9653" w:hanging="360"/>
      </w:pPr>
    </w:lvl>
    <w:lvl w:ilvl="8" w:tplc="041B001B" w:tentative="1">
      <w:start w:val="1"/>
      <w:numFmt w:val="lowerRoman"/>
      <w:lvlText w:val="%9."/>
      <w:lvlJc w:val="right"/>
      <w:pPr>
        <w:ind w:left="10373" w:hanging="180"/>
      </w:pPr>
    </w:lvl>
  </w:abstractNum>
  <w:abstractNum w:abstractNumId="23" w15:restartNumberingAfterBreak="0">
    <w:nsid w:val="42F44DFC"/>
    <w:multiLevelType w:val="multilevel"/>
    <w:tmpl w:val="44C24D72"/>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FD3159"/>
    <w:multiLevelType w:val="multilevel"/>
    <w:tmpl w:val="A47A7A70"/>
    <w:lvl w:ilvl="0">
      <w:start w:val="2"/>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5" w15:restartNumberingAfterBreak="0">
    <w:nsid w:val="493B297B"/>
    <w:multiLevelType w:val="hybridMultilevel"/>
    <w:tmpl w:val="92B25244"/>
    <w:lvl w:ilvl="0" w:tplc="C79E70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58D0EE">
      <w:start w:val="1"/>
      <w:numFmt w:val="lowerLetter"/>
      <w:lvlRestart w:val="0"/>
      <w:lvlText w:val="%2)"/>
      <w:lvlJc w:val="left"/>
      <w:pPr>
        <w:ind w:left="1726"/>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2" w:tplc="0212D0EC">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16A020">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00B120">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E63980">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4E728A">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4808F6">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D40394">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DE06222"/>
    <w:multiLevelType w:val="hybridMultilevel"/>
    <w:tmpl w:val="B8C010B8"/>
    <w:lvl w:ilvl="0" w:tplc="DC900BBE">
      <w:start w:val="1"/>
      <w:numFmt w:val="decimal"/>
      <w:lvlText w:val="%1."/>
      <w:lvlJc w:val="left"/>
      <w:pPr>
        <w:ind w:left="46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36E20FC">
      <w:start w:val="1"/>
      <w:numFmt w:val="lowerLetter"/>
      <w:lvlText w:val="%2"/>
      <w:lvlJc w:val="left"/>
      <w:pPr>
        <w:ind w:left="10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481364">
      <w:start w:val="1"/>
      <w:numFmt w:val="lowerRoman"/>
      <w:lvlText w:val="%3"/>
      <w:lvlJc w:val="left"/>
      <w:pPr>
        <w:ind w:left="18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521810">
      <w:start w:val="1"/>
      <w:numFmt w:val="decimal"/>
      <w:lvlText w:val="%4"/>
      <w:lvlJc w:val="left"/>
      <w:pPr>
        <w:ind w:left="2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7644DE">
      <w:start w:val="1"/>
      <w:numFmt w:val="lowerLetter"/>
      <w:lvlText w:val="%5"/>
      <w:lvlJc w:val="left"/>
      <w:pPr>
        <w:ind w:left="32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A42AF2">
      <w:start w:val="1"/>
      <w:numFmt w:val="lowerRoman"/>
      <w:lvlText w:val="%6"/>
      <w:lvlJc w:val="left"/>
      <w:pPr>
        <w:ind w:left="39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62785C">
      <w:start w:val="1"/>
      <w:numFmt w:val="decimal"/>
      <w:lvlText w:val="%7"/>
      <w:lvlJc w:val="left"/>
      <w:pPr>
        <w:ind w:left="46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32E700">
      <w:start w:val="1"/>
      <w:numFmt w:val="lowerLetter"/>
      <w:lvlText w:val="%8"/>
      <w:lvlJc w:val="left"/>
      <w:pPr>
        <w:ind w:left="54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5259BC">
      <w:start w:val="1"/>
      <w:numFmt w:val="lowerRoman"/>
      <w:lvlText w:val="%9"/>
      <w:lvlJc w:val="left"/>
      <w:pPr>
        <w:ind w:left="61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FD13C4F"/>
    <w:multiLevelType w:val="hybridMultilevel"/>
    <w:tmpl w:val="A308E88A"/>
    <w:lvl w:ilvl="0" w:tplc="EBF251F2">
      <w:start w:val="1"/>
      <w:numFmt w:val="lowerLetter"/>
      <w:lvlText w:val="%1)"/>
      <w:lvlJc w:val="left"/>
      <w:pPr>
        <w:ind w:left="1080" w:hanging="360"/>
      </w:pPr>
      <w:rPr>
        <w:rFonts w:hint="default"/>
      </w:rPr>
    </w:lvl>
    <w:lvl w:ilvl="1" w:tplc="8CAE7612">
      <w:start w:val="1"/>
      <w:numFmt w:val="decimal"/>
      <w:lvlText w:val="%2."/>
      <w:lvlJc w:val="left"/>
      <w:pPr>
        <w:ind w:left="1800" w:hanging="360"/>
      </w:pPr>
      <w:rPr>
        <w:rFonts w:ascii="Verdana" w:eastAsia="Times New Roman" w:hAnsi="Verdana" w:cs="Times New Roman"/>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52A67659"/>
    <w:multiLevelType w:val="multilevel"/>
    <w:tmpl w:val="2FC052B8"/>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52F1A"/>
    <w:multiLevelType w:val="hybridMultilevel"/>
    <w:tmpl w:val="65A86204"/>
    <w:lvl w:ilvl="0" w:tplc="041B0017">
      <w:start w:val="1"/>
      <w:numFmt w:val="lowerLetter"/>
      <w:lvlText w:val="%1)"/>
      <w:lvlJc w:val="left"/>
      <w:pPr>
        <w:tabs>
          <w:tab w:val="num" w:pos="1068"/>
        </w:tabs>
        <w:ind w:left="1068" w:hanging="360"/>
      </w:pPr>
      <w:rPr>
        <w:rFonts w:hint="default"/>
        <w:sz w:val="20"/>
      </w:rPr>
    </w:lvl>
    <w:lvl w:ilvl="1" w:tplc="815AE054">
      <w:start w:val="1"/>
      <w:numFmt w:val="bullet"/>
      <w:lvlText w:val="o"/>
      <w:lvlJc w:val="left"/>
      <w:pPr>
        <w:tabs>
          <w:tab w:val="num" w:pos="1788"/>
        </w:tabs>
        <w:ind w:left="1788" w:hanging="360"/>
      </w:pPr>
      <w:rPr>
        <w:rFonts w:ascii="Courier New" w:hAnsi="Courier New" w:cs="Courier New" w:hint="default"/>
      </w:rPr>
    </w:lvl>
    <w:lvl w:ilvl="2" w:tplc="9FEE09E8">
      <w:start w:val="1"/>
      <w:numFmt w:val="bullet"/>
      <w:lvlText w:val=""/>
      <w:lvlJc w:val="left"/>
      <w:pPr>
        <w:tabs>
          <w:tab w:val="num" w:pos="2508"/>
        </w:tabs>
        <w:ind w:left="2508" w:hanging="360"/>
      </w:pPr>
      <w:rPr>
        <w:rFonts w:ascii="Wingdings" w:hAnsi="Wingdings" w:cs="Wingdings" w:hint="default"/>
      </w:rPr>
    </w:lvl>
    <w:lvl w:ilvl="3" w:tplc="6EF296B2">
      <w:start w:val="1"/>
      <w:numFmt w:val="bullet"/>
      <w:lvlText w:val=""/>
      <w:lvlJc w:val="left"/>
      <w:pPr>
        <w:tabs>
          <w:tab w:val="num" w:pos="3228"/>
        </w:tabs>
        <w:ind w:left="3228" w:hanging="360"/>
      </w:pPr>
      <w:rPr>
        <w:rFonts w:ascii="Symbol" w:hAnsi="Symbol" w:cs="Symbol" w:hint="default"/>
      </w:rPr>
    </w:lvl>
    <w:lvl w:ilvl="4" w:tplc="AE1CD584">
      <w:start w:val="1"/>
      <w:numFmt w:val="bullet"/>
      <w:lvlText w:val="o"/>
      <w:lvlJc w:val="left"/>
      <w:pPr>
        <w:tabs>
          <w:tab w:val="num" w:pos="3948"/>
        </w:tabs>
        <w:ind w:left="3948" w:hanging="360"/>
      </w:pPr>
      <w:rPr>
        <w:rFonts w:ascii="Courier New" w:hAnsi="Courier New" w:cs="Courier New" w:hint="default"/>
      </w:rPr>
    </w:lvl>
    <w:lvl w:ilvl="5" w:tplc="A370AD96">
      <w:start w:val="1"/>
      <w:numFmt w:val="bullet"/>
      <w:lvlText w:val=""/>
      <w:lvlJc w:val="left"/>
      <w:pPr>
        <w:tabs>
          <w:tab w:val="num" w:pos="4668"/>
        </w:tabs>
        <w:ind w:left="4668" w:hanging="360"/>
      </w:pPr>
      <w:rPr>
        <w:rFonts w:ascii="Wingdings" w:hAnsi="Wingdings" w:cs="Wingdings" w:hint="default"/>
      </w:rPr>
    </w:lvl>
    <w:lvl w:ilvl="6" w:tplc="CF161F86">
      <w:start w:val="1"/>
      <w:numFmt w:val="bullet"/>
      <w:lvlText w:val=""/>
      <w:lvlJc w:val="left"/>
      <w:pPr>
        <w:tabs>
          <w:tab w:val="num" w:pos="5388"/>
        </w:tabs>
        <w:ind w:left="5388" w:hanging="360"/>
      </w:pPr>
      <w:rPr>
        <w:rFonts w:ascii="Symbol" w:hAnsi="Symbol" w:cs="Symbol" w:hint="default"/>
      </w:rPr>
    </w:lvl>
    <w:lvl w:ilvl="7" w:tplc="D0282EEC">
      <w:start w:val="1"/>
      <w:numFmt w:val="bullet"/>
      <w:lvlText w:val="o"/>
      <w:lvlJc w:val="left"/>
      <w:pPr>
        <w:tabs>
          <w:tab w:val="num" w:pos="6108"/>
        </w:tabs>
        <w:ind w:left="6108" w:hanging="360"/>
      </w:pPr>
      <w:rPr>
        <w:rFonts w:ascii="Courier New" w:hAnsi="Courier New" w:cs="Courier New" w:hint="default"/>
      </w:rPr>
    </w:lvl>
    <w:lvl w:ilvl="8" w:tplc="60203D68">
      <w:start w:val="1"/>
      <w:numFmt w:val="bullet"/>
      <w:lvlText w:val=""/>
      <w:lvlJc w:val="left"/>
      <w:pPr>
        <w:tabs>
          <w:tab w:val="num" w:pos="6828"/>
        </w:tabs>
        <w:ind w:left="6828" w:hanging="360"/>
      </w:pPr>
      <w:rPr>
        <w:rFonts w:ascii="Wingdings" w:hAnsi="Wingdings" w:cs="Wingdings" w:hint="default"/>
      </w:rPr>
    </w:lvl>
  </w:abstractNum>
  <w:abstractNum w:abstractNumId="30" w15:restartNumberingAfterBreak="0">
    <w:nsid w:val="592704AD"/>
    <w:multiLevelType w:val="multilevel"/>
    <w:tmpl w:val="38F45542"/>
    <w:lvl w:ilvl="0">
      <w:start w:val="1"/>
      <w:numFmt w:val="decimal"/>
      <w:lvlText w:val="%1."/>
      <w:lvlJc w:val="left"/>
      <w:pPr>
        <w:ind w:left="786" w:hanging="360"/>
      </w:pPr>
      <w:rPr>
        <w:rFonts w:hint="default"/>
      </w:rPr>
    </w:lvl>
    <w:lvl w:ilvl="1">
      <w:start w:val="1"/>
      <w:numFmt w:val="decimal"/>
      <w:isLgl/>
      <w:lvlText w:val="%1.%2"/>
      <w:lvlJc w:val="left"/>
      <w:pPr>
        <w:ind w:left="1201" w:hanging="720"/>
      </w:pPr>
      <w:rPr>
        <w:rFonts w:hint="default"/>
      </w:rPr>
    </w:lvl>
    <w:lvl w:ilvl="2">
      <w:start w:val="1"/>
      <w:numFmt w:val="decimal"/>
      <w:isLgl/>
      <w:lvlText w:val="%1.%2.%3"/>
      <w:lvlJc w:val="left"/>
      <w:pPr>
        <w:ind w:left="1256" w:hanging="720"/>
      </w:pPr>
      <w:rPr>
        <w:rFonts w:hint="default"/>
      </w:rPr>
    </w:lvl>
    <w:lvl w:ilvl="3">
      <w:start w:val="1"/>
      <w:numFmt w:val="decimal"/>
      <w:isLgl/>
      <w:lvlText w:val="%1.%2.%3.%4"/>
      <w:lvlJc w:val="left"/>
      <w:pPr>
        <w:ind w:left="1671" w:hanging="1080"/>
      </w:pPr>
      <w:rPr>
        <w:rFonts w:hint="default"/>
      </w:rPr>
    </w:lvl>
    <w:lvl w:ilvl="4">
      <w:start w:val="1"/>
      <w:numFmt w:val="decimal"/>
      <w:isLgl/>
      <w:lvlText w:val="%1.%2.%3.%4.%5"/>
      <w:lvlJc w:val="left"/>
      <w:pPr>
        <w:ind w:left="2086" w:hanging="1440"/>
      </w:pPr>
      <w:rPr>
        <w:rFonts w:hint="default"/>
      </w:rPr>
    </w:lvl>
    <w:lvl w:ilvl="5">
      <w:start w:val="1"/>
      <w:numFmt w:val="decimal"/>
      <w:isLgl/>
      <w:lvlText w:val="%1.%2.%3.%4.%5.%6"/>
      <w:lvlJc w:val="left"/>
      <w:pPr>
        <w:ind w:left="2141"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71" w:hanging="2160"/>
      </w:pPr>
      <w:rPr>
        <w:rFonts w:hint="default"/>
      </w:rPr>
    </w:lvl>
    <w:lvl w:ilvl="8">
      <w:start w:val="1"/>
      <w:numFmt w:val="decimal"/>
      <w:isLgl/>
      <w:lvlText w:val="%1.%2.%3.%4.%5.%6.%7.%8.%9"/>
      <w:lvlJc w:val="left"/>
      <w:pPr>
        <w:ind w:left="3026" w:hanging="2160"/>
      </w:pPr>
      <w:rPr>
        <w:rFonts w:hint="default"/>
      </w:rPr>
    </w:lvl>
  </w:abstractNum>
  <w:abstractNum w:abstractNumId="31" w15:restartNumberingAfterBreak="0">
    <w:nsid w:val="59C06287"/>
    <w:multiLevelType w:val="hybridMultilevel"/>
    <w:tmpl w:val="790AD01E"/>
    <w:lvl w:ilvl="0" w:tplc="9580D554">
      <w:start w:val="1"/>
      <w:numFmt w:val="lowerLetter"/>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6ACDD7C">
      <w:start w:val="1"/>
      <w:numFmt w:val="lowerLetter"/>
      <w:lvlText w:val="%2"/>
      <w:lvlJc w:val="left"/>
      <w:pPr>
        <w:ind w:left="9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ACF37E">
      <w:start w:val="1"/>
      <w:numFmt w:val="lowerRoman"/>
      <w:lvlText w:val="%3"/>
      <w:lvlJc w:val="left"/>
      <w:pPr>
        <w:ind w:left="16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2008D2">
      <w:start w:val="1"/>
      <w:numFmt w:val="decimal"/>
      <w:lvlText w:val="%4"/>
      <w:lvlJc w:val="left"/>
      <w:pPr>
        <w:ind w:left="23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A8B318">
      <w:start w:val="1"/>
      <w:numFmt w:val="lowerLetter"/>
      <w:lvlText w:val="%5"/>
      <w:lvlJc w:val="left"/>
      <w:pPr>
        <w:ind w:left="30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AE7204">
      <w:start w:val="1"/>
      <w:numFmt w:val="lowerRoman"/>
      <w:lvlText w:val="%6"/>
      <w:lvlJc w:val="left"/>
      <w:pPr>
        <w:ind w:left="37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0C3BEE">
      <w:start w:val="1"/>
      <w:numFmt w:val="decimal"/>
      <w:lvlText w:val="%7"/>
      <w:lvlJc w:val="left"/>
      <w:pPr>
        <w:ind w:left="4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30C0EA">
      <w:start w:val="1"/>
      <w:numFmt w:val="lowerLetter"/>
      <w:lvlText w:val="%8"/>
      <w:lvlJc w:val="left"/>
      <w:pPr>
        <w:ind w:left="5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F66DF4">
      <w:start w:val="1"/>
      <w:numFmt w:val="lowerRoman"/>
      <w:lvlText w:val="%9"/>
      <w:lvlJc w:val="left"/>
      <w:pPr>
        <w:ind w:left="5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E814FFA"/>
    <w:multiLevelType w:val="hybridMultilevel"/>
    <w:tmpl w:val="B80AED3C"/>
    <w:lvl w:ilvl="0" w:tplc="08085F50">
      <w:start w:val="1"/>
      <w:numFmt w:val="lowerLetter"/>
      <w:lvlText w:val="%1)"/>
      <w:lvlJc w:val="left"/>
      <w:pPr>
        <w:tabs>
          <w:tab w:val="num" w:pos="360"/>
        </w:tabs>
        <w:ind w:left="360" w:hanging="360"/>
      </w:pPr>
      <w:rPr>
        <w:rFonts w:ascii="Times New Roman" w:hAnsi="Times New Roman" w:cs="Times New Roman"/>
        <w:b w:val="0"/>
      </w:rPr>
    </w:lvl>
    <w:lvl w:ilvl="1" w:tplc="C83EA6EC">
      <w:start w:val="1"/>
      <w:numFmt w:val="decimal"/>
      <w:lvlText w:val="%2."/>
      <w:lvlJc w:val="left"/>
      <w:pPr>
        <w:tabs>
          <w:tab w:val="num" w:pos="1440"/>
        </w:tabs>
        <w:ind w:left="1440" w:hanging="360"/>
      </w:pPr>
      <w:rPr>
        <w:rFonts w:ascii="Times New Roman" w:eastAsia="Times New Roman" w:hAnsi="Times New Roman" w:cs="Times New Roman"/>
      </w:rPr>
    </w:lvl>
    <w:lvl w:ilvl="2" w:tplc="041B001B">
      <w:start w:val="1"/>
      <w:numFmt w:val="decimal"/>
      <w:lvlText w:val="%3."/>
      <w:lvlJc w:val="left"/>
      <w:pPr>
        <w:tabs>
          <w:tab w:val="num" w:pos="2160"/>
        </w:tabs>
        <w:ind w:left="2160" w:hanging="36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decimal"/>
      <w:lvlText w:val="%5."/>
      <w:lvlJc w:val="left"/>
      <w:pPr>
        <w:tabs>
          <w:tab w:val="num" w:pos="3600"/>
        </w:tabs>
        <w:ind w:left="3600" w:hanging="360"/>
      </w:pPr>
      <w:rPr>
        <w:rFonts w:ascii="Times New Roman" w:hAnsi="Times New Roman" w:cs="Times New Roman"/>
      </w:rPr>
    </w:lvl>
    <w:lvl w:ilvl="5" w:tplc="041B001B">
      <w:start w:val="1"/>
      <w:numFmt w:val="decimal"/>
      <w:lvlText w:val="%6."/>
      <w:lvlJc w:val="left"/>
      <w:pPr>
        <w:tabs>
          <w:tab w:val="num" w:pos="4320"/>
        </w:tabs>
        <w:ind w:left="4320" w:hanging="36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decimal"/>
      <w:lvlText w:val="%8."/>
      <w:lvlJc w:val="left"/>
      <w:pPr>
        <w:tabs>
          <w:tab w:val="num" w:pos="5760"/>
        </w:tabs>
        <w:ind w:left="5760" w:hanging="360"/>
      </w:pPr>
      <w:rPr>
        <w:rFonts w:ascii="Times New Roman" w:hAnsi="Times New Roman" w:cs="Times New Roman"/>
      </w:rPr>
    </w:lvl>
    <w:lvl w:ilvl="8" w:tplc="041B001B">
      <w:start w:val="1"/>
      <w:numFmt w:val="decimal"/>
      <w:lvlText w:val="%9."/>
      <w:lvlJc w:val="left"/>
      <w:pPr>
        <w:tabs>
          <w:tab w:val="num" w:pos="6480"/>
        </w:tabs>
        <w:ind w:left="6480" w:hanging="360"/>
      </w:pPr>
      <w:rPr>
        <w:rFonts w:ascii="Times New Roman" w:hAnsi="Times New Roman" w:cs="Times New Roman"/>
      </w:rPr>
    </w:lvl>
  </w:abstractNum>
  <w:abstractNum w:abstractNumId="33" w15:restartNumberingAfterBreak="0">
    <w:nsid w:val="629951F6"/>
    <w:multiLevelType w:val="hybridMultilevel"/>
    <w:tmpl w:val="9A063CD0"/>
    <w:lvl w:ilvl="0" w:tplc="6CDA59C4">
      <w:start w:val="11"/>
      <w:numFmt w:val="decimal"/>
      <w:lvlText w:val="%1."/>
      <w:lvlJc w:val="left"/>
      <w:pPr>
        <w:ind w:left="47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0867C28">
      <w:start w:val="1"/>
      <w:numFmt w:val="lowerLetter"/>
      <w:lvlText w:val="%2"/>
      <w:lvlJc w:val="left"/>
      <w:pPr>
        <w:ind w:left="11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8D6C2F4">
      <w:start w:val="1"/>
      <w:numFmt w:val="lowerRoman"/>
      <w:lvlText w:val="%3"/>
      <w:lvlJc w:val="left"/>
      <w:pPr>
        <w:ind w:left="18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65AA4CE">
      <w:start w:val="1"/>
      <w:numFmt w:val="decimal"/>
      <w:lvlText w:val="%4"/>
      <w:lvlJc w:val="left"/>
      <w:pPr>
        <w:ind w:left="26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60881C8">
      <w:start w:val="1"/>
      <w:numFmt w:val="lowerLetter"/>
      <w:lvlText w:val="%5"/>
      <w:lvlJc w:val="left"/>
      <w:pPr>
        <w:ind w:left="33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866AADA">
      <w:start w:val="1"/>
      <w:numFmt w:val="lowerRoman"/>
      <w:lvlText w:val="%6"/>
      <w:lvlJc w:val="left"/>
      <w:pPr>
        <w:ind w:left="40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15C03DC">
      <w:start w:val="1"/>
      <w:numFmt w:val="decimal"/>
      <w:lvlText w:val="%7"/>
      <w:lvlJc w:val="left"/>
      <w:pPr>
        <w:ind w:left="47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790D6CA">
      <w:start w:val="1"/>
      <w:numFmt w:val="lowerLetter"/>
      <w:lvlText w:val="%8"/>
      <w:lvlJc w:val="left"/>
      <w:pPr>
        <w:ind w:left="54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50EC78E">
      <w:start w:val="1"/>
      <w:numFmt w:val="lowerRoman"/>
      <w:lvlText w:val="%9"/>
      <w:lvlJc w:val="left"/>
      <w:pPr>
        <w:ind w:left="62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4" w15:restartNumberingAfterBreak="0">
    <w:nsid w:val="65E71809"/>
    <w:multiLevelType w:val="multilevel"/>
    <w:tmpl w:val="338872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6E82F03"/>
    <w:multiLevelType w:val="hybridMultilevel"/>
    <w:tmpl w:val="6660D07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8443CD5"/>
    <w:multiLevelType w:val="hybridMultilevel"/>
    <w:tmpl w:val="A756285E"/>
    <w:lvl w:ilvl="0" w:tplc="00120244">
      <w:start w:val="1"/>
      <w:numFmt w:val="decimal"/>
      <w:lvlText w:val="%1."/>
      <w:lvlJc w:val="left"/>
      <w:pPr>
        <w:ind w:left="720" w:hanging="360"/>
      </w:pPr>
      <w:rPr>
        <w:b w:val="0"/>
        <w:b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849780D"/>
    <w:multiLevelType w:val="hybridMultilevel"/>
    <w:tmpl w:val="D22A491E"/>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68A00E11"/>
    <w:multiLevelType w:val="hybridMultilevel"/>
    <w:tmpl w:val="44DE6D64"/>
    <w:lvl w:ilvl="0" w:tplc="1572162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DFE685B"/>
    <w:multiLevelType w:val="singleLevel"/>
    <w:tmpl w:val="04050017"/>
    <w:lvl w:ilvl="0">
      <w:start w:val="1"/>
      <w:numFmt w:val="lowerLetter"/>
      <w:lvlText w:val="%1)"/>
      <w:lvlJc w:val="left"/>
      <w:pPr>
        <w:tabs>
          <w:tab w:val="num" w:pos="360"/>
        </w:tabs>
        <w:ind w:left="360" w:hanging="360"/>
      </w:pPr>
    </w:lvl>
  </w:abstractNum>
  <w:abstractNum w:abstractNumId="40" w15:restartNumberingAfterBreak="0">
    <w:nsid w:val="715236D1"/>
    <w:multiLevelType w:val="multilevel"/>
    <w:tmpl w:val="F9E687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266068E"/>
    <w:multiLevelType w:val="singleLevel"/>
    <w:tmpl w:val="04050017"/>
    <w:lvl w:ilvl="0">
      <w:start w:val="1"/>
      <w:numFmt w:val="lowerLetter"/>
      <w:lvlText w:val="%1)"/>
      <w:lvlJc w:val="left"/>
      <w:pPr>
        <w:tabs>
          <w:tab w:val="num" w:pos="360"/>
        </w:tabs>
        <w:ind w:left="360" w:hanging="360"/>
      </w:pPr>
      <w:rPr>
        <w:rFonts w:hint="default"/>
      </w:rPr>
    </w:lvl>
  </w:abstractNum>
  <w:abstractNum w:abstractNumId="42" w15:restartNumberingAfterBreak="0">
    <w:nsid w:val="77AE202A"/>
    <w:multiLevelType w:val="hybridMultilevel"/>
    <w:tmpl w:val="6B2CEFF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82B5578"/>
    <w:multiLevelType w:val="hybridMultilevel"/>
    <w:tmpl w:val="72BE4584"/>
    <w:lvl w:ilvl="0" w:tplc="041B000F">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9090E6C"/>
    <w:multiLevelType w:val="hybridMultilevel"/>
    <w:tmpl w:val="44DE6D64"/>
    <w:lvl w:ilvl="0" w:tplc="1572162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9465649"/>
    <w:multiLevelType w:val="multilevel"/>
    <w:tmpl w:val="B588A55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BD72844"/>
    <w:multiLevelType w:val="hybridMultilevel"/>
    <w:tmpl w:val="6DA6DBFC"/>
    <w:lvl w:ilvl="0" w:tplc="FFC85EFC">
      <w:start w:val="1"/>
      <w:numFmt w:val="decimal"/>
      <w:lvlText w:val="%1."/>
      <w:lvlJc w:val="left"/>
      <w:pPr>
        <w:ind w:left="48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4A829F0">
      <w:start w:val="1"/>
      <w:numFmt w:val="lowerLetter"/>
      <w:lvlText w:val="%2"/>
      <w:lvlJc w:val="left"/>
      <w:pPr>
        <w:ind w:left="12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3327C7A">
      <w:start w:val="1"/>
      <w:numFmt w:val="lowerRoman"/>
      <w:lvlText w:val="%3"/>
      <w:lvlJc w:val="left"/>
      <w:pPr>
        <w:ind w:left="19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10ED4A2">
      <w:start w:val="1"/>
      <w:numFmt w:val="decimal"/>
      <w:lvlText w:val="%4"/>
      <w:lvlJc w:val="left"/>
      <w:pPr>
        <w:ind w:left="26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4623AF6">
      <w:start w:val="1"/>
      <w:numFmt w:val="lowerLetter"/>
      <w:lvlText w:val="%5"/>
      <w:lvlJc w:val="left"/>
      <w:pPr>
        <w:ind w:left="33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C246096">
      <w:start w:val="1"/>
      <w:numFmt w:val="lowerRoman"/>
      <w:lvlText w:val="%6"/>
      <w:lvlJc w:val="left"/>
      <w:pPr>
        <w:ind w:left="4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D922E46">
      <w:start w:val="1"/>
      <w:numFmt w:val="decimal"/>
      <w:lvlText w:val="%7"/>
      <w:lvlJc w:val="left"/>
      <w:pPr>
        <w:ind w:left="4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93A81CA">
      <w:start w:val="1"/>
      <w:numFmt w:val="lowerLetter"/>
      <w:lvlText w:val="%8"/>
      <w:lvlJc w:val="left"/>
      <w:pPr>
        <w:ind w:left="5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1569FB0">
      <w:start w:val="1"/>
      <w:numFmt w:val="lowerRoman"/>
      <w:lvlText w:val="%9"/>
      <w:lvlJc w:val="left"/>
      <w:pPr>
        <w:ind w:left="6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7" w15:restartNumberingAfterBreak="0">
    <w:nsid w:val="7BDC7DC2"/>
    <w:multiLevelType w:val="hybridMultilevel"/>
    <w:tmpl w:val="9A063CD0"/>
    <w:lvl w:ilvl="0" w:tplc="6CDA59C4">
      <w:start w:val="11"/>
      <w:numFmt w:val="decimal"/>
      <w:lvlText w:val="%1."/>
      <w:lvlJc w:val="left"/>
      <w:pPr>
        <w:ind w:left="47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0867C28">
      <w:start w:val="1"/>
      <w:numFmt w:val="lowerLetter"/>
      <w:lvlText w:val="%2"/>
      <w:lvlJc w:val="left"/>
      <w:pPr>
        <w:ind w:left="11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8D6C2F4">
      <w:start w:val="1"/>
      <w:numFmt w:val="lowerRoman"/>
      <w:lvlText w:val="%3"/>
      <w:lvlJc w:val="left"/>
      <w:pPr>
        <w:ind w:left="18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65AA4CE">
      <w:start w:val="1"/>
      <w:numFmt w:val="decimal"/>
      <w:lvlText w:val="%4"/>
      <w:lvlJc w:val="left"/>
      <w:pPr>
        <w:ind w:left="26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60881C8">
      <w:start w:val="1"/>
      <w:numFmt w:val="lowerLetter"/>
      <w:lvlText w:val="%5"/>
      <w:lvlJc w:val="left"/>
      <w:pPr>
        <w:ind w:left="33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866AADA">
      <w:start w:val="1"/>
      <w:numFmt w:val="lowerRoman"/>
      <w:lvlText w:val="%6"/>
      <w:lvlJc w:val="left"/>
      <w:pPr>
        <w:ind w:left="40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15C03DC">
      <w:start w:val="1"/>
      <w:numFmt w:val="decimal"/>
      <w:lvlText w:val="%7"/>
      <w:lvlJc w:val="left"/>
      <w:pPr>
        <w:ind w:left="47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790D6CA">
      <w:start w:val="1"/>
      <w:numFmt w:val="lowerLetter"/>
      <w:lvlText w:val="%8"/>
      <w:lvlJc w:val="left"/>
      <w:pPr>
        <w:ind w:left="54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50EC78E">
      <w:start w:val="1"/>
      <w:numFmt w:val="lowerRoman"/>
      <w:lvlText w:val="%9"/>
      <w:lvlJc w:val="left"/>
      <w:pPr>
        <w:ind w:left="62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8" w15:restartNumberingAfterBreak="0">
    <w:nsid w:val="7CCD242A"/>
    <w:multiLevelType w:val="singleLevel"/>
    <w:tmpl w:val="04050017"/>
    <w:lvl w:ilvl="0">
      <w:start w:val="1"/>
      <w:numFmt w:val="lowerLetter"/>
      <w:lvlText w:val="%1)"/>
      <w:lvlJc w:val="left"/>
      <w:pPr>
        <w:tabs>
          <w:tab w:val="num" w:pos="360"/>
        </w:tabs>
        <w:ind w:left="360" w:hanging="360"/>
      </w:pPr>
    </w:lvl>
  </w:abstractNum>
  <w:abstractNum w:abstractNumId="49" w15:restartNumberingAfterBreak="0">
    <w:nsid w:val="7F0B28D2"/>
    <w:multiLevelType w:val="multilevel"/>
    <w:tmpl w:val="5FC22AC8"/>
    <w:lvl w:ilvl="0">
      <w:start w:val="2"/>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3"/>
  </w:num>
  <w:num w:numId="2">
    <w:abstractNumId w:val="44"/>
  </w:num>
  <w:num w:numId="3">
    <w:abstractNumId w:val="35"/>
  </w:num>
  <w:num w:numId="4">
    <w:abstractNumId w:val="3"/>
  </w:num>
  <w:num w:numId="5">
    <w:abstractNumId w:val="21"/>
  </w:num>
  <w:num w:numId="6">
    <w:abstractNumId w:val="23"/>
  </w:num>
  <w:num w:numId="7">
    <w:abstractNumId w:val="8"/>
    <w:lvlOverride w:ilvl="0">
      <w:startOverride w:val="1"/>
    </w:lvlOverride>
  </w:num>
  <w:num w:numId="8">
    <w:abstractNumId w:val="12"/>
  </w:num>
  <w:num w:numId="9">
    <w:abstractNumId w:val="22"/>
  </w:num>
  <w:num w:numId="10">
    <w:abstractNumId w:val="48"/>
    <w:lvlOverride w:ilvl="0">
      <w:startOverride w:val="1"/>
    </w:lvlOverride>
  </w:num>
  <w:num w:numId="11">
    <w:abstractNumId w:val="1"/>
    <w:lvlOverride w:ilvl="0">
      <w:startOverride w:val="1"/>
    </w:lvlOverride>
  </w:num>
  <w:num w:numId="12">
    <w:abstractNumId w:val="39"/>
  </w:num>
  <w:num w:numId="13">
    <w:abstractNumId w:val="29"/>
  </w:num>
  <w:num w:numId="14">
    <w:abstractNumId w:val="41"/>
    <w:lvlOverride w:ilvl="0">
      <w:startOverride w:val="1"/>
    </w:lvlOverride>
  </w:num>
  <w:num w:numId="15">
    <w:abstractNumId w:val="15"/>
    <w:lvlOverride w:ilvl="0">
      <w:startOverride w:val="1"/>
    </w:lvlOverride>
  </w:num>
  <w:num w:numId="16">
    <w:abstractNumId w:val="37"/>
  </w:num>
  <w:num w:numId="17">
    <w:abstractNumId w:val="45"/>
  </w:num>
  <w:num w:numId="18">
    <w:abstractNumId w:val="5"/>
  </w:num>
  <w:num w:numId="19">
    <w:abstractNumId w:val="34"/>
  </w:num>
  <w:num w:numId="20">
    <w:abstractNumId w:val="28"/>
  </w:num>
  <w:num w:numId="21">
    <w:abstractNumId w:val="31"/>
  </w:num>
  <w:num w:numId="22">
    <w:abstractNumId w:val="4"/>
  </w:num>
  <w:num w:numId="23">
    <w:abstractNumId w:val="6"/>
  </w:num>
  <w:num w:numId="24">
    <w:abstractNumId w:val="26"/>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49"/>
  </w:num>
  <w:num w:numId="28">
    <w:abstractNumId w:val="24"/>
  </w:num>
  <w:num w:numId="29">
    <w:abstractNumId w:val="17"/>
  </w:num>
  <w:num w:numId="30">
    <w:abstractNumId w:val="46"/>
  </w:num>
  <w:num w:numId="31">
    <w:abstractNumId w:val="33"/>
  </w:num>
  <w:num w:numId="32">
    <w:abstractNumId w:val="10"/>
  </w:num>
  <w:num w:numId="33">
    <w:abstractNumId w:val="19"/>
  </w:num>
  <w:num w:numId="34">
    <w:abstractNumId w:val="43"/>
  </w:num>
  <w:num w:numId="35">
    <w:abstractNumId w:val="47"/>
  </w:num>
  <w:num w:numId="36">
    <w:abstractNumId w:val="11"/>
  </w:num>
  <w:num w:numId="37">
    <w:abstractNumId w:val="27"/>
  </w:num>
  <w:num w:numId="38">
    <w:abstractNumId w:val="40"/>
  </w:num>
  <w:num w:numId="39">
    <w:abstractNumId w:val="38"/>
  </w:num>
  <w:num w:numId="40">
    <w:abstractNumId w:val="7"/>
  </w:num>
  <w:num w:numId="41">
    <w:abstractNumId w:val="36"/>
  </w:num>
  <w:num w:numId="42">
    <w:abstractNumId w:val="2"/>
  </w:num>
  <w:num w:numId="43">
    <w:abstractNumId w:val="30"/>
  </w:num>
  <w:num w:numId="44">
    <w:abstractNumId w:val="20"/>
  </w:num>
  <w:num w:numId="45">
    <w:abstractNumId w:val="0"/>
  </w:num>
  <w:num w:numId="46">
    <w:abstractNumId w:val="42"/>
  </w:num>
  <w:num w:numId="47">
    <w:abstractNumId w:val="18"/>
  </w:num>
  <w:num w:numId="48">
    <w:abstractNumId w:val="9"/>
  </w:num>
  <w:num w:numId="49">
    <w:abstractNumId w:val="16"/>
  </w:num>
  <w:num w:numId="50">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82"/>
    <w:rsid w:val="00001C8B"/>
    <w:rsid w:val="000159F0"/>
    <w:rsid w:val="00017396"/>
    <w:rsid w:val="00030AC5"/>
    <w:rsid w:val="000551E2"/>
    <w:rsid w:val="00055C9C"/>
    <w:rsid w:val="00061DE2"/>
    <w:rsid w:val="00066B0C"/>
    <w:rsid w:val="00067865"/>
    <w:rsid w:val="000749B8"/>
    <w:rsid w:val="0008039C"/>
    <w:rsid w:val="00081761"/>
    <w:rsid w:val="00086307"/>
    <w:rsid w:val="0009625E"/>
    <w:rsid w:val="00096CDC"/>
    <w:rsid w:val="000A3B8B"/>
    <w:rsid w:val="000A51AF"/>
    <w:rsid w:val="000B0181"/>
    <w:rsid w:val="000B113D"/>
    <w:rsid w:val="000B460A"/>
    <w:rsid w:val="000C08EF"/>
    <w:rsid w:val="000C0EEE"/>
    <w:rsid w:val="000D2744"/>
    <w:rsid w:val="000D43E1"/>
    <w:rsid w:val="000E0E8B"/>
    <w:rsid w:val="000E23CD"/>
    <w:rsid w:val="000E6668"/>
    <w:rsid w:val="000E7FBE"/>
    <w:rsid w:val="0011006C"/>
    <w:rsid w:val="001108BE"/>
    <w:rsid w:val="00123083"/>
    <w:rsid w:val="001247A5"/>
    <w:rsid w:val="00125BCF"/>
    <w:rsid w:val="001321E9"/>
    <w:rsid w:val="00135D53"/>
    <w:rsid w:val="0013637A"/>
    <w:rsid w:val="00136ADD"/>
    <w:rsid w:val="00156DF0"/>
    <w:rsid w:val="001577B3"/>
    <w:rsid w:val="001607D4"/>
    <w:rsid w:val="00160E18"/>
    <w:rsid w:val="0016701E"/>
    <w:rsid w:val="001847FF"/>
    <w:rsid w:val="00186DA0"/>
    <w:rsid w:val="00187D79"/>
    <w:rsid w:val="001931C1"/>
    <w:rsid w:val="001A15C3"/>
    <w:rsid w:val="001C4A8C"/>
    <w:rsid w:val="001D0F19"/>
    <w:rsid w:val="001D5649"/>
    <w:rsid w:val="001D74E5"/>
    <w:rsid w:val="001E0642"/>
    <w:rsid w:val="001E5574"/>
    <w:rsid w:val="002053DB"/>
    <w:rsid w:val="00216A5B"/>
    <w:rsid w:val="002246EF"/>
    <w:rsid w:val="002304F2"/>
    <w:rsid w:val="00242CF7"/>
    <w:rsid w:val="00245EA0"/>
    <w:rsid w:val="00250C85"/>
    <w:rsid w:val="00253FBE"/>
    <w:rsid w:val="00256296"/>
    <w:rsid w:val="002579E7"/>
    <w:rsid w:val="00257EF3"/>
    <w:rsid w:val="002751CB"/>
    <w:rsid w:val="0027600B"/>
    <w:rsid w:val="002A60D8"/>
    <w:rsid w:val="002B2DF8"/>
    <w:rsid w:val="002B413A"/>
    <w:rsid w:val="002B5ED7"/>
    <w:rsid w:val="002C0B23"/>
    <w:rsid w:val="002C32BF"/>
    <w:rsid w:val="002D0711"/>
    <w:rsid w:val="002E0834"/>
    <w:rsid w:val="002E52F5"/>
    <w:rsid w:val="0030158A"/>
    <w:rsid w:val="00302C82"/>
    <w:rsid w:val="00305B75"/>
    <w:rsid w:val="0031419A"/>
    <w:rsid w:val="003172AE"/>
    <w:rsid w:val="00317ED3"/>
    <w:rsid w:val="00324F1B"/>
    <w:rsid w:val="00325BD3"/>
    <w:rsid w:val="00330AEF"/>
    <w:rsid w:val="00345C53"/>
    <w:rsid w:val="00362BE5"/>
    <w:rsid w:val="003663D8"/>
    <w:rsid w:val="00375A3B"/>
    <w:rsid w:val="003841A3"/>
    <w:rsid w:val="00394403"/>
    <w:rsid w:val="0039713A"/>
    <w:rsid w:val="003977BD"/>
    <w:rsid w:val="003A1CA3"/>
    <w:rsid w:val="003A4AC9"/>
    <w:rsid w:val="003B2887"/>
    <w:rsid w:val="003B2C28"/>
    <w:rsid w:val="003B3270"/>
    <w:rsid w:val="003D08BF"/>
    <w:rsid w:val="003D1B50"/>
    <w:rsid w:val="003D60A3"/>
    <w:rsid w:val="003D6A32"/>
    <w:rsid w:val="003F3813"/>
    <w:rsid w:val="003F5F19"/>
    <w:rsid w:val="00403FFC"/>
    <w:rsid w:val="00406048"/>
    <w:rsid w:val="00413454"/>
    <w:rsid w:val="00417D75"/>
    <w:rsid w:val="00421378"/>
    <w:rsid w:val="004250F4"/>
    <w:rsid w:val="0044121E"/>
    <w:rsid w:val="00442C5F"/>
    <w:rsid w:val="00444A97"/>
    <w:rsid w:val="00446AAE"/>
    <w:rsid w:val="004556D1"/>
    <w:rsid w:val="00462342"/>
    <w:rsid w:val="00467AF8"/>
    <w:rsid w:val="00467E37"/>
    <w:rsid w:val="004700D3"/>
    <w:rsid w:val="00472C2B"/>
    <w:rsid w:val="00476DD4"/>
    <w:rsid w:val="00493299"/>
    <w:rsid w:val="004A08F0"/>
    <w:rsid w:val="004A5A9A"/>
    <w:rsid w:val="004D0B04"/>
    <w:rsid w:val="004D23B9"/>
    <w:rsid w:val="004D27D2"/>
    <w:rsid w:val="004D4D41"/>
    <w:rsid w:val="004F363A"/>
    <w:rsid w:val="00505E6D"/>
    <w:rsid w:val="0051694A"/>
    <w:rsid w:val="005240CF"/>
    <w:rsid w:val="00526D50"/>
    <w:rsid w:val="00562DC6"/>
    <w:rsid w:val="005638B5"/>
    <w:rsid w:val="00575DA3"/>
    <w:rsid w:val="00586614"/>
    <w:rsid w:val="00587CD0"/>
    <w:rsid w:val="005931EC"/>
    <w:rsid w:val="005B36E3"/>
    <w:rsid w:val="005C2FCC"/>
    <w:rsid w:val="005C4124"/>
    <w:rsid w:val="005C611B"/>
    <w:rsid w:val="005D0C1E"/>
    <w:rsid w:val="005D14F1"/>
    <w:rsid w:val="005E5416"/>
    <w:rsid w:val="005E7C8A"/>
    <w:rsid w:val="005F5363"/>
    <w:rsid w:val="00603248"/>
    <w:rsid w:val="00606422"/>
    <w:rsid w:val="0061272E"/>
    <w:rsid w:val="006140E8"/>
    <w:rsid w:val="00640348"/>
    <w:rsid w:val="006413C4"/>
    <w:rsid w:val="00643132"/>
    <w:rsid w:val="00647B61"/>
    <w:rsid w:val="006633B4"/>
    <w:rsid w:val="0066470F"/>
    <w:rsid w:val="006714F5"/>
    <w:rsid w:val="00671B56"/>
    <w:rsid w:val="00672F7C"/>
    <w:rsid w:val="006737FC"/>
    <w:rsid w:val="00677C6E"/>
    <w:rsid w:val="00691793"/>
    <w:rsid w:val="00692EB4"/>
    <w:rsid w:val="006B294C"/>
    <w:rsid w:val="006B6DA4"/>
    <w:rsid w:val="006B7378"/>
    <w:rsid w:val="006C1C17"/>
    <w:rsid w:val="006C405D"/>
    <w:rsid w:val="006C407E"/>
    <w:rsid w:val="006C4567"/>
    <w:rsid w:val="006C6CA4"/>
    <w:rsid w:val="006F1C4C"/>
    <w:rsid w:val="007117A1"/>
    <w:rsid w:val="00714BC6"/>
    <w:rsid w:val="00720036"/>
    <w:rsid w:val="00727CD2"/>
    <w:rsid w:val="00731341"/>
    <w:rsid w:val="007478AB"/>
    <w:rsid w:val="007632A7"/>
    <w:rsid w:val="00770E85"/>
    <w:rsid w:val="0077258B"/>
    <w:rsid w:val="00782663"/>
    <w:rsid w:val="00782A2C"/>
    <w:rsid w:val="007901D7"/>
    <w:rsid w:val="00792F56"/>
    <w:rsid w:val="00794B2F"/>
    <w:rsid w:val="00796373"/>
    <w:rsid w:val="007A1FA6"/>
    <w:rsid w:val="007B5A50"/>
    <w:rsid w:val="007C2724"/>
    <w:rsid w:val="007C69EE"/>
    <w:rsid w:val="007C6B96"/>
    <w:rsid w:val="007E0C6E"/>
    <w:rsid w:val="007E5A22"/>
    <w:rsid w:val="007F01D7"/>
    <w:rsid w:val="007F4108"/>
    <w:rsid w:val="007F4396"/>
    <w:rsid w:val="007F475F"/>
    <w:rsid w:val="007F6F4F"/>
    <w:rsid w:val="00803098"/>
    <w:rsid w:val="008035ED"/>
    <w:rsid w:val="00816560"/>
    <w:rsid w:val="00820C93"/>
    <w:rsid w:val="00833426"/>
    <w:rsid w:val="0085014F"/>
    <w:rsid w:val="00873713"/>
    <w:rsid w:val="0087681D"/>
    <w:rsid w:val="00884DB4"/>
    <w:rsid w:val="008869A8"/>
    <w:rsid w:val="0089425D"/>
    <w:rsid w:val="008A2EF7"/>
    <w:rsid w:val="008B7EF9"/>
    <w:rsid w:val="008C1FAF"/>
    <w:rsid w:val="008C3888"/>
    <w:rsid w:val="008C64A1"/>
    <w:rsid w:val="008D0322"/>
    <w:rsid w:val="008D27C1"/>
    <w:rsid w:val="008D6A59"/>
    <w:rsid w:val="008E1D07"/>
    <w:rsid w:val="008E7BF2"/>
    <w:rsid w:val="008F055B"/>
    <w:rsid w:val="008F06DB"/>
    <w:rsid w:val="008F2159"/>
    <w:rsid w:val="008F2E81"/>
    <w:rsid w:val="00905740"/>
    <w:rsid w:val="00910047"/>
    <w:rsid w:val="00915663"/>
    <w:rsid w:val="009176A7"/>
    <w:rsid w:val="009260F2"/>
    <w:rsid w:val="00935AF8"/>
    <w:rsid w:val="009419B8"/>
    <w:rsid w:val="00944BC6"/>
    <w:rsid w:val="0094698B"/>
    <w:rsid w:val="00953ACE"/>
    <w:rsid w:val="0095525C"/>
    <w:rsid w:val="009554AF"/>
    <w:rsid w:val="009659EB"/>
    <w:rsid w:val="00983709"/>
    <w:rsid w:val="009852BB"/>
    <w:rsid w:val="00987DFB"/>
    <w:rsid w:val="009967B8"/>
    <w:rsid w:val="00997599"/>
    <w:rsid w:val="009A2276"/>
    <w:rsid w:val="009A5E73"/>
    <w:rsid w:val="009A698A"/>
    <w:rsid w:val="009A7E55"/>
    <w:rsid w:val="009B3B74"/>
    <w:rsid w:val="009D456D"/>
    <w:rsid w:val="009D49DF"/>
    <w:rsid w:val="009F5219"/>
    <w:rsid w:val="00A04B71"/>
    <w:rsid w:val="00A074AC"/>
    <w:rsid w:val="00A12248"/>
    <w:rsid w:val="00A12FA3"/>
    <w:rsid w:val="00A15693"/>
    <w:rsid w:val="00A30349"/>
    <w:rsid w:val="00A33BB1"/>
    <w:rsid w:val="00A46229"/>
    <w:rsid w:val="00A55946"/>
    <w:rsid w:val="00A6300B"/>
    <w:rsid w:val="00A65FFF"/>
    <w:rsid w:val="00A731E4"/>
    <w:rsid w:val="00A77A58"/>
    <w:rsid w:val="00A82C31"/>
    <w:rsid w:val="00A832E7"/>
    <w:rsid w:val="00A8586E"/>
    <w:rsid w:val="00A945C2"/>
    <w:rsid w:val="00A94931"/>
    <w:rsid w:val="00AA2C62"/>
    <w:rsid w:val="00AA39C2"/>
    <w:rsid w:val="00AA6BF7"/>
    <w:rsid w:val="00AA6DB8"/>
    <w:rsid w:val="00AB16C0"/>
    <w:rsid w:val="00AB1877"/>
    <w:rsid w:val="00AB2835"/>
    <w:rsid w:val="00AB66B7"/>
    <w:rsid w:val="00AC64C3"/>
    <w:rsid w:val="00AC7087"/>
    <w:rsid w:val="00AD483F"/>
    <w:rsid w:val="00AD6963"/>
    <w:rsid w:val="00AD7078"/>
    <w:rsid w:val="00AE0075"/>
    <w:rsid w:val="00AE0495"/>
    <w:rsid w:val="00AE6BF0"/>
    <w:rsid w:val="00AE706F"/>
    <w:rsid w:val="00AF2A2A"/>
    <w:rsid w:val="00AF5431"/>
    <w:rsid w:val="00AF5E0C"/>
    <w:rsid w:val="00AF68CC"/>
    <w:rsid w:val="00AF7979"/>
    <w:rsid w:val="00B003C3"/>
    <w:rsid w:val="00B0453D"/>
    <w:rsid w:val="00B06725"/>
    <w:rsid w:val="00B1564C"/>
    <w:rsid w:val="00B15E19"/>
    <w:rsid w:val="00B16EBF"/>
    <w:rsid w:val="00B16ED9"/>
    <w:rsid w:val="00B1713D"/>
    <w:rsid w:val="00B26795"/>
    <w:rsid w:val="00B34C96"/>
    <w:rsid w:val="00B46849"/>
    <w:rsid w:val="00B4731E"/>
    <w:rsid w:val="00B54D85"/>
    <w:rsid w:val="00B73F64"/>
    <w:rsid w:val="00B801F5"/>
    <w:rsid w:val="00B80981"/>
    <w:rsid w:val="00B80E83"/>
    <w:rsid w:val="00B84D69"/>
    <w:rsid w:val="00B92B4F"/>
    <w:rsid w:val="00B94C42"/>
    <w:rsid w:val="00BA08E9"/>
    <w:rsid w:val="00BB1C1C"/>
    <w:rsid w:val="00BB44E0"/>
    <w:rsid w:val="00BB7153"/>
    <w:rsid w:val="00BC3FB9"/>
    <w:rsid w:val="00BE0299"/>
    <w:rsid w:val="00BF600C"/>
    <w:rsid w:val="00C11A4F"/>
    <w:rsid w:val="00C20D31"/>
    <w:rsid w:val="00C217C3"/>
    <w:rsid w:val="00C27915"/>
    <w:rsid w:val="00C32A40"/>
    <w:rsid w:val="00C33D13"/>
    <w:rsid w:val="00C353BF"/>
    <w:rsid w:val="00C368B3"/>
    <w:rsid w:val="00C413D6"/>
    <w:rsid w:val="00C429F1"/>
    <w:rsid w:val="00C61645"/>
    <w:rsid w:val="00C623BE"/>
    <w:rsid w:val="00C62B81"/>
    <w:rsid w:val="00C63D22"/>
    <w:rsid w:val="00C716D6"/>
    <w:rsid w:val="00C76DB0"/>
    <w:rsid w:val="00C804F8"/>
    <w:rsid w:val="00C9671D"/>
    <w:rsid w:val="00CB1753"/>
    <w:rsid w:val="00CB4528"/>
    <w:rsid w:val="00CB70DE"/>
    <w:rsid w:val="00CC0D79"/>
    <w:rsid w:val="00CC79ED"/>
    <w:rsid w:val="00CD0563"/>
    <w:rsid w:val="00CD4CD5"/>
    <w:rsid w:val="00CD5565"/>
    <w:rsid w:val="00CD72F0"/>
    <w:rsid w:val="00CD792A"/>
    <w:rsid w:val="00CD7B74"/>
    <w:rsid w:val="00CE30B8"/>
    <w:rsid w:val="00CE49CF"/>
    <w:rsid w:val="00CE4F84"/>
    <w:rsid w:val="00CE7C40"/>
    <w:rsid w:val="00CF02CE"/>
    <w:rsid w:val="00CF1192"/>
    <w:rsid w:val="00D02423"/>
    <w:rsid w:val="00D12D83"/>
    <w:rsid w:val="00D142E4"/>
    <w:rsid w:val="00D203F4"/>
    <w:rsid w:val="00D2433D"/>
    <w:rsid w:val="00D25F1D"/>
    <w:rsid w:val="00D30AA8"/>
    <w:rsid w:val="00D325F4"/>
    <w:rsid w:val="00D56277"/>
    <w:rsid w:val="00D61DDB"/>
    <w:rsid w:val="00D728E7"/>
    <w:rsid w:val="00D75A12"/>
    <w:rsid w:val="00D87BEA"/>
    <w:rsid w:val="00D90BEF"/>
    <w:rsid w:val="00D9134F"/>
    <w:rsid w:val="00DA069F"/>
    <w:rsid w:val="00DB4F47"/>
    <w:rsid w:val="00DB5299"/>
    <w:rsid w:val="00DB7D51"/>
    <w:rsid w:val="00DC2E79"/>
    <w:rsid w:val="00DE1B9A"/>
    <w:rsid w:val="00DE44B3"/>
    <w:rsid w:val="00DF5D8D"/>
    <w:rsid w:val="00DF6FEE"/>
    <w:rsid w:val="00DF7774"/>
    <w:rsid w:val="00E219F1"/>
    <w:rsid w:val="00E24594"/>
    <w:rsid w:val="00E2507E"/>
    <w:rsid w:val="00E25B9C"/>
    <w:rsid w:val="00E40AF1"/>
    <w:rsid w:val="00E441A5"/>
    <w:rsid w:val="00E45125"/>
    <w:rsid w:val="00E50F58"/>
    <w:rsid w:val="00E64968"/>
    <w:rsid w:val="00E77CF0"/>
    <w:rsid w:val="00E800E1"/>
    <w:rsid w:val="00E8315E"/>
    <w:rsid w:val="00E8738F"/>
    <w:rsid w:val="00E94BB1"/>
    <w:rsid w:val="00EA1D58"/>
    <w:rsid w:val="00EA1F54"/>
    <w:rsid w:val="00EA6607"/>
    <w:rsid w:val="00EB45A9"/>
    <w:rsid w:val="00EC1122"/>
    <w:rsid w:val="00EC139F"/>
    <w:rsid w:val="00EC1C81"/>
    <w:rsid w:val="00EC2CD0"/>
    <w:rsid w:val="00EC3A02"/>
    <w:rsid w:val="00EC5575"/>
    <w:rsid w:val="00ED5E90"/>
    <w:rsid w:val="00ED6A07"/>
    <w:rsid w:val="00EE036D"/>
    <w:rsid w:val="00EE4CAE"/>
    <w:rsid w:val="00EF04E9"/>
    <w:rsid w:val="00EF5C3F"/>
    <w:rsid w:val="00F012FD"/>
    <w:rsid w:val="00F023D0"/>
    <w:rsid w:val="00F04A63"/>
    <w:rsid w:val="00F068FE"/>
    <w:rsid w:val="00F11CFE"/>
    <w:rsid w:val="00F20961"/>
    <w:rsid w:val="00F2208B"/>
    <w:rsid w:val="00F24B85"/>
    <w:rsid w:val="00F310F2"/>
    <w:rsid w:val="00F35F5C"/>
    <w:rsid w:val="00F37309"/>
    <w:rsid w:val="00F37508"/>
    <w:rsid w:val="00F4444D"/>
    <w:rsid w:val="00F47E68"/>
    <w:rsid w:val="00F52721"/>
    <w:rsid w:val="00F7269D"/>
    <w:rsid w:val="00F80F73"/>
    <w:rsid w:val="00F87374"/>
    <w:rsid w:val="00F96B0A"/>
    <w:rsid w:val="00F96E9E"/>
    <w:rsid w:val="00FB0B2A"/>
    <w:rsid w:val="00FC0333"/>
    <w:rsid w:val="00FC4625"/>
    <w:rsid w:val="00FC7121"/>
    <w:rsid w:val="00FD3761"/>
    <w:rsid w:val="00FE0856"/>
    <w:rsid w:val="00FE0E81"/>
    <w:rsid w:val="00FE2715"/>
    <w:rsid w:val="00FE4085"/>
    <w:rsid w:val="00FF48BC"/>
    <w:rsid w:val="00FF5A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5CE2"/>
  <w15:chartTrackingRefBased/>
  <w15:docId w15:val="{E23037BB-8075-4D55-BE3E-3F0491A1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line="259" w:lineRule="auto"/>
        <w:ind w:left="567" w:hanging="567"/>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2C82"/>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302C82"/>
    <w:pPr>
      <w:keepNext/>
      <w:jc w:val="center"/>
      <w:outlineLvl w:val="0"/>
    </w:pPr>
    <w:rPr>
      <w:rFonts w:ascii="Arial" w:hAnsi="Arial" w:cs="Arial"/>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02C82"/>
    <w:rPr>
      <w:rFonts w:ascii="Arial" w:eastAsia="Times New Roman" w:hAnsi="Arial" w:cs="Arial"/>
      <w:b/>
      <w:bCs/>
    </w:rPr>
  </w:style>
  <w:style w:type="paragraph" w:styleId="Nzov">
    <w:name w:val="Title"/>
    <w:basedOn w:val="Normlny"/>
    <w:next w:val="Zkladntext"/>
    <w:link w:val="NzovChar"/>
    <w:qFormat/>
    <w:rsid w:val="00302C82"/>
    <w:pPr>
      <w:keepNext/>
      <w:spacing w:before="240" w:after="120"/>
    </w:pPr>
    <w:rPr>
      <w:rFonts w:ascii="Arial" w:eastAsia="MS Mincho" w:hAnsi="Arial" w:cs="Arial"/>
      <w:sz w:val="28"/>
      <w:szCs w:val="28"/>
    </w:rPr>
  </w:style>
  <w:style w:type="character" w:customStyle="1" w:styleId="NzovChar">
    <w:name w:val="Názov Char"/>
    <w:basedOn w:val="Predvolenpsmoodseku"/>
    <w:link w:val="Nzov"/>
    <w:rsid w:val="00302C82"/>
    <w:rPr>
      <w:rFonts w:ascii="Arial" w:eastAsia="MS Mincho" w:hAnsi="Arial" w:cs="Arial"/>
      <w:sz w:val="28"/>
      <w:szCs w:val="28"/>
      <w:lang w:eastAsia="sk-SK"/>
    </w:rPr>
  </w:style>
  <w:style w:type="paragraph" w:styleId="Zkladntext">
    <w:name w:val="Body Text"/>
    <w:basedOn w:val="Normlny"/>
    <w:link w:val="ZkladntextChar"/>
    <w:uiPriority w:val="99"/>
    <w:rsid w:val="00302C82"/>
    <w:pPr>
      <w:spacing w:after="120"/>
    </w:pPr>
  </w:style>
  <w:style w:type="character" w:customStyle="1" w:styleId="ZkladntextChar">
    <w:name w:val="Základný text Char"/>
    <w:basedOn w:val="Predvolenpsmoodseku"/>
    <w:link w:val="Zkladntext"/>
    <w:uiPriority w:val="99"/>
    <w:rsid w:val="00302C82"/>
    <w:rPr>
      <w:rFonts w:ascii="Times New Roman" w:eastAsia="Times New Roman" w:hAnsi="Times New Roman" w:cs="Times New Roman"/>
      <w:sz w:val="24"/>
      <w:szCs w:val="24"/>
      <w:lang w:eastAsia="sk-SK"/>
    </w:rPr>
  </w:style>
  <w:style w:type="paragraph" w:styleId="Pta">
    <w:name w:val="footer"/>
    <w:basedOn w:val="Normlny"/>
    <w:link w:val="PtaChar"/>
    <w:uiPriority w:val="99"/>
    <w:rsid w:val="00302C82"/>
    <w:pPr>
      <w:tabs>
        <w:tab w:val="center" w:pos="5051"/>
        <w:tab w:val="right" w:pos="10102"/>
      </w:tabs>
    </w:pPr>
  </w:style>
  <w:style w:type="character" w:customStyle="1" w:styleId="PtaChar">
    <w:name w:val="Päta Char"/>
    <w:basedOn w:val="Predvolenpsmoodseku"/>
    <w:link w:val="Pta"/>
    <w:uiPriority w:val="99"/>
    <w:rsid w:val="00302C82"/>
    <w:rPr>
      <w:rFonts w:ascii="Times New Roman" w:eastAsia="Times New Roman" w:hAnsi="Times New Roman" w:cs="Times New Roman"/>
      <w:sz w:val="24"/>
      <w:szCs w:val="24"/>
      <w:lang w:eastAsia="sk-SK"/>
    </w:rPr>
  </w:style>
  <w:style w:type="paragraph" w:styleId="Odsekzoznamu">
    <w:name w:val="List Paragraph"/>
    <w:aliases w:val="Odsek"/>
    <w:basedOn w:val="Normlny"/>
    <w:link w:val="OdsekzoznamuChar"/>
    <w:uiPriority w:val="34"/>
    <w:qFormat/>
    <w:rsid w:val="00302C82"/>
    <w:pPr>
      <w:ind w:left="708"/>
    </w:pPr>
  </w:style>
  <w:style w:type="paragraph" w:styleId="Zkladntext2">
    <w:name w:val="Body Text 2"/>
    <w:basedOn w:val="Normlny"/>
    <w:link w:val="Zkladntext2Char"/>
    <w:uiPriority w:val="99"/>
    <w:semiHidden/>
    <w:unhideWhenUsed/>
    <w:rsid w:val="00302C82"/>
    <w:pPr>
      <w:spacing w:after="120" w:line="480" w:lineRule="auto"/>
    </w:pPr>
  </w:style>
  <w:style w:type="character" w:customStyle="1" w:styleId="Zkladntext2Char">
    <w:name w:val="Základný text 2 Char"/>
    <w:basedOn w:val="Predvolenpsmoodseku"/>
    <w:link w:val="Zkladntext2"/>
    <w:uiPriority w:val="99"/>
    <w:semiHidden/>
    <w:rsid w:val="00302C82"/>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nhideWhenUsed/>
    <w:rsid w:val="00302C82"/>
    <w:pPr>
      <w:spacing w:after="120"/>
      <w:ind w:left="283" w:firstLine="0"/>
    </w:pPr>
    <w:rPr>
      <w:sz w:val="20"/>
      <w:szCs w:val="20"/>
      <w:lang w:val="x-none" w:eastAsia="en-US"/>
    </w:rPr>
  </w:style>
  <w:style w:type="character" w:customStyle="1" w:styleId="ZarkazkladnhotextuChar">
    <w:name w:val="Zarážka základného textu Char"/>
    <w:basedOn w:val="Predvolenpsmoodseku"/>
    <w:link w:val="Zarkazkladnhotextu"/>
    <w:rsid w:val="00302C82"/>
    <w:rPr>
      <w:rFonts w:ascii="Times New Roman" w:eastAsia="Times New Roman" w:hAnsi="Times New Roman" w:cs="Times New Roman"/>
      <w:sz w:val="20"/>
      <w:szCs w:val="20"/>
      <w:lang w:val="x-none"/>
    </w:rPr>
  </w:style>
  <w:style w:type="paragraph" w:customStyle="1" w:styleId="milos">
    <w:name w:val="milos"/>
    <w:basedOn w:val="Normlny"/>
    <w:rsid w:val="00302C82"/>
    <w:pPr>
      <w:tabs>
        <w:tab w:val="left" w:pos="567"/>
      </w:tabs>
      <w:ind w:firstLine="0"/>
    </w:pPr>
    <w:rPr>
      <w:rFonts w:ascii="EEL1 Aval" w:hAnsi="EEL1 Aval"/>
      <w:lang w:val="de-DE"/>
    </w:rPr>
  </w:style>
  <w:style w:type="character" w:styleId="Odkaznakomentr">
    <w:name w:val="annotation reference"/>
    <w:basedOn w:val="Predvolenpsmoodseku"/>
    <w:uiPriority w:val="99"/>
    <w:semiHidden/>
    <w:unhideWhenUsed/>
    <w:rsid w:val="00720036"/>
    <w:rPr>
      <w:sz w:val="16"/>
      <w:szCs w:val="16"/>
    </w:rPr>
  </w:style>
  <w:style w:type="paragraph" w:styleId="Textkomentra">
    <w:name w:val="annotation text"/>
    <w:basedOn w:val="Normlny"/>
    <w:link w:val="TextkomentraChar"/>
    <w:uiPriority w:val="99"/>
    <w:unhideWhenUsed/>
    <w:rsid w:val="00720036"/>
    <w:rPr>
      <w:sz w:val="20"/>
      <w:szCs w:val="20"/>
    </w:rPr>
  </w:style>
  <w:style w:type="character" w:customStyle="1" w:styleId="TextkomentraChar">
    <w:name w:val="Text komentára Char"/>
    <w:basedOn w:val="Predvolenpsmoodseku"/>
    <w:link w:val="Textkomentra"/>
    <w:uiPriority w:val="99"/>
    <w:rsid w:val="0072003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20036"/>
    <w:rPr>
      <w:b/>
      <w:bCs/>
    </w:rPr>
  </w:style>
  <w:style w:type="character" w:customStyle="1" w:styleId="PredmetkomentraChar">
    <w:name w:val="Predmet komentára Char"/>
    <w:basedOn w:val="TextkomentraChar"/>
    <w:link w:val="Predmetkomentra"/>
    <w:uiPriority w:val="99"/>
    <w:semiHidden/>
    <w:rsid w:val="0072003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720036"/>
    <w:rPr>
      <w:rFonts w:ascii="Segoe UI" w:hAnsi="Segoe UI" w:cs="Segoe UI"/>
      <w:sz w:val="18"/>
      <w:szCs w:val="18"/>
    </w:rPr>
  </w:style>
  <w:style w:type="character" w:customStyle="1" w:styleId="TextbublinyChar">
    <w:name w:val="Text bubliny Char"/>
    <w:basedOn w:val="Predvolenpsmoodseku"/>
    <w:link w:val="Textbubliny"/>
    <w:uiPriority w:val="99"/>
    <w:semiHidden/>
    <w:rsid w:val="00720036"/>
    <w:rPr>
      <w:rFonts w:ascii="Segoe UI" w:eastAsia="Times New Roman" w:hAnsi="Segoe UI" w:cs="Segoe UI"/>
      <w:sz w:val="18"/>
      <w:szCs w:val="18"/>
      <w:lang w:eastAsia="sk-SK"/>
    </w:rPr>
  </w:style>
  <w:style w:type="paragraph" w:customStyle="1" w:styleId="Default">
    <w:name w:val="Default"/>
    <w:basedOn w:val="Normlny"/>
    <w:rsid w:val="0089425D"/>
    <w:pPr>
      <w:ind w:left="0" w:firstLine="0"/>
    </w:pPr>
    <w:rPr>
      <w:rFonts w:ascii="EUAlbertina" w:eastAsiaTheme="minorHAnsi" w:hAnsi="EUAlbertina"/>
      <w:color w:val="000000"/>
      <w:lang w:eastAsia="en-US"/>
    </w:rPr>
  </w:style>
  <w:style w:type="character" w:customStyle="1" w:styleId="ra">
    <w:name w:val="ra"/>
    <w:basedOn w:val="Predvolenpsmoodseku"/>
    <w:rsid w:val="001321E9"/>
  </w:style>
  <w:style w:type="paragraph" w:styleId="Zarkazkladnhotextu3">
    <w:name w:val="Body Text Indent 3"/>
    <w:basedOn w:val="Normlny"/>
    <w:link w:val="Zarkazkladnhotextu3Char"/>
    <w:uiPriority w:val="99"/>
    <w:semiHidden/>
    <w:unhideWhenUsed/>
    <w:rsid w:val="0012308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123083"/>
    <w:rPr>
      <w:rFonts w:ascii="Times New Roman" w:eastAsia="Times New Roman" w:hAnsi="Times New Roman" w:cs="Times New Roman"/>
      <w:sz w:val="16"/>
      <w:szCs w:val="16"/>
      <w:lang w:eastAsia="sk-SK"/>
    </w:rPr>
  </w:style>
  <w:style w:type="paragraph" w:customStyle="1" w:styleId="Predmetpoistenia">
    <w:name w:val="Predmet poistenia"/>
    <w:basedOn w:val="Normlny"/>
    <w:rsid w:val="00123083"/>
    <w:pPr>
      <w:spacing w:line="200" w:lineRule="exact"/>
      <w:ind w:left="0" w:firstLine="0"/>
    </w:pPr>
    <w:rPr>
      <w:rFonts w:ascii="Arial" w:hAnsi="Arial" w:cs="Arial"/>
      <w:sz w:val="16"/>
      <w:szCs w:val="20"/>
    </w:rPr>
  </w:style>
  <w:style w:type="character" w:customStyle="1" w:styleId="apple-style-span">
    <w:name w:val="apple-style-span"/>
    <w:basedOn w:val="Predvolenpsmoodseku"/>
    <w:rsid w:val="00123083"/>
  </w:style>
  <w:style w:type="character" w:styleId="Hypertextovprepojenie">
    <w:name w:val="Hyperlink"/>
    <w:unhideWhenUsed/>
    <w:rsid w:val="00123083"/>
    <w:rPr>
      <w:color w:val="0000FF"/>
      <w:u w:val="single"/>
    </w:rPr>
  </w:style>
  <w:style w:type="paragraph" w:styleId="Podtitul">
    <w:name w:val="Subtitle"/>
    <w:basedOn w:val="Normlny"/>
    <w:link w:val="PodtitulChar"/>
    <w:uiPriority w:val="99"/>
    <w:qFormat/>
    <w:rsid w:val="00123083"/>
    <w:pPr>
      <w:ind w:left="0" w:firstLine="0"/>
      <w:jc w:val="center"/>
    </w:pPr>
    <w:rPr>
      <w:b/>
      <w:sz w:val="28"/>
      <w:szCs w:val="20"/>
      <w:lang w:val="en-US" w:eastAsia="x-none"/>
    </w:rPr>
  </w:style>
  <w:style w:type="character" w:customStyle="1" w:styleId="PodtitulChar">
    <w:name w:val="Podtitul Char"/>
    <w:basedOn w:val="Predvolenpsmoodseku"/>
    <w:link w:val="Podtitul"/>
    <w:uiPriority w:val="99"/>
    <w:rsid w:val="00123083"/>
    <w:rPr>
      <w:rFonts w:ascii="Times New Roman" w:eastAsia="Times New Roman" w:hAnsi="Times New Roman" w:cs="Times New Roman"/>
      <w:b/>
      <w:sz w:val="28"/>
      <w:szCs w:val="20"/>
      <w:lang w:val="en-US" w:eastAsia="x-none"/>
    </w:rPr>
  </w:style>
  <w:style w:type="character" w:customStyle="1" w:styleId="OdsekzoznamuChar">
    <w:name w:val="Odsek zoznamu Char"/>
    <w:aliases w:val="Odsek Char"/>
    <w:link w:val="Odsekzoznamu"/>
    <w:uiPriority w:val="34"/>
    <w:rsid w:val="008E1D07"/>
    <w:rPr>
      <w:rFonts w:ascii="Times New Roman" w:eastAsia="Times New Roman" w:hAnsi="Times New Roman" w:cs="Times New Roman"/>
      <w:sz w:val="24"/>
      <w:szCs w:val="24"/>
      <w:lang w:eastAsia="sk-SK"/>
    </w:rPr>
  </w:style>
  <w:style w:type="character" w:customStyle="1" w:styleId="Zkladntext20">
    <w:name w:val="Základný text (2)_"/>
    <w:link w:val="Zkladntext21"/>
    <w:rsid w:val="00EC2CD0"/>
    <w:rPr>
      <w:rFonts w:ascii="Arial" w:eastAsia="Arial" w:hAnsi="Arial" w:cs="Arial"/>
      <w:shd w:val="clear" w:color="auto" w:fill="FFFFFF"/>
    </w:rPr>
  </w:style>
  <w:style w:type="paragraph" w:customStyle="1" w:styleId="Zkladntext21">
    <w:name w:val="Základný text (2)"/>
    <w:basedOn w:val="Normlny"/>
    <w:link w:val="Zkladntext20"/>
    <w:rsid w:val="00EC2CD0"/>
    <w:pPr>
      <w:shd w:val="clear" w:color="auto" w:fill="FFFFFF"/>
      <w:spacing w:before="300" w:after="1080" w:line="270" w:lineRule="exact"/>
      <w:ind w:left="0" w:hanging="400"/>
    </w:pPr>
    <w:rPr>
      <w:rFonts w:ascii="Arial" w:eastAsia="Arial" w:hAnsi="Arial" w:cs="Arial"/>
      <w:sz w:val="22"/>
      <w:szCs w:val="22"/>
      <w:lang w:eastAsia="en-US"/>
    </w:rPr>
  </w:style>
  <w:style w:type="table" w:styleId="Mriekatabuky">
    <w:name w:val="Table Grid"/>
    <w:basedOn w:val="Normlnatabuka"/>
    <w:uiPriority w:val="39"/>
    <w:rsid w:val="004250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B3B74"/>
    <w:pPr>
      <w:tabs>
        <w:tab w:val="center" w:pos="4536"/>
        <w:tab w:val="right" w:pos="9072"/>
      </w:tabs>
    </w:pPr>
  </w:style>
  <w:style w:type="character" w:customStyle="1" w:styleId="HlavikaChar">
    <w:name w:val="Hlavička Char"/>
    <w:basedOn w:val="Predvolenpsmoodseku"/>
    <w:link w:val="Hlavika"/>
    <w:uiPriority w:val="99"/>
    <w:rsid w:val="009B3B74"/>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13637A"/>
    <w:rPr>
      <w:color w:val="605E5C"/>
      <w:shd w:val="clear" w:color="auto" w:fill="E1DFDD"/>
    </w:rPr>
  </w:style>
  <w:style w:type="table" w:customStyle="1" w:styleId="TableGrid1">
    <w:name w:val="TableGrid1"/>
    <w:rsid w:val="00AD7078"/>
    <w:pPr>
      <w:spacing w:line="240" w:lineRule="auto"/>
      <w:ind w:left="0" w:firstLine="0"/>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42993">
      <w:bodyDiv w:val="1"/>
      <w:marLeft w:val="0"/>
      <w:marRight w:val="0"/>
      <w:marTop w:val="0"/>
      <w:marBottom w:val="0"/>
      <w:divBdr>
        <w:top w:val="none" w:sz="0" w:space="0" w:color="auto"/>
        <w:left w:val="none" w:sz="0" w:space="0" w:color="auto"/>
        <w:bottom w:val="none" w:sz="0" w:space="0" w:color="auto"/>
        <w:right w:val="none" w:sz="0" w:space="0" w:color="auto"/>
      </w:divBdr>
    </w:div>
    <w:div w:id="293490475">
      <w:bodyDiv w:val="1"/>
      <w:marLeft w:val="0"/>
      <w:marRight w:val="0"/>
      <w:marTop w:val="0"/>
      <w:marBottom w:val="0"/>
      <w:divBdr>
        <w:top w:val="none" w:sz="0" w:space="0" w:color="auto"/>
        <w:left w:val="none" w:sz="0" w:space="0" w:color="auto"/>
        <w:bottom w:val="none" w:sz="0" w:space="0" w:color="auto"/>
        <w:right w:val="none" w:sz="0" w:space="0" w:color="auto"/>
      </w:divBdr>
    </w:div>
    <w:div w:id="557471712">
      <w:bodyDiv w:val="1"/>
      <w:marLeft w:val="0"/>
      <w:marRight w:val="0"/>
      <w:marTop w:val="0"/>
      <w:marBottom w:val="0"/>
      <w:divBdr>
        <w:top w:val="none" w:sz="0" w:space="0" w:color="auto"/>
        <w:left w:val="none" w:sz="0" w:space="0" w:color="auto"/>
        <w:bottom w:val="none" w:sz="0" w:space="0" w:color="auto"/>
        <w:right w:val="none" w:sz="0" w:space="0" w:color="auto"/>
      </w:divBdr>
    </w:div>
    <w:div w:id="784082792">
      <w:bodyDiv w:val="1"/>
      <w:marLeft w:val="0"/>
      <w:marRight w:val="0"/>
      <w:marTop w:val="0"/>
      <w:marBottom w:val="0"/>
      <w:divBdr>
        <w:top w:val="none" w:sz="0" w:space="0" w:color="auto"/>
        <w:left w:val="none" w:sz="0" w:space="0" w:color="auto"/>
        <w:bottom w:val="none" w:sz="0" w:space="0" w:color="auto"/>
        <w:right w:val="none" w:sz="0" w:space="0" w:color="auto"/>
      </w:divBdr>
    </w:div>
    <w:div w:id="1056390796">
      <w:bodyDiv w:val="1"/>
      <w:marLeft w:val="0"/>
      <w:marRight w:val="0"/>
      <w:marTop w:val="0"/>
      <w:marBottom w:val="0"/>
      <w:divBdr>
        <w:top w:val="none" w:sz="0" w:space="0" w:color="auto"/>
        <w:left w:val="none" w:sz="0" w:space="0" w:color="auto"/>
        <w:bottom w:val="none" w:sz="0" w:space="0" w:color="auto"/>
        <w:right w:val="none" w:sz="0" w:space="0" w:color="auto"/>
      </w:divBdr>
    </w:div>
    <w:div w:id="1856572691">
      <w:bodyDiv w:val="1"/>
      <w:marLeft w:val="0"/>
      <w:marRight w:val="0"/>
      <w:marTop w:val="0"/>
      <w:marBottom w:val="0"/>
      <w:divBdr>
        <w:top w:val="none" w:sz="0" w:space="0" w:color="auto"/>
        <w:left w:val="none" w:sz="0" w:space="0" w:color="auto"/>
        <w:bottom w:val="none" w:sz="0" w:space="0" w:color="auto"/>
        <w:right w:val="none" w:sz="0" w:space="0" w:color="auto"/>
      </w:divBdr>
      <w:divsChild>
        <w:div w:id="1512329706">
          <w:marLeft w:val="0"/>
          <w:marRight w:val="0"/>
          <w:marTop w:val="0"/>
          <w:marBottom w:val="0"/>
          <w:divBdr>
            <w:top w:val="none" w:sz="0" w:space="0" w:color="auto"/>
            <w:left w:val="none" w:sz="0" w:space="0" w:color="auto"/>
            <w:bottom w:val="none" w:sz="0" w:space="0" w:color="auto"/>
            <w:right w:val="none" w:sz="0" w:space="0" w:color="auto"/>
          </w:divBdr>
        </w:div>
        <w:div w:id="569536677">
          <w:marLeft w:val="0"/>
          <w:marRight w:val="0"/>
          <w:marTop w:val="0"/>
          <w:marBottom w:val="0"/>
          <w:divBdr>
            <w:top w:val="none" w:sz="0" w:space="0" w:color="auto"/>
            <w:left w:val="none" w:sz="0" w:space="0" w:color="auto"/>
            <w:bottom w:val="none" w:sz="0" w:space="0" w:color="auto"/>
            <w:right w:val="none" w:sz="0" w:space="0" w:color="auto"/>
          </w:divBdr>
        </w:div>
        <w:div w:id="352808418">
          <w:marLeft w:val="0"/>
          <w:marRight w:val="0"/>
          <w:marTop w:val="0"/>
          <w:marBottom w:val="0"/>
          <w:divBdr>
            <w:top w:val="none" w:sz="0" w:space="0" w:color="auto"/>
            <w:left w:val="none" w:sz="0" w:space="0" w:color="auto"/>
            <w:bottom w:val="none" w:sz="0" w:space="0" w:color="auto"/>
            <w:right w:val="none" w:sz="0" w:space="0" w:color="auto"/>
          </w:divBdr>
        </w:div>
        <w:div w:id="851529639">
          <w:marLeft w:val="0"/>
          <w:marRight w:val="0"/>
          <w:marTop w:val="0"/>
          <w:marBottom w:val="0"/>
          <w:divBdr>
            <w:top w:val="none" w:sz="0" w:space="0" w:color="auto"/>
            <w:left w:val="none" w:sz="0" w:space="0" w:color="auto"/>
            <w:bottom w:val="none" w:sz="0" w:space="0" w:color="auto"/>
            <w:right w:val="none" w:sz="0" w:space="0" w:color="auto"/>
          </w:divBdr>
        </w:div>
        <w:div w:id="1234585946">
          <w:marLeft w:val="0"/>
          <w:marRight w:val="0"/>
          <w:marTop w:val="0"/>
          <w:marBottom w:val="0"/>
          <w:divBdr>
            <w:top w:val="none" w:sz="0" w:space="0" w:color="auto"/>
            <w:left w:val="none" w:sz="0" w:space="0" w:color="auto"/>
            <w:bottom w:val="none" w:sz="0" w:space="0" w:color="auto"/>
            <w:right w:val="none" w:sz="0" w:space="0" w:color="auto"/>
          </w:divBdr>
        </w:div>
        <w:div w:id="301158137">
          <w:marLeft w:val="0"/>
          <w:marRight w:val="0"/>
          <w:marTop w:val="0"/>
          <w:marBottom w:val="0"/>
          <w:divBdr>
            <w:top w:val="none" w:sz="0" w:space="0" w:color="auto"/>
            <w:left w:val="none" w:sz="0" w:space="0" w:color="auto"/>
            <w:bottom w:val="none" w:sz="0" w:space="0" w:color="auto"/>
            <w:right w:val="none" w:sz="0" w:space="0" w:color="auto"/>
          </w:divBdr>
        </w:div>
        <w:div w:id="1002588303">
          <w:marLeft w:val="0"/>
          <w:marRight w:val="0"/>
          <w:marTop w:val="0"/>
          <w:marBottom w:val="0"/>
          <w:divBdr>
            <w:top w:val="none" w:sz="0" w:space="0" w:color="auto"/>
            <w:left w:val="none" w:sz="0" w:space="0" w:color="auto"/>
            <w:bottom w:val="none" w:sz="0" w:space="0" w:color="auto"/>
            <w:right w:val="none" w:sz="0" w:space="0" w:color="auto"/>
          </w:divBdr>
        </w:div>
        <w:div w:id="771825864">
          <w:marLeft w:val="0"/>
          <w:marRight w:val="0"/>
          <w:marTop w:val="0"/>
          <w:marBottom w:val="0"/>
          <w:divBdr>
            <w:top w:val="none" w:sz="0" w:space="0" w:color="auto"/>
            <w:left w:val="none" w:sz="0" w:space="0" w:color="auto"/>
            <w:bottom w:val="none" w:sz="0" w:space="0" w:color="auto"/>
            <w:right w:val="none" w:sz="0" w:space="0" w:color="auto"/>
          </w:divBdr>
        </w:div>
        <w:div w:id="845053199">
          <w:marLeft w:val="0"/>
          <w:marRight w:val="0"/>
          <w:marTop w:val="0"/>
          <w:marBottom w:val="0"/>
          <w:divBdr>
            <w:top w:val="none" w:sz="0" w:space="0" w:color="auto"/>
            <w:left w:val="none" w:sz="0" w:space="0" w:color="auto"/>
            <w:bottom w:val="none" w:sz="0" w:space="0" w:color="auto"/>
            <w:right w:val="none" w:sz="0" w:space="0" w:color="auto"/>
          </w:divBdr>
        </w:div>
        <w:div w:id="1280994997">
          <w:marLeft w:val="0"/>
          <w:marRight w:val="0"/>
          <w:marTop w:val="0"/>
          <w:marBottom w:val="0"/>
          <w:divBdr>
            <w:top w:val="none" w:sz="0" w:space="0" w:color="auto"/>
            <w:left w:val="none" w:sz="0" w:space="0" w:color="auto"/>
            <w:bottom w:val="none" w:sz="0" w:space="0" w:color="auto"/>
            <w:right w:val="none" w:sz="0" w:space="0" w:color="auto"/>
          </w:divBdr>
        </w:div>
        <w:div w:id="128839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81813-057E-4298-8C21-73281D57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3816</Words>
  <Characters>21754</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Ďurská Alena Ing.</dc:creator>
  <cp:keywords/>
  <dc:description/>
  <cp:lastModifiedBy>nagyova.terezia</cp:lastModifiedBy>
  <cp:revision>7</cp:revision>
  <cp:lastPrinted>2019-07-03T10:43:00Z</cp:lastPrinted>
  <dcterms:created xsi:type="dcterms:W3CDTF">2021-09-28T13:34:00Z</dcterms:created>
  <dcterms:modified xsi:type="dcterms:W3CDTF">2021-10-14T10:08:00Z</dcterms:modified>
</cp:coreProperties>
</file>