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5ADE57" w14:textId="77777777" w:rsidR="00224C49" w:rsidRDefault="00224C49" w:rsidP="00224C49">
      <w:pPr>
        <w:pStyle w:val="Styl"/>
        <w:jc w:val="center"/>
        <w:rPr>
          <w:rFonts w:asciiTheme="minorHAnsi" w:hAnsiTheme="minorHAnsi" w:cstheme="minorHAnsi"/>
          <w:bCs/>
          <w:sz w:val="28"/>
          <w:szCs w:val="28"/>
          <w:lang w:val="sk-SK"/>
        </w:rPr>
      </w:pPr>
      <w:bookmarkStart w:id="0" w:name="_Ref502233845"/>
      <w:r w:rsidRPr="00A611BB">
        <w:rPr>
          <w:rFonts w:asciiTheme="minorHAnsi" w:hAnsiTheme="minorHAnsi" w:cstheme="minorHAnsi"/>
          <w:bCs/>
          <w:sz w:val="28"/>
          <w:szCs w:val="28"/>
          <w:lang w:val="sk-SK"/>
        </w:rPr>
        <w:t>Verejný obstarávateľ</w:t>
      </w:r>
    </w:p>
    <w:p w14:paraId="5F108AB7" w14:textId="77777777" w:rsidR="00224C49" w:rsidRPr="00583468" w:rsidRDefault="00224C49" w:rsidP="00224C49">
      <w:pPr>
        <w:pStyle w:val="Styl"/>
        <w:jc w:val="center"/>
        <w:rPr>
          <w:rFonts w:asciiTheme="minorHAnsi" w:hAnsiTheme="minorHAnsi" w:cstheme="minorHAnsi"/>
          <w:color w:val="FF0000"/>
          <w:lang w:val="sk-SK"/>
        </w:rPr>
      </w:pPr>
    </w:p>
    <w:p w14:paraId="18A689E4" w14:textId="77777777" w:rsidR="000E1ABB" w:rsidRDefault="000E1ABB" w:rsidP="00224C49">
      <w:pPr>
        <w:pStyle w:val="Styl"/>
        <w:jc w:val="center"/>
        <w:rPr>
          <w:rFonts w:asciiTheme="minorHAnsi" w:hAnsiTheme="minorHAnsi" w:cstheme="minorHAnsi"/>
          <w:b/>
          <w:sz w:val="28"/>
          <w:szCs w:val="28"/>
          <w:lang w:val="sk-SK"/>
        </w:rPr>
      </w:pPr>
    </w:p>
    <w:p w14:paraId="4804A986" w14:textId="77777777" w:rsidR="00224C49" w:rsidRPr="00A611BB" w:rsidRDefault="00224C49" w:rsidP="00224C49">
      <w:pPr>
        <w:pStyle w:val="Styl"/>
        <w:jc w:val="center"/>
        <w:rPr>
          <w:rFonts w:asciiTheme="minorHAnsi" w:hAnsiTheme="minorHAnsi" w:cstheme="minorHAnsi"/>
          <w:b/>
          <w:sz w:val="28"/>
          <w:szCs w:val="28"/>
          <w:lang w:val="sk-SK"/>
        </w:rPr>
      </w:pPr>
      <w:r w:rsidRPr="00A611BB">
        <w:rPr>
          <w:rFonts w:asciiTheme="minorHAnsi" w:hAnsiTheme="minorHAnsi" w:cstheme="minorHAnsi"/>
          <w:b/>
          <w:sz w:val="28"/>
          <w:szCs w:val="28"/>
          <w:lang w:val="sk-SK"/>
        </w:rPr>
        <w:t>Slovenská inovačná a energetická agentúra, Bajkalská č. 27, 827 99 Bratislava</w:t>
      </w:r>
    </w:p>
    <w:p w14:paraId="75E84E45" w14:textId="77777777" w:rsidR="00224C49" w:rsidRPr="00A611BB" w:rsidRDefault="00224C49" w:rsidP="00224C49">
      <w:pPr>
        <w:pStyle w:val="Styl"/>
        <w:jc w:val="center"/>
        <w:rPr>
          <w:rFonts w:asciiTheme="minorHAnsi" w:hAnsiTheme="minorHAnsi" w:cstheme="minorHAnsi"/>
          <w:b/>
          <w:sz w:val="28"/>
          <w:szCs w:val="28"/>
          <w:lang w:val="sk-SK"/>
        </w:rPr>
      </w:pPr>
    </w:p>
    <w:p w14:paraId="6C0FB00A" w14:textId="77777777" w:rsidR="00224C49" w:rsidRPr="00A611BB" w:rsidRDefault="00224C49" w:rsidP="00224C49">
      <w:pPr>
        <w:pStyle w:val="Styl"/>
        <w:rPr>
          <w:rFonts w:asciiTheme="minorHAnsi" w:hAnsiTheme="minorHAnsi" w:cstheme="minorHAnsi"/>
          <w:sz w:val="22"/>
          <w:szCs w:val="22"/>
          <w:lang w:val="sk-SK"/>
        </w:rPr>
      </w:pPr>
      <w:r w:rsidRPr="00A611BB">
        <w:rPr>
          <w:rFonts w:asciiTheme="minorHAnsi" w:hAnsiTheme="minorHAnsi" w:cstheme="minorHAnsi"/>
          <w:sz w:val="22"/>
          <w:szCs w:val="22"/>
          <w:lang w:val="sk-SK"/>
        </w:rPr>
        <w:t>Registračné číslo verejného obstarávania a spisu: N</w:t>
      </w:r>
      <w:r w:rsidR="00AD270A">
        <w:rPr>
          <w:rFonts w:asciiTheme="minorHAnsi" w:hAnsiTheme="minorHAnsi" w:cstheme="minorHAnsi"/>
          <w:sz w:val="22"/>
          <w:szCs w:val="22"/>
          <w:lang w:val="sk-SK"/>
        </w:rPr>
        <w:t>Z</w:t>
      </w:r>
      <w:r w:rsidRPr="00A611BB">
        <w:rPr>
          <w:rFonts w:asciiTheme="minorHAnsi" w:hAnsiTheme="minorHAnsi" w:cstheme="minorHAnsi"/>
          <w:sz w:val="22"/>
          <w:szCs w:val="22"/>
          <w:lang w:val="sk-SK"/>
        </w:rPr>
        <w:t xml:space="preserve"> </w:t>
      </w:r>
      <w:r w:rsidR="00AD270A">
        <w:rPr>
          <w:rFonts w:asciiTheme="minorHAnsi" w:hAnsiTheme="minorHAnsi" w:cstheme="minorHAnsi"/>
          <w:sz w:val="22"/>
          <w:szCs w:val="22"/>
          <w:lang w:val="sk-SK"/>
        </w:rPr>
        <w:t>1222</w:t>
      </w:r>
    </w:p>
    <w:p w14:paraId="30E15CF4" w14:textId="77777777" w:rsidR="00224C49" w:rsidRPr="00A611BB" w:rsidRDefault="00224C49" w:rsidP="00224C49">
      <w:pPr>
        <w:pStyle w:val="Styl"/>
        <w:rPr>
          <w:rFonts w:asciiTheme="minorHAnsi" w:hAnsiTheme="minorHAnsi" w:cstheme="minorHAnsi"/>
          <w:sz w:val="22"/>
          <w:szCs w:val="22"/>
          <w:lang w:val="sk-SK"/>
        </w:rPr>
      </w:pPr>
    </w:p>
    <w:p w14:paraId="50B7D714" w14:textId="77777777" w:rsidR="00224C49" w:rsidRPr="00A611BB" w:rsidRDefault="00224C49" w:rsidP="00224C49">
      <w:pPr>
        <w:pStyle w:val="Styl"/>
        <w:jc w:val="center"/>
        <w:rPr>
          <w:rFonts w:asciiTheme="minorHAnsi" w:hAnsiTheme="minorHAnsi" w:cstheme="minorHAnsi"/>
          <w:b/>
          <w:sz w:val="28"/>
          <w:szCs w:val="28"/>
          <w:lang w:val="sk-SK"/>
        </w:rPr>
      </w:pPr>
      <w:r w:rsidRPr="00A611BB">
        <w:rPr>
          <w:rFonts w:asciiTheme="minorHAnsi" w:hAnsiTheme="minorHAnsi" w:cstheme="minorHAnsi"/>
          <w:b/>
          <w:sz w:val="28"/>
          <w:szCs w:val="28"/>
          <w:lang w:val="sk-SK"/>
        </w:rPr>
        <w:t>Verejná súťaž</w:t>
      </w:r>
    </w:p>
    <w:p w14:paraId="37C2FD52" w14:textId="77777777" w:rsidR="00224C49" w:rsidRPr="00A611BB" w:rsidRDefault="00224C49" w:rsidP="00224C49">
      <w:pPr>
        <w:pStyle w:val="Styl"/>
        <w:jc w:val="center"/>
        <w:rPr>
          <w:rFonts w:asciiTheme="minorHAnsi" w:hAnsiTheme="minorHAnsi" w:cstheme="minorHAnsi"/>
          <w:b/>
          <w:sz w:val="28"/>
          <w:szCs w:val="28"/>
          <w:lang w:val="sk-SK"/>
        </w:rPr>
      </w:pPr>
      <w:r w:rsidRPr="00A611BB">
        <w:rPr>
          <w:rFonts w:asciiTheme="minorHAnsi" w:hAnsiTheme="minorHAnsi" w:cstheme="minorHAnsi"/>
          <w:b/>
          <w:sz w:val="28"/>
          <w:szCs w:val="28"/>
          <w:lang w:val="sk-SK"/>
        </w:rPr>
        <w:t>Zadávanie nadlimitnej zákazky</w:t>
      </w:r>
    </w:p>
    <w:p w14:paraId="4E7D1193" w14:textId="77777777" w:rsidR="00224C49" w:rsidRPr="00A611BB" w:rsidRDefault="00224C49" w:rsidP="00224C49">
      <w:pPr>
        <w:pStyle w:val="Styl"/>
        <w:rPr>
          <w:rFonts w:asciiTheme="minorHAnsi" w:hAnsiTheme="minorHAnsi" w:cstheme="minorHAnsi"/>
          <w:sz w:val="22"/>
          <w:szCs w:val="22"/>
          <w:lang w:val="sk-SK"/>
        </w:rPr>
      </w:pPr>
    </w:p>
    <w:p w14:paraId="2F1805A0" w14:textId="77777777" w:rsidR="00224C49" w:rsidRPr="00A611BB" w:rsidRDefault="00224C49" w:rsidP="00224C49">
      <w:pPr>
        <w:pStyle w:val="Styl"/>
        <w:jc w:val="both"/>
        <w:rPr>
          <w:rFonts w:asciiTheme="minorHAnsi" w:hAnsiTheme="minorHAnsi" w:cstheme="minorHAnsi"/>
          <w:sz w:val="22"/>
          <w:szCs w:val="22"/>
          <w:lang w:val="sk-SK"/>
        </w:rPr>
      </w:pPr>
      <w:r w:rsidRPr="00A611BB">
        <w:rPr>
          <w:rFonts w:asciiTheme="minorHAnsi" w:hAnsiTheme="minorHAnsi" w:cstheme="minorHAnsi"/>
          <w:sz w:val="22"/>
          <w:szCs w:val="22"/>
          <w:lang w:val="sk-SK"/>
        </w:rPr>
        <w:t>podľa § 66 zákona č. 343/2015 Z. z. o verejnom obstarávaní a o zmene a doplnení niektorých zákonov v znení neskorších predpisov (ďalej len „zákon o verejnom obstarávaní“)</w:t>
      </w:r>
    </w:p>
    <w:p w14:paraId="479CA111" w14:textId="77777777" w:rsidR="00224C49" w:rsidRPr="00A611BB" w:rsidRDefault="00224C49" w:rsidP="00224C49">
      <w:pPr>
        <w:pStyle w:val="Styl"/>
        <w:rPr>
          <w:rFonts w:asciiTheme="minorHAnsi" w:hAnsiTheme="minorHAnsi" w:cstheme="minorHAnsi"/>
          <w:sz w:val="22"/>
          <w:szCs w:val="22"/>
          <w:lang w:val="sk-SK"/>
        </w:rPr>
      </w:pPr>
    </w:p>
    <w:p w14:paraId="5EDBF020" w14:textId="77777777" w:rsidR="00224C49" w:rsidRPr="00A611BB" w:rsidRDefault="00224C49" w:rsidP="00224C49">
      <w:pPr>
        <w:pStyle w:val="Styl"/>
        <w:rPr>
          <w:rFonts w:asciiTheme="minorHAnsi" w:hAnsiTheme="minorHAnsi" w:cstheme="minorHAnsi"/>
          <w:sz w:val="22"/>
          <w:szCs w:val="22"/>
          <w:lang w:val="sk-SK"/>
        </w:rPr>
      </w:pPr>
    </w:p>
    <w:p w14:paraId="3697EB7E" w14:textId="77777777" w:rsidR="00224C49" w:rsidRPr="00A611BB" w:rsidRDefault="00224C49" w:rsidP="00224C49">
      <w:pPr>
        <w:pStyle w:val="Styl"/>
        <w:jc w:val="center"/>
        <w:rPr>
          <w:rFonts w:asciiTheme="minorHAnsi" w:hAnsiTheme="minorHAnsi" w:cstheme="minorHAnsi"/>
          <w:sz w:val="44"/>
          <w:szCs w:val="44"/>
          <w:lang w:val="sk-SK"/>
        </w:rPr>
      </w:pPr>
      <w:r w:rsidRPr="00A611BB">
        <w:rPr>
          <w:rFonts w:asciiTheme="minorHAnsi" w:hAnsiTheme="minorHAnsi" w:cstheme="minorHAnsi"/>
          <w:sz w:val="44"/>
          <w:szCs w:val="44"/>
          <w:lang w:val="sk-SK"/>
        </w:rPr>
        <w:t>SÚŤAŽNÉ</w:t>
      </w:r>
      <w:r>
        <w:rPr>
          <w:rFonts w:asciiTheme="minorHAnsi" w:hAnsiTheme="minorHAnsi" w:cstheme="minorHAnsi"/>
          <w:sz w:val="44"/>
          <w:szCs w:val="44"/>
          <w:lang w:val="sk-SK"/>
        </w:rPr>
        <w:t xml:space="preserve"> </w:t>
      </w:r>
      <w:r w:rsidRPr="00A611BB">
        <w:rPr>
          <w:rFonts w:asciiTheme="minorHAnsi" w:hAnsiTheme="minorHAnsi" w:cstheme="minorHAnsi"/>
          <w:sz w:val="44"/>
          <w:szCs w:val="44"/>
          <w:lang w:val="sk-SK"/>
        </w:rPr>
        <w:t>PODKLADY</w:t>
      </w:r>
    </w:p>
    <w:p w14:paraId="7D3221E1" w14:textId="77777777" w:rsidR="00224C49" w:rsidRDefault="00224C49" w:rsidP="00224C49">
      <w:pPr>
        <w:pStyle w:val="Styl"/>
        <w:jc w:val="center"/>
        <w:rPr>
          <w:rFonts w:asciiTheme="minorHAnsi" w:hAnsiTheme="minorHAnsi" w:cstheme="minorHAnsi"/>
          <w:b/>
          <w:sz w:val="22"/>
          <w:szCs w:val="22"/>
          <w:lang w:val="sk-SK"/>
        </w:rPr>
      </w:pPr>
    </w:p>
    <w:p w14:paraId="074A9E2B" w14:textId="77777777" w:rsidR="00224C49" w:rsidRPr="00A611BB" w:rsidRDefault="00224C49" w:rsidP="00224C49">
      <w:pPr>
        <w:pStyle w:val="Styl"/>
        <w:jc w:val="center"/>
        <w:rPr>
          <w:rFonts w:asciiTheme="minorHAnsi" w:hAnsiTheme="minorHAnsi" w:cstheme="minorHAnsi"/>
          <w:b/>
          <w:sz w:val="22"/>
          <w:szCs w:val="22"/>
          <w:lang w:val="sk-SK"/>
        </w:rPr>
      </w:pPr>
      <w:r w:rsidRPr="00A611BB">
        <w:rPr>
          <w:rFonts w:asciiTheme="minorHAnsi" w:hAnsiTheme="minorHAnsi" w:cstheme="minorHAnsi"/>
          <w:b/>
          <w:sz w:val="22"/>
          <w:szCs w:val="22"/>
          <w:lang w:val="sk-SK"/>
        </w:rPr>
        <w:t>Názov zákazky</w:t>
      </w:r>
    </w:p>
    <w:p w14:paraId="54A27A9D" w14:textId="77777777" w:rsidR="000F736B" w:rsidRPr="00A611BB" w:rsidRDefault="00AD270A" w:rsidP="00224C49">
      <w:pPr>
        <w:pStyle w:val="Styl"/>
        <w:jc w:val="center"/>
        <w:rPr>
          <w:rFonts w:asciiTheme="minorHAnsi" w:hAnsiTheme="minorHAnsi" w:cstheme="minorHAnsi"/>
          <w:b/>
          <w:sz w:val="28"/>
          <w:szCs w:val="28"/>
          <w:lang w:val="sk-SK"/>
        </w:rPr>
      </w:pPr>
      <w:r>
        <w:rPr>
          <w:rFonts w:asciiTheme="minorHAnsi" w:hAnsiTheme="minorHAnsi" w:cstheme="minorHAnsi"/>
          <w:sz w:val="28"/>
          <w:szCs w:val="28"/>
          <w:lang w:val="sk-SK"/>
        </w:rPr>
        <w:t>„</w:t>
      </w:r>
      <w:r w:rsidRPr="00AD270A">
        <w:rPr>
          <w:rFonts w:asciiTheme="minorHAnsi" w:hAnsiTheme="minorHAnsi" w:cstheme="minorHAnsi"/>
          <w:sz w:val="28"/>
          <w:szCs w:val="28"/>
          <w:lang w:val="sk-SK"/>
        </w:rPr>
        <w:t>Organizačno-technické zabezpečenie podujatí „</w:t>
      </w:r>
      <w:proofErr w:type="spellStart"/>
      <w:r w:rsidRPr="00AD270A">
        <w:rPr>
          <w:rFonts w:asciiTheme="minorHAnsi" w:hAnsiTheme="minorHAnsi" w:cstheme="minorHAnsi"/>
          <w:sz w:val="28"/>
          <w:szCs w:val="28"/>
          <w:lang w:val="sk-SK"/>
        </w:rPr>
        <w:t>Roadshow</w:t>
      </w:r>
      <w:proofErr w:type="spellEnd"/>
      <w:r w:rsidRPr="00AD270A">
        <w:rPr>
          <w:rFonts w:asciiTheme="minorHAnsi" w:hAnsiTheme="minorHAnsi" w:cstheme="minorHAnsi"/>
          <w:sz w:val="28"/>
          <w:szCs w:val="28"/>
          <w:lang w:val="sk-SK"/>
        </w:rPr>
        <w:t xml:space="preserve"> so Žiť energiou“</w:t>
      </w:r>
    </w:p>
    <w:p w14:paraId="7846AC34" w14:textId="77777777" w:rsidR="000F736B" w:rsidRPr="00A611BB" w:rsidRDefault="000F736B" w:rsidP="00224C49">
      <w:pPr>
        <w:pStyle w:val="Styl"/>
        <w:jc w:val="center"/>
        <w:rPr>
          <w:rFonts w:asciiTheme="minorHAnsi" w:hAnsiTheme="minorHAnsi" w:cstheme="minorHAnsi"/>
          <w:sz w:val="22"/>
          <w:szCs w:val="22"/>
          <w:lang w:val="sk-SK"/>
        </w:rPr>
      </w:pPr>
      <w:r w:rsidRPr="00A611BB">
        <w:rPr>
          <w:rFonts w:asciiTheme="minorHAnsi" w:hAnsiTheme="minorHAnsi" w:cstheme="minorHAnsi"/>
          <w:sz w:val="22"/>
          <w:szCs w:val="22"/>
          <w:lang w:val="sk-SK"/>
        </w:rPr>
        <w:t xml:space="preserve">(zákazka na </w:t>
      </w:r>
      <w:r w:rsidR="00D731A4">
        <w:rPr>
          <w:rFonts w:asciiTheme="minorHAnsi" w:hAnsiTheme="minorHAnsi" w:cstheme="minorHAnsi"/>
          <w:sz w:val="22"/>
          <w:szCs w:val="22"/>
          <w:lang w:val="sk-SK"/>
        </w:rPr>
        <w:t>poskytnutie služby</w:t>
      </w:r>
      <w:r w:rsidRPr="00A611BB">
        <w:rPr>
          <w:rFonts w:asciiTheme="minorHAnsi" w:hAnsiTheme="minorHAnsi" w:cstheme="minorHAnsi"/>
          <w:sz w:val="22"/>
          <w:szCs w:val="22"/>
          <w:lang w:val="sk-SK"/>
        </w:rPr>
        <w:t xml:space="preserve">) </w:t>
      </w:r>
    </w:p>
    <w:p w14:paraId="4A49388E" w14:textId="77777777" w:rsidR="00FC4E93" w:rsidRPr="00A611BB" w:rsidRDefault="00FC4E93" w:rsidP="00224C49">
      <w:pPr>
        <w:pStyle w:val="Styl"/>
        <w:jc w:val="center"/>
        <w:rPr>
          <w:rFonts w:asciiTheme="minorHAnsi" w:hAnsiTheme="minorHAnsi" w:cstheme="minorHAnsi"/>
          <w:sz w:val="22"/>
          <w:szCs w:val="22"/>
          <w:lang w:val="sk-SK"/>
        </w:rPr>
      </w:pPr>
    </w:p>
    <w:p w14:paraId="760B8E8D" w14:textId="77777777" w:rsidR="00FC4E93" w:rsidRPr="00A611BB" w:rsidRDefault="00FC4E93" w:rsidP="00224C49">
      <w:pPr>
        <w:pStyle w:val="Styl"/>
        <w:jc w:val="center"/>
        <w:rPr>
          <w:rFonts w:asciiTheme="minorHAnsi" w:hAnsiTheme="minorHAnsi" w:cstheme="minorHAnsi"/>
          <w:sz w:val="22"/>
          <w:szCs w:val="22"/>
          <w:lang w:val="sk-SK"/>
        </w:rPr>
      </w:pPr>
    </w:p>
    <w:p w14:paraId="3468B7CD" w14:textId="066FEFE7" w:rsidR="00224C49" w:rsidRPr="00A611BB" w:rsidRDefault="00224C49" w:rsidP="00224C49">
      <w:pPr>
        <w:pStyle w:val="Styl"/>
        <w:rPr>
          <w:rFonts w:asciiTheme="minorHAnsi" w:hAnsiTheme="minorHAnsi" w:cstheme="minorHAnsi"/>
          <w:sz w:val="22"/>
          <w:szCs w:val="22"/>
          <w:lang w:val="sk-SK"/>
        </w:rPr>
      </w:pPr>
      <w:r w:rsidRPr="00A611BB">
        <w:rPr>
          <w:rFonts w:asciiTheme="minorHAnsi" w:hAnsiTheme="minorHAnsi" w:cstheme="minorHAnsi"/>
          <w:sz w:val="22"/>
          <w:szCs w:val="22"/>
          <w:lang w:val="sk-SK"/>
        </w:rPr>
        <w:t>V Bratislave dňa:</w:t>
      </w:r>
      <w:r w:rsidR="00917187">
        <w:rPr>
          <w:rFonts w:asciiTheme="minorHAnsi" w:hAnsiTheme="minorHAnsi" w:cstheme="minorHAnsi"/>
          <w:sz w:val="22"/>
          <w:szCs w:val="22"/>
          <w:lang w:val="sk-SK"/>
        </w:rPr>
        <w:t xml:space="preserve"> </w:t>
      </w:r>
      <w:r w:rsidR="009F7EF5">
        <w:rPr>
          <w:rFonts w:asciiTheme="minorHAnsi" w:hAnsiTheme="minorHAnsi" w:cstheme="minorHAnsi"/>
          <w:sz w:val="22"/>
          <w:szCs w:val="22"/>
          <w:lang w:val="sk-SK"/>
        </w:rPr>
        <w:t>16.05</w:t>
      </w:r>
      <w:r w:rsidRPr="00A611BB">
        <w:rPr>
          <w:rFonts w:asciiTheme="minorHAnsi" w:hAnsiTheme="minorHAnsi" w:cstheme="minorHAnsi"/>
          <w:sz w:val="22"/>
          <w:szCs w:val="22"/>
          <w:lang w:val="sk-SK"/>
        </w:rPr>
        <w:t>. 20</w:t>
      </w:r>
      <w:r>
        <w:rPr>
          <w:rFonts w:asciiTheme="minorHAnsi" w:hAnsiTheme="minorHAnsi" w:cstheme="minorHAnsi"/>
          <w:sz w:val="22"/>
          <w:szCs w:val="22"/>
          <w:lang w:val="sk-SK"/>
        </w:rPr>
        <w:t>2</w:t>
      </w:r>
      <w:r w:rsidR="00AD270A">
        <w:rPr>
          <w:rFonts w:asciiTheme="minorHAnsi" w:hAnsiTheme="minorHAnsi" w:cstheme="minorHAnsi"/>
          <w:sz w:val="22"/>
          <w:szCs w:val="22"/>
          <w:lang w:val="sk-SK"/>
        </w:rPr>
        <w:t>2</w:t>
      </w:r>
      <w:r w:rsidRPr="00A611BB">
        <w:rPr>
          <w:rFonts w:asciiTheme="minorHAnsi" w:hAnsiTheme="minorHAnsi" w:cstheme="minorHAnsi"/>
          <w:sz w:val="22"/>
          <w:szCs w:val="22"/>
          <w:lang w:val="sk-SK"/>
        </w:rPr>
        <w:t xml:space="preserve"> </w:t>
      </w:r>
    </w:p>
    <w:p w14:paraId="306001A0" w14:textId="77777777" w:rsidR="00224C49" w:rsidRPr="00A611BB" w:rsidRDefault="00224C49" w:rsidP="00224C49">
      <w:pPr>
        <w:pStyle w:val="Styl"/>
        <w:rPr>
          <w:rFonts w:asciiTheme="minorHAnsi" w:hAnsiTheme="minorHAnsi" w:cstheme="minorHAnsi"/>
          <w:sz w:val="22"/>
          <w:szCs w:val="22"/>
          <w:lang w:val="sk-SK"/>
        </w:rPr>
      </w:pPr>
    </w:p>
    <w:p w14:paraId="6E2B1BE8" w14:textId="77777777" w:rsidR="00224C49" w:rsidRDefault="00224C49" w:rsidP="00224C49">
      <w:pPr>
        <w:pStyle w:val="Styl"/>
        <w:rPr>
          <w:rFonts w:asciiTheme="minorHAnsi" w:hAnsiTheme="minorHAnsi" w:cstheme="minorHAnsi"/>
          <w:sz w:val="22"/>
          <w:szCs w:val="22"/>
          <w:lang w:val="sk-SK"/>
        </w:rPr>
      </w:pPr>
    </w:p>
    <w:p w14:paraId="06DA89BF" w14:textId="77777777" w:rsidR="00224C49" w:rsidRPr="00A611BB" w:rsidRDefault="00224C49" w:rsidP="00224C49">
      <w:pPr>
        <w:pStyle w:val="Styl"/>
        <w:rPr>
          <w:rFonts w:asciiTheme="minorHAnsi" w:hAnsiTheme="minorHAnsi" w:cstheme="minorHAnsi"/>
          <w:sz w:val="22"/>
          <w:szCs w:val="22"/>
          <w:lang w:val="sk-SK"/>
        </w:rPr>
      </w:pPr>
    </w:p>
    <w:p w14:paraId="08E31E9C" w14:textId="77777777" w:rsidR="00224C49" w:rsidRPr="00A611BB" w:rsidRDefault="00224C49" w:rsidP="00224C49">
      <w:pPr>
        <w:pStyle w:val="Styl"/>
        <w:jc w:val="both"/>
        <w:rPr>
          <w:rFonts w:asciiTheme="minorHAnsi" w:hAnsiTheme="minorHAnsi" w:cstheme="minorHAnsi"/>
          <w:sz w:val="22"/>
          <w:szCs w:val="22"/>
          <w:lang w:val="sk-SK"/>
        </w:rPr>
      </w:pPr>
      <w:r w:rsidRPr="00A611BB">
        <w:rPr>
          <w:rFonts w:asciiTheme="minorHAnsi" w:hAnsiTheme="minorHAnsi" w:cstheme="minorHAnsi"/>
          <w:sz w:val="22"/>
          <w:szCs w:val="22"/>
          <w:lang w:val="sk-SK"/>
        </w:rPr>
        <w:t xml:space="preserve">Schvaľuje: </w:t>
      </w:r>
      <w:r w:rsidRPr="00A611BB">
        <w:rPr>
          <w:rFonts w:asciiTheme="minorHAnsi" w:hAnsiTheme="minorHAnsi" w:cstheme="minorHAnsi"/>
          <w:sz w:val="22"/>
          <w:szCs w:val="22"/>
          <w:lang w:val="sk-SK"/>
        </w:rPr>
        <w:tab/>
      </w:r>
      <w:r w:rsidRPr="00A611BB">
        <w:rPr>
          <w:rFonts w:asciiTheme="minorHAnsi" w:hAnsiTheme="minorHAnsi" w:cstheme="minorHAnsi"/>
          <w:sz w:val="22"/>
          <w:szCs w:val="22"/>
          <w:lang w:val="sk-SK"/>
        </w:rPr>
        <w:tab/>
      </w:r>
      <w:r w:rsidRPr="00A611BB">
        <w:rPr>
          <w:rFonts w:asciiTheme="minorHAnsi" w:hAnsiTheme="minorHAnsi" w:cstheme="minorHAnsi"/>
          <w:sz w:val="22"/>
          <w:szCs w:val="22"/>
          <w:lang w:val="sk-SK"/>
        </w:rPr>
        <w:tab/>
      </w:r>
      <w:r w:rsidRPr="00A611BB">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sidRPr="00A611BB">
        <w:rPr>
          <w:rFonts w:asciiTheme="minorHAnsi" w:hAnsiTheme="minorHAnsi" w:cstheme="minorHAnsi"/>
          <w:sz w:val="22"/>
          <w:szCs w:val="22"/>
          <w:lang w:val="sk-SK"/>
        </w:rPr>
        <w:tab/>
      </w:r>
      <w:r w:rsidRPr="00A611BB">
        <w:rPr>
          <w:rFonts w:asciiTheme="minorHAnsi" w:hAnsiTheme="minorHAnsi" w:cstheme="minorHAnsi"/>
          <w:sz w:val="22"/>
          <w:szCs w:val="22"/>
          <w:lang w:val="sk-SK"/>
        </w:rPr>
        <w:tab/>
      </w:r>
      <w:r>
        <w:rPr>
          <w:rFonts w:asciiTheme="minorHAnsi" w:hAnsiTheme="minorHAnsi" w:cstheme="minorHAnsi"/>
          <w:sz w:val="22"/>
          <w:szCs w:val="22"/>
          <w:lang w:val="sk-SK"/>
        </w:rPr>
        <w:tab/>
      </w:r>
      <w:r w:rsidR="002B26B1">
        <w:rPr>
          <w:rFonts w:asciiTheme="minorHAnsi" w:hAnsiTheme="minorHAnsi" w:cstheme="minorHAnsi"/>
          <w:sz w:val="22"/>
          <w:szCs w:val="22"/>
          <w:lang w:val="sk-SK"/>
        </w:rPr>
        <w:br/>
      </w:r>
      <w:r w:rsidR="002B26B1">
        <w:rPr>
          <w:rFonts w:asciiTheme="minorHAnsi" w:hAnsiTheme="minorHAnsi" w:cstheme="minorHAnsi"/>
          <w:sz w:val="22"/>
          <w:szCs w:val="22"/>
          <w:lang w:val="sk-SK"/>
        </w:rPr>
        <w:tab/>
      </w:r>
      <w:r w:rsidR="002B26B1">
        <w:rPr>
          <w:rFonts w:asciiTheme="minorHAnsi" w:hAnsiTheme="minorHAnsi" w:cstheme="minorHAnsi"/>
          <w:sz w:val="22"/>
          <w:szCs w:val="22"/>
          <w:lang w:val="sk-SK"/>
        </w:rPr>
        <w:tab/>
      </w:r>
      <w:r w:rsidR="002B26B1">
        <w:rPr>
          <w:rFonts w:asciiTheme="minorHAnsi" w:hAnsiTheme="minorHAnsi" w:cstheme="minorHAnsi"/>
          <w:sz w:val="22"/>
          <w:szCs w:val="22"/>
          <w:lang w:val="sk-SK"/>
        </w:rPr>
        <w:tab/>
      </w:r>
      <w:r w:rsidR="002B26B1">
        <w:rPr>
          <w:rFonts w:asciiTheme="minorHAnsi" w:hAnsiTheme="minorHAnsi" w:cstheme="minorHAnsi"/>
          <w:sz w:val="22"/>
          <w:szCs w:val="22"/>
          <w:lang w:val="sk-SK"/>
        </w:rPr>
        <w:tab/>
      </w:r>
      <w:r w:rsidR="002B26B1">
        <w:rPr>
          <w:rFonts w:asciiTheme="minorHAnsi" w:hAnsiTheme="minorHAnsi" w:cstheme="minorHAnsi"/>
          <w:sz w:val="22"/>
          <w:szCs w:val="22"/>
          <w:lang w:val="sk-SK"/>
        </w:rPr>
        <w:tab/>
      </w:r>
      <w:r w:rsidR="002B26B1">
        <w:rPr>
          <w:rFonts w:asciiTheme="minorHAnsi" w:hAnsiTheme="minorHAnsi" w:cstheme="minorHAnsi"/>
          <w:sz w:val="22"/>
          <w:szCs w:val="22"/>
          <w:lang w:val="sk-SK"/>
        </w:rPr>
        <w:tab/>
      </w:r>
      <w:r w:rsidR="002B26B1">
        <w:rPr>
          <w:rFonts w:asciiTheme="minorHAnsi" w:hAnsiTheme="minorHAnsi" w:cstheme="minorHAnsi"/>
          <w:sz w:val="22"/>
          <w:szCs w:val="22"/>
          <w:lang w:val="sk-SK"/>
        </w:rPr>
        <w:tab/>
      </w:r>
      <w:r w:rsidR="002B26B1">
        <w:rPr>
          <w:rFonts w:asciiTheme="minorHAnsi" w:hAnsiTheme="minorHAnsi" w:cstheme="minorHAnsi"/>
          <w:sz w:val="22"/>
          <w:szCs w:val="22"/>
          <w:lang w:val="sk-SK"/>
        </w:rPr>
        <w:tab/>
      </w:r>
      <w:r w:rsidR="002B26B1">
        <w:rPr>
          <w:rFonts w:asciiTheme="minorHAnsi" w:hAnsiTheme="minorHAnsi" w:cstheme="minorHAnsi"/>
          <w:sz w:val="22"/>
          <w:szCs w:val="22"/>
          <w:lang w:val="sk-SK"/>
        </w:rPr>
        <w:tab/>
      </w:r>
      <w:r w:rsidR="002B26B1">
        <w:rPr>
          <w:rFonts w:asciiTheme="minorHAnsi" w:hAnsiTheme="minorHAnsi" w:cstheme="minorHAnsi"/>
          <w:sz w:val="22"/>
          <w:szCs w:val="22"/>
          <w:lang w:val="sk-SK"/>
        </w:rPr>
        <w:tab/>
      </w:r>
      <w:r w:rsidR="002B26B1">
        <w:rPr>
          <w:rFonts w:asciiTheme="minorHAnsi" w:hAnsiTheme="minorHAnsi" w:cstheme="minorHAnsi"/>
          <w:sz w:val="22"/>
          <w:szCs w:val="22"/>
          <w:lang w:val="sk-SK"/>
        </w:rPr>
        <w:tab/>
      </w:r>
      <w:r w:rsidR="002B26B1">
        <w:rPr>
          <w:rFonts w:asciiTheme="minorHAnsi" w:hAnsiTheme="minorHAnsi" w:cstheme="minorHAnsi"/>
          <w:sz w:val="22"/>
          <w:szCs w:val="22"/>
          <w:lang w:val="sk-SK"/>
        </w:rPr>
        <w:tab/>
      </w:r>
      <w:r w:rsidR="002B26B1">
        <w:rPr>
          <w:rFonts w:asciiTheme="minorHAnsi" w:hAnsiTheme="minorHAnsi" w:cstheme="minorHAnsi"/>
          <w:sz w:val="22"/>
          <w:szCs w:val="22"/>
          <w:lang w:val="sk-SK"/>
        </w:rPr>
        <w:tab/>
      </w:r>
      <w:r w:rsidR="002B26B1">
        <w:rPr>
          <w:rFonts w:asciiTheme="minorHAnsi" w:hAnsiTheme="minorHAnsi" w:cstheme="minorHAnsi"/>
          <w:sz w:val="22"/>
          <w:szCs w:val="22"/>
          <w:lang w:val="sk-SK"/>
        </w:rPr>
        <w:tab/>
      </w:r>
      <w:r w:rsidR="002B26B1">
        <w:rPr>
          <w:rFonts w:asciiTheme="minorHAnsi" w:hAnsiTheme="minorHAnsi" w:cstheme="minorHAnsi"/>
          <w:sz w:val="22"/>
          <w:szCs w:val="22"/>
          <w:lang w:val="sk-SK"/>
        </w:rPr>
        <w:tab/>
      </w:r>
      <w:r w:rsidR="002B26B1">
        <w:rPr>
          <w:rFonts w:asciiTheme="minorHAnsi" w:hAnsiTheme="minorHAnsi" w:cstheme="minorHAnsi"/>
          <w:sz w:val="22"/>
          <w:szCs w:val="22"/>
          <w:lang w:val="sk-SK"/>
        </w:rPr>
        <w:tab/>
      </w:r>
      <w:r w:rsidR="002B26B1">
        <w:rPr>
          <w:rFonts w:asciiTheme="minorHAnsi" w:hAnsiTheme="minorHAnsi" w:cstheme="minorHAnsi"/>
          <w:sz w:val="22"/>
          <w:szCs w:val="22"/>
          <w:lang w:val="sk-SK"/>
        </w:rPr>
        <w:tab/>
      </w:r>
      <w:r w:rsidR="002B26B1">
        <w:rPr>
          <w:rFonts w:asciiTheme="minorHAnsi" w:hAnsiTheme="minorHAnsi" w:cstheme="minorHAnsi"/>
          <w:sz w:val="22"/>
          <w:szCs w:val="22"/>
          <w:lang w:val="sk-SK"/>
        </w:rPr>
        <w:tab/>
      </w:r>
      <w:r w:rsidR="002B26B1">
        <w:rPr>
          <w:rFonts w:asciiTheme="minorHAnsi" w:hAnsiTheme="minorHAnsi" w:cstheme="minorHAnsi"/>
          <w:sz w:val="22"/>
          <w:szCs w:val="22"/>
          <w:lang w:val="sk-SK"/>
        </w:rPr>
        <w:tab/>
      </w:r>
      <w:r w:rsidR="002B26B1">
        <w:rPr>
          <w:rFonts w:asciiTheme="minorHAnsi" w:hAnsiTheme="minorHAnsi" w:cstheme="minorHAnsi"/>
          <w:sz w:val="22"/>
          <w:szCs w:val="22"/>
          <w:lang w:val="sk-SK"/>
        </w:rPr>
        <w:tab/>
      </w:r>
      <w:r w:rsidRPr="00A611BB">
        <w:rPr>
          <w:rFonts w:asciiTheme="minorHAnsi" w:hAnsiTheme="minorHAnsi" w:cstheme="minorHAnsi"/>
          <w:sz w:val="22"/>
          <w:szCs w:val="22"/>
          <w:lang w:val="sk-SK"/>
        </w:rPr>
        <w:tab/>
        <w:t>------------</w:t>
      </w:r>
      <w:r>
        <w:rPr>
          <w:rFonts w:asciiTheme="minorHAnsi" w:hAnsiTheme="minorHAnsi" w:cstheme="minorHAnsi"/>
          <w:sz w:val="22"/>
          <w:szCs w:val="22"/>
          <w:lang w:val="sk-SK"/>
        </w:rPr>
        <w:t>------------------------------</w:t>
      </w:r>
      <w:r>
        <w:rPr>
          <w:rFonts w:asciiTheme="minorHAnsi" w:hAnsiTheme="minorHAnsi" w:cstheme="minorHAnsi"/>
          <w:sz w:val="22"/>
          <w:szCs w:val="22"/>
          <w:lang w:val="sk-SK"/>
        </w:rPr>
        <w:tab/>
      </w:r>
    </w:p>
    <w:p w14:paraId="0C19FF52" w14:textId="77777777" w:rsidR="00224C49" w:rsidRDefault="002B26B1" w:rsidP="00224C49">
      <w:pPr>
        <w:pStyle w:val="Styl"/>
        <w:jc w:val="both"/>
        <w:rPr>
          <w:rFonts w:asciiTheme="minorHAnsi" w:hAnsiTheme="minorHAnsi" w:cstheme="minorHAnsi"/>
          <w:sz w:val="22"/>
          <w:szCs w:val="22"/>
          <w:lang w:val="sk-SK"/>
        </w:rPr>
      </w:pP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t xml:space="preserve">Ing. Peter </w:t>
      </w:r>
      <w:proofErr w:type="spellStart"/>
      <w:r>
        <w:rPr>
          <w:rFonts w:asciiTheme="minorHAnsi" w:hAnsiTheme="minorHAnsi" w:cstheme="minorHAnsi"/>
          <w:sz w:val="22"/>
          <w:szCs w:val="22"/>
          <w:lang w:val="sk-SK"/>
        </w:rPr>
        <w:t>Blaškovitš</w:t>
      </w:r>
      <w:proofErr w:type="spellEnd"/>
    </w:p>
    <w:p w14:paraId="5C64AC8D" w14:textId="77777777" w:rsidR="002B26B1" w:rsidRPr="00A611BB" w:rsidRDefault="002B26B1" w:rsidP="00224C49">
      <w:pPr>
        <w:pStyle w:val="Styl"/>
        <w:jc w:val="both"/>
        <w:rPr>
          <w:rFonts w:asciiTheme="minorHAnsi" w:hAnsiTheme="minorHAnsi" w:cstheme="minorHAnsi"/>
          <w:sz w:val="22"/>
          <w:szCs w:val="22"/>
          <w:lang w:val="sk-SK"/>
        </w:rPr>
      </w:pP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t>generálny riaditeľ</w:t>
      </w:r>
    </w:p>
    <w:p w14:paraId="1D3C8D2B" w14:textId="77777777" w:rsidR="00224C49" w:rsidRDefault="00224C49" w:rsidP="00224C49">
      <w:pPr>
        <w:ind w:right="-79"/>
        <w:rPr>
          <w:rFonts w:cstheme="minorHAnsi"/>
          <w:szCs w:val="22"/>
        </w:rPr>
      </w:pPr>
    </w:p>
    <w:p w14:paraId="37006C56" w14:textId="77777777" w:rsidR="00AD270A" w:rsidRDefault="00AD270A" w:rsidP="00AD270A">
      <w:pPr>
        <w:pStyle w:val="Styl"/>
        <w:ind w:left="5680" w:firstLine="284"/>
        <w:jc w:val="both"/>
        <w:rPr>
          <w:rFonts w:asciiTheme="minorHAnsi" w:hAnsiTheme="minorHAnsi" w:cstheme="minorHAnsi"/>
          <w:sz w:val="22"/>
          <w:szCs w:val="22"/>
          <w:lang w:val="sk-SK"/>
        </w:rPr>
      </w:pPr>
    </w:p>
    <w:p w14:paraId="2648DE2F" w14:textId="77777777" w:rsidR="00AD270A" w:rsidRDefault="00AD270A" w:rsidP="00AD270A">
      <w:pPr>
        <w:pStyle w:val="Styl"/>
        <w:ind w:left="5680" w:firstLine="284"/>
        <w:jc w:val="both"/>
        <w:rPr>
          <w:rFonts w:asciiTheme="minorHAnsi" w:hAnsiTheme="minorHAnsi" w:cstheme="minorHAnsi"/>
          <w:sz w:val="22"/>
          <w:szCs w:val="22"/>
          <w:lang w:val="sk-SK"/>
        </w:rPr>
      </w:pPr>
    </w:p>
    <w:p w14:paraId="54807ABA" w14:textId="77777777" w:rsidR="00AD270A" w:rsidRDefault="00AD270A" w:rsidP="00AD270A">
      <w:pPr>
        <w:pStyle w:val="Styl"/>
        <w:ind w:left="5680" w:firstLine="284"/>
        <w:jc w:val="both"/>
        <w:rPr>
          <w:rFonts w:asciiTheme="minorHAnsi" w:hAnsiTheme="minorHAnsi" w:cstheme="minorHAnsi"/>
          <w:sz w:val="22"/>
          <w:szCs w:val="22"/>
          <w:lang w:val="sk-SK"/>
        </w:rPr>
      </w:pPr>
      <w:r w:rsidRPr="00A611BB">
        <w:rPr>
          <w:rFonts w:asciiTheme="minorHAnsi" w:hAnsiTheme="minorHAnsi" w:cstheme="minorHAnsi"/>
          <w:sz w:val="22"/>
          <w:szCs w:val="22"/>
          <w:lang w:val="sk-SK"/>
        </w:rPr>
        <w:t>------------</w:t>
      </w:r>
      <w:r>
        <w:rPr>
          <w:rFonts w:asciiTheme="minorHAnsi" w:hAnsiTheme="minorHAnsi" w:cstheme="minorHAnsi"/>
          <w:sz w:val="22"/>
          <w:szCs w:val="22"/>
          <w:lang w:val="sk-SK"/>
        </w:rPr>
        <w:t>------------------------------</w:t>
      </w:r>
      <w:r>
        <w:rPr>
          <w:rFonts w:asciiTheme="minorHAnsi" w:hAnsiTheme="minorHAnsi" w:cstheme="minorHAnsi"/>
          <w:sz w:val="22"/>
          <w:szCs w:val="22"/>
          <w:lang w:val="sk-SK"/>
        </w:rPr>
        <w:tab/>
      </w:r>
    </w:p>
    <w:p w14:paraId="5FF1209D" w14:textId="77777777" w:rsidR="00AD270A" w:rsidRPr="00A611BB" w:rsidRDefault="00AD270A" w:rsidP="00AD270A">
      <w:pPr>
        <w:pStyle w:val="Styl"/>
        <w:jc w:val="both"/>
        <w:rPr>
          <w:rFonts w:asciiTheme="minorHAnsi" w:hAnsiTheme="minorHAnsi" w:cstheme="minorHAnsi"/>
          <w:sz w:val="22"/>
          <w:szCs w:val="22"/>
          <w:lang w:val="sk-SK"/>
        </w:rPr>
      </w:pP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sidRPr="00AA68A8">
        <w:rPr>
          <w:rFonts w:asciiTheme="minorHAnsi" w:hAnsiTheme="minorHAnsi" w:cstheme="minorHAnsi"/>
          <w:sz w:val="22"/>
          <w:szCs w:val="22"/>
          <w:lang w:val="sk-SK"/>
        </w:rPr>
        <w:t xml:space="preserve">Ing. </w:t>
      </w:r>
      <w:r>
        <w:rPr>
          <w:rFonts w:asciiTheme="minorHAnsi" w:hAnsiTheme="minorHAnsi" w:cstheme="minorHAnsi"/>
          <w:sz w:val="22"/>
          <w:szCs w:val="22"/>
          <w:lang w:val="sk-SK"/>
        </w:rPr>
        <w:t xml:space="preserve">Martina </w:t>
      </w:r>
      <w:proofErr w:type="spellStart"/>
      <w:r>
        <w:rPr>
          <w:rFonts w:asciiTheme="minorHAnsi" w:hAnsiTheme="minorHAnsi" w:cstheme="minorHAnsi"/>
          <w:sz w:val="22"/>
          <w:szCs w:val="22"/>
          <w:lang w:val="sk-SK"/>
        </w:rPr>
        <w:t>Holentová</w:t>
      </w:r>
      <w:proofErr w:type="spellEnd"/>
    </w:p>
    <w:p w14:paraId="407D0838" w14:textId="77777777" w:rsidR="00AD270A" w:rsidRDefault="00AD270A" w:rsidP="00AD270A">
      <w:pPr>
        <w:pStyle w:val="Styl"/>
        <w:rPr>
          <w:rFonts w:asciiTheme="minorHAnsi" w:hAnsiTheme="minorHAnsi" w:cstheme="minorHAnsi"/>
          <w:sz w:val="22"/>
          <w:szCs w:val="22"/>
          <w:lang w:val="sk-SK"/>
        </w:rPr>
      </w:pP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t>riaditeľka odboru VO</w:t>
      </w:r>
    </w:p>
    <w:p w14:paraId="17B11660" w14:textId="77777777" w:rsidR="00224C49" w:rsidRDefault="00224C49" w:rsidP="00224C49">
      <w:pPr>
        <w:ind w:right="-79"/>
        <w:rPr>
          <w:rFonts w:cstheme="minorHAnsi"/>
          <w:szCs w:val="22"/>
        </w:rPr>
      </w:pPr>
    </w:p>
    <w:p w14:paraId="7FB42608" w14:textId="77777777" w:rsidR="00224C49" w:rsidRPr="00A611BB" w:rsidRDefault="00224C49" w:rsidP="00224C49">
      <w:pPr>
        <w:ind w:right="-79"/>
        <w:rPr>
          <w:rFonts w:cstheme="minorHAnsi"/>
          <w:szCs w:val="22"/>
        </w:rPr>
      </w:pPr>
    </w:p>
    <w:p w14:paraId="3D23F3D9" w14:textId="77777777" w:rsidR="00224C49" w:rsidRPr="00A611BB" w:rsidRDefault="00224C49" w:rsidP="00224C49">
      <w:pPr>
        <w:pStyle w:val="Styl"/>
        <w:jc w:val="both"/>
        <w:rPr>
          <w:rFonts w:asciiTheme="minorHAnsi" w:hAnsiTheme="minorHAnsi" w:cstheme="minorHAnsi"/>
          <w:sz w:val="22"/>
          <w:szCs w:val="22"/>
          <w:lang w:val="sk-SK"/>
        </w:rPr>
      </w:pPr>
      <w:r w:rsidRPr="00A611BB">
        <w:rPr>
          <w:rFonts w:asciiTheme="minorHAnsi" w:hAnsiTheme="minorHAnsi" w:cstheme="minorHAnsi"/>
          <w:sz w:val="22"/>
          <w:szCs w:val="22"/>
          <w:lang w:val="sk-SK"/>
        </w:rPr>
        <w:t xml:space="preserve">Osoba zodpovedná za </w:t>
      </w:r>
      <w:r>
        <w:rPr>
          <w:rFonts w:asciiTheme="minorHAnsi" w:hAnsiTheme="minorHAnsi" w:cstheme="minorHAnsi"/>
          <w:sz w:val="22"/>
          <w:szCs w:val="22"/>
          <w:lang w:val="sk-SK"/>
        </w:rPr>
        <w:t xml:space="preserve">opis predmetu </w:t>
      </w:r>
      <w:r w:rsidRPr="00A611BB">
        <w:rPr>
          <w:rFonts w:asciiTheme="minorHAnsi" w:hAnsiTheme="minorHAnsi" w:cstheme="minorHAnsi"/>
          <w:sz w:val="22"/>
          <w:szCs w:val="22"/>
          <w:lang w:val="sk-SK"/>
        </w:rPr>
        <w:t xml:space="preserve">zákazky: </w:t>
      </w:r>
    </w:p>
    <w:p w14:paraId="274E97E3" w14:textId="77777777" w:rsidR="00224C49" w:rsidRDefault="00224C49" w:rsidP="00224C49">
      <w:pPr>
        <w:pStyle w:val="Styl"/>
        <w:ind w:left="5256" w:firstLine="708"/>
        <w:jc w:val="both"/>
        <w:rPr>
          <w:rFonts w:asciiTheme="minorHAnsi" w:hAnsiTheme="minorHAnsi" w:cstheme="minorHAnsi"/>
          <w:sz w:val="22"/>
          <w:szCs w:val="22"/>
          <w:lang w:val="sk-SK"/>
        </w:rPr>
      </w:pPr>
      <w:r w:rsidRPr="00A611BB">
        <w:rPr>
          <w:rFonts w:asciiTheme="minorHAnsi" w:hAnsiTheme="minorHAnsi" w:cstheme="minorHAnsi"/>
          <w:sz w:val="22"/>
          <w:szCs w:val="22"/>
          <w:lang w:val="sk-SK"/>
        </w:rPr>
        <w:t>------------</w:t>
      </w:r>
      <w:r>
        <w:rPr>
          <w:rFonts w:asciiTheme="minorHAnsi" w:hAnsiTheme="minorHAnsi" w:cstheme="minorHAnsi"/>
          <w:sz w:val="22"/>
          <w:szCs w:val="22"/>
          <w:lang w:val="sk-SK"/>
        </w:rPr>
        <w:t>------------------------------</w:t>
      </w:r>
      <w:r>
        <w:rPr>
          <w:rFonts w:asciiTheme="minorHAnsi" w:hAnsiTheme="minorHAnsi" w:cstheme="minorHAnsi"/>
          <w:sz w:val="22"/>
          <w:szCs w:val="22"/>
          <w:lang w:val="sk-SK"/>
        </w:rPr>
        <w:tab/>
      </w:r>
    </w:p>
    <w:p w14:paraId="0D25A0F5" w14:textId="77777777" w:rsidR="00224C49" w:rsidRPr="00A611BB" w:rsidRDefault="00224C49" w:rsidP="00224C49">
      <w:pPr>
        <w:pStyle w:val="Styl"/>
        <w:ind w:left="5256" w:firstLine="708"/>
        <w:jc w:val="both"/>
        <w:rPr>
          <w:rFonts w:asciiTheme="minorHAnsi" w:hAnsiTheme="minorHAnsi" w:cstheme="minorHAnsi"/>
          <w:sz w:val="22"/>
          <w:szCs w:val="22"/>
          <w:lang w:val="sk-SK"/>
        </w:rPr>
      </w:pPr>
      <w:r>
        <w:rPr>
          <w:rFonts w:asciiTheme="minorHAnsi" w:hAnsiTheme="minorHAnsi" w:cstheme="minorHAnsi"/>
          <w:sz w:val="22"/>
          <w:szCs w:val="22"/>
          <w:lang w:val="sk-SK"/>
        </w:rPr>
        <w:t xml:space="preserve">Ing. </w:t>
      </w:r>
      <w:r w:rsidR="00AD270A">
        <w:rPr>
          <w:rFonts w:asciiTheme="minorHAnsi" w:hAnsiTheme="minorHAnsi" w:cstheme="minorHAnsi"/>
          <w:sz w:val="22"/>
          <w:szCs w:val="22"/>
          <w:lang w:val="sk-SK"/>
        </w:rPr>
        <w:t>Lukáš Zendulka, PhD.</w:t>
      </w:r>
    </w:p>
    <w:p w14:paraId="779C8109" w14:textId="77777777" w:rsidR="00224C49" w:rsidRDefault="00AD270A" w:rsidP="00224C49">
      <w:pPr>
        <w:pStyle w:val="Styl"/>
        <w:jc w:val="both"/>
        <w:rPr>
          <w:rFonts w:asciiTheme="minorHAnsi" w:hAnsiTheme="minorHAnsi" w:cstheme="minorHAnsi"/>
          <w:sz w:val="22"/>
          <w:szCs w:val="22"/>
          <w:lang w:val="sk-SK"/>
        </w:rPr>
      </w:pP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t>projektový manažér</w:t>
      </w:r>
    </w:p>
    <w:p w14:paraId="4A0F32A6" w14:textId="77777777" w:rsidR="00224C49" w:rsidRDefault="00224C49" w:rsidP="00224C49">
      <w:pPr>
        <w:pStyle w:val="Styl"/>
        <w:jc w:val="both"/>
        <w:rPr>
          <w:rFonts w:asciiTheme="minorHAnsi" w:hAnsiTheme="minorHAnsi" w:cstheme="minorHAnsi"/>
          <w:sz w:val="22"/>
          <w:szCs w:val="22"/>
          <w:lang w:val="sk-SK"/>
        </w:rPr>
      </w:pPr>
    </w:p>
    <w:p w14:paraId="4416F839" w14:textId="77777777" w:rsidR="00224C49" w:rsidRPr="00A611BB" w:rsidRDefault="00224C49" w:rsidP="00224C49">
      <w:pPr>
        <w:pStyle w:val="Styl"/>
        <w:jc w:val="both"/>
        <w:rPr>
          <w:rFonts w:asciiTheme="minorHAnsi" w:hAnsiTheme="minorHAnsi" w:cstheme="minorHAnsi"/>
          <w:sz w:val="22"/>
          <w:szCs w:val="22"/>
          <w:lang w:val="sk-SK"/>
        </w:rPr>
      </w:pPr>
    </w:p>
    <w:p w14:paraId="403D8E74" w14:textId="77777777" w:rsidR="00224C49" w:rsidRPr="00A611BB" w:rsidRDefault="00224C49" w:rsidP="00224C49">
      <w:pPr>
        <w:pStyle w:val="Styl"/>
        <w:rPr>
          <w:rFonts w:asciiTheme="minorHAnsi" w:hAnsiTheme="minorHAnsi" w:cstheme="minorHAnsi"/>
          <w:sz w:val="22"/>
          <w:szCs w:val="22"/>
          <w:lang w:val="sk-SK"/>
        </w:rPr>
      </w:pPr>
    </w:p>
    <w:p w14:paraId="148ED9A0" w14:textId="77777777" w:rsidR="00224C49" w:rsidRPr="00A611BB" w:rsidRDefault="00224C49" w:rsidP="00224C49">
      <w:pPr>
        <w:pStyle w:val="Styl"/>
        <w:rPr>
          <w:rFonts w:asciiTheme="minorHAnsi" w:hAnsiTheme="minorHAnsi" w:cstheme="minorHAnsi"/>
          <w:sz w:val="22"/>
          <w:szCs w:val="22"/>
          <w:lang w:val="sk-SK"/>
        </w:rPr>
      </w:pPr>
      <w:r w:rsidRPr="00A611BB">
        <w:rPr>
          <w:rFonts w:asciiTheme="minorHAnsi" w:hAnsiTheme="minorHAnsi" w:cstheme="minorHAnsi"/>
          <w:sz w:val="22"/>
          <w:szCs w:val="22"/>
          <w:lang w:val="sk-SK"/>
        </w:rPr>
        <w:t>Súlad súťažných podkladov so z</w:t>
      </w:r>
      <w:r>
        <w:rPr>
          <w:rFonts w:asciiTheme="minorHAnsi" w:hAnsiTheme="minorHAnsi" w:cstheme="minorHAnsi"/>
          <w:sz w:val="22"/>
          <w:szCs w:val="22"/>
          <w:lang w:val="sk-SK"/>
        </w:rPr>
        <w:t>ákonom o verejnom obstarávaní:</w:t>
      </w:r>
    </w:p>
    <w:p w14:paraId="473F8EAA" w14:textId="77777777" w:rsidR="00224C49" w:rsidRDefault="00224C49" w:rsidP="00224C49">
      <w:pPr>
        <w:pStyle w:val="Styl"/>
        <w:ind w:left="4553" w:firstLine="1411"/>
        <w:jc w:val="both"/>
        <w:rPr>
          <w:rFonts w:asciiTheme="minorHAnsi" w:hAnsiTheme="minorHAnsi" w:cstheme="minorHAnsi"/>
          <w:sz w:val="22"/>
          <w:szCs w:val="22"/>
          <w:lang w:val="sk-SK"/>
        </w:rPr>
      </w:pPr>
      <w:r w:rsidRPr="00A611BB">
        <w:rPr>
          <w:rFonts w:asciiTheme="minorHAnsi" w:hAnsiTheme="minorHAnsi" w:cstheme="minorHAnsi"/>
          <w:sz w:val="22"/>
          <w:szCs w:val="22"/>
          <w:lang w:val="sk-SK"/>
        </w:rPr>
        <w:t>------------------------------------------</w:t>
      </w:r>
      <w:r>
        <w:rPr>
          <w:rFonts w:asciiTheme="minorHAnsi" w:hAnsiTheme="minorHAnsi" w:cstheme="minorHAnsi"/>
          <w:sz w:val="22"/>
          <w:szCs w:val="22"/>
          <w:lang w:val="sk-SK"/>
        </w:rPr>
        <w:tab/>
      </w:r>
    </w:p>
    <w:p w14:paraId="6C50EACB" w14:textId="77777777" w:rsidR="00224C49" w:rsidRDefault="00224C49" w:rsidP="00224C49">
      <w:pPr>
        <w:pStyle w:val="Styl"/>
        <w:ind w:left="4553" w:firstLine="1411"/>
        <w:jc w:val="both"/>
        <w:rPr>
          <w:rFonts w:asciiTheme="minorHAnsi" w:hAnsiTheme="minorHAnsi" w:cstheme="minorHAnsi"/>
          <w:sz w:val="22"/>
          <w:szCs w:val="22"/>
          <w:lang w:val="sk-SK"/>
        </w:rPr>
      </w:pPr>
      <w:r w:rsidRPr="00A611BB">
        <w:rPr>
          <w:rFonts w:asciiTheme="minorHAnsi" w:hAnsiTheme="minorHAnsi" w:cstheme="minorHAnsi"/>
          <w:sz w:val="22"/>
          <w:szCs w:val="22"/>
          <w:lang w:val="sk-SK"/>
        </w:rPr>
        <w:t>Ing. Vladimír Pokojný</w:t>
      </w:r>
    </w:p>
    <w:p w14:paraId="774C622E" w14:textId="77777777" w:rsidR="00AD270A" w:rsidRPr="00A611BB" w:rsidRDefault="00AD270A" w:rsidP="00224C49">
      <w:pPr>
        <w:pStyle w:val="Styl"/>
        <w:ind w:left="4553" w:firstLine="1411"/>
        <w:jc w:val="both"/>
        <w:rPr>
          <w:rFonts w:asciiTheme="minorHAnsi" w:hAnsiTheme="minorHAnsi" w:cstheme="minorHAnsi"/>
          <w:sz w:val="22"/>
          <w:szCs w:val="22"/>
          <w:lang w:val="sk-SK"/>
        </w:rPr>
      </w:pPr>
      <w:r>
        <w:rPr>
          <w:rFonts w:asciiTheme="minorHAnsi" w:hAnsiTheme="minorHAnsi" w:cstheme="minorHAnsi"/>
          <w:sz w:val="22"/>
          <w:szCs w:val="22"/>
          <w:lang w:val="sk-SK"/>
        </w:rPr>
        <w:t>manažér verejného obstarávania</w:t>
      </w:r>
    </w:p>
    <w:p w14:paraId="485F8967" w14:textId="77777777" w:rsidR="00224C49" w:rsidRDefault="00FF2B40" w:rsidP="00AD270A">
      <w:pPr>
        <w:ind w:left="-357" w:right="-79"/>
        <w:rPr>
          <w:rFonts w:cstheme="minorHAnsi"/>
          <w:szCs w:val="22"/>
        </w:rPr>
      </w:pPr>
      <w:r w:rsidRPr="00A611BB">
        <w:rPr>
          <w:rFonts w:cstheme="minorHAnsi"/>
          <w:szCs w:val="22"/>
        </w:rPr>
        <w:tab/>
      </w:r>
      <w:r w:rsidRPr="00A611BB">
        <w:rPr>
          <w:rFonts w:cstheme="minorHAnsi"/>
          <w:szCs w:val="22"/>
        </w:rPr>
        <w:tab/>
      </w:r>
      <w:r w:rsidRPr="00A611BB">
        <w:rPr>
          <w:rFonts w:cstheme="minorHAnsi"/>
          <w:szCs w:val="22"/>
        </w:rPr>
        <w:tab/>
      </w:r>
      <w:r w:rsidRPr="00A611BB">
        <w:rPr>
          <w:rFonts w:cstheme="minorHAnsi"/>
          <w:szCs w:val="22"/>
        </w:rPr>
        <w:tab/>
      </w:r>
      <w:r w:rsidRPr="00A611BB">
        <w:rPr>
          <w:rFonts w:cstheme="minorHAnsi"/>
          <w:szCs w:val="22"/>
        </w:rPr>
        <w:tab/>
      </w:r>
      <w:r w:rsidRPr="00A611BB">
        <w:rPr>
          <w:rFonts w:cstheme="minorHAnsi"/>
          <w:szCs w:val="22"/>
        </w:rPr>
        <w:tab/>
      </w:r>
      <w:r w:rsidRPr="00A611BB">
        <w:rPr>
          <w:rFonts w:cstheme="minorHAnsi"/>
          <w:szCs w:val="22"/>
        </w:rPr>
        <w:tab/>
      </w:r>
      <w:r w:rsidRPr="00A611BB">
        <w:rPr>
          <w:rFonts w:cstheme="minorHAnsi"/>
          <w:szCs w:val="22"/>
        </w:rPr>
        <w:tab/>
      </w:r>
      <w:r w:rsidR="00123B22" w:rsidRPr="00A611BB">
        <w:rPr>
          <w:rFonts w:cstheme="minorHAnsi"/>
          <w:szCs w:val="22"/>
        </w:rPr>
        <w:tab/>
      </w:r>
      <w:r w:rsidR="00123B22" w:rsidRPr="00A611BB">
        <w:rPr>
          <w:rFonts w:cstheme="minorHAnsi"/>
          <w:szCs w:val="22"/>
        </w:rPr>
        <w:tab/>
      </w:r>
      <w:r w:rsidR="00AD270A">
        <w:rPr>
          <w:rFonts w:cstheme="minorHAnsi"/>
          <w:szCs w:val="22"/>
        </w:rPr>
        <w:tab/>
      </w:r>
      <w:r w:rsidR="00AD270A">
        <w:rPr>
          <w:rFonts w:cstheme="minorHAnsi"/>
          <w:szCs w:val="22"/>
        </w:rPr>
        <w:tab/>
      </w:r>
      <w:r w:rsidR="00AD270A">
        <w:rPr>
          <w:rFonts w:cstheme="minorHAnsi"/>
          <w:szCs w:val="22"/>
        </w:rPr>
        <w:tab/>
      </w:r>
      <w:r w:rsidR="00AD270A">
        <w:rPr>
          <w:rFonts w:cstheme="minorHAnsi"/>
          <w:szCs w:val="22"/>
        </w:rPr>
        <w:tab/>
      </w:r>
      <w:r w:rsidR="00AD270A">
        <w:rPr>
          <w:rFonts w:cstheme="minorHAnsi"/>
          <w:szCs w:val="22"/>
        </w:rPr>
        <w:tab/>
      </w:r>
      <w:r w:rsidR="00AD270A">
        <w:rPr>
          <w:rFonts w:cstheme="minorHAnsi"/>
          <w:szCs w:val="22"/>
        </w:rPr>
        <w:tab/>
      </w:r>
      <w:r w:rsidR="00AD270A">
        <w:rPr>
          <w:rFonts w:cstheme="minorHAnsi"/>
          <w:szCs w:val="22"/>
        </w:rPr>
        <w:tab/>
      </w:r>
      <w:r w:rsidR="00AD270A">
        <w:rPr>
          <w:rFonts w:cstheme="minorHAnsi"/>
          <w:szCs w:val="22"/>
        </w:rPr>
        <w:tab/>
      </w:r>
      <w:r w:rsidR="00AD270A">
        <w:rPr>
          <w:rFonts w:cstheme="minorHAnsi"/>
          <w:szCs w:val="22"/>
        </w:rPr>
        <w:tab/>
      </w:r>
      <w:r w:rsidR="00AD270A">
        <w:rPr>
          <w:rFonts w:cstheme="minorHAnsi"/>
          <w:szCs w:val="22"/>
        </w:rPr>
        <w:tab/>
      </w:r>
      <w:r w:rsidR="00AD270A">
        <w:rPr>
          <w:rFonts w:cstheme="minorHAnsi"/>
          <w:szCs w:val="22"/>
        </w:rPr>
        <w:tab/>
      </w:r>
      <w:r w:rsidR="00224C49">
        <w:rPr>
          <w:rFonts w:cstheme="minorHAnsi"/>
          <w:szCs w:val="22"/>
        </w:rPr>
        <w:br w:type="page"/>
      </w:r>
    </w:p>
    <w:p w14:paraId="142716A7" w14:textId="77777777" w:rsidR="00123B22" w:rsidRPr="00A611BB" w:rsidRDefault="00123B22" w:rsidP="00224C49">
      <w:pPr>
        <w:ind w:left="-357" w:right="-79" w:firstLine="708"/>
        <w:rPr>
          <w:rFonts w:cstheme="minorHAnsi"/>
          <w:szCs w:val="22"/>
        </w:rPr>
      </w:pPr>
    </w:p>
    <w:p w14:paraId="3A9CBD2A" w14:textId="77777777" w:rsidR="00123B22" w:rsidRPr="00A611BB" w:rsidRDefault="00123B22" w:rsidP="00224C49">
      <w:pPr>
        <w:pStyle w:val="Default"/>
        <w:jc w:val="center"/>
        <w:rPr>
          <w:rFonts w:asciiTheme="minorHAnsi" w:hAnsiTheme="minorHAnsi" w:cstheme="minorHAnsi"/>
          <w:b/>
          <w:bCs/>
        </w:rPr>
      </w:pPr>
      <w:r w:rsidRPr="00224C49">
        <w:rPr>
          <w:rFonts w:asciiTheme="minorHAnsi" w:hAnsiTheme="minorHAnsi" w:cstheme="minorHAnsi"/>
          <w:b/>
          <w:bCs/>
          <w:sz w:val="28"/>
        </w:rPr>
        <w:t>OBSAH SÚŤAŽNÝCH PODKLADOV</w:t>
      </w:r>
      <w:r w:rsidR="00FE220C" w:rsidRPr="00224C49">
        <w:rPr>
          <w:rFonts w:asciiTheme="minorHAnsi" w:hAnsiTheme="minorHAnsi" w:cstheme="minorHAnsi"/>
          <w:b/>
          <w:bCs/>
          <w:sz w:val="28"/>
        </w:rPr>
        <w:t xml:space="preserve"> </w:t>
      </w:r>
    </w:p>
    <w:p w14:paraId="2A11CC73" w14:textId="77777777" w:rsidR="00825F92" w:rsidRPr="00A611BB" w:rsidRDefault="00825F92" w:rsidP="00224C49">
      <w:pPr>
        <w:pStyle w:val="Default"/>
        <w:rPr>
          <w:rFonts w:ascii="Calibri" w:hAnsi="Calibri" w:cs="Times New Roman"/>
          <w:b/>
          <w:color w:val="auto"/>
          <w:sz w:val="22"/>
          <w:szCs w:val="22"/>
        </w:rPr>
      </w:pPr>
    </w:p>
    <w:sdt>
      <w:sdtPr>
        <w:rPr>
          <w:rFonts w:ascii="Times New Roman" w:eastAsia="Times New Roman" w:hAnsi="Times New Roman" w:cs="Times New Roman"/>
          <w:color w:val="auto"/>
          <w:sz w:val="24"/>
          <w:szCs w:val="24"/>
          <w:lang w:eastAsia="cs-CZ"/>
        </w:rPr>
        <w:id w:val="-1695838302"/>
        <w:docPartObj>
          <w:docPartGallery w:val="Table of Contents"/>
          <w:docPartUnique/>
        </w:docPartObj>
      </w:sdtPr>
      <w:sdtEndPr>
        <w:rPr>
          <w:rFonts w:asciiTheme="minorHAnsi" w:hAnsiTheme="minorHAnsi"/>
          <w:b/>
          <w:bCs/>
          <w:sz w:val="22"/>
        </w:rPr>
      </w:sdtEndPr>
      <w:sdtContent>
        <w:p w14:paraId="07DD299A" w14:textId="77777777" w:rsidR="004A233B" w:rsidRDefault="004A233B" w:rsidP="00224C49">
          <w:pPr>
            <w:pStyle w:val="Hlavikaobsahu"/>
            <w:spacing w:before="0"/>
          </w:pPr>
        </w:p>
        <w:p w14:paraId="10829B31" w14:textId="723A4808" w:rsidR="00534E94" w:rsidRDefault="004A233B">
          <w:pPr>
            <w:pStyle w:val="Obsah1"/>
            <w:rPr>
              <w:rFonts w:eastAsiaTheme="minorEastAsia" w:cstheme="minorBidi"/>
              <w:bCs w:val="0"/>
              <w:spacing w:val="0"/>
              <w:szCs w:val="22"/>
              <w:lang w:eastAsia="sk-SK"/>
            </w:rPr>
          </w:pPr>
          <w:r w:rsidRPr="008B74F7">
            <w:rPr>
              <w:szCs w:val="22"/>
            </w:rPr>
            <w:fldChar w:fldCharType="begin"/>
          </w:r>
          <w:r w:rsidRPr="008B74F7">
            <w:rPr>
              <w:szCs w:val="22"/>
            </w:rPr>
            <w:instrText xml:space="preserve"> TOC \o "1-3" \h \z \u </w:instrText>
          </w:r>
          <w:r w:rsidRPr="008B74F7">
            <w:rPr>
              <w:szCs w:val="22"/>
            </w:rPr>
            <w:fldChar w:fldCharType="separate"/>
          </w:r>
          <w:hyperlink w:anchor="_Toc103581131" w:history="1">
            <w:r w:rsidR="00534E94" w:rsidRPr="00EA2CAE">
              <w:rPr>
                <w:rStyle w:val="Hypertextovprepojenie"/>
                <w:b/>
                <w:lang w:eastAsia="en-US"/>
              </w:rPr>
              <w:t>ČASŤ A. POKYNY NA VYPRACOVANE PONUKY, KRITÉRIA NA VYHODNOTENIE PONÚK</w:t>
            </w:r>
            <w:r w:rsidR="00534E94">
              <w:rPr>
                <w:webHidden/>
              </w:rPr>
              <w:tab/>
            </w:r>
            <w:r w:rsidR="00534E94">
              <w:rPr>
                <w:webHidden/>
              </w:rPr>
              <w:fldChar w:fldCharType="begin"/>
            </w:r>
            <w:r w:rsidR="00534E94">
              <w:rPr>
                <w:webHidden/>
              </w:rPr>
              <w:instrText xml:space="preserve"> PAGEREF _Toc103581131 \h </w:instrText>
            </w:r>
            <w:r w:rsidR="00534E94">
              <w:rPr>
                <w:webHidden/>
              </w:rPr>
            </w:r>
            <w:r w:rsidR="00534E94">
              <w:rPr>
                <w:webHidden/>
              </w:rPr>
              <w:fldChar w:fldCharType="separate"/>
            </w:r>
            <w:r w:rsidR="00166585">
              <w:rPr>
                <w:webHidden/>
              </w:rPr>
              <w:t>4</w:t>
            </w:r>
            <w:r w:rsidR="00534E94">
              <w:rPr>
                <w:webHidden/>
              </w:rPr>
              <w:fldChar w:fldCharType="end"/>
            </w:r>
          </w:hyperlink>
        </w:p>
        <w:p w14:paraId="7D885DCB" w14:textId="5A2840E2" w:rsidR="00534E94" w:rsidRDefault="004A11D7">
          <w:pPr>
            <w:pStyle w:val="Obsah1"/>
            <w:rPr>
              <w:rFonts w:eastAsiaTheme="minorEastAsia" w:cstheme="minorBidi"/>
              <w:bCs w:val="0"/>
              <w:spacing w:val="0"/>
              <w:szCs w:val="22"/>
              <w:lang w:eastAsia="sk-SK"/>
            </w:rPr>
          </w:pPr>
          <w:hyperlink w:anchor="_Toc103581132" w:history="1">
            <w:r w:rsidR="00534E94" w:rsidRPr="00EA2CAE">
              <w:rPr>
                <w:rStyle w:val="Hypertextovprepojenie"/>
                <w:b/>
              </w:rPr>
              <w:t>ČASŤ A.1 POKYNY NA VYPRACOVANE PONUKY</w:t>
            </w:r>
            <w:r w:rsidR="00534E94">
              <w:rPr>
                <w:webHidden/>
              </w:rPr>
              <w:tab/>
            </w:r>
            <w:r w:rsidR="00534E94">
              <w:rPr>
                <w:webHidden/>
              </w:rPr>
              <w:fldChar w:fldCharType="begin"/>
            </w:r>
            <w:r w:rsidR="00534E94">
              <w:rPr>
                <w:webHidden/>
              </w:rPr>
              <w:instrText xml:space="preserve"> PAGEREF _Toc103581132 \h </w:instrText>
            </w:r>
            <w:r w:rsidR="00534E94">
              <w:rPr>
                <w:webHidden/>
              </w:rPr>
            </w:r>
            <w:r w:rsidR="00534E94">
              <w:rPr>
                <w:webHidden/>
              </w:rPr>
              <w:fldChar w:fldCharType="separate"/>
            </w:r>
            <w:r w:rsidR="00166585">
              <w:rPr>
                <w:webHidden/>
              </w:rPr>
              <w:t>4</w:t>
            </w:r>
            <w:r w:rsidR="00534E94">
              <w:rPr>
                <w:webHidden/>
              </w:rPr>
              <w:fldChar w:fldCharType="end"/>
            </w:r>
          </w:hyperlink>
        </w:p>
        <w:p w14:paraId="73834162" w14:textId="2B980570" w:rsidR="00534E94" w:rsidRDefault="004A11D7">
          <w:pPr>
            <w:pStyle w:val="Obsah1"/>
            <w:rPr>
              <w:rFonts w:eastAsiaTheme="minorEastAsia" w:cstheme="minorBidi"/>
              <w:bCs w:val="0"/>
              <w:spacing w:val="0"/>
              <w:szCs w:val="22"/>
              <w:lang w:eastAsia="sk-SK"/>
            </w:rPr>
          </w:pPr>
          <w:hyperlink w:anchor="_Toc103581133" w:history="1">
            <w:r w:rsidR="00534E94" w:rsidRPr="00EA2CAE">
              <w:rPr>
                <w:rStyle w:val="Hypertextovprepojenie"/>
                <w:lang w:eastAsia="en-US"/>
              </w:rPr>
              <w:t>Časť I. Informácie o verejnom obstarávateľovi</w:t>
            </w:r>
            <w:r w:rsidR="00534E94">
              <w:rPr>
                <w:webHidden/>
              </w:rPr>
              <w:tab/>
            </w:r>
            <w:r w:rsidR="00534E94">
              <w:rPr>
                <w:webHidden/>
              </w:rPr>
              <w:fldChar w:fldCharType="begin"/>
            </w:r>
            <w:r w:rsidR="00534E94">
              <w:rPr>
                <w:webHidden/>
              </w:rPr>
              <w:instrText xml:space="preserve"> PAGEREF _Toc103581133 \h </w:instrText>
            </w:r>
            <w:r w:rsidR="00534E94">
              <w:rPr>
                <w:webHidden/>
              </w:rPr>
            </w:r>
            <w:r w:rsidR="00534E94">
              <w:rPr>
                <w:webHidden/>
              </w:rPr>
              <w:fldChar w:fldCharType="separate"/>
            </w:r>
            <w:r w:rsidR="00166585">
              <w:rPr>
                <w:webHidden/>
              </w:rPr>
              <w:t>4</w:t>
            </w:r>
            <w:r w:rsidR="00534E94">
              <w:rPr>
                <w:webHidden/>
              </w:rPr>
              <w:fldChar w:fldCharType="end"/>
            </w:r>
          </w:hyperlink>
        </w:p>
        <w:p w14:paraId="0D704A8F" w14:textId="0C11F2D0" w:rsidR="00534E94" w:rsidRDefault="004A11D7">
          <w:pPr>
            <w:pStyle w:val="Obsah2"/>
            <w:tabs>
              <w:tab w:val="left" w:pos="660"/>
              <w:tab w:val="right" w:leader="dot" w:pos="9062"/>
            </w:tabs>
            <w:rPr>
              <w:rFonts w:eastAsiaTheme="minorEastAsia" w:cstheme="minorBidi"/>
              <w:noProof/>
              <w:szCs w:val="22"/>
              <w:lang w:eastAsia="sk-SK"/>
            </w:rPr>
          </w:pPr>
          <w:hyperlink w:anchor="_Toc103581134" w:history="1">
            <w:r w:rsidR="00534E94" w:rsidRPr="00EA2CAE">
              <w:rPr>
                <w:rStyle w:val="Hypertextovprepojenie"/>
                <w:rFonts w:eastAsiaTheme="majorEastAsia" w:cstheme="majorBidi"/>
                <w:bCs/>
                <w:noProof/>
                <w:lang w:eastAsia="en-US"/>
              </w:rPr>
              <w:t>1.</w:t>
            </w:r>
            <w:r w:rsidR="00534E94">
              <w:rPr>
                <w:rFonts w:eastAsiaTheme="minorEastAsia" w:cstheme="minorBidi"/>
                <w:noProof/>
                <w:szCs w:val="22"/>
                <w:lang w:eastAsia="sk-SK"/>
              </w:rPr>
              <w:tab/>
            </w:r>
            <w:r w:rsidR="00534E94" w:rsidRPr="00EA2CAE">
              <w:rPr>
                <w:rStyle w:val="Hypertextovprepojenie"/>
                <w:rFonts w:eastAsiaTheme="majorEastAsia" w:cstheme="minorHAnsi"/>
                <w:noProof/>
                <w:spacing w:val="10"/>
              </w:rPr>
              <w:t>Identifikácia</w:t>
            </w:r>
            <w:r w:rsidR="00534E94" w:rsidRPr="00EA2CAE">
              <w:rPr>
                <w:rStyle w:val="Hypertextovprepojenie"/>
                <w:rFonts w:eastAsiaTheme="majorEastAsia" w:cstheme="majorBidi"/>
                <w:b/>
                <w:bCs/>
                <w:noProof/>
                <w:lang w:eastAsia="en-US"/>
              </w:rPr>
              <w:t xml:space="preserve"> </w:t>
            </w:r>
            <w:r w:rsidR="00534E94" w:rsidRPr="00EA2CAE">
              <w:rPr>
                <w:rStyle w:val="Hypertextovprepojenie"/>
                <w:rFonts w:eastAsiaTheme="majorEastAsia" w:cstheme="minorHAnsi"/>
                <w:noProof/>
                <w:spacing w:val="10"/>
              </w:rPr>
              <w:t>verejného</w:t>
            </w:r>
            <w:r w:rsidR="00534E94" w:rsidRPr="00EA2CAE">
              <w:rPr>
                <w:rStyle w:val="Hypertextovprepojenie"/>
                <w:rFonts w:eastAsiaTheme="majorEastAsia" w:cstheme="majorBidi"/>
                <w:b/>
                <w:bCs/>
                <w:noProof/>
                <w:lang w:eastAsia="en-US"/>
              </w:rPr>
              <w:t xml:space="preserve"> </w:t>
            </w:r>
            <w:r w:rsidR="00534E94" w:rsidRPr="00EA2CAE">
              <w:rPr>
                <w:rStyle w:val="Hypertextovprepojenie"/>
                <w:rFonts w:eastAsiaTheme="majorEastAsia" w:cstheme="minorHAnsi"/>
                <w:noProof/>
                <w:spacing w:val="10"/>
              </w:rPr>
              <w:t>obstarávateľa</w:t>
            </w:r>
            <w:r w:rsidR="00534E94">
              <w:rPr>
                <w:noProof/>
                <w:webHidden/>
              </w:rPr>
              <w:tab/>
            </w:r>
            <w:r w:rsidR="00534E94">
              <w:rPr>
                <w:noProof/>
                <w:webHidden/>
              </w:rPr>
              <w:fldChar w:fldCharType="begin"/>
            </w:r>
            <w:r w:rsidR="00534E94">
              <w:rPr>
                <w:noProof/>
                <w:webHidden/>
              </w:rPr>
              <w:instrText xml:space="preserve"> PAGEREF _Toc103581134 \h </w:instrText>
            </w:r>
            <w:r w:rsidR="00534E94">
              <w:rPr>
                <w:noProof/>
                <w:webHidden/>
              </w:rPr>
            </w:r>
            <w:r w:rsidR="00534E94">
              <w:rPr>
                <w:noProof/>
                <w:webHidden/>
              </w:rPr>
              <w:fldChar w:fldCharType="separate"/>
            </w:r>
            <w:r w:rsidR="00166585">
              <w:rPr>
                <w:noProof/>
                <w:webHidden/>
              </w:rPr>
              <w:t>4</w:t>
            </w:r>
            <w:r w:rsidR="00534E94">
              <w:rPr>
                <w:noProof/>
                <w:webHidden/>
              </w:rPr>
              <w:fldChar w:fldCharType="end"/>
            </w:r>
          </w:hyperlink>
        </w:p>
        <w:p w14:paraId="27E91077" w14:textId="46353DA6" w:rsidR="00534E94" w:rsidRDefault="004A11D7">
          <w:pPr>
            <w:pStyle w:val="Obsah1"/>
            <w:rPr>
              <w:rFonts w:eastAsiaTheme="minorEastAsia" w:cstheme="minorBidi"/>
              <w:bCs w:val="0"/>
              <w:spacing w:val="0"/>
              <w:szCs w:val="22"/>
              <w:lang w:eastAsia="sk-SK"/>
            </w:rPr>
          </w:pPr>
          <w:hyperlink w:anchor="_Toc103581135" w:history="1">
            <w:r w:rsidR="00534E94" w:rsidRPr="00EA2CAE">
              <w:rPr>
                <w:rStyle w:val="Hypertextovprepojenie"/>
                <w:lang w:eastAsia="en-US"/>
              </w:rPr>
              <w:t>Časť II. Informácie o predmete zákazky</w:t>
            </w:r>
            <w:r w:rsidR="00534E94">
              <w:rPr>
                <w:webHidden/>
              </w:rPr>
              <w:tab/>
            </w:r>
            <w:r w:rsidR="00534E94">
              <w:rPr>
                <w:webHidden/>
              </w:rPr>
              <w:fldChar w:fldCharType="begin"/>
            </w:r>
            <w:r w:rsidR="00534E94">
              <w:rPr>
                <w:webHidden/>
              </w:rPr>
              <w:instrText xml:space="preserve"> PAGEREF _Toc103581135 \h </w:instrText>
            </w:r>
            <w:r w:rsidR="00534E94">
              <w:rPr>
                <w:webHidden/>
              </w:rPr>
            </w:r>
            <w:r w:rsidR="00534E94">
              <w:rPr>
                <w:webHidden/>
              </w:rPr>
              <w:fldChar w:fldCharType="separate"/>
            </w:r>
            <w:r w:rsidR="00166585">
              <w:rPr>
                <w:webHidden/>
              </w:rPr>
              <w:t>4</w:t>
            </w:r>
            <w:r w:rsidR="00534E94">
              <w:rPr>
                <w:webHidden/>
              </w:rPr>
              <w:fldChar w:fldCharType="end"/>
            </w:r>
          </w:hyperlink>
        </w:p>
        <w:p w14:paraId="332967C5" w14:textId="04456C7A" w:rsidR="00534E94" w:rsidRDefault="004A11D7">
          <w:pPr>
            <w:pStyle w:val="Obsah2"/>
            <w:tabs>
              <w:tab w:val="left" w:pos="660"/>
              <w:tab w:val="right" w:leader="dot" w:pos="9062"/>
            </w:tabs>
            <w:rPr>
              <w:rFonts w:eastAsiaTheme="minorEastAsia" w:cstheme="minorBidi"/>
              <w:noProof/>
              <w:szCs w:val="22"/>
              <w:lang w:eastAsia="sk-SK"/>
            </w:rPr>
          </w:pPr>
          <w:hyperlink w:anchor="_Toc103581136" w:history="1">
            <w:r w:rsidR="00534E94" w:rsidRPr="00EA2CAE">
              <w:rPr>
                <w:rStyle w:val="Hypertextovprepojenie"/>
                <w:rFonts w:eastAsiaTheme="majorEastAsia" w:cstheme="minorHAnsi"/>
                <w:noProof/>
                <w:spacing w:val="10"/>
              </w:rPr>
              <w:t>2.</w:t>
            </w:r>
            <w:r w:rsidR="00534E94">
              <w:rPr>
                <w:rFonts w:eastAsiaTheme="minorEastAsia" w:cstheme="minorBidi"/>
                <w:noProof/>
                <w:szCs w:val="22"/>
                <w:lang w:eastAsia="sk-SK"/>
              </w:rPr>
              <w:tab/>
            </w:r>
            <w:r w:rsidR="00534E94" w:rsidRPr="00EA2CAE">
              <w:rPr>
                <w:rStyle w:val="Hypertextovprepojenie"/>
                <w:rFonts w:eastAsiaTheme="majorEastAsia" w:cstheme="minorHAnsi"/>
                <w:noProof/>
                <w:spacing w:val="10"/>
              </w:rPr>
              <w:t>Predmet zákazky</w:t>
            </w:r>
            <w:r w:rsidR="00534E94">
              <w:rPr>
                <w:noProof/>
                <w:webHidden/>
              </w:rPr>
              <w:tab/>
            </w:r>
            <w:r w:rsidR="00534E94">
              <w:rPr>
                <w:noProof/>
                <w:webHidden/>
              </w:rPr>
              <w:fldChar w:fldCharType="begin"/>
            </w:r>
            <w:r w:rsidR="00534E94">
              <w:rPr>
                <w:noProof/>
                <w:webHidden/>
              </w:rPr>
              <w:instrText xml:space="preserve"> PAGEREF _Toc103581136 \h </w:instrText>
            </w:r>
            <w:r w:rsidR="00534E94">
              <w:rPr>
                <w:noProof/>
                <w:webHidden/>
              </w:rPr>
            </w:r>
            <w:r w:rsidR="00534E94">
              <w:rPr>
                <w:noProof/>
                <w:webHidden/>
              </w:rPr>
              <w:fldChar w:fldCharType="separate"/>
            </w:r>
            <w:r w:rsidR="00166585">
              <w:rPr>
                <w:noProof/>
                <w:webHidden/>
              </w:rPr>
              <w:t>4</w:t>
            </w:r>
            <w:r w:rsidR="00534E94">
              <w:rPr>
                <w:noProof/>
                <w:webHidden/>
              </w:rPr>
              <w:fldChar w:fldCharType="end"/>
            </w:r>
          </w:hyperlink>
        </w:p>
        <w:p w14:paraId="567EAF6E" w14:textId="3F9B8B62" w:rsidR="00534E94" w:rsidRDefault="004A11D7">
          <w:pPr>
            <w:pStyle w:val="Obsah2"/>
            <w:tabs>
              <w:tab w:val="left" w:pos="660"/>
              <w:tab w:val="right" w:leader="dot" w:pos="9062"/>
            </w:tabs>
            <w:rPr>
              <w:rFonts w:eastAsiaTheme="minorEastAsia" w:cstheme="minorBidi"/>
              <w:noProof/>
              <w:szCs w:val="22"/>
              <w:lang w:eastAsia="sk-SK"/>
            </w:rPr>
          </w:pPr>
          <w:hyperlink w:anchor="_Toc103581137" w:history="1">
            <w:r w:rsidR="00534E94" w:rsidRPr="00EA2CAE">
              <w:rPr>
                <w:rStyle w:val="Hypertextovprepojenie"/>
                <w:rFonts w:eastAsiaTheme="majorEastAsia" w:cstheme="minorHAnsi"/>
                <w:noProof/>
                <w:spacing w:val="10"/>
              </w:rPr>
              <w:t>3.</w:t>
            </w:r>
            <w:r w:rsidR="00534E94">
              <w:rPr>
                <w:rFonts w:eastAsiaTheme="minorEastAsia" w:cstheme="minorBidi"/>
                <w:noProof/>
                <w:szCs w:val="22"/>
                <w:lang w:eastAsia="sk-SK"/>
              </w:rPr>
              <w:tab/>
            </w:r>
            <w:r w:rsidR="00534E94" w:rsidRPr="00EA2CAE">
              <w:rPr>
                <w:rStyle w:val="Hypertextovprepojenie"/>
                <w:rFonts w:eastAsiaTheme="majorEastAsia" w:cstheme="minorHAnsi"/>
                <w:noProof/>
                <w:spacing w:val="10"/>
              </w:rPr>
              <w:t>Rozdelenie predmetu zákazky</w:t>
            </w:r>
            <w:r w:rsidR="00534E94">
              <w:rPr>
                <w:noProof/>
                <w:webHidden/>
              </w:rPr>
              <w:tab/>
            </w:r>
            <w:r w:rsidR="00534E94">
              <w:rPr>
                <w:noProof/>
                <w:webHidden/>
              </w:rPr>
              <w:fldChar w:fldCharType="begin"/>
            </w:r>
            <w:r w:rsidR="00534E94">
              <w:rPr>
                <w:noProof/>
                <w:webHidden/>
              </w:rPr>
              <w:instrText xml:space="preserve"> PAGEREF _Toc103581137 \h </w:instrText>
            </w:r>
            <w:r w:rsidR="00534E94">
              <w:rPr>
                <w:noProof/>
                <w:webHidden/>
              </w:rPr>
            </w:r>
            <w:r w:rsidR="00534E94">
              <w:rPr>
                <w:noProof/>
                <w:webHidden/>
              </w:rPr>
              <w:fldChar w:fldCharType="separate"/>
            </w:r>
            <w:r w:rsidR="00166585">
              <w:rPr>
                <w:noProof/>
                <w:webHidden/>
              </w:rPr>
              <w:t>5</w:t>
            </w:r>
            <w:r w:rsidR="00534E94">
              <w:rPr>
                <w:noProof/>
                <w:webHidden/>
              </w:rPr>
              <w:fldChar w:fldCharType="end"/>
            </w:r>
          </w:hyperlink>
        </w:p>
        <w:p w14:paraId="551CF802" w14:textId="057BB101" w:rsidR="00534E94" w:rsidRDefault="004A11D7">
          <w:pPr>
            <w:pStyle w:val="Obsah2"/>
            <w:tabs>
              <w:tab w:val="left" w:pos="660"/>
              <w:tab w:val="right" w:leader="dot" w:pos="9062"/>
            </w:tabs>
            <w:rPr>
              <w:rFonts w:eastAsiaTheme="minorEastAsia" w:cstheme="minorBidi"/>
              <w:noProof/>
              <w:szCs w:val="22"/>
              <w:lang w:eastAsia="sk-SK"/>
            </w:rPr>
          </w:pPr>
          <w:hyperlink w:anchor="_Toc103581138" w:history="1">
            <w:r w:rsidR="00534E94" w:rsidRPr="00EA2CAE">
              <w:rPr>
                <w:rStyle w:val="Hypertextovprepojenie"/>
                <w:rFonts w:eastAsiaTheme="majorEastAsia" w:cstheme="minorHAnsi"/>
                <w:noProof/>
                <w:spacing w:val="10"/>
              </w:rPr>
              <w:t>4.</w:t>
            </w:r>
            <w:r w:rsidR="00534E94">
              <w:rPr>
                <w:rFonts w:eastAsiaTheme="minorEastAsia" w:cstheme="minorBidi"/>
                <w:noProof/>
                <w:szCs w:val="22"/>
                <w:lang w:eastAsia="sk-SK"/>
              </w:rPr>
              <w:tab/>
            </w:r>
            <w:r w:rsidR="00534E94" w:rsidRPr="00EA2CAE">
              <w:rPr>
                <w:rStyle w:val="Hypertextovprepojenie"/>
                <w:rFonts w:eastAsiaTheme="majorEastAsia" w:cstheme="minorHAnsi"/>
                <w:noProof/>
                <w:spacing w:val="10"/>
              </w:rPr>
              <w:t>Miesto a termín plnenia predmetu zákazky</w:t>
            </w:r>
            <w:r w:rsidR="00534E94">
              <w:rPr>
                <w:noProof/>
                <w:webHidden/>
              </w:rPr>
              <w:tab/>
            </w:r>
            <w:r w:rsidR="00534E94">
              <w:rPr>
                <w:noProof/>
                <w:webHidden/>
              </w:rPr>
              <w:fldChar w:fldCharType="begin"/>
            </w:r>
            <w:r w:rsidR="00534E94">
              <w:rPr>
                <w:noProof/>
                <w:webHidden/>
              </w:rPr>
              <w:instrText xml:space="preserve"> PAGEREF _Toc103581138 \h </w:instrText>
            </w:r>
            <w:r w:rsidR="00534E94">
              <w:rPr>
                <w:noProof/>
                <w:webHidden/>
              </w:rPr>
            </w:r>
            <w:r w:rsidR="00534E94">
              <w:rPr>
                <w:noProof/>
                <w:webHidden/>
              </w:rPr>
              <w:fldChar w:fldCharType="separate"/>
            </w:r>
            <w:r w:rsidR="00166585">
              <w:rPr>
                <w:noProof/>
                <w:webHidden/>
              </w:rPr>
              <w:t>5</w:t>
            </w:r>
            <w:r w:rsidR="00534E94">
              <w:rPr>
                <w:noProof/>
                <w:webHidden/>
              </w:rPr>
              <w:fldChar w:fldCharType="end"/>
            </w:r>
          </w:hyperlink>
        </w:p>
        <w:p w14:paraId="536357E4" w14:textId="050FA0D6" w:rsidR="00534E94" w:rsidRDefault="004A11D7">
          <w:pPr>
            <w:pStyle w:val="Obsah2"/>
            <w:tabs>
              <w:tab w:val="left" w:pos="660"/>
              <w:tab w:val="right" w:leader="dot" w:pos="9062"/>
            </w:tabs>
            <w:rPr>
              <w:rFonts w:eastAsiaTheme="minorEastAsia" w:cstheme="minorBidi"/>
              <w:noProof/>
              <w:szCs w:val="22"/>
              <w:lang w:eastAsia="sk-SK"/>
            </w:rPr>
          </w:pPr>
          <w:hyperlink w:anchor="_Toc103581139" w:history="1">
            <w:r w:rsidR="00534E94" w:rsidRPr="00EA2CAE">
              <w:rPr>
                <w:rStyle w:val="Hypertextovprepojenie"/>
                <w:rFonts w:eastAsiaTheme="majorEastAsia" w:cstheme="minorHAnsi"/>
                <w:noProof/>
                <w:spacing w:val="10"/>
              </w:rPr>
              <w:t>5.</w:t>
            </w:r>
            <w:r w:rsidR="00534E94">
              <w:rPr>
                <w:rFonts w:eastAsiaTheme="minorEastAsia" w:cstheme="minorBidi"/>
                <w:noProof/>
                <w:szCs w:val="22"/>
                <w:lang w:eastAsia="sk-SK"/>
              </w:rPr>
              <w:tab/>
            </w:r>
            <w:r w:rsidR="00534E94" w:rsidRPr="00EA2CAE">
              <w:rPr>
                <w:rStyle w:val="Hypertextovprepojenie"/>
                <w:rFonts w:eastAsiaTheme="majorEastAsia" w:cstheme="minorHAnsi"/>
                <w:noProof/>
                <w:spacing w:val="10"/>
              </w:rPr>
              <w:t>Typ zmluvného vzťahu</w:t>
            </w:r>
            <w:r w:rsidR="00534E94">
              <w:rPr>
                <w:noProof/>
                <w:webHidden/>
              </w:rPr>
              <w:tab/>
            </w:r>
            <w:r w:rsidR="00534E94">
              <w:rPr>
                <w:noProof/>
                <w:webHidden/>
              </w:rPr>
              <w:fldChar w:fldCharType="begin"/>
            </w:r>
            <w:r w:rsidR="00534E94">
              <w:rPr>
                <w:noProof/>
                <w:webHidden/>
              </w:rPr>
              <w:instrText xml:space="preserve"> PAGEREF _Toc103581139 \h </w:instrText>
            </w:r>
            <w:r w:rsidR="00534E94">
              <w:rPr>
                <w:noProof/>
                <w:webHidden/>
              </w:rPr>
            </w:r>
            <w:r w:rsidR="00534E94">
              <w:rPr>
                <w:noProof/>
                <w:webHidden/>
              </w:rPr>
              <w:fldChar w:fldCharType="separate"/>
            </w:r>
            <w:r w:rsidR="00166585">
              <w:rPr>
                <w:noProof/>
                <w:webHidden/>
              </w:rPr>
              <w:t>5</w:t>
            </w:r>
            <w:r w:rsidR="00534E94">
              <w:rPr>
                <w:noProof/>
                <w:webHidden/>
              </w:rPr>
              <w:fldChar w:fldCharType="end"/>
            </w:r>
          </w:hyperlink>
        </w:p>
        <w:p w14:paraId="252FA6A3" w14:textId="7F27079A" w:rsidR="00534E94" w:rsidRDefault="004A11D7">
          <w:pPr>
            <w:pStyle w:val="Obsah2"/>
            <w:tabs>
              <w:tab w:val="left" w:pos="660"/>
              <w:tab w:val="right" w:leader="dot" w:pos="9062"/>
            </w:tabs>
            <w:rPr>
              <w:rFonts w:eastAsiaTheme="minorEastAsia" w:cstheme="minorBidi"/>
              <w:noProof/>
              <w:szCs w:val="22"/>
              <w:lang w:eastAsia="sk-SK"/>
            </w:rPr>
          </w:pPr>
          <w:hyperlink w:anchor="_Toc103581140" w:history="1">
            <w:r w:rsidR="00534E94" w:rsidRPr="00EA2CAE">
              <w:rPr>
                <w:rStyle w:val="Hypertextovprepojenie"/>
                <w:rFonts w:eastAsiaTheme="majorEastAsia" w:cstheme="minorHAnsi"/>
                <w:noProof/>
                <w:spacing w:val="10"/>
              </w:rPr>
              <w:t>6.</w:t>
            </w:r>
            <w:r w:rsidR="00534E94">
              <w:rPr>
                <w:rFonts w:eastAsiaTheme="minorEastAsia" w:cstheme="minorBidi"/>
                <w:noProof/>
                <w:szCs w:val="22"/>
                <w:lang w:eastAsia="sk-SK"/>
              </w:rPr>
              <w:tab/>
            </w:r>
            <w:r w:rsidR="00534E94" w:rsidRPr="00EA2CAE">
              <w:rPr>
                <w:rStyle w:val="Hypertextovprepojenie"/>
                <w:rFonts w:eastAsiaTheme="majorEastAsia" w:cstheme="minorHAnsi"/>
                <w:noProof/>
                <w:spacing w:val="10"/>
              </w:rPr>
              <w:t>Zdroj finančných prostriedkov</w:t>
            </w:r>
            <w:r w:rsidR="00534E94">
              <w:rPr>
                <w:noProof/>
                <w:webHidden/>
              </w:rPr>
              <w:tab/>
            </w:r>
            <w:r w:rsidR="00534E94">
              <w:rPr>
                <w:noProof/>
                <w:webHidden/>
              </w:rPr>
              <w:fldChar w:fldCharType="begin"/>
            </w:r>
            <w:r w:rsidR="00534E94">
              <w:rPr>
                <w:noProof/>
                <w:webHidden/>
              </w:rPr>
              <w:instrText xml:space="preserve"> PAGEREF _Toc103581140 \h </w:instrText>
            </w:r>
            <w:r w:rsidR="00534E94">
              <w:rPr>
                <w:noProof/>
                <w:webHidden/>
              </w:rPr>
            </w:r>
            <w:r w:rsidR="00534E94">
              <w:rPr>
                <w:noProof/>
                <w:webHidden/>
              </w:rPr>
              <w:fldChar w:fldCharType="separate"/>
            </w:r>
            <w:r w:rsidR="00166585">
              <w:rPr>
                <w:noProof/>
                <w:webHidden/>
              </w:rPr>
              <w:t>6</w:t>
            </w:r>
            <w:r w:rsidR="00534E94">
              <w:rPr>
                <w:noProof/>
                <w:webHidden/>
              </w:rPr>
              <w:fldChar w:fldCharType="end"/>
            </w:r>
          </w:hyperlink>
        </w:p>
        <w:p w14:paraId="301888C4" w14:textId="314B82AC" w:rsidR="00534E94" w:rsidRDefault="004A11D7">
          <w:pPr>
            <w:pStyle w:val="Obsah1"/>
            <w:rPr>
              <w:rFonts w:eastAsiaTheme="minorEastAsia" w:cstheme="minorBidi"/>
              <w:bCs w:val="0"/>
              <w:spacing w:val="0"/>
              <w:szCs w:val="22"/>
              <w:lang w:eastAsia="sk-SK"/>
            </w:rPr>
          </w:pPr>
          <w:hyperlink w:anchor="_Toc103581141" w:history="1">
            <w:r w:rsidR="00534E94" w:rsidRPr="00EA2CAE">
              <w:rPr>
                <w:rStyle w:val="Hypertextovprepojenie"/>
                <w:lang w:eastAsia="en-US"/>
              </w:rPr>
              <w:t>Časť III. Informácie o ponuke</w:t>
            </w:r>
            <w:r w:rsidR="00534E94">
              <w:rPr>
                <w:webHidden/>
              </w:rPr>
              <w:tab/>
            </w:r>
            <w:r w:rsidR="00534E94">
              <w:rPr>
                <w:webHidden/>
              </w:rPr>
              <w:fldChar w:fldCharType="begin"/>
            </w:r>
            <w:r w:rsidR="00534E94">
              <w:rPr>
                <w:webHidden/>
              </w:rPr>
              <w:instrText xml:space="preserve"> PAGEREF _Toc103581141 \h </w:instrText>
            </w:r>
            <w:r w:rsidR="00534E94">
              <w:rPr>
                <w:webHidden/>
              </w:rPr>
            </w:r>
            <w:r w:rsidR="00534E94">
              <w:rPr>
                <w:webHidden/>
              </w:rPr>
              <w:fldChar w:fldCharType="separate"/>
            </w:r>
            <w:r w:rsidR="00166585">
              <w:rPr>
                <w:webHidden/>
              </w:rPr>
              <w:t>7</w:t>
            </w:r>
            <w:r w:rsidR="00534E94">
              <w:rPr>
                <w:webHidden/>
              </w:rPr>
              <w:fldChar w:fldCharType="end"/>
            </w:r>
          </w:hyperlink>
        </w:p>
        <w:p w14:paraId="3843A0F8" w14:textId="24D6D751" w:rsidR="00534E94" w:rsidRDefault="004A11D7">
          <w:pPr>
            <w:pStyle w:val="Obsah2"/>
            <w:tabs>
              <w:tab w:val="left" w:pos="660"/>
              <w:tab w:val="right" w:leader="dot" w:pos="9062"/>
            </w:tabs>
            <w:rPr>
              <w:rFonts w:eastAsiaTheme="minorEastAsia" w:cstheme="minorBidi"/>
              <w:noProof/>
              <w:szCs w:val="22"/>
              <w:lang w:eastAsia="sk-SK"/>
            </w:rPr>
          </w:pPr>
          <w:hyperlink w:anchor="_Toc103581142" w:history="1">
            <w:r w:rsidR="00534E94" w:rsidRPr="00EA2CAE">
              <w:rPr>
                <w:rStyle w:val="Hypertextovprepojenie"/>
                <w:rFonts w:eastAsiaTheme="majorEastAsia" w:cstheme="minorHAnsi"/>
                <w:noProof/>
                <w:spacing w:val="10"/>
              </w:rPr>
              <w:t>7.</w:t>
            </w:r>
            <w:r w:rsidR="00534E94">
              <w:rPr>
                <w:rFonts w:eastAsiaTheme="minorEastAsia" w:cstheme="minorBidi"/>
                <w:noProof/>
                <w:szCs w:val="22"/>
                <w:lang w:eastAsia="sk-SK"/>
              </w:rPr>
              <w:tab/>
            </w:r>
            <w:r w:rsidR="00534E94" w:rsidRPr="00EA2CAE">
              <w:rPr>
                <w:rStyle w:val="Hypertextovprepojenie"/>
                <w:rFonts w:eastAsiaTheme="majorEastAsia" w:cstheme="minorHAnsi"/>
                <w:noProof/>
                <w:spacing w:val="10"/>
              </w:rPr>
              <w:t>Spôsob, miesto a lehota na predkladanie ponuky</w:t>
            </w:r>
            <w:r w:rsidR="00534E94">
              <w:rPr>
                <w:noProof/>
                <w:webHidden/>
              </w:rPr>
              <w:tab/>
            </w:r>
            <w:r w:rsidR="00534E94">
              <w:rPr>
                <w:noProof/>
                <w:webHidden/>
              </w:rPr>
              <w:fldChar w:fldCharType="begin"/>
            </w:r>
            <w:r w:rsidR="00534E94">
              <w:rPr>
                <w:noProof/>
                <w:webHidden/>
              </w:rPr>
              <w:instrText xml:space="preserve"> PAGEREF _Toc103581142 \h </w:instrText>
            </w:r>
            <w:r w:rsidR="00534E94">
              <w:rPr>
                <w:noProof/>
                <w:webHidden/>
              </w:rPr>
            </w:r>
            <w:r w:rsidR="00534E94">
              <w:rPr>
                <w:noProof/>
                <w:webHidden/>
              </w:rPr>
              <w:fldChar w:fldCharType="separate"/>
            </w:r>
            <w:r w:rsidR="00166585">
              <w:rPr>
                <w:noProof/>
                <w:webHidden/>
              </w:rPr>
              <w:t>7</w:t>
            </w:r>
            <w:r w:rsidR="00534E94">
              <w:rPr>
                <w:noProof/>
                <w:webHidden/>
              </w:rPr>
              <w:fldChar w:fldCharType="end"/>
            </w:r>
          </w:hyperlink>
        </w:p>
        <w:p w14:paraId="158314CD" w14:textId="1A7EE1C0" w:rsidR="00534E94" w:rsidRDefault="004A11D7">
          <w:pPr>
            <w:pStyle w:val="Obsah2"/>
            <w:tabs>
              <w:tab w:val="left" w:pos="660"/>
              <w:tab w:val="right" w:leader="dot" w:pos="9062"/>
            </w:tabs>
            <w:rPr>
              <w:rFonts w:eastAsiaTheme="minorEastAsia" w:cstheme="minorBidi"/>
              <w:noProof/>
              <w:szCs w:val="22"/>
              <w:lang w:eastAsia="sk-SK"/>
            </w:rPr>
          </w:pPr>
          <w:hyperlink w:anchor="_Toc103581143" w:history="1">
            <w:r w:rsidR="00534E94" w:rsidRPr="00EA2CAE">
              <w:rPr>
                <w:rStyle w:val="Hypertextovprepojenie"/>
                <w:rFonts w:eastAsiaTheme="majorEastAsia" w:cstheme="minorHAnsi"/>
                <w:noProof/>
                <w:spacing w:val="10"/>
              </w:rPr>
              <w:t>8.</w:t>
            </w:r>
            <w:r w:rsidR="00534E94">
              <w:rPr>
                <w:rFonts w:eastAsiaTheme="minorEastAsia" w:cstheme="minorBidi"/>
                <w:noProof/>
                <w:szCs w:val="22"/>
                <w:lang w:eastAsia="sk-SK"/>
              </w:rPr>
              <w:tab/>
            </w:r>
            <w:r w:rsidR="00534E94" w:rsidRPr="00EA2CAE">
              <w:rPr>
                <w:rStyle w:val="Hypertextovprepojenie"/>
                <w:rFonts w:eastAsiaTheme="majorEastAsia" w:cstheme="minorHAnsi"/>
                <w:noProof/>
                <w:spacing w:val="10"/>
              </w:rPr>
              <w:t>Podávanie elektronickej ponuky</w:t>
            </w:r>
            <w:r w:rsidR="00534E94">
              <w:rPr>
                <w:noProof/>
                <w:webHidden/>
              </w:rPr>
              <w:tab/>
            </w:r>
            <w:r w:rsidR="00534E94">
              <w:rPr>
                <w:noProof/>
                <w:webHidden/>
              </w:rPr>
              <w:fldChar w:fldCharType="begin"/>
            </w:r>
            <w:r w:rsidR="00534E94">
              <w:rPr>
                <w:noProof/>
                <w:webHidden/>
              </w:rPr>
              <w:instrText xml:space="preserve"> PAGEREF _Toc103581143 \h </w:instrText>
            </w:r>
            <w:r w:rsidR="00534E94">
              <w:rPr>
                <w:noProof/>
                <w:webHidden/>
              </w:rPr>
            </w:r>
            <w:r w:rsidR="00534E94">
              <w:rPr>
                <w:noProof/>
                <w:webHidden/>
              </w:rPr>
              <w:fldChar w:fldCharType="separate"/>
            </w:r>
            <w:r w:rsidR="00166585">
              <w:rPr>
                <w:noProof/>
                <w:webHidden/>
              </w:rPr>
              <w:t>7</w:t>
            </w:r>
            <w:r w:rsidR="00534E94">
              <w:rPr>
                <w:noProof/>
                <w:webHidden/>
              </w:rPr>
              <w:fldChar w:fldCharType="end"/>
            </w:r>
          </w:hyperlink>
        </w:p>
        <w:p w14:paraId="60C1B39E" w14:textId="7A7BF95E" w:rsidR="00534E94" w:rsidRDefault="004A11D7">
          <w:pPr>
            <w:pStyle w:val="Obsah2"/>
            <w:tabs>
              <w:tab w:val="left" w:pos="660"/>
              <w:tab w:val="right" w:leader="dot" w:pos="9062"/>
            </w:tabs>
            <w:rPr>
              <w:rFonts w:eastAsiaTheme="minorEastAsia" w:cstheme="minorBidi"/>
              <w:noProof/>
              <w:szCs w:val="22"/>
              <w:lang w:eastAsia="sk-SK"/>
            </w:rPr>
          </w:pPr>
          <w:hyperlink w:anchor="_Toc103581144" w:history="1">
            <w:r w:rsidR="00534E94" w:rsidRPr="00EA2CAE">
              <w:rPr>
                <w:rStyle w:val="Hypertextovprepojenie"/>
                <w:rFonts w:eastAsiaTheme="majorEastAsia" w:cstheme="minorHAnsi"/>
                <w:noProof/>
                <w:spacing w:val="10"/>
              </w:rPr>
              <w:t>9.</w:t>
            </w:r>
            <w:r w:rsidR="00534E94">
              <w:rPr>
                <w:rFonts w:eastAsiaTheme="minorEastAsia" w:cstheme="minorBidi"/>
                <w:noProof/>
                <w:szCs w:val="22"/>
                <w:lang w:eastAsia="sk-SK"/>
              </w:rPr>
              <w:tab/>
            </w:r>
            <w:r w:rsidR="00534E94" w:rsidRPr="00EA2CAE">
              <w:rPr>
                <w:rStyle w:val="Hypertextovprepojenie"/>
                <w:rFonts w:eastAsiaTheme="majorEastAsia" w:cstheme="minorHAnsi"/>
                <w:noProof/>
                <w:spacing w:val="10"/>
              </w:rPr>
              <w:t>Registrácia</w:t>
            </w:r>
            <w:r w:rsidR="00534E94">
              <w:rPr>
                <w:noProof/>
                <w:webHidden/>
              </w:rPr>
              <w:tab/>
            </w:r>
            <w:r w:rsidR="00534E94">
              <w:rPr>
                <w:noProof/>
                <w:webHidden/>
              </w:rPr>
              <w:fldChar w:fldCharType="begin"/>
            </w:r>
            <w:r w:rsidR="00534E94">
              <w:rPr>
                <w:noProof/>
                <w:webHidden/>
              </w:rPr>
              <w:instrText xml:space="preserve"> PAGEREF _Toc103581144 \h </w:instrText>
            </w:r>
            <w:r w:rsidR="00534E94">
              <w:rPr>
                <w:noProof/>
                <w:webHidden/>
              </w:rPr>
            </w:r>
            <w:r w:rsidR="00534E94">
              <w:rPr>
                <w:noProof/>
                <w:webHidden/>
              </w:rPr>
              <w:fldChar w:fldCharType="separate"/>
            </w:r>
            <w:r w:rsidR="00166585">
              <w:rPr>
                <w:noProof/>
                <w:webHidden/>
              </w:rPr>
              <w:t>8</w:t>
            </w:r>
            <w:r w:rsidR="00534E94">
              <w:rPr>
                <w:noProof/>
                <w:webHidden/>
              </w:rPr>
              <w:fldChar w:fldCharType="end"/>
            </w:r>
          </w:hyperlink>
        </w:p>
        <w:p w14:paraId="0214A89E" w14:textId="719A7670" w:rsidR="00534E94" w:rsidRDefault="004A11D7">
          <w:pPr>
            <w:pStyle w:val="Obsah2"/>
            <w:tabs>
              <w:tab w:val="left" w:pos="880"/>
              <w:tab w:val="right" w:leader="dot" w:pos="9062"/>
            </w:tabs>
            <w:rPr>
              <w:rFonts w:eastAsiaTheme="minorEastAsia" w:cstheme="minorBidi"/>
              <w:noProof/>
              <w:szCs w:val="22"/>
              <w:lang w:eastAsia="sk-SK"/>
            </w:rPr>
          </w:pPr>
          <w:hyperlink w:anchor="_Toc103581145" w:history="1">
            <w:r w:rsidR="00534E94" w:rsidRPr="00EA2CAE">
              <w:rPr>
                <w:rStyle w:val="Hypertextovprepojenie"/>
                <w:rFonts w:eastAsiaTheme="majorEastAsia" w:cstheme="minorHAnsi"/>
                <w:noProof/>
                <w:spacing w:val="10"/>
              </w:rPr>
              <w:t>10.</w:t>
            </w:r>
            <w:r w:rsidR="00534E94">
              <w:rPr>
                <w:rFonts w:eastAsiaTheme="minorEastAsia" w:cstheme="minorBidi"/>
                <w:noProof/>
                <w:szCs w:val="22"/>
                <w:lang w:eastAsia="sk-SK"/>
              </w:rPr>
              <w:tab/>
            </w:r>
            <w:r w:rsidR="00534E94" w:rsidRPr="00EA2CAE">
              <w:rPr>
                <w:rStyle w:val="Hypertextovprepojenie"/>
                <w:rFonts w:eastAsiaTheme="majorEastAsia" w:cstheme="minorHAnsi"/>
                <w:noProof/>
                <w:spacing w:val="10"/>
              </w:rPr>
              <w:t>Jazyk ponuky</w:t>
            </w:r>
            <w:r w:rsidR="00534E94">
              <w:rPr>
                <w:noProof/>
                <w:webHidden/>
              </w:rPr>
              <w:tab/>
            </w:r>
            <w:r w:rsidR="00534E94">
              <w:rPr>
                <w:noProof/>
                <w:webHidden/>
              </w:rPr>
              <w:fldChar w:fldCharType="begin"/>
            </w:r>
            <w:r w:rsidR="00534E94">
              <w:rPr>
                <w:noProof/>
                <w:webHidden/>
              </w:rPr>
              <w:instrText xml:space="preserve"> PAGEREF _Toc103581145 \h </w:instrText>
            </w:r>
            <w:r w:rsidR="00534E94">
              <w:rPr>
                <w:noProof/>
                <w:webHidden/>
              </w:rPr>
            </w:r>
            <w:r w:rsidR="00534E94">
              <w:rPr>
                <w:noProof/>
                <w:webHidden/>
              </w:rPr>
              <w:fldChar w:fldCharType="separate"/>
            </w:r>
            <w:r w:rsidR="00166585">
              <w:rPr>
                <w:noProof/>
                <w:webHidden/>
              </w:rPr>
              <w:t>9</w:t>
            </w:r>
            <w:r w:rsidR="00534E94">
              <w:rPr>
                <w:noProof/>
                <w:webHidden/>
              </w:rPr>
              <w:fldChar w:fldCharType="end"/>
            </w:r>
          </w:hyperlink>
        </w:p>
        <w:p w14:paraId="6D955E4F" w14:textId="24B985B0" w:rsidR="00534E94" w:rsidRDefault="004A11D7">
          <w:pPr>
            <w:pStyle w:val="Obsah2"/>
            <w:tabs>
              <w:tab w:val="left" w:pos="880"/>
              <w:tab w:val="right" w:leader="dot" w:pos="9062"/>
            </w:tabs>
            <w:rPr>
              <w:rFonts w:eastAsiaTheme="minorEastAsia" w:cstheme="minorBidi"/>
              <w:noProof/>
              <w:szCs w:val="22"/>
              <w:lang w:eastAsia="sk-SK"/>
            </w:rPr>
          </w:pPr>
          <w:hyperlink w:anchor="_Toc103581146" w:history="1">
            <w:r w:rsidR="00534E94" w:rsidRPr="00EA2CAE">
              <w:rPr>
                <w:rStyle w:val="Hypertextovprepojenie"/>
                <w:rFonts w:eastAsiaTheme="majorEastAsia" w:cstheme="minorHAnsi"/>
                <w:noProof/>
                <w:spacing w:val="10"/>
              </w:rPr>
              <w:t>11.</w:t>
            </w:r>
            <w:r w:rsidR="00534E94">
              <w:rPr>
                <w:rFonts w:eastAsiaTheme="minorEastAsia" w:cstheme="minorBidi"/>
                <w:noProof/>
                <w:szCs w:val="22"/>
                <w:lang w:eastAsia="sk-SK"/>
              </w:rPr>
              <w:tab/>
            </w:r>
            <w:r w:rsidR="00534E94" w:rsidRPr="00EA2CAE">
              <w:rPr>
                <w:rStyle w:val="Hypertextovprepojenie"/>
                <w:rFonts w:eastAsiaTheme="majorEastAsia" w:cstheme="minorHAnsi"/>
                <w:noProof/>
                <w:spacing w:val="10"/>
              </w:rPr>
              <w:t>Variantné riešenie</w:t>
            </w:r>
            <w:r w:rsidR="00534E94">
              <w:rPr>
                <w:noProof/>
                <w:webHidden/>
              </w:rPr>
              <w:tab/>
            </w:r>
            <w:r w:rsidR="00534E94">
              <w:rPr>
                <w:noProof/>
                <w:webHidden/>
              </w:rPr>
              <w:fldChar w:fldCharType="begin"/>
            </w:r>
            <w:r w:rsidR="00534E94">
              <w:rPr>
                <w:noProof/>
                <w:webHidden/>
              </w:rPr>
              <w:instrText xml:space="preserve"> PAGEREF _Toc103581146 \h </w:instrText>
            </w:r>
            <w:r w:rsidR="00534E94">
              <w:rPr>
                <w:noProof/>
                <w:webHidden/>
              </w:rPr>
            </w:r>
            <w:r w:rsidR="00534E94">
              <w:rPr>
                <w:noProof/>
                <w:webHidden/>
              </w:rPr>
              <w:fldChar w:fldCharType="separate"/>
            </w:r>
            <w:r w:rsidR="00166585">
              <w:rPr>
                <w:noProof/>
                <w:webHidden/>
              </w:rPr>
              <w:t>9</w:t>
            </w:r>
            <w:r w:rsidR="00534E94">
              <w:rPr>
                <w:noProof/>
                <w:webHidden/>
              </w:rPr>
              <w:fldChar w:fldCharType="end"/>
            </w:r>
          </w:hyperlink>
        </w:p>
        <w:p w14:paraId="164FDD49" w14:textId="527E68AE" w:rsidR="00534E94" w:rsidRDefault="004A11D7">
          <w:pPr>
            <w:pStyle w:val="Obsah2"/>
            <w:tabs>
              <w:tab w:val="left" w:pos="880"/>
              <w:tab w:val="right" w:leader="dot" w:pos="9062"/>
            </w:tabs>
            <w:rPr>
              <w:rFonts w:eastAsiaTheme="minorEastAsia" w:cstheme="minorBidi"/>
              <w:noProof/>
              <w:szCs w:val="22"/>
              <w:lang w:eastAsia="sk-SK"/>
            </w:rPr>
          </w:pPr>
          <w:hyperlink w:anchor="_Toc103581147" w:history="1">
            <w:r w:rsidR="00534E94" w:rsidRPr="00EA2CAE">
              <w:rPr>
                <w:rStyle w:val="Hypertextovprepojenie"/>
                <w:rFonts w:eastAsiaTheme="majorEastAsia" w:cstheme="minorHAnsi"/>
                <w:noProof/>
                <w:spacing w:val="10"/>
              </w:rPr>
              <w:t>12.</w:t>
            </w:r>
            <w:r w:rsidR="00534E94">
              <w:rPr>
                <w:rFonts w:eastAsiaTheme="minorEastAsia" w:cstheme="minorBidi"/>
                <w:noProof/>
                <w:szCs w:val="22"/>
                <w:lang w:eastAsia="sk-SK"/>
              </w:rPr>
              <w:tab/>
            </w:r>
            <w:r w:rsidR="00534E94" w:rsidRPr="00EA2CAE">
              <w:rPr>
                <w:rStyle w:val="Hypertextovprepojenie"/>
                <w:rFonts w:eastAsiaTheme="majorEastAsia" w:cstheme="minorHAnsi"/>
                <w:noProof/>
                <w:spacing w:val="10"/>
              </w:rPr>
              <w:t>Mena a ceny uvádzané v ponuke</w:t>
            </w:r>
            <w:r w:rsidR="00534E94">
              <w:rPr>
                <w:noProof/>
                <w:webHidden/>
              </w:rPr>
              <w:tab/>
            </w:r>
            <w:r w:rsidR="00534E94">
              <w:rPr>
                <w:noProof/>
                <w:webHidden/>
              </w:rPr>
              <w:fldChar w:fldCharType="begin"/>
            </w:r>
            <w:r w:rsidR="00534E94">
              <w:rPr>
                <w:noProof/>
                <w:webHidden/>
              </w:rPr>
              <w:instrText xml:space="preserve"> PAGEREF _Toc103581147 \h </w:instrText>
            </w:r>
            <w:r w:rsidR="00534E94">
              <w:rPr>
                <w:noProof/>
                <w:webHidden/>
              </w:rPr>
            </w:r>
            <w:r w:rsidR="00534E94">
              <w:rPr>
                <w:noProof/>
                <w:webHidden/>
              </w:rPr>
              <w:fldChar w:fldCharType="separate"/>
            </w:r>
            <w:r w:rsidR="00166585">
              <w:rPr>
                <w:noProof/>
                <w:webHidden/>
              </w:rPr>
              <w:t>9</w:t>
            </w:r>
            <w:r w:rsidR="00534E94">
              <w:rPr>
                <w:noProof/>
                <w:webHidden/>
              </w:rPr>
              <w:fldChar w:fldCharType="end"/>
            </w:r>
          </w:hyperlink>
        </w:p>
        <w:p w14:paraId="10E9092C" w14:textId="70D2B519" w:rsidR="00534E94" w:rsidRDefault="004A11D7">
          <w:pPr>
            <w:pStyle w:val="Obsah2"/>
            <w:tabs>
              <w:tab w:val="left" w:pos="880"/>
              <w:tab w:val="right" w:leader="dot" w:pos="9062"/>
            </w:tabs>
            <w:rPr>
              <w:rFonts w:eastAsiaTheme="minorEastAsia" w:cstheme="minorBidi"/>
              <w:noProof/>
              <w:szCs w:val="22"/>
              <w:lang w:eastAsia="sk-SK"/>
            </w:rPr>
          </w:pPr>
          <w:hyperlink w:anchor="_Toc103581148" w:history="1">
            <w:r w:rsidR="00534E94" w:rsidRPr="00EA2CAE">
              <w:rPr>
                <w:rStyle w:val="Hypertextovprepojenie"/>
                <w:rFonts w:eastAsiaTheme="majorEastAsia" w:cstheme="minorHAnsi"/>
                <w:noProof/>
                <w:spacing w:val="10"/>
              </w:rPr>
              <w:t>13.</w:t>
            </w:r>
            <w:r w:rsidR="00534E94">
              <w:rPr>
                <w:rFonts w:eastAsiaTheme="minorEastAsia" w:cstheme="minorBidi"/>
                <w:noProof/>
                <w:szCs w:val="22"/>
                <w:lang w:eastAsia="sk-SK"/>
              </w:rPr>
              <w:tab/>
            </w:r>
            <w:r w:rsidR="00534E94" w:rsidRPr="00EA2CAE">
              <w:rPr>
                <w:rStyle w:val="Hypertextovprepojenie"/>
                <w:rFonts w:eastAsiaTheme="majorEastAsia" w:cstheme="minorHAnsi"/>
                <w:noProof/>
                <w:spacing w:val="10"/>
              </w:rPr>
              <w:t>Zábezpeka ponuky</w:t>
            </w:r>
            <w:r w:rsidR="00534E94">
              <w:rPr>
                <w:noProof/>
                <w:webHidden/>
              </w:rPr>
              <w:tab/>
            </w:r>
            <w:r w:rsidR="00534E94">
              <w:rPr>
                <w:noProof/>
                <w:webHidden/>
              </w:rPr>
              <w:fldChar w:fldCharType="begin"/>
            </w:r>
            <w:r w:rsidR="00534E94">
              <w:rPr>
                <w:noProof/>
                <w:webHidden/>
              </w:rPr>
              <w:instrText xml:space="preserve"> PAGEREF _Toc103581148 \h </w:instrText>
            </w:r>
            <w:r w:rsidR="00534E94">
              <w:rPr>
                <w:noProof/>
                <w:webHidden/>
              </w:rPr>
            </w:r>
            <w:r w:rsidR="00534E94">
              <w:rPr>
                <w:noProof/>
                <w:webHidden/>
              </w:rPr>
              <w:fldChar w:fldCharType="separate"/>
            </w:r>
            <w:r w:rsidR="00166585">
              <w:rPr>
                <w:noProof/>
                <w:webHidden/>
              </w:rPr>
              <w:t>10</w:t>
            </w:r>
            <w:r w:rsidR="00534E94">
              <w:rPr>
                <w:noProof/>
                <w:webHidden/>
              </w:rPr>
              <w:fldChar w:fldCharType="end"/>
            </w:r>
          </w:hyperlink>
        </w:p>
        <w:p w14:paraId="571193AE" w14:textId="1973667B" w:rsidR="00534E94" w:rsidRDefault="004A11D7">
          <w:pPr>
            <w:pStyle w:val="Obsah2"/>
            <w:tabs>
              <w:tab w:val="left" w:pos="880"/>
              <w:tab w:val="right" w:leader="dot" w:pos="9062"/>
            </w:tabs>
            <w:rPr>
              <w:rFonts w:eastAsiaTheme="minorEastAsia" w:cstheme="minorBidi"/>
              <w:noProof/>
              <w:szCs w:val="22"/>
              <w:lang w:eastAsia="sk-SK"/>
            </w:rPr>
          </w:pPr>
          <w:hyperlink w:anchor="_Toc103581149" w:history="1">
            <w:r w:rsidR="00534E94" w:rsidRPr="00EA2CAE">
              <w:rPr>
                <w:rStyle w:val="Hypertextovprepojenie"/>
                <w:rFonts w:eastAsiaTheme="majorEastAsia" w:cstheme="minorHAnsi"/>
                <w:noProof/>
                <w:spacing w:val="10"/>
              </w:rPr>
              <w:t>14.</w:t>
            </w:r>
            <w:r w:rsidR="00534E94">
              <w:rPr>
                <w:rFonts w:eastAsiaTheme="minorEastAsia" w:cstheme="minorBidi"/>
                <w:noProof/>
                <w:szCs w:val="22"/>
                <w:lang w:eastAsia="sk-SK"/>
              </w:rPr>
              <w:tab/>
            </w:r>
            <w:r w:rsidR="00534E94" w:rsidRPr="00EA2CAE">
              <w:rPr>
                <w:rStyle w:val="Hypertextovprepojenie"/>
                <w:rFonts w:eastAsiaTheme="majorEastAsia" w:cstheme="minorHAnsi"/>
                <w:noProof/>
                <w:spacing w:val="10"/>
              </w:rPr>
              <w:t>Obsah ponuky</w:t>
            </w:r>
            <w:r w:rsidR="00534E94">
              <w:rPr>
                <w:noProof/>
                <w:webHidden/>
              </w:rPr>
              <w:tab/>
            </w:r>
            <w:r w:rsidR="00534E94">
              <w:rPr>
                <w:noProof/>
                <w:webHidden/>
              </w:rPr>
              <w:fldChar w:fldCharType="begin"/>
            </w:r>
            <w:r w:rsidR="00534E94">
              <w:rPr>
                <w:noProof/>
                <w:webHidden/>
              </w:rPr>
              <w:instrText xml:space="preserve"> PAGEREF _Toc103581149 \h </w:instrText>
            </w:r>
            <w:r w:rsidR="00534E94">
              <w:rPr>
                <w:noProof/>
                <w:webHidden/>
              </w:rPr>
            </w:r>
            <w:r w:rsidR="00534E94">
              <w:rPr>
                <w:noProof/>
                <w:webHidden/>
              </w:rPr>
              <w:fldChar w:fldCharType="separate"/>
            </w:r>
            <w:r w:rsidR="00166585">
              <w:rPr>
                <w:noProof/>
                <w:webHidden/>
              </w:rPr>
              <w:t>14</w:t>
            </w:r>
            <w:r w:rsidR="00534E94">
              <w:rPr>
                <w:noProof/>
                <w:webHidden/>
              </w:rPr>
              <w:fldChar w:fldCharType="end"/>
            </w:r>
          </w:hyperlink>
        </w:p>
        <w:p w14:paraId="585B6AFA" w14:textId="5DC47624" w:rsidR="00534E94" w:rsidRDefault="004A11D7">
          <w:pPr>
            <w:pStyle w:val="Obsah2"/>
            <w:tabs>
              <w:tab w:val="left" w:pos="880"/>
              <w:tab w:val="right" w:leader="dot" w:pos="9062"/>
            </w:tabs>
            <w:rPr>
              <w:rFonts w:eastAsiaTheme="minorEastAsia" w:cstheme="minorBidi"/>
              <w:noProof/>
              <w:szCs w:val="22"/>
              <w:lang w:eastAsia="sk-SK"/>
            </w:rPr>
          </w:pPr>
          <w:hyperlink w:anchor="_Toc103581150" w:history="1">
            <w:r w:rsidR="00534E94" w:rsidRPr="00EA2CAE">
              <w:rPr>
                <w:rStyle w:val="Hypertextovprepojenie"/>
                <w:rFonts w:eastAsiaTheme="majorEastAsia" w:cstheme="minorHAnsi"/>
                <w:noProof/>
                <w:spacing w:val="10"/>
              </w:rPr>
              <w:t>15.</w:t>
            </w:r>
            <w:r w:rsidR="00534E94">
              <w:rPr>
                <w:rFonts w:eastAsiaTheme="minorEastAsia" w:cstheme="minorBidi"/>
                <w:noProof/>
                <w:szCs w:val="22"/>
                <w:lang w:eastAsia="sk-SK"/>
              </w:rPr>
              <w:tab/>
            </w:r>
            <w:r w:rsidR="00534E94" w:rsidRPr="00EA2CAE">
              <w:rPr>
                <w:rStyle w:val="Hypertextovprepojenie"/>
                <w:rFonts w:eastAsiaTheme="majorEastAsia" w:cstheme="minorHAnsi"/>
                <w:noProof/>
                <w:spacing w:val="10"/>
              </w:rPr>
              <w:t>Dokumenty ponuky</w:t>
            </w:r>
            <w:r w:rsidR="00534E94">
              <w:rPr>
                <w:noProof/>
                <w:webHidden/>
              </w:rPr>
              <w:tab/>
            </w:r>
            <w:r w:rsidR="00534E94">
              <w:rPr>
                <w:noProof/>
                <w:webHidden/>
              </w:rPr>
              <w:fldChar w:fldCharType="begin"/>
            </w:r>
            <w:r w:rsidR="00534E94">
              <w:rPr>
                <w:noProof/>
                <w:webHidden/>
              </w:rPr>
              <w:instrText xml:space="preserve"> PAGEREF _Toc103581150 \h </w:instrText>
            </w:r>
            <w:r w:rsidR="00534E94">
              <w:rPr>
                <w:noProof/>
                <w:webHidden/>
              </w:rPr>
            </w:r>
            <w:r w:rsidR="00534E94">
              <w:rPr>
                <w:noProof/>
                <w:webHidden/>
              </w:rPr>
              <w:fldChar w:fldCharType="separate"/>
            </w:r>
            <w:r w:rsidR="00166585">
              <w:rPr>
                <w:noProof/>
                <w:webHidden/>
              </w:rPr>
              <w:t>14</w:t>
            </w:r>
            <w:r w:rsidR="00534E94">
              <w:rPr>
                <w:noProof/>
                <w:webHidden/>
              </w:rPr>
              <w:fldChar w:fldCharType="end"/>
            </w:r>
          </w:hyperlink>
        </w:p>
        <w:p w14:paraId="4623E0D2" w14:textId="5C62DE06" w:rsidR="00534E94" w:rsidRDefault="004A11D7">
          <w:pPr>
            <w:pStyle w:val="Obsah2"/>
            <w:tabs>
              <w:tab w:val="left" w:pos="880"/>
              <w:tab w:val="right" w:leader="dot" w:pos="9062"/>
            </w:tabs>
            <w:rPr>
              <w:rFonts w:eastAsiaTheme="minorEastAsia" w:cstheme="minorBidi"/>
              <w:noProof/>
              <w:szCs w:val="22"/>
              <w:lang w:eastAsia="sk-SK"/>
            </w:rPr>
          </w:pPr>
          <w:hyperlink w:anchor="_Toc103581151" w:history="1">
            <w:r w:rsidR="00534E94" w:rsidRPr="00EA2CAE">
              <w:rPr>
                <w:rStyle w:val="Hypertextovprepojenie"/>
                <w:rFonts w:eastAsiaTheme="majorEastAsia" w:cstheme="minorHAnsi"/>
                <w:noProof/>
                <w:spacing w:val="10"/>
              </w:rPr>
              <w:t>16.</w:t>
            </w:r>
            <w:r w:rsidR="00534E94">
              <w:rPr>
                <w:rFonts w:eastAsiaTheme="minorEastAsia" w:cstheme="minorBidi"/>
                <w:noProof/>
                <w:szCs w:val="22"/>
                <w:lang w:eastAsia="sk-SK"/>
              </w:rPr>
              <w:tab/>
            </w:r>
            <w:r w:rsidR="00534E94" w:rsidRPr="00EA2CAE">
              <w:rPr>
                <w:rStyle w:val="Hypertextovprepojenie"/>
                <w:rFonts w:eastAsiaTheme="majorEastAsia" w:cstheme="minorHAnsi"/>
                <w:noProof/>
                <w:spacing w:val="10"/>
              </w:rPr>
              <w:t>Náklady na ponuku</w:t>
            </w:r>
            <w:r w:rsidR="00534E94">
              <w:rPr>
                <w:noProof/>
                <w:webHidden/>
              </w:rPr>
              <w:tab/>
            </w:r>
            <w:r w:rsidR="00534E94">
              <w:rPr>
                <w:noProof/>
                <w:webHidden/>
              </w:rPr>
              <w:fldChar w:fldCharType="begin"/>
            </w:r>
            <w:r w:rsidR="00534E94">
              <w:rPr>
                <w:noProof/>
                <w:webHidden/>
              </w:rPr>
              <w:instrText xml:space="preserve"> PAGEREF _Toc103581151 \h </w:instrText>
            </w:r>
            <w:r w:rsidR="00534E94">
              <w:rPr>
                <w:noProof/>
                <w:webHidden/>
              </w:rPr>
            </w:r>
            <w:r w:rsidR="00534E94">
              <w:rPr>
                <w:noProof/>
                <w:webHidden/>
              </w:rPr>
              <w:fldChar w:fldCharType="separate"/>
            </w:r>
            <w:r w:rsidR="00166585">
              <w:rPr>
                <w:noProof/>
                <w:webHidden/>
              </w:rPr>
              <w:t>16</w:t>
            </w:r>
            <w:r w:rsidR="00534E94">
              <w:rPr>
                <w:noProof/>
                <w:webHidden/>
              </w:rPr>
              <w:fldChar w:fldCharType="end"/>
            </w:r>
          </w:hyperlink>
        </w:p>
        <w:p w14:paraId="6974B69F" w14:textId="224F2849" w:rsidR="00534E94" w:rsidRDefault="004A11D7">
          <w:pPr>
            <w:pStyle w:val="Obsah2"/>
            <w:tabs>
              <w:tab w:val="left" w:pos="880"/>
              <w:tab w:val="right" w:leader="dot" w:pos="9062"/>
            </w:tabs>
            <w:rPr>
              <w:rFonts w:eastAsiaTheme="minorEastAsia" w:cstheme="minorBidi"/>
              <w:noProof/>
              <w:szCs w:val="22"/>
              <w:lang w:eastAsia="sk-SK"/>
            </w:rPr>
          </w:pPr>
          <w:hyperlink w:anchor="_Toc103581152" w:history="1">
            <w:r w:rsidR="00534E94" w:rsidRPr="00EA2CAE">
              <w:rPr>
                <w:rStyle w:val="Hypertextovprepojenie"/>
                <w:rFonts w:eastAsiaTheme="majorEastAsia" w:cstheme="minorHAnsi"/>
                <w:noProof/>
                <w:spacing w:val="10"/>
              </w:rPr>
              <w:t>17.</w:t>
            </w:r>
            <w:r w:rsidR="00534E94">
              <w:rPr>
                <w:rFonts w:eastAsiaTheme="minorEastAsia" w:cstheme="minorBidi"/>
                <w:noProof/>
                <w:szCs w:val="22"/>
                <w:lang w:eastAsia="sk-SK"/>
              </w:rPr>
              <w:tab/>
            </w:r>
            <w:r w:rsidR="00534E94" w:rsidRPr="00EA2CAE">
              <w:rPr>
                <w:rStyle w:val="Hypertextovprepojenie"/>
                <w:rFonts w:eastAsiaTheme="majorEastAsia" w:cstheme="minorHAnsi"/>
                <w:noProof/>
                <w:spacing w:val="10"/>
              </w:rPr>
              <w:t>Oprávnenie predložiť ponuku</w:t>
            </w:r>
            <w:r w:rsidR="00534E94">
              <w:rPr>
                <w:noProof/>
                <w:webHidden/>
              </w:rPr>
              <w:tab/>
            </w:r>
            <w:r w:rsidR="00534E94">
              <w:rPr>
                <w:noProof/>
                <w:webHidden/>
              </w:rPr>
              <w:fldChar w:fldCharType="begin"/>
            </w:r>
            <w:r w:rsidR="00534E94">
              <w:rPr>
                <w:noProof/>
                <w:webHidden/>
              </w:rPr>
              <w:instrText xml:space="preserve"> PAGEREF _Toc103581152 \h </w:instrText>
            </w:r>
            <w:r w:rsidR="00534E94">
              <w:rPr>
                <w:noProof/>
                <w:webHidden/>
              </w:rPr>
            </w:r>
            <w:r w:rsidR="00534E94">
              <w:rPr>
                <w:noProof/>
                <w:webHidden/>
              </w:rPr>
              <w:fldChar w:fldCharType="separate"/>
            </w:r>
            <w:r w:rsidR="00166585">
              <w:rPr>
                <w:noProof/>
                <w:webHidden/>
              </w:rPr>
              <w:t>16</w:t>
            </w:r>
            <w:r w:rsidR="00534E94">
              <w:rPr>
                <w:noProof/>
                <w:webHidden/>
              </w:rPr>
              <w:fldChar w:fldCharType="end"/>
            </w:r>
          </w:hyperlink>
        </w:p>
        <w:p w14:paraId="3D8EE5E7" w14:textId="2F58D3E9" w:rsidR="00534E94" w:rsidRDefault="004A11D7">
          <w:pPr>
            <w:pStyle w:val="Obsah2"/>
            <w:tabs>
              <w:tab w:val="left" w:pos="880"/>
              <w:tab w:val="right" w:leader="dot" w:pos="9062"/>
            </w:tabs>
            <w:rPr>
              <w:rFonts w:eastAsiaTheme="minorEastAsia" w:cstheme="minorBidi"/>
              <w:noProof/>
              <w:szCs w:val="22"/>
              <w:lang w:eastAsia="sk-SK"/>
            </w:rPr>
          </w:pPr>
          <w:hyperlink w:anchor="_Toc103581153" w:history="1">
            <w:r w:rsidR="00534E94" w:rsidRPr="00EA2CAE">
              <w:rPr>
                <w:rStyle w:val="Hypertextovprepojenie"/>
                <w:rFonts w:eastAsiaTheme="majorEastAsia" w:cstheme="minorHAnsi"/>
                <w:noProof/>
                <w:spacing w:val="10"/>
              </w:rPr>
              <w:t>18.</w:t>
            </w:r>
            <w:r w:rsidR="00534E94">
              <w:rPr>
                <w:rFonts w:eastAsiaTheme="minorEastAsia" w:cstheme="minorBidi"/>
                <w:noProof/>
                <w:szCs w:val="22"/>
                <w:lang w:eastAsia="sk-SK"/>
              </w:rPr>
              <w:tab/>
            </w:r>
            <w:r w:rsidR="00534E94" w:rsidRPr="00EA2CAE">
              <w:rPr>
                <w:rStyle w:val="Hypertextovprepojenie"/>
                <w:rFonts w:eastAsiaTheme="majorEastAsia" w:cstheme="minorHAnsi"/>
                <w:noProof/>
                <w:spacing w:val="10"/>
              </w:rPr>
              <w:t>Predloženie ponuky, doplnenie, zmena a odvolanie ponuky</w:t>
            </w:r>
            <w:r w:rsidR="00534E94">
              <w:rPr>
                <w:noProof/>
                <w:webHidden/>
              </w:rPr>
              <w:tab/>
            </w:r>
            <w:r w:rsidR="00534E94">
              <w:rPr>
                <w:noProof/>
                <w:webHidden/>
              </w:rPr>
              <w:fldChar w:fldCharType="begin"/>
            </w:r>
            <w:r w:rsidR="00534E94">
              <w:rPr>
                <w:noProof/>
                <w:webHidden/>
              </w:rPr>
              <w:instrText xml:space="preserve"> PAGEREF _Toc103581153 \h </w:instrText>
            </w:r>
            <w:r w:rsidR="00534E94">
              <w:rPr>
                <w:noProof/>
                <w:webHidden/>
              </w:rPr>
            </w:r>
            <w:r w:rsidR="00534E94">
              <w:rPr>
                <w:noProof/>
                <w:webHidden/>
              </w:rPr>
              <w:fldChar w:fldCharType="separate"/>
            </w:r>
            <w:r w:rsidR="00166585">
              <w:rPr>
                <w:noProof/>
                <w:webHidden/>
              </w:rPr>
              <w:t>17</w:t>
            </w:r>
            <w:r w:rsidR="00534E94">
              <w:rPr>
                <w:noProof/>
                <w:webHidden/>
              </w:rPr>
              <w:fldChar w:fldCharType="end"/>
            </w:r>
          </w:hyperlink>
        </w:p>
        <w:p w14:paraId="2E16973A" w14:textId="3F5E4DFF" w:rsidR="00534E94" w:rsidRDefault="004A11D7">
          <w:pPr>
            <w:pStyle w:val="Obsah2"/>
            <w:tabs>
              <w:tab w:val="left" w:pos="880"/>
              <w:tab w:val="right" w:leader="dot" w:pos="9062"/>
            </w:tabs>
            <w:rPr>
              <w:rFonts w:eastAsiaTheme="minorEastAsia" w:cstheme="minorBidi"/>
              <w:noProof/>
              <w:szCs w:val="22"/>
              <w:lang w:eastAsia="sk-SK"/>
            </w:rPr>
          </w:pPr>
          <w:hyperlink w:anchor="_Toc103581154" w:history="1">
            <w:r w:rsidR="00534E94" w:rsidRPr="00EA2CAE">
              <w:rPr>
                <w:rStyle w:val="Hypertextovprepojenie"/>
                <w:rFonts w:eastAsiaTheme="majorEastAsia" w:cstheme="minorHAnsi"/>
                <w:noProof/>
                <w:spacing w:val="10"/>
              </w:rPr>
              <w:t>19.</w:t>
            </w:r>
            <w:r w:rsidR="00534E94">
              <w:rPr>
                <w:rFonts w:eastAsiaTheme="minorEastAsia" w:cstheme="minorBidi"/>
                <w:noProof/>
                <w:szCs w:val="22"/>
                <w:lang w:eastAsia="sk-SK"/>
              </w:rPr>
              <w:tab/>
            </w:r>
            <w:r w:rsidR="00534E94" w:rsidRPr="00EA2CAE">
              <w:rPr>
                <w:rStyle w:val="Hypertextovprepojenie"/>
                <w:rFonts w:eastAsiaTheme="majorEastAsia" w:cstheme="minorHAnsi"/>
                <w:noProof/>
                <w:spacing w:val="10"/>
              </w:rPr>
              <w:t>Lehota viazanosti ponuky</w:t>
            </w:r>
            <w:r w:rsidR="00534E94">
              <w:rPr>
                <w:noProof/>
                <w:webHidden/>
              </w:rPr>
              <w:tab/>
            </w:r>
            <w:r w:rsidR="00534E94">
              <w:rPr>
                <w:noProof/>
                <w:webHidden/>
              </w:rPr>
              <w:fldChar w:fldCharType="begin"/>
            </w:r>
            <w:r w:rsidR="00534E94">
              <w:rPr>
                <w:noProof/>
                <w:webHidden/>
              </w:rPr>
              <w:instrText xml:space="preserve"> PAGEREF _Toc103581154 \h </w:instrText>
            </w:r>
            <w:r w:rsidR="00534E94">
              <w:rPr>
                <w:noProof/>
                <w:webHidden/>
              </w:rPr>
            </w:r>
            <w:r w:rsidR="00534E94">
              <w:rPr>
                <w:noProof/>
                <w:webHidden/>
              </w:rPr>
              <w:fldChar w:fldCharType="separate"/>
            </w:r>
            <w:r w:rsidR="00166585">
              <w:rPr>
                <w:noProof/>
                <w:webHidden/>
              </w:rPr>
              <w:t>18</w:t>
            </w:r>
            <w:r w:rsidR="00534E94">
              <w:rPr>
                <w:noProof/>
                <w:webHidden/>
              </w:rPr>
              <w:fldChar w:fldCharType="end"/>
            </w:r>
          </w:hyperlink>
        </w:p>
        <w:p w14:paraId="33B44A69" w14:textId="632BE7C9" w:rsidR="00534E94" w:rsidRDefault="004A11D7">
          <w:pPr>
            <w:pStyle w:val="Obsah1"/>
            <w:rPr>
              <w:rFonts w:eastAsiaTheme="minorEastAsia" w:cstheme="minorBidi"/>
              <w:bCs w:val="0"/>
              <w:spacing w:val="0"/>
              <w:szCs w:val="22"/>
              <w:lang w:eastAsia="sk-SK"/>
            </w:rPr>
          </w:pPr>
          <w:hyperlink w:anchor="_Toc103581155" w:history="1">
            <w:r w:rsidR="00534E94" w:rsidRPr="00EA2CAE">
              <w:rPr>
                <w:rStyle w:val="Hypertextovprepojenie"/>
                <w:lang w:eastAsia="en-US"/>
              </w:rPr>
              <w:t>Časť IV. Informácie o postupe vo verejnom obstarávaní, dorozumievanie a vysvetľovanie</w:t>
            </w:r>
            <w:r w:rsidR="00534E94">
              <w:rPr>
                <w:webHidden/>
              </w:rPr>
              <w:tab/>
            </w:r>
            <w:r w:rsidR="00534E94">
              <w:rPr>
                <w:webHidden/>
              </w:rPr>
              <w:fldChar w:fldCharType="begin"/>
            </w:r>
            <w:r w:rsidR="00534E94">
              <w:rPr>
                <w:webHidden/>
              </w:rPr>
              <w:instrText xml:space="preserve"> PAGEREF _Toc103581155 \h </w:instrText>
            </w:r>
            <w:r w:rsidR="00534E94">
              <w:rPr>
                <w:webHidden/>
              </w:rPr>
            </w:r>
            <w:r w:rsidR="00534E94">
              <w:rPr>
                <w:webHidden/>
              </w:rPr>
              <w:fldChar w:fldCharType="separate"/>
            </w:r>
            <w:r w:rsidR="00166585">
              <w:rPr>
                <w:webHidden/>
              </w:rPr>
              <w:t>19</w:t>
            </w:r>
            <w:r w:rsidR="00534E94">
              <w:rPr>
                <w:webHidden/>
              </w:rPr>
              <w:fldChar w:fldCharType="end"/>
            </w:r>
          </w:hyperlink>
        </w:p>
        <w:p w14:paraId="26977CC8" w14:textId="7C4C6D31" w:rsidR="00534E94" w:rsidRDefault="004A11D7">
          <w:pPr>
            <w:pStyle w:val="Obsah2"/>
            <w:tabs>
              <w:tab w:val="left" w:pos="880"/>
              <w:tab w:val="right" w:leader="dot" w:pos="9062"/>
            </w:tabs>
            <w:rPr>
              <w:rFonts w:eastAsiaTheme="minorEastAsia" w:cstheme="minorBidi"/>
              <w:noProof/>
              <w:szCs w:val="22"/>
              <w:lang w:eastAsia="sk-SK"/>
            </w:rPr>
          </w:pPr>
          <w:hyperlink w:anchor="_Toc103581156" w:history="1">
            <w:r w:rsidR="00534E94" w:rsidRPr="00EA2CAE">
              <w:rPr>
                <w:rStyle w:val="Hypertextovprepojenie"/>
                <w:rFonts w:eastAsiaTheme="majorEastAsia" w:cstheme="minorHAnsi"/>
                <w:noProof/>
                <w:spacing w:val="10"/>
              </w:rPr>
              <w:t>20.</w:t>
            </w:r>
            <w:r w:rsidR="00534E94">
              <w:rPr>
                <w:rFonts w:eastAsiaTheme="minorEastAsia" w:cstheme="minorBidi"/>
                <w:noProof/>
                <w:szCs w:val="22"/>
                <w:lang w:eastAsia="sk-SK"/>
              </w:rPr>
              <w:tab/>
            </w:r>
            <w:r w:rsidR="00534E94" w:rsidRPr="00EA2CAE">
              <w:rPr>
                <w:rStyle w:val="Hypertextovprepojenie"/>
                <w:rFonts w:eastAsiaTheme="majorEastAsia" w:cstheme="minorHAnsi"/>
                <w:noProof/>
                <w:spacing w:val="10"/>
              </w:rPr>
              <w:t>Komunikácia medzi verejným obstarávateľom a uchádzačmi alebo záujemcami</w:t>
            </w:r>
            <w:r w:rsidR="00534E94">
              <w:rPr>
                <w:noProof/>
                <w:webHidden/>
              </w:rPr>
              <w:tab/>
            </w:r>
            <w:r w:rsidR="00534E94">
              <w:rPr>
                <w:noProof/>
                <w:webHidden/>
              </w:rPr>
              <w:fldChar w:fldCharType="begin"/>
            </w:r>
            <w:r w:rsidR="00534E94">
              <w:rPr>
                <w:noProof/>
                <w:webHidden/>
              </w:rPr>
              <w:instrText xml:space="preserve"> PAGEREF _Toc103581156 \h </w:instrText>
            </w:r>
            <w:r w:rsidR="00534E94">
              <w:rPr>
                <w:noProof/>
                <w:webHidden/>
              </w:rPr>
            </w:r>
            <w:r w:rsidR="00534E94">
              <w:rPr>
                <w:noProof/>
                <w:webHidden/>
              </w:rPr>
              <w:fldChar w:fldCharType="separate"/>
            </w:r>
            <w:r w:rsidR="00166585">
              <w:rPr>
                <w:noProof/>
                <w:webHidden/>
              </w:rPr>
              <w:t>19</w:t>
            </w:r>
            <w:r w:rsidR="00534E94">
              <w:rPr>
                <w:noProof/>
                <w:webHidden/>
              </w:rPr>
              <w:fldChar w:fldCharType="end"/>
            </w:r>
          </w:hyperlink>
        </w:p>
        <w:p w14:paraId="1C9AC7F2" w14:textId="4D438D63" w:rsidR="00534E94" w:rsidRDefault="004A11D7">
          <w:pPr>
            <w:pStyle w:val="Obsah2"/>
            <w:tabs>
              <w:tab w:val="left" w:pos="880"/>
              <w:tab w:val="right" w:leader="dot" w:pos="9062"/>
            </w:tabs>
            <w:rPr>
              <w:rFonts w:eastAsiaTheme="minorEastAsia" w:cstheme="minorBidi"/>
              <w:noProof/>
              <w:szCs w:val="22"/>
              <w:lang w:eastAsia="sk-SK"/>
            </w:rPr>
          </w:pPr>
          <w:hyperlink w:anchor="_Toc103581157" w:history="1">
            <w:r w:rsidR="00534E94" w:rsidRPr="00EA2CAE">
              <w:rPr>
                <w:rStyle w:val="Hypertextovprepojenie"/>
                <w:rFonts w:eastAsiaTheme="majorEastAsia" w:cstheme="minorHAnsi"/>
                <w:noProof/>
                <w:spacing w:val="10"/>
              </w:rPr>
              <w:t>21.</w:t>
            </w:r>
            <w:r w:rsidR="00534E94">
              <w:rPr>
                <w:rFonts w:eastAsiaTheme="minorEastAsia" w:cstheme="minorBidi"/>
                <w:noProof/>
                <w:szCs w:val="22"/>
                <w:lang w:eastAsia="sk-SK"/>
              </w:rPr>
              <w:tab/>
            </w:r>
            <w:r w:rsidR="00534E94" w:rsidRPr="00EA2CAE">
              <w:rPr>
                <w:rStyle w:val="Hypertextovprepojenie"/>
                <w:rFonts w:eastAsiaTheme="majorEastAsia" w:cstheme="minorHAnsi"/>
                <w:noProof/>
                <w:spacing w:val="10"/>
              </w:rPr>
              <w:t>Vysvetlenie a doplnenie súťažných podkladov</w:t>
            </w:r>
            <w:r w:rsidR="00534E94">
              <w:rPr>
                <w:noProof/>
                <w:webHidden/>
              </w:rPr>
              <w:tab/>
            </w:r>
            <w:r w:rsidR="00534E94">
              <w:rPr>
                <w:noProof/>
                <w:webHidden/>
              </w:rPr>
              <w:fldChar w:fldCharType="begin"/>
            </w:r>
            <w:r w:rsidR="00534E94">
              <w:rPr>
                <w:noProof/>
                <w:webHidden/>
              </w:rPr>
              <w:instrText xml:space="preserve"> PAGEREF _Toc103581157 \h </w:instrText>
            </w:r>
            <w:r w:rsidR="00534E94">
              <w:rPr>
                <w:noProof/>
                <w:webHidden/>
              </w:rPr>
            </w:r>
            <w:r w:rsidR="00534E94">
              <w:rPr>
                <w:noProof/>
                <w:webHidden/>
              </w:rPr>
              <w:fldChar w:fldCharType="separate"/>
            </w:r>
            <w:r w:rsidR="00166585">
              <w:rPr>
                <w:noProof/>
                <w:webHidden/>
              </w:rPr>
              <w:t>20</w:t>
            </w:r>
            <w:r w:rsidR="00534E94">
              <w:rPr>
                <w:noProof/>
                <w:webHidden/>
              </w:rPr>
              <w:fldChar w:fldCharType="end"/>
            </w:r>
          </w:hyperlink>
        </w:p>
        <w:p w14:paraId="78F546BC" w14:textId="4C991588" w:rsidR="00534E94" w:rsidRDefault="004A11D7">
          <w:pPr>
            <w:pStyle w:val="Obsah2"/>
            <w:tabs>
              <w:tab w:val="left" w:pos="880"/>
              <w:tab w:val="right" w:leader="dot" w:pos="9062"/>
            </w:tabs>
            <w:rPr>
              <w:rFonts w:eastAsiaTheme="minorEastAsia" w:cstheme="minorBidi"/>
              <w:noProof/>
              <w:szCs w:val="22"/>
              <w:lang w:eastAsia="sk-SK"/>
            </w:rPr>
          </w:pPr>
          <w:hyperlink w:anchor="_Toc103581158" w:history="1">
            <w:r w:rsidR="00534E94" w:rsidRPr="00EA2CAE">
              <w:rPr>
                <w:rStyle w:val="Hypertextovprepojenie"/>
                <w:rFonts w:eastAsiaTheme="majorEastAsia" w:cstheme="minorHAnsi"/>
                <w:noProof/>
                <w:spacing w:val="10"/>
              </w:rPr>
              <w:t>22.</w:t>
            </w:r>
            <w:r w:rsidR="00534E94">
              <w:rPr>
                <w:rFonts w:eastAsiaTheme="minorEastAsia" w:cstheme="minorBidi"/>
                <w:noProof/>
                <w:szCs w:val="22"/>
                <w:lang w:eastAsia="sk-SK"/>
              </w:rPr>
              <w:tab/>
            </w:r>
            <w:r w:rsidR="00534E94" w:rsidRPr="00EA2CAE">
              <w:rPr>
                <w:rStyle w:val="Hypertextovprepojenie"/>
                <w:rFonts w:eastAsiaTheme="majorEastAsia" w:cstheme="minorHAnsi"/>
                <w:noProof/>
                <w:spacing w:val="10"/>
              </w:rPr>
              <w:t>Otváranie ponúk</w:t>
            </w:r>
            <w:r w:rsidR="00534E94">
              <w:rPr>
                <w:noProof/>
                <w:webHidden/>
              </w:rPr>
              <w:tab/>
            </w:r>
            <w:r w:rsidR="00534E94">
              <w:rPr>
                <w:noProof/>
                <w:webHidden/>
              </w:rPr>
              <w:fldChar w:fldCharType="begin"/>
            </w:r>
            <w:r w:rsidR="00534E94">
              <w:rPr>
                <w:noProof/>
                <w:webHidden/>
              </w:rPr>
              <w:instrText xml:space="preserve"> PAGEREF _Toc103581158 \h </w:instrText>
            </w:r>
            <w:r w:rsidR="00534E94">
              <w:rPr>
                <w:noProof/>
                <w:webHidden/>
              </w:rPr>
            </w:r>
            <w:r w:rsidR="00534E94">
              <w:rPr>
                <w:noProof/>
                <w:webHidden/>
              </w:rPr>
              <w:fldChar w:fldCharType="separate"/>
            </w:r>
            <w:r w:rsidR="00166585">
              <w:rPr>
                <w:noProof/>
                <w:webHidden/>
              </w:rPr>
              <w:t>21</w:t>
            </w:r>
            <w:r w:rsidR="00534E94">
              <w:rPr>
                <w:noProof/>
                <w:webHidden/>
              </w:rPr>
              <w:fldChar w:fldCharType="end"/>
            </w:r>
          </w:hyperlink>
        </w:p>
        <w:p w14:paraId="74A7807F" w14:textId="3B96EC4A" w:rsidR="00534E94" w:rsidRDefault="004A11D7">
          <w:pPr>
            <w:pStyle w:val="Obsah2"/>
            <w:tabs>
              <w:tab w:val="left" w:pos="880"/>
              <w:tab w:val="right" w:leader="dot" w:pos="9062"/>
            </w:tabs>
            <w:rPr>
              <w:rFonts w:eastAsiaTheme="minorEastAsia" w:cstheme="minorBidi"/>
              <w:noProof/>
              <w:szCs w:val="22"/>
              <w:lang w:eastAsia="sk-SK"/>
            </w:rPr>
          </w:pPr>
          <w:hyperlink w:anchor="_Toc103581159" w:history="1">
            <w:r w:rsidR="00534E94" w:rsidRPr="00EA2CAE">
              <w:rPr>
                <w:rStyle w:val="Hypertextovprepojenie"/>
                <w:rFonts w:eastAsiaTheme="majorEastAsia" w:cstheme="minorHAnsi"/>
                <w:noProof/>
                <w:spacing w:val="10"/>
              </w:rPr>
              <w:t>23.</w:t>
            </w:r>
            <w:r w:rsidR="00534E94">
              <w:rPr>
                <w:rFonts w:eastAsiaTheme="minorEastAsia" w:cstheme="minorBidi"/>
                <w:noProof/>
                <w:szCs w:val="22"/>
                <w:lang w:eastAsia="sk-SK"/>
              </w:rPr>
              <w:tab/>
            </w:r>
            <w:r w:rsidR="00534E94" w:rsidRPr="00EA2CAE">
              <w:rPr>
                <w:rStyle w:val="Hypertextovprepojenie"/>
                <w:rFonts w:eastAsiaTheme="majorEastAsia" w:cstheme="minorHAnsi"/>
                <w:noProof/>
                <w:spacing w:val="10"/>
              </w:rPr>
              <w:t>Vyhodnocovanie ponúk z hľadiska kritérií</w:t>
            </w:r>
            <w:r w:rsidR="00534E94">
              <w:rPr>
                <w:noProof/>
                <w:webHidden/>
              </w:rPr>
              <w:tab/>
            </w:r>
            <w:r w:rsidR="00534E94">
              <w:rPr>
                <w:noProof/>
                <w:webHidden/>
              </w:rPr>
              <w:fldChar w:fldCharType="begin"/>
            </w:r>
            <w:r w:rsidR="00534E94">
              <w:rPr>
                <w:noProof/>
                <w:webHidden/>
              </w:rPr>
              <w:instrText xml:space="preserve"> PAGEREF _Toc103581159 \h </w:instrText>
            </w:r>
            <w:r w:rsidR="00534E94">
              <w:rPr>
                <w:noProof/>
                <w:webHidden/>
              </w:rPr>
            </w:r>
            <w:r w:rsidR="00534E94">
              <w:rPr>
                <w:noProof/>
                <w:webHidden/>
              </w:rPr>
              <w:fldChar w:fldCharType="separate"/>
            </w:r>
            <w:r w:rsidR="00166585">
              <w:rPr>
                <w:noProof/>
                <w:webHidden/>
              </w:rPr>
              <w:t>22</w:t>
            </w:r>
            <w:r w:rsidR="00534E94">
              <w:rPr>
                <w:noProof/>
                <w:webHidden/>
              </w:rPr>
              <w:fldChar w:fldCharType="end"/>
            </w:r>
          </w:hyperlink>
        </w:p>
        <w:p w14:paraId="58F97F0C" w14:textId="4775C690" w:rsidR="00534E94" w:rsidRDefault="004A11D7">
          <w:pPr>
            <w:pStyle w:val="Obsah2"/>
            <w:tabs>
              <w:tab w:val="left" w:pos="880"/>
              <w:tab w:val="right" w:leader="dot" w:pos="9062"/>
            </w:tabs>
            <w:rPr>
              <w:rFonts w:eastAsiaTheme="minorEastAsia" w:cstheme="minorBidi"/>
              <w:noProof/>
              <w:szCs w:val="22"/>
              <w:lang w:eastAsia="sk-SK"/>
            </w:rPr>
          </w:pPr>
          <w:hyperlink w:anchor="_Toc103581160" w:history="1">
            <w:r w:rsidR="00534E94" w:rsidRPr="00EA2CAE">
              <w:rPr>
                <w:rStyle w:val="Hypertextovprepojenie"/>
                <w:rFonts w:eastAsiaTheme="majorEastAsia" w:cstheme="minorHAnsi"/>
                <w:noProof/>
                <w:spacing w:val="10"/>
              </w:rPr>
              <w:t>24.</w:t>
            </w:r>
            <w:r w:rsidR="00534E94">
              <w:rPr>
                <w:rFonts w:eastAsiaTheme="minorEastAsia" w:cstheme="minorBidi"/>
                <w:noProof/>
                <w:szCs w:val="22"/>
                <w:lang w:eastAsia="sk-SK"/>
              </w:rPr>
              <w:tab/>
            </w:r>
            <w:r w:rsidR="00534E94" w:rsidRPr="00EA2CAE">
              <w:rPr>
                <w:rStyle w:val="Hypertextovprepojenie"/>
                <w:rFonts w:eastAsiaTheme="majorEastAsia" w:cstheme="minorHAnsi"/>
                <w:noProof/>
                <w:spacing w:val="10"/>
              </w:rPr>
              <w:t>Vysvetľovanie ponúk, odôvodnenie mimoriadne nízkej ponuky</w:t>
            </w:r>
            <w:r w:rsidR="00534E94">
              <w:rPr>
                <w:noProof/>
                <w:webHidden/>
              </w:rPr>
              <w:tab/>
            </w:r>
            <w:r w:rsidR="00534E94">
              <w:rPr>
                <w:noProof/>
                <w:webHidden/>
              </w:rPr>
              <w:fldChar w:fldCharType="begin"/>
            </w:r>
            <w:r w:rsidR="00534E94">
              <w:rPr>
                <w:noProof/>
                <w:webHidden/>
              </w:rPr>
              <w:instrText xml:space="preserve"> PAGEREF _Toc103581160 \h </w:instrText>
            </w:r>
            <w:r w:rsidR="00534E94">
              <w:rPr>
                <w:noProof/>
                <w:webHidden/>
              </w:rPr>
            </w:r>
            <w:r w:rsidR="00534E94">
              <w:rPr>
                <w:noProof/>
                <w:webHidden/>
              </w:rPr>
              <w:fldChar w:fldCharType="separate"/>
            </w:r>
            <w:r w:rsidR="00166585">
              <w:rPr>
                <w:noProof/>
                <w:webHidden/>
              </w:rPr>
              <w:t>22</w:t>
            </w:r>
            <w:r w:rsidR="00534E94">
              <w:rPr>
                <w:noProof/>
                <w:webHidden/>
              </w:rPr>
              <w:fldChar w:fldCharType="end"/>
            </w:r>
          </w:hyperlink>
        </w:p>
        <w:p w14:paraId="768BD363" w14:textId="5D526189" w:rsidR="00534E94" w:rsidRDefault="004A11D7">
          <w:pPr>
            <w:pStyle w:val="Obsah2"/>
            <w:tabs>
              <w:tab w:val="left" w:pos="880"/>
              <w:tab w:val="right" w:leader="dot" w:pos="9062"/>
            </w:tabs>
            <w:rPr>
              <w:rFonts w:eastAsiaTheme="minorEastAsia" w:cstheme="minorBidi"/>
              <w:noProof/>
              <w:szCs w:val="22"/>
              <w:lang w:eastAsia="sk-SK"/>
            </w:rPr>
          </w:pPr>
          <w:hyperlink w:anchor="_Toc103581161" w:history="1">
            <w:r w:rsidR="00534E94" w:rsidRPr="00EA2CAE">
              <w:rPr>
                <w:rStyle w:val="Hypertextovprepojenie"/>
                <w:rFonts w:eastAsiaTheme="majorEastAsia" w:cstheme="minorHAnsi"/>
                <w:noProof/>
                <w:spacing w:val="10"/>
              </w:rPr>
              <w:t>25.</w:t>
            </w:r>
            <w:r w:rsidR="00534E94">
              <w:rPr>
                <w:rFonts w:eastAsiaTheme="minorEastAsia" w:cstheme="minorBidi"/>
                <w:noProof/>
                <w:szCs w:val="22"/>
                <w:lang w:eastAsia="sk-SK"/>
              </w:rPr>
              <w:tab/>
            </w:r>
            <w:r w:rsidR="00534E94" w:rsidRPr="00EA2CAE">
              <w:rPr>
                <w:rStyle w:val="Hypertextovprepojenie"/>
                <w:rFonts w:eastAsiaTheme="majorEastAsia" w:cstheme="minorHAnsi"/>
                <w:noProof/>
                <w:spacing w:val="10"/>
              </w:rPr>
              <w:t>Vylúčenie ponuky</w:t>
            </w:r>
            <w:r w:rsidR="00534E94">
              <w:rPr>
                <w:noProof/>
                <w:webHidden/>
              </w:rPr>
              <w:tab/>
            </w:r>
            <w:r w:rsidR="00534E94">
              <w:rPr>
                <w:noProof/>
                <w:webHidden/>
              </w:rPr>
              <w:fldChar w:fldCharType="begin"/>
            </w:r>
            <w:r w:rsidR="00534E94">
              <w:rPr>
                <w:noProof/>
                <w:webHidden/>
              </w:rPr>
              <w:instrText xml:space="preserve"> PAGEREF _Toc103581161 \h </w:instrText>
            </w:r>
            <w:r w:rsidR="00534E94">
              <w:rPr>
                <w:noProof/>
                <w:webHidden/>
              </w:rPr>
            </w:r>
            <w:r w:rsidR="00534E94">
              <w:rPr>
                <w:noProof/>
                <w:webHidden/>
              </w:rPr>
              <w:fldChar w:fldCharType="separate"/>
            </w:r>
            <w:r w:rsidR="00166585">
              <w:rPr>
                <w:noProof/>
                <w:webHidden/>
              </w:rPr>
              <w:t>23</w:t>
            </w:r>
            <w:r w:rsidR="00534E94">
              <w:rPr>
                <w:noProof/>
                <w:webHidden/>
              </w:rPr>
              <w:fldChar w:fldCharType="end"/>
            </w:r>
          </w:hyperlink>
        </w:p>
        <w:p w14:paraId="6D39699C" w14:textId="61AAB032" w:rsidR="00534E94" w:rsidRDefault="004A11D7">
          <w:pPr>
            <w:pStyle w:val="Obsah2"/>
            <w:tabs>
              <w:tab w:val="left" w:pos="880"/>
              <w:tab w:val="right" w:leader="dot" w:pos="9062"/>
            </w:tabs>
            <w:rPr>
              <w:rFonts w:eastAsiaTheme="minorEastAsia" w:cstheme="minorBidi"/>
              <w:noProof/>
              <w:szCs w:val="22"/>
              <w:lang w:eastAsia="sk-SK"/>
            </w:rPr>
          </w:pPr>
          <w:hyperlink w:anchor="_Toc103581162" w:history="1">
            <w:r w:rsidR="00534E94" w:rsidRPr="00EA2CAE">
              <w:rPr>
                <w:rStyle w:val="Hypertextovprepojenie"/>
                <w:rFonts w:eastAsiaTheme="majorEastAsia" w:cstheme="minorHAnsi"/>
                <w:noProof/>
                <w:spacing w:val="10"/>
              </w:rPr>
              <w:t>26.</w:t>
            </w:r>
            <w:r w:rsidR="00534E94">
              <w:rPr>
                <w:rFonts w:eastAsiaTheme="minorEastAsia" w:cstheme="minorBidi"/>
                <w:noProof/>
                <w:szCs w:val="22"/>
                <w:lang w:eastAsia="sk-SK"/>
              </w:rPr>
              <w:tab/>
            </w:r>
            <w:r w:rsidR="00534E94" w:rsidRPr="00EA2CAE">
              <w:rPr>
                <w:rStyle w:val="Hypertextovprepojenie"/>
                <w:rFonts w:eastAsiaTheme="majorEastAsia" w:cstheme="minorHAnsi"/>
                <w:noProof/>
                <w:spacing w:val="10"/>
              </w:rPr>
              <w:t>Vyhodnotenie splnenia podmienok účasti uchádzačov</w:t>
            </w:r>
            <w:r w:rsidR="00534E94">
              <w:rPr>
                <w:noProof/>
                <w:webHidden/>
              </w:rPr>
              <w:tab/>
            </w:r>
            <w:r w:rsidR="00534E94">
              <w:rPr>
                <w:noProof/>
                <w:webHidden/>
              </w:rPr>
              <w:fldChar w:fldCharType="begin"/>
            </w:r>
            <w:r w:rsidR="00534E94">
              <w:rPr>
                <w:noProof/>
                <w:webHidden/>
              </w:rPr>
              <w:instrText xml:space="preserve"> PAGEREF _Toc103581162 \h </w:instrText>
            </w:r>
            <w:r w:rsidR="00534E94">
              <w:rPr>
                <w:noProof/>
                <w:webHidden/>
              </w:rPr>
            </w:r>
            <w:r w:rsidR="00534E94">
              <w:rPr>
                <w:noProof/>
                <w:webHidden/>
              </w:rPr>
              <w:fldChar w:fldCharType="separate"/>
            </w:r>
            <w:r w:rsidR="00166585">
              <w:rPr>
                <w:noProof/>
                <w:webHidden/>
              </w:rPr>
              <w:t>23</w:t>
            </w:r>
            <w:r w:rsidR="00534E94">
              <w:rPr>
                <w:noProof/>
                <w:webHidden/>
              </w:rPr>
              <w:fldChar w:fldCharType="end"/>
            </w:r>
          </w:hyperlink>
        </w:p>
        <w:p w14:paraId="4E956E32" w14:textId="7AB9F16B" w:rsidR="00534E94" w:rsidRDefault="004A11D7">
          <w:pPr>
            <w:pStyle w:val="Obsah2"/>
            <w:tabs>
              <w:tab w:val="left" w:pos="880"/>
              <w:tab w:val="right" w:leader="dot" w:pos="9062"/>
            </w:tabs>
            <w:rPr>
              <w:rFonts w:eastAsiaTheme="minorEastAsia" w:cstheme="minorBidi"/>
              <w:noProof/>
              <w:szCs w:val="22"/>
              <w:lang w:eastAsia="sk-SK"/>
            </w:rPr>
          </w:pPr>
          <w:hyperlink w:anchor="_Toc103581163" w:history="1">
            <w:r w:rsidR="00534E94" w:rsidRPr="00EA2CAE">
              <w:rPr>
                <w:rStyle w:val="Hypertextovprepojenie"/>
                <w:rFonts w:eastAsiaTheme="majorEastAsia" w:cstheme="minorHAnsi"/>
                <w:noProof/>
                <w:spacing w:val="10"/>
              </w:rPr>
              <w:t>27.</w:t>
            </w:r>
            <w:r w:rsidR="00534E94">
              <w:rPr>
                <w:rFonts w:eastAsiaTheme="minorEastAsia" w:cstheme="minorBidi"/>
                <w:noProof/>
                <w:szCs w:val="22"/>
                <w:lang w:eastAsia="sk-SK"/>
              </w:rPr>
              <w:tab/>
            </w:r>
            <w:r w:rsidR="00534E94" w:rsidRPr="00EA2CAE">
              <w:rPr>
                <w:rStyle w:val="Hypertextovprepojenie"/>
                <w:rFonts w:eastAsiaTheme="majorEastAsia" w:cstheme="minorHAnsi"/>
                <w:noProof/>
                <w:spacing w:val="10"/>
              </w:rPr>
              <w:t>Vysvetľovanie dokladov na preukázanie splnenia podmienok účasti</w:t>
            </w:r>
            <w:r w:rsidR="00534E94">
              <w:rPr>
                <w:noProof/>
                <w:webHidden/>
              </w:rPr>
              <w:tab/>
            </w:r>
            <w:r w:rsidR="00534E94">
              <w:rPr>
                <w:noProof/>
                <w:webHidden/>
              </w:rPr>
              <w:fldChar w:fldCharType="begin"/>
            </w:r>
            <w:r w:rsidR="00534E94">
              <w:rPr>
                <w:noProof/>
                <w:webHidden/>
              </w:rPr>
              <w:instrText xml:space="preserve"> PAGEREF _Toc103581163 \h </w:instrText>
            </w:r>
            <w:r w:rsidR="00534E94">
              <w:rPr>
                <w:noProof/>
                <w:webHidden/>
              </w:rPr>
            </w:r>
            <w:r w:rsidR="00534E94">
              <w:rPr>
                <w:noProof/>
                <w:webHidden/>
              </w:rPr>
              <w:fldChar w:fldCharType="separate"/>
            </w:r>
            <w:r w:rsidR="00166585">
              <w:rPr>
                <w:noProof/>
                <w:webHidden/>
              </w:rPr>
              <w:t>23</w:t>
            </w:r>
            <w:r w:rsidR="00534E94">
              <w:rPr>
                <w:noProof/>
                <w:webHidden/>
              </w:rPr>
              <w:fldChar w:fldCharType="end"/>
            </w:r>
          </w:hyperlink>
        </w:p>
        <w:p w14:paraId="55B15CFD" w14:textId="3502B27B" w:rsidR="00534E94" w:rsidRDefault="004A11D7">
          <w:pPr>
            <w:pStyle w:val="Obsah2"/>
            <w:tabs>
              <w:tab w:val="left" w:pos="880"/>
              <w:tab w:val="right" w:leader="dot" w:pos="9062"/>
            </w:tabs>
            <w:rPr>
              <w:rFonts w:eastAsiaTheme="minorEastAsia" w:cstheme="minorBidi"/>
              <w:noProof/>
              <w:szCs w:val="22"/>
              <w:lang w:eastAsia="sk-SK"/>
            </w:rPr>
          </w:pPr>
          <w:hyperlink w:anchor="_Toc103581164" w:history="1">
            <w:r w:rsidR="00534E94" w:rsidRPr="00EA2CAE">
              <w:rPr>
                <w:rStyle w:val="Hypertextovprepojenie"/>
                <w:rFonts w:eastAsiaTheme="majorEastAsia" w:cstheme="minorHAnsi"/>
                <w:noProof/>
                <w:spacing w:val="10"/>
              </w:rPr>
              <w:t>28.</w:t>
            </w:r>
            <w:r w:rsidR="00534E94">
              <w:rPr>
                <w:rFonts w:eastAsiaTheme="minorEastAsia" w:cstheme="minorBidi"/>
                <w:noProof/>
                <w:szCs w:val="22"/>
                <w:lang w:eastAsia="sk-SK"/>
              </w:rPr>
              <w:tab/>
            </w:r>
            <w:r w:rsidR="00534E94" w:rsidRPr="00EA2CAE">
              <w:rPr>
                <w:rStyle w:val="Hypertextovprepojenie"/>
                <w:rFonts w:eastAsiaTheme="majorEastAsia" w:cstheme="minorHAnsi"/>
                <w:noProof/>
                <w:spacing w:val="10"/>
              </w:rPr>
              <w:t>Vyhodnotenie ponúk z hľadiska požiadaviek na predmet zákazky</w:t>
            </w:r>
            <w:r w:rsidR="00534E94">
              <w:rPr>
                <w:noProof/>
                <w:webHidden/>
              </w:rPr>
              <w:tab/>
            </w:r>
            <w:r w:rsidR="00534E94">
              <w:rPr>
                <w:noProof/>
                <w:webHidden/>
              </w:rPr>
              <w:fldChar w:fldCharType="begin"/>
            </w:r>
            <w:r w:rsidR="00534E94">
              <w:rPr>
                <w:noProof/>
                <w:webHidden/>
              </w:rPr>
              <w:instrText xml:space="preserve"> PAGEREF _Toc103581164 \h </w:instrText>
            </w:r>
            <w:r w:rsidR="00534E94">
              <w:rPr>
                <w:noProof/>
                <w:webHidden/>
              </w:rPr>
            </w:r>
            <w:r w:rsidR="00534E94">
              <w:rPr>
                <w:noProof/>
                <w:webHidden/>
              </w:rPr>
              <w:fldChar w:fldCharType="separate"/>
            </w:r>
            <w:r w:rsidR="00166585">
              <w:rPr>
                <w:noProof/>
                <w:webHidden/>
              </w:rPr>
              <w:t>24</w:t>
            </w:r>
            <w:r w:rsidR="00534E94">
              <w:rPr>
                <w:noProof/>
                <w:webHidden/>
              </w:rPr>
              <w:fldChar w:fldCharType="end"/>
            </w:r>
          </w:hyperlink>
        </w:p>
        <w:p w14:paraId="1049342C" w14:textId="00E19C75" w:rsidR="00534E94" w:rsidRDefault="004A11D7">
          <w:pPr>
            <w:pStyle w:val="Obsah2"/>
            <w:tabs>
              <w:tab w:val="left" w:pos="880"/>
              <w:tab w:val="right" w:leader="dot" w:pos="9062"/>
            </w:tabs>
            <w:rPr>
              <w:rFonts w:eastAsiaTheme="minorEastAsia" w:cstheme="minorBidi"/>
              <w:noProof/>
              <w:szCs w:val="22"/>
              <w:lang w:eastAsia="sk-SK"/>
            </w:rPr>
          </w:pPr>
          <w:hyperlink w:anchor="_Toc103581165" w:history="1">
            <w:r w:rsidR="00534E94" w:rsidRPr="00EA2CAE">
              <w:rPr>
                <w:rStyle w:val="Hypertextovprepojenie"/>
                <w:rFonts w:eastAsiaTheme="majorEastAsia" w:cstheme="minorHAnsi"/>
                <w:noProof/>
                <w:spacing w:val="10"/>
              </w:rPr>
              <w:t>29.</w:t>
            </w:r>
            <w:r w:rsidR="00534E94">
              <w:rPr>
                <w:rFonts w:eastAsiaTheme="minorEastAsia" w:cstheme="minorBidi"/>
                <w:noProof/>
                <w:szCs w:val="22"/>
                <w:lang w:eastAsia="sk-SK"/>
              </w:rPr>
              <w:tab/>
            </w:r>
            <w:r w:rsidR="00534E94" w:rsidRPr="00EA2CAE">
              <w:rPr>
                <w:rStyle w:val="Hypertextovprepojenie"/>
                <w:rFonts w:eastAsiaTheme="majorEastAsia" w:cstheme="minorHAnsi"/>
                <w:noProof/>
                <w:spacing w:val="10"/>
              </w:rPr>
              <w:t>Vylúčenie uchádzača</w:t>
            </w:r>
            <w:r w:rsidR="00534E94">
              <w:rPr>
                <w:noProof/>
                <w:webHidden/>
              </w:rPr>
              <w:tab/>
            </w:r>
            <w:r w:rsidR="00534E94">
              <w:rPr>
                <w:noProof/>
                <w:webHidden/>
              </w:rPr>
              <w:fldChar w:fldCharType="begin"/>
            </w:r>
            <w:r w:rsidR="00534E94">
              <w:rPr>
                <w:noProof/>
                <w:webHidden/>
              </w:rPr>
              <w:instrText xml:space="preserve"> PAGEREF _Toc103581165 \h </w:instrText>
            </w:r>
            <w:r w:rsidR="00534E94">
              <w:rPr>
                <w:noProof/>
                <w:webHidden/>
              </w:rPr>
            </w:r>
            <w:r w:rsidR="00534E94">
              <w:rPr>
                <w:noProof/>
                <w:webHidden/>
              </w:rPr>
              <w:fldChar w:fldCharType="separate"/>
            </w:r>
            <w:r w:rsidR="00166585">
              <w:rPr>
                <w:noProof/>
                <w:webHidden/>
              </w:rPr>
              <w:t>24</w:t>
            </w:r>
            <w:r w:rsidR="00534E94">
              <w:rPr>
                <w:noProof/>
                <w:webHidden/>
              </w:rPr>
              <w:fldChar w:fldCharType="end"/>
            </w:r>
          </w:hyperlink>
        </w:p>
        <w:p w14:paraId="636342CA" w14:textId="150ED314" w:rsidR="00534E94" w:rsidRDefault="004A11D7">
          <w:pPr>
            <w:pStyle w:val="Obsah2"/>
            <w:tabs>
              <w:tab w:val="left" w:pos="880"/>
              <w:tab w:val="right" w:leader="dot" w:pos="9062"/>
            </w:tabs>
            <w:rPr>
              <w:rFonts w:eastAsiaTheme="minorEastAsia" w:cstheme="minorBidi"/>
              <w:noProof/>
              <w:szCs w:val="22"/>
              <w:lang w:eastAsia="sk-SK"/>
            </w:rPr>
          </w:pPr>
          <w:hyperlink w:anchor="_Toc103581166" w:history="1">
            <w:r w:rsidR="00534E94" w:rsidRPr="00EA2CAE">
              <w:rPr>
                <w:rStyle w:val="Hypertextovprepojenie"/>
                <w:rFonts w:eastAsiaTheme="majorEastAsia" w:cstheme="minorHAnsi"/>
                <w:noProof/>
                <w:spacing w:val="10"/>
              </w:rPr>
              <w:t>30.</w:t>
            </w:r>
            <w:r w:rsidR="00534E94">
              <w:rPr>
                <w:rFonts w:eastAsiaTheme="minorEastAsia" w:cstheme="minorBidi"/>
                <w:noProof/>
                <w:szCs w:val="22"/>
                <w:lang w:eastAsia="sk-SK"/>
              </w:rPr>
              <w:tab/>
            </w:r>
            <w:r w:rsidR="00534E94" w:rsidRPr="00EA2CAE">
              <w:rPr>
                <w:rStyle w:val="Hypertextovprepojenie"/>
                <w:rFonts w:eastAsiaTheme="majorEastAsia" w:cstheme="minorHAnsi"/>
                <w:noProof/>
                <w:spacing w:val="10"/>
              </w:rPr>
              <w:t>Informácia o výsledku vyhodnotenia ponúk</w:t>
            </w:r>
            <w:r w:rsidR="00534E94">
              <w:rPr>
                <w:noProof/>
                <w:webHidden/>
              </w:rPr>
              <w:tab/>
            </w:r>
            <w:r w:rsidR="00534E94">
              <w:rPr>
                <w:noProof/>
                <w:webHidden/>
              </w:rPr>
              <w:fldChar w:fldCharType="begin"/>
            </w:r>
            <w:r w:rsidR="00534E94">
              <w:rPr>
                <w:noProof/>
                <w:webHidden/>
              </w:rPr>
              <w:instrText xml:space="preserve"> PAGEREF _Toc103581166 \h </w:instrText>
            </w:r>
            <w:r w:rsidR="00534E94">
              <w:rPr>
                <w:noProof/>
                <w:webHidden/>
              </w:rPr>
            </w:r>
            <w:r w:rsidR="00534E94">
              <w:rPr>
                <w:noProof/>
                <w:webHidden/>
              </w:rPr>
              <w:fldChar w:fldCharType="separate"/>
            </w:r>
            <w:r w:rsidR="00166585">
              <w:rPr>
                <w:noProof/>
                <w:webHidden/>
              </w:rPr>
              <w:t>24</w:t>
            </w:r>
            <w:r w:rsidR="00534E94">
              <w:rPr>
                <w:noProof/>
                <w:webHidden/>
              </w:rPr>
              <w:fldChar w:fldCharType="end"/>
            </w:r>
          </w:hyperlink>
        </w:p>
        <w:p w14:paraId="7206322C" w14:textId="2D0C902D" w:rsidR="00534E94" w:rsidRDefault="004A11D7">
          <w:pPr>
            <w:pStyle w:val="Obsah1"/>
            <w:rPr>
              <w:rFonts w:eastAsiaTheme="minorEastAsia" w:cstheme="minorBidi"/>
              <w:bCs w:val="0"/>
              <w:spacing w:val="0"/>
              <w:szCs w:val="22"/>
              <w:lang w:eastAsia="sk-SK"/>
            </w:rPr>
          </w:pPr>
          <w:hyperlink w:anchor="_Toc103581167" w:history="1">
            <w:r w:rsidR="00534E94" w:rsidRPr="00EA2CAE">
              <w:rPr>
                <w:rStyle w:val="Hypertextovprepojenie"/>
                <w:lang w:eastAsia="en-US"/>
              </w:rPr>
              <w:t>Časť V. Uzavretie Zmluvy</w:t>
            </w:r>
            <w:r w:rsidR="00534E94">
              <w:rPr>
                <w:webHidden/>
              </w:rPr>
              <w:tab/>
            </w:r>
            <w:r w:rsidR="00534E94">
              <w:rPr>
                <w:webHidden/>
              </w:rPr>
              <w:fldChar w:fldCharType="begin"/>
            </w:r>
            <w:r w:rsidR="00534E94">
              <w:rPr>
                <w:webHidden/>
              </w:rPr>
              <w:instrText xml:space="preserve"> PAGEREF _Toc103581167 \h </w:instrText>
            </w:r>
            <w:r w:rsidR="00534E94">
              <w:rPr>
                <w:webHidden/>
              </w:rPr>
            </w:r>
            <w:r w:rsidR="00534E94">
              <w:rPr>
                <w:webHidden/>
              </w:rPr>
              <w:fldChar w:fldCharType="separate"/>
            </w:r>
            <w:r w:rsidR="00166585">
              <w:rPr>
                <w:webHidden/>
              </w:rPr>
              <w:t>25</w:t>
            </w:r>
            <w:r w:rsidR="00534E94">
              <w:rPr>
                <w:webHidden/>
              </w:rPr>
              <w:fldChar w:fldCharType="end"/>
            </w:r>
          </w:hyperlink>
        </w:p>
        <w:p w14:paraId="72BFA650" w14:textId="6F84C462" w:rsidR="00534E94" w:rsidRDefault="004A11D7">
          <w:pPr>
            <w:pStyle w:val="Obsah2"/>
            <w:tabs>
              <w:tab w:val="left" w:pos="880"/>
              <w:tab w:val="right" w:leader="dot" w:pos="9062"/>
            </w:tabs>
            <w:rPr>
              <w:rFonts w:eastAsiaTheme="minorEastAsia" w:cstheme="minorBidi"/>
              <w:noProof/>
              <w:szCs w:val="22"/>
              <w:lang w:eastAsia="sk-SK"/>
            </w:rPr>
          </w:pPr>
          <w:hyperlink w:anchor="_Toc103581168" w:history="1">
            <w:r w:rsidR="00534E94" w:rsidRPr="00EA2CAE">
              <w:rPr>
                <w:rStyle w:val="Hypertextovprepojenie"/>
                <w:rFonts w:eastAsiaTheme="majorEastAsia" w:cstheme="minorHAnsi"/>
                <w:noProof/>
                <w:spacing w:val="10"/>
              </w:rPr>
              <w:t>31.</w:t>
            </w:r>
            <w:r w:rsidR="00534E94">
              <w:rPr>
                <w:rFonts w:eastAsiaTheme="minorEastAsia" w:cstheme="minorBidi"/>
                <w:noProof/>
                <w:szCs w:val="22"/>
                <w:lang w:eastAsia="sk-SK"/>
              </w:rPr>
              <w:tab/>
            </w:r>
            <w:r w:rsidR="00534E94" w:rsidRPr="00EA2CAE">
              <w:rPr>
                <w:rStyle w:val="Hypertextovprepojenie"/>
                <w:rFonts w:eastAsiaTheme="majorEastAsia" w:cstheme="minorHAnsi"/>
                <w:bCs/>
                <w:noProof/>
                <w:spacing w:val="10"/>
              </w:rPr>
              <w:t>Uzavretie Zmluvy</w:t>
            </w:r>
            <w:r w:rsidR="00534E94">
              <w:rPr>
                <w:noProof/>
                <w:webHidden/>
              </w:rPr>
              <w:tab/>
            </w:r>
            <w:r w:rsidR="00534E94">
              <w:rPr>
                <w:noProof/>
                <w:webHidden/>
              </w:rPr>
              <w:fldChar w:fldCharType="begin"/>
            </w:r>
            <w:r w:rsidR="00534E94">
              <w:rPr>
                <w:noProof/>
                <w:webHidden/>
              </w:rPr>
              <w:instrText xml:space="preserve"> PAGEREF _Toc103581168 \h </w:instrText>
            </w:r>
            <w:r w:rsidR="00534E94">
              <w:rPr>
                <w:noProof/>
                <w:webHidden/>
              </w:rPr>
            </w:r>
            <w:r w:rsidR="00534E94">
              <w:rPr>
                <w:noProof/>
                <w:webHidden/>
              </w:rPr>
              <w:fldChar w:fldCharType="separate"/>
            </w:r>
            <w:r w:rsidR="00166585">
              <w:rPr>
                <w:noProof/>
                <w:webHidden/>
              </w:rPr>
              <w:t>25</w:t>
            </w:r>
            <w:r w:rsidR="00534E94">
              <w:rPr>
                <w:noProof/>
                <w:webHidden/>
              </w:rPr>
              <w:fldChar w:fldCharType="end"/>
            </w:r>
          </w:hyperlink>
        </w:p>
        <w:p w14:paraId="3D5C2D4B" w14:textId="5CB68F28" w:rsidR="00534E94" w:rsidRDefault="004A11D7">
          <w:pPr>
            <w:pStyle w:val="Obsah1"/>
            <w:rPr>
              <w:rFonts w:eastAsiaTheme="minorEastAsia" w:cstheme="minorBidi"/>
              <w:bCs w:val="0"/>
              <w:spacing w:val="0"/>
              <w:szCs w:val="22"/>
              <w:lang w:eastAsia="sk-SK"/>
            </w:rPr>
          </w:pPr>
          <w:hyperlink w:anchor="_Toc103581169" w:history="1">
            <w:r w:rsidR="00534E94" w:rsidRPr="00EA2CAE">
              <w:rPr>
                <w:rStyle w:val="Hypertextovprepojenie"/>
                <w:lang w:eastAsia="en-US"/>
              </w:rPr>
              <w:t>Časť VI. Zrušenie verejného obstarávania</w:t>
            </w:r>
            <w:r w:rsidR="00534E94">
              <w:rPr>
                <w:webHidden/>
              </w:rPr>
              <w:tab/>
            </w:r>
            <w:r w:rsidR="00534E94">
              <w:rPr>
                <w:webHidden/>
              </w:rPr>
              <w:fldChar w:fldCharType="begin"/>
            </w:r>
            <w:r w:rsidR="00534E94">
              <w:rPr>
                <w:webHidden/>
              </w:rPr>
              <w:instrText xml:space="preserve"> PAGEREF _Toc103581169 \h </w:instrText>
            </w:r>
            <w:r w:rsidR="00534E94">
              <w:rPr>
                <w:webHidden/>
              </w:rPr>
            </w:r>
            <w:r w:rsidR="00534E94">
              <w:rPr>
                <w:webHidden/>
              </w:rPr>
              <w:fldChar w:fldCharType="separate"/>
            </w:r>
            <w:r w:rsidR="00166585">
              <w:rPr>
                <w:webHidden/>
              </w:rPr>
              <w:t>26</w:t>
            </w:r>
            <w:r w:rsidR="00534E94">
              <w:rPr>
                <w:webHidden/>
              </w:rPr>
              <w:fldChar w:fldCharType="end"/>
            </w:r>
          </w:hyperlink>
        </w:p>
        <w:p w14:paraId="1442752F" w14:textId="01292A79" w:rsidR="00534E94" w:rsidRDefault="004A11D7">
          <w:pPr>
            <w:pStyle w:val="Obsah2"/>
            <w:tabs>
              <w:tab w:val="left" w:pos="880"/>
              <w:tab w:val="right" w:leader="dot" w:pos="9062"/>
            </w:tabs>
            <w:rPr>
              <w:rFonts w:eastAsiaTheme="minorEastAsia" w:cstheme="minorBidi"/>
              <w:noProof/>
              <w:szCs w:val="22"/>
              <w:lang w:eastAsia="sk-SK"/>
            </w:rPr>
          </w:pPr>
          <w:hyperlink w:anchor="_Toc103581170" w:history="1">
            <w:r w:rsidR="00534E94" w:rsidRPr="00EA2CAE">
              <w:rPr>
                <w:rStyle w:val="Hypertextovprepojenie"/>
                <w:rFonts w:eastAsiaTheme="majorEastAsia" w:cstheme="minorHAnsi"/>
                <w:bCs/>
                <w:noProof/>
                <w:spacing w:val="10"/>
              </w:rPr>
              <w:t>32.</w:t>
            </w:r>
            <w:r w:rsidR="00534E94">
              <w:rPr>
                <w:rFonts w:eastAsiaTheme="minorEastAsia" w:cstheme="minorBidi"/>
                <w:noProof/>
                <w:szCs w:val="22"/>
                <w:lang w:eastAsia="sk-SK"/>
              </w:rPr>
              <w:tab/>
            </w:r>
            <w:r w:rsidR="00534E94" w:rsidRPr="00EA2CAE">
              <w:rPr>
                <w:rStyle w:val="Hypertextovprepojenie"/>
                <w:rFonts w:eastAsiaTheme="majorEastAsia" w:cstheme="minorHAnsi"/>
                <w:bCs/>
                <w:noProof/>
                <w:spacing w:val="10"/>
              </w:rPr>
              <w:t>Zrušenie verejného obstarávania</w:t>
            </w:r>
            <w:r w:rsidR="00534E94">
              <w:rPr>
                <w:noProof/>
                <w:webHidden/>
              </w:rPr>
              <w:tab/>
            </w:r>
            <w:r w:rsidR="00534E94">
              <w:rPr>
                <w:noProof/>
                <w:webHidden/>
              </w:rPr>
              <w:fldChar w:fldCharType="begin"/>
            </w:r>
            <w:r w:rsidR="00534E94">
              <w:rPr>
                <w:noProof/>
                <w:webHidden/>
              </w:rPr>
              <w:instrText xml:space="preserve"> PAGEREF _Toc103581170 \h </w:instrText>
            </w:r>
            <w:r w:rsidR="00534E94">
              <w:rPr>
                <w:noProof/>
                <w:webHidden/>
              </w:rPr>
            </w:r>
            <w:r w:rsidR="00534E94">
              <w:rPr>
                <w:noProof/>
                <w:webHidden/>
              </w:rPr>
              <w:fldChar w:fldCharType="separate"/>
            </w:r>
            <w:r w:rsidR="00166585">
              <w:rPr>
                <w:noProof/>
                <w:webHidden/>
              </w:rPr>
              <w:t>26</w:t>
            </w:r>
            <w:r w:rsidR="00534E94">
              <w:rPr>
                <w:noProof/>
                <w:webHidden/>
              </w:rPr>
              <w:fldChar w:fldCharType="end"/>
            </w:r>
          </w:hyperlink>
        </w:p>
        <w:p w14:paraId="549644DE" w14:textId="2AB900B7" w:rsidR="00534E94" w:rsidRDefault="004A11D7">
          <w:pPr>
            <w:pStyle w:val="Obsah1"/>
            <w:rPr>
              <w:rFonts w:eastAsiaTheme="minorEastAsia" w:cstheme="minorBidi"/>
              <w:bCs w:val="0"/>
              <w:spacing w:val="0"/>
              <w:szCs w:val="22"/>
              <w:lang w:eastAsia="sk-SK"/>
            </w:rPr>
          </w:pPr>
          <w:hyperlink w:anchor="_Toc103581171" w:history="1">
            <w:r w:rsidR="00534E94" w:rsidRPr="00EA2CAE">
              <w:rPr>
                <w:rStyle w:val="Hypertextovprepojenie"/>
                <w:lang w:eastAsia="en-US"/>
              </w:rPr>
              <w:t>Časť VII. Ďalšie informácie</w:t>
            </w:r>
            <w:r w:rsidR="00534E94">
              <w:rPr>
                <w:webHidden/>
              </w:rPr>
              <w:tab/>
            </w:r>
            <w:r w:rsidR="00534E94">
              <w:rPr>
                <w:webHidden/>
              </w:rPr>
              <w:fldChar w:fldCharType="begin"/>
            </w:r>
            <w:r w:rsidR="00534E94">
              <w:rPr>
                <w:webHidden/>
              </w:rPr>
              <w:instrText xml:space="preserve"> PAGEREF _Toc103581171 \h </w:instrText>
            </w:r>
            <w:r w:rsidR="00534E94">
              <w:rPr>
                <w:webHidden/>
              </w:rPr>
            </w:r>
            <w:r w:rsidR="00534E94">
              <w:rPr>
                <w:webHidden/>
              </w:rPr>
              <w:fldChar w:fldCharType="separate"/>
            </w:r>
            <w:r w:rsidR="00166585">
              <w:rPr>
                <w:webHidden/>
              </w:rPr>
              <w:t>27</w:t>
            </w:r>
            <w:r w:rsidR="00534E94">
              <w:rPr>
                <w:webHidden/>
              </w:rPr>
              <w:fldChar w:fldCharType="end"/>
            </w:r>
          </w:hyperlink>
        </w:p>
        <w:p w14:paraId="23DCECB7" w14:textId="1366B924" w:rsidR="00534E94" w:rsidRDefault="004A11D7">
          <w:pPr>
            <w:pStyle w:val="Obsah2"/>
            <w:tabs>
              <w:tab w:val="left" w:pos="880"/>
              <w:tab w:val="right" w:leader="dot" w:pos="9062"/>
            </w:tabs>
            <w:rPr>
              <w:rFonts w:eastAsiaTheme="minorEastAsia" w:cstheme="minorBidi"/>
              <w:noProof/>
              <w:szCs w:val="22"/>
              <w:lang w:eastAsia="sk-SK"/>
            </w:rPr>
          </w:pPr>
          <w:hyperlink w:anchor="_Toc103581172" w:history="1">
            <w:r w:rsidR="00534E94" w:rsidRPr="00EA2CAE">
              <w:rPr>
                <w:rStyle w:val="Hypertextovprepojenie"/>
                <w:rFonts w:eastAsiaTheme="majorEastAsia" w:cstheme="minorHAnsi"/>
                <w:noProof/>
                <w:spacing w:val="10"/>
              </w:rPr>
              <w:t>33.</w:t>
            </w:r>
            <w:r w:rsidR="00534E94">
              <w:rPr>
                <w:rFonts w:eastAsiaTheme="minorEastAsia" w:cstheme="minorBidi"/>
                <w:noProof/>
                <w:szCs w:val="22"/>
                <w:lang w:eastAsia="sk-SK"/>
              </w:rPr>
              <w:tab/>
            </w:r>
            <w:r w:rsidR="00534E94" w:rsidRPr="00EA2CAE">
              <w:rPr>
                <w:rStyle w:val="Hypertextovprepojenie"/>
                <w:rFonts w:eastAsiaTheme="majorEastAsia" w:cstheme="minorHAnsi"/>
                <w:noProof/>
                <w:spacing w:val="10"/>
              </w:rPr>
              <w:t xml:space="preserve">Dôvernosť </w:t>
            </w:r>
            <w:r w:rsidR="00534E94" w:rsidRPr="00EA2CAE">
              <w:rPr>
                <w:rStyle w:val="Hypertextovprepojenie"/>
                <w:rFonts w:eastAsiaTheme="majorEastAsia"/>
                <w:noProof/>
                <w:spacing w:val="10"/>
              </w:rPr>
              <w:t>verejného</w:t>
            </w:r>
            <w:r w:rsidR="00534E94" w:rsidRPr="00EA2CAE">
              <w:rPr>
                <w:rStyle w:val="Hypertextovprepojenie"/>
                <w:rFonts w:eastAsiaTheme="majorEastAsia" w:cstheme="minorHAnsi"/>
                <w:noProof/>
                <w:spacing w:val="10"/>
              </w:rPr>
              <w:t xml:space="preserve"> obstarávania, výkon kontroly a ochrana osobných údajov</w:t>
            </w:r>
            <w:r w:rsidR="00534E94">
              <w:rPr>
                <w:noProof/>
                <w:webHidden/>
              </w:rPr>
              <w:tab/>
            </w:r>
            <w:r w:rsidR="00534E94">
              <w:rPr>
                <w:noProof/>
                <w:webHidden/>
              </w:rPr>
              <w:fldChar w:fldCharType="begin"/>
            </w:r>
            <w:r w:rsidR="00534E94">
              <w:rPr>
                <w:noProof/>
                <w:webHidden/>
              </w:rPr>
              <w:instrText xml:space="preserve"> PAGEREF _Toc103581172 \h </w:instrText>
            </w:r>
            <w:r w:rsidR="00534E94">
              <w:rPr>
                <w:noProof/>
                <w:webHidden/>
              </w:rPr>
            </w:r>
            <w:r w:rsidR="00534E94">
              <w:rPr>
                <w:noProof/>
                <w:webHidden/>
              </w:rPr>
              <w:fldChar w:fldCharType="separate"/>
            </w:r>
            <w:r w:rsidR="00166585">
              <w:rPr>
                <w:noProof/>
                <w:webHidden/>
              </w:rPr>
              <w:t>27</w:t>
            </w:r>
            <w:r w:rsidR="00534E94">
              <w:rPr>
                <w:noProof/>
                <w:webHidden/>
              </w:rPr>
              <w:fldChar w:fldCharType="end"/>
            </w:r>
          </w:hyperlink>
        </w:p>
        <w:p w14:paraId="6D71E9D1" w14:textId="3AC473B6" w:rsidR="00534E94" w:rsidRDefault="004A11D7">
          <w:pPr>
            <w:pStyle w:val="Obsah1"/>
            <w:rPr>
              <w:rFonts w:eastAsiaTheme="minorEastAsia" w:cstheme="minorBidi"/>
              <w:bCs w:val="0"/>
              <w:spacing w:val="0"/>
              <w:szCs w:val="22"/>
              <w:lang w:eastAsia="sk-SK"/>
            </w:rPr>
          </w:pPr>
          <w:hyperlink w:anchor="_Toc103581173" w:history="1">
            <w:r w:rsidR="00534E94" w:rsidRPr="00EA2CAE">
              <w:rPr>
                <w:rStyle w:val="Hypertextovprepojenie"/>
                <w:lang w:eastAsia="en-US"/>
              </w:rPr>
              <w:t>ČASŤ A.2. KRITÉRIÁ NA VYHODNOTENIE PONÚK A PRAVIDLÁ ICH UPLATNENIA</w:t>
            </w:r>
            <w:r w:rsidR="00534E94">
              <w:rPr>
                <w:webHidden/>
              </w:rPr>
              <w:tab/>
            </w:r>
            <w:r w:rsidR="00534E94">
              <w:rPr>
                <w:webHidden/>
              </w:rPr>
              <w:fldChar w:fldCharType="begin"/>
            </w:r>
            <w:r w:rsidR="00534E94">
              <w:rPr>
                <w:webHidden/>
              </w:rPr>
              <w:instrText xml:space="preserve"> PAGEREF _Toc103581173 \h </w:instrText>
            </w:r>
            <w:r w:rsidR="00534E94">
              <w:rPr>
                <w:webHidden/>
              </w:rPr>
            </w:r>
            <w:r w:rsidR="00534E94">
              <w:rPr>
                <w:webHidden/>
              </w:rPr>
              <w:fldChar w:fldCharType="separate"/>
            </w:r>
            <w:r w:rsidR="00166585">
              <w:rPr>
                <w:webHidden/>
              </w:rPr>
              <w:t>29</w:t>
            </w:r>
            <w:r w:rsidR="00534E94">
              <w:rPr>
                <w:webHidden/>
              </w:rPr>
              <w:fldChar w:fldCharType="end"/>
            </w:r>
          </w:hyperlink>
        </w:p>
        <w:p w14:paraId="4623DFC0" w14:textId="64175E1E" w:rsidR="00534E94" w:rsidRDefault="004A11D7">
          <w:pPr>
            <w:pStyle w:val="Obsah1"/>
            <w:rPr>
              <w:rFonts w:eastAsiaTheme="minorEastAsia" w:cstheme="minorBidi"/>
              <w:bCs w:val="0"/>
              <w:spacing w:val="0"/>
              <w:szCs w:val="22"/>
              <w:lang w:eastAsia="sk-SK"/>
            </w:rPr>
          </w:pPr>
          <w:hyperlink w:anchor="_Toc103581174" w:history="1">
            <w:r w:rsidR="00534E94" w:rsidRPr="00EA2CAE">
              <w:rPr>
                <w:rStyle w:val="Hypertextovprepojenie"/>
                <w:lang w:eastAsia="en-US"/>
              </w:rPr>
              <w:t>ČASŤ B. PODMIENKY ÚČASTI UCHÁDZAČOV</w:t>
            </w:r>
            <w:r w:rsidR="00534E94">
              <w:rPr>
                <w:webHidden/>
              </w:rPr>
              <w:tab/>
            </w:r>
            <w:r w:rsidR="00534E94">
              <w:rPr>
                <w:webHidden/>
              </w:rPr>
              <w:fldChar w:fldCharType="begin"/>
            </w:r>
            <w:r w:rsidR="00534E94">
              <w:rPr>
                <w:webHidden/>
              </w:rPr>
              <w:instrText xml:space="preserve"> PAGEREF _Toc103581174 \h </w:instrText>
            </w:r>
            <w:r w:rsidR="00534E94">
              <w:rPr>
                <w:webHidden/>
              </w:rPr>
            </w:r>
            <w:r w:rsidR="00534E94">
              <w:rPr>
                <w:webHidden/>
              </w:rPr>
              <w:fldChar w:fldCharType="separate"/>
            </w:r>
            <w:r w:rsidR="00166585">
              <w:rPr>
                <w:webHidden/>
              </w:rPr>
              <w:t>30</w:t>
            </w:r>
            <w:r w:rsidR="00534E94">
              <w:rPr>
                <w:webHidden/>
              </w:rPr>
              <w:fldChar w:fldCharType="end"/>
            </w:r>
          </w:hyperlink>
        </w:p>
        <w:p w14:paraId="694BA715" w14:textId="0097988C" w:rsidR="00534E94" w:rsidRDefault="004A11D7">
          <w:pPr>
            <w:pStyle w:val="Obsah1"/>
            <w:rPr>
              <w:rFonts w:eastAsiaTheme="minorEastAsia" w:cstheme="minorBidi"/>
              <w:bCs w:val="0"/>
              <w:spacing w:val="0"/>
              <w:szCs w:val="22"/>
              <w:lang w:eastAsia="sk-SK"/>
            </w:rPr>
          </w:pPr>
          <w:hyperlink w:anchor="_Toc103581175" w:history="1">
            <w:r w:rsidR="00534E94" w:rsidRPr="00EA2CAE">
              <w:rPr>
                <w:rStyle w:val="Hypertextovprepojenie"/>
                <w:lang w:eastAsia="en-US"/>
              </w:rPr>
              <w:t>OSOBNÉ POSTAVENIE</w:t>
            </w:r>
            <w:r w:rsidR="00534E94">
              <w:rPr>
                <w:webHidden/>
              </w:rPr>
              <w:tab/>
            </w:r>
            <w:r w:rsidR="00534E94">
              <w:rPr>
                <w:webHidden/>
              </w:rPr>
              <w:fldChar w:fldCharType="begin"/>
            </w:r>
            <w:r w:rsidR="00534E94">
              <w:rPr>
                <w:webHidden/>
              </w:rPr>
              <w:instrText xml:space="preserve"> PAGEREF _Toc103581175 \h </w:instrText>
            </w:r>
            <w:r w:rsidR="00534E94">
              <w:rPr>
                <w:webHidden/>
              </w:rPr>
            </w:r>
            <w:r w:rsidR="00534E94">
              <w:rPr>
                <w:webHidden/>
              </w:rPr>
              <w:fldChar w:fldCharType="separate"/>
            </w:r>
            <w:r w:rsidR="00166585">
              <w:rPr>
                <w:webHidden/>
              </w:rPr>
              <w:t>30</w:t>
            </w:r>
            <w:r w:rsidR="00534E94">
              <w:rPr>
                <w:webHidden/>
              </w:rPr>
              <w:fldChar w:fldCharType="end"/>
            </w:r>
          </w:hyperlink>
        </w:p>
        <w:p w14:paraId="1655C4C5" w14:textId="3E4BDB3B" w:rsidR="00534E94" w:rsidRDefault="004A11D7">
          <w:pPr>
            <w:pStyle w:val="Obsah1"/>
            <w:rPr>
              <w:rFonts w:eastAsiaTheme="minorEastAsia" w:cstheme="minorBidi"/>
              <w:bCs w:val="0"/>
              <w:spacing w:val="0"/>
              <w:szCs w:val="22"/>
              <w:lang w:eastAsia="sk-SK"/>
            </w:rPr>
          </w:pPr>
          <w:hyperlink w:anchor="_Toc103581176" w:history="1">
            <w:r w:rsidR="00534E94" w:rsidRPr="00EA2CAE">
              <w:rPr>
                <w:rStyle w:val="Hypertextovprepojenie"/>
                <w:lang w:eastAsia="en-US"/>
              </w:rPr>
              <w:t>EKONOMICKÉ A FINANČNÉ POSTAVENIE</w:t>
            </w:r>
            <w:r w:rsidR="00534E94">
              <w:rPr>
                <w:webHidden/>
              </w:rPr>
              <w:tab/>
            </w:r>
            <w:r w:rsidR="00534E94">
              <w:rPr>
                <w:webHidden/>
              </w:rPr>
              <w:fldChar w:fldCharType="begin"/>
            </w:r>
            <w:r w:rsidR="00534E94">
              <w:rPr>
                <w:webHidden/>
              </w:rPr>
              <w:instrText xml:space="preserve"> PAGEREF _Toc103581176 \h </w:instrText>
            </w:r>
            <w:r w:rsidR="00534E94">
              <w:rPr>
                <w:webHidden/>
              </w:rPr>
            </w:r>
            <w:r w:rsidR="00534E94">
              <w:rPr>
                <w:webHidden/>
              </w:rPr>
              <w:fldChar w:fldCharType="separate"/>
            </w:r>
            <w:r w:rsidR="00166585">
              <w:rPr>
                <w:webHidden/>
              </w:rPr>
              <w:t>30</w:t>
            </w:r>
            <w:r w:rsidR="00534E94">
              <w:rPr>
                <w:webHidden/>
              </w:rPr>
              <w:fldChar w:fldCharType="end"/>
            </w:r>
          </w:hyperlink>
        </w:p>
        <w:p w14:paraId="736A81DF" w14:textId="7682D15F" w:rsidR="00534E94" w:rsidRDefault="004A11D7">
          <w:pPr>
            <w:pStyle w:val="Obsah1"/>
            <w:rPr>
              <w:rFonts w:eastAsiaTheme="minorEastAsia" w:cstheme="minorBidi"/>
              <w:bCs w:val="0"/>
              <w:spacing w:val="0"/>
              <w:szCs w:val="22"/>
              <w:lang w:eastAsia="sk-SK"/>
            </w:rPr>
          </w:pPr>
          <w:hyperlink w:anchor="_Toc103581177" w:history="1">
            <w:r w:rsidR="00534E94" w:rsidRPr="00EA2CAE">
              <w:rPr>
                <w:rStyle w:val="Hypertextovprepojenie"/>
                <w:lang w:eastAsia="en-US"/>
              </w:rPr>
              <w:t>TECHNICKÁ SPÔSOBILOSŤ ALEBO ODBORNÁ SPÔSOBILOSŤ</w:t>
            </w:r>
            <w:r w:rsidR="00534E94">
              <w:rPr>
                <w:webHidden/>
              </w:rPr>
              <w:tab/>
            </w:r>
            <w:r w:rsidR="00534E94">
              <w:rPr>
                <w:webHidden/>
              </w:rPr>
              <w:fldChar w:fldCharType="begin"/>
            </w:r>
            <w:r w:rsidR="00534E94">
              <w:rPr>
                <w:webHidden/>
              </w:rPr>
              <w:instrText xml:space="preserve"> PAGEREF _Toc103581177 \h </w:instrText>
            </w:r>
            <w:r w:rsidR="00534E94">
              <w:rPr>
                <w:webHidden/>
              </w:rPr>
            </w:r>
            <w:r w:rsidR="00534E94">
              <w:rPr>
                <w:webHidden/>
              </w:rPr>
              <w:fldChar w:fldCharType="separate"/>
            </w:r>
            <w:r w:rsidR="00166585">
              <w:rPr>
                <w:webHidden/>
              </w:rPr>
              <w:t>30</w:t>
            </w:r>
            <w:r w:rsidR="00534E94">
              <w:rPr>
                <w:webHidden/>
              </w:rPr>
              <w:fldChar w:fldCharType="end"/>
            </w:r>
          </w:hyperlink>
        </w:p>
        <w:p w14:paraId="58052CB7" w14:textId="0BD9072F" w:rsidR="00534E94" w:rsidRDefault="004A11D7">
          <w:pPr>
            <w:pStyle w:val="Obsah1"/>
            <w:rPr>
              <w:rFonts w:eastAsiaTheme="minorEastAsia" w:cstheme="minorBidi"/>
              <w:bCs w:val="0"/>
              <w:spacing w:val="0"/>
              <w:szCs w:val="22"/>
              <w:lang w:eastAsia="sk-SK"/>
            </w:rPr>
          </w:pPr>
          <w:hyperlink w:anchor="_Toc103581178" w:history="1">
            <w:r w:rsidR="00534E94" w:rsidRPr="00EA2CAE">
              <w:rPr>
                <w:rStyle w:val="Hypertextovprepojenie"/>
                <w:lang w:eastAsia="en-US"/>
              </w:rPr>
              <w:t>ČASŤ C. OPIS PREDMETU ZÁKAZKY A SPÔSOB URČENIA CENY</w:t>
            </w:r>
            <w:r w:rsidR="00534E94">
              <w:rPr>
                <w:webHidden/>
              </w:rPr>
              <w:tab/>
            </w:r>
            <w:r w:rsidR="00534E94">
              <w:rPr>
                <w:webHidden/>
              </w:rPr>
              <w:fldChar w:fldCharType="begin"/>
            </w:r>
            <w:r w:rsidR="00534E94">
              <w:rPr>
                <w:webHidden/>
              </w:rPr>
              <w:instrText xml:space="preserve"> PAGEREF _Toc103581178 \h </w:instrText>
            </w:r>
            <w:r w:rsidR="00534E94">
              <w:rPr>
                <w:webHidden/>
              </w:rPr>
            </w:r>
            <w:r w:rsidR="00534E94">
              <w:rPr>
                <w:webHidden/>
              </w:rPr>
              <w:fldChar w:fldCharType="separate"/>
            </w:r>
            <w:r w:rsidR="00166585">
              <w:rPr>
                <w:webHidden/>
              </w:rPr>
              <w:t>33</w:t>
            </w:r>
            <w:r w:rsidR="00534E94">
              <w:rPr>
                <w:webHidden/>
              </w:rPr>
              <w:fldChar w:fldCharType="end"/>
            </w:r>
          </w:hyperlink>
        </w:p>
        <w:p w14:paraId="5991471D" w14:textId="204455B3" w:rsidR="00534E94" w:rsidRDefault="004A11D7">
          <w:pPr>
            <w:pStyle w:val="Obsah1"/>
            <w:rPr>
              <w:rFonts w:eastAsiaTheme="minorEastAsia" w:cstheme="minorBidi"/>
              <w:bCs w:val="0"/>
              <w:spacing w:val="0"/>
              <w:szCs w:val="22"/>
              <w:lang w:eastAsia="sk-SK"/>
            </w:rPr>
          </w:pPr>
          <w:hyperlink w:anchor="_Toc103581179" w:history="1">
            <w:r w:rsidR="00534E94" w:rsidRPr="00EA2CAE">
              <w:rPr>
                <w:rStyle w:val="Hypertextovprepojenie"/>
                <w:lang w:eastAsia="en-US"/>
              </w:rPr>
              <w:t>C.1 OPIS PREDMETU ZÁKAZKY</w:t>
            </w:r>
            <w:r w:rsidR="00534E94">
              <w:rPr>
                <w:webHidden/>
              </w:rPr>
              <w:tab/>
            </w:r>
            <w:r w:rsidR="00534E94">
              <w:rPr>
                <w:webHidden/>
              </w:rPr>
              <w:fldChar w:fldCharType="begin"/>
            </w:r>
            <w:r w:rsidR="00534E94">
              <w:rPr>
                <w:webHidden/>
              </w:rPr>
              <w:instrText xml:space="preserve"> PAGEREF _Toc103581179 \h </w:instrText>
            </w:r>
            <w:r w:rsidR="00534E94">
              <w:rPr>
                <w:webHidden/>
              </w:rPr>
            </w:r>
            <w:r w:rsidR="00534E94">
              <w:rPr>
                <w:webHidden/>
              </w:rPr>
              <w:fldChar w:fldCharType="separate"/>
            </w:r>
            <w:r w:rsidR="00166585">
              <w:rPr>
                <w:webHidden/>
              </w:rPr>
              <w:t>33</w:t>
            </w:r>
            <w:r w:rsidR="00534E94">
              <w:rPr>
                <w:webHidden/>
              </w:rPr>
              <w:fldChar w:fldCharType="end"/>
            </w:r>
          </w:hyperlink>
        </w:p>
        <w:p w14:paraId="35620D2F" w14:textId="0AB626CE" w:rsidR="00534E94" w:rsidRDefault="004A11D7">
          <w:pPr>
            <w:pStyle w:val="Obsah1"/>
            <w:rPr>
              <w:rFonts w:eastAsiaTheme="minorEastAsia" w:cstheme="minorBidi"/>
              <w:bCs w:val="0"/>
              <w:spacing w:val="0"/>
              <w:szCs w:val="22"/>
              <w:lang w:eastAsia="sk-SK"/>
            </w:rPr>
          </w:pPr>
          <w:hyperlink w:anchor="_Toc103581180" w:history="1">
            <w:r w:rsidR="00534E94" w:rsidRPr="00EA2CAE">
              <w:rPr>
                <w:rStyle w:val="Hypertextovprepojenie"/>
                <w:rFonts w:ascii="Calibri Light" w:hAnsi="Calibri Light" w:cs="Calibri Light"/>
                <w:lang w:eastAsia="en-US"/>
              </w:rPr>
              <w:t>Organizačno-technické zabezpečenie podujatí „Roadshow so Žiť energiou“</w:t>
            </w:r>
            <w:r w:rsidR="00534E94">
              <w:rPr>
                <w:webHidden/>
              </w:rPr>
              <w:tab/>
            </w:r>
            <w:r w:rsidR="00534E94">
              <w:rPr>
                <w:webHidden/>
              </w:rPr>
              <w:fldChar w:fldCharType="begin"/>
            </w:r>
            <w:r w:rsidR="00534E94">
              <w:rPr>
                <w:webHidden/>
              </w:rPr>
              <w:instrText xml:space="preserve"> PAGEREF _Toc103581180 \h </w:instrText>
            </w:r>
            <w:r w:rsidR="00534E94">
              <w:rPr>
                <w:webHidden/>
              </w:rPr>
            </w:r>
            <w:r w:rsidR="00534E94">
              <w:rPr>
                <w:webHidden/>
              </w:rPr>
              <w:fldChar w:fldCharType="separate"/>
            </w:r>
            <w:r w:rsidR="00166585">
              <w:rPr>
                <w:webHidden/>
              </w:rPr>
              <w:t>33</w:t>
            </w:r>
            <w:r w:rsidR="00534E94">
              <w:rPr>
                <w:webHidden/>
              </w:rPr>
              <w:fldChar w:fldCharType="end"/>
            </w:r>
          </w:hyperlink>
        </w:p>
        <w:p w14:paraId="0DA0A243" w14:textId="2F17E9D2" w:rsidR="00534E94" w:rsidRDefault="004A11D7">
          <w:pPr>
            <w:pStyle w:val="Obsah1"/>
            <w:rPr>
              <w:rFonts w:eastAsiaTheme="minorEastAsia" w:cstheme="minorBidi"/>
              <w:bCs w:val="0"/>
              <w:spacing w:val="0"/>
              <w:szCs w:val="22"/>
              <w:lang w:eastAsia="sk-SK"/>
            </w:rPr>
          </w:pPr>
          <w:hyperlink w:anchor="_Toc103581181" w:history="1">
            <w:r w:rsidR="00534E94" w:rsidRPr="00EA2CAE">
              <w:rPr>
                <w:rStyle w:val="Hypertextovprepojenie"/>
                <w:lang w:eastAsia="en-US"/>
              </w:rPr>
              <w:t>C.2 SPÔSOB URČENIA CENY</w:t>
            </w:r>
            <w:r w:rsidR="00534E94">
              <w:rPr>
                <w:webHidden/>
              </w:rPr>
              <w:tab/>
            </w:r>
            <w:r w:rsidR="00534E94">
              <w:rPr>
                <w:webHidden/>
              </w:rPr>
              <w:fldChar w:fldCharType="begin"/>
            </w:r>
            <w:r w:rsidR="00534E94">
              <w:rPr>
                <w:webHidden/>
              </w:rPr>
              <w:instrText xml:space="preserve"> PAGEREF _Toc103581181 \h </w:instrText>
            </w:r>
            <w:r w:rsidR="00534E94">
              <w:rPr>
                <w:webHidden/>
              </w:rPr>
            </w:r>
            <w:r w:rsidR="00534E94">
              <w:rPr>
                <w:webHidden/>
              </w:rPr>
              <w:fldChar w:fldCharType="separate"/>
            </w:r>
            <w:r w:rsidR="00166585">
              <w:rPr>
                <w:webHidden/>
              </w:rPr>
              <w:t>53</w:t>
            </w:r>
            <w:r w:rsidR="00534E94">
              <w:rPr>
                <w:webHidden/>
              </w:rPr>
              <w:fldChar w:fldCharType="end"/>
            </w:r>
          </w:hyperlink>
        </w:p>
        <w:p w14:paraId="667DA42D" w14:textId="059884DF" w:rsidR="00534E94" w:rsidRDefault="004A11D7">
          <w:pPr>
            <w:pStyle w:val="Obsah1"/>
            <w:rPr>
              <w:rFonts w:eastAsiaTheme="minorEastAsia" w:cstheme="minorBidi"/>
              <w:bCs w:val="0"/>
              <w:spacing w:val="0"/>
              <w:szCs w:val="22"/>
              <w:lang w:eastAsia="sk-SK"/>
            </w:rPr>
          </w:pPr>
          <w:hyperlink w:anchor="_Toc103581182" w:history="1">
            <w:r w:rsidR="00534E94" w:rsidRPr="00EA2CAE">
              <w:rPr>
                <w:rStyle w:val="Hypertextovprepojenie"/>
                <w:lang w:eastAsia="en-US"/>
              </w:rPr>
              <w:t>ČASŤ D. OBCHODNÉ PODMIENKY</w:t>
            </w:r>
            <w:r w:rsidR="00534E94">
              <w:rPr>
                <w:webHidden/>
              </w:rPr>
              <w:tab/>
            </w:r>
            <w:r w:rsidR="00534E94">
              <w:rPr>
                <w:webHidden/>
              </w:rPr>
              <w:fldChar w:fldCharType="begin"/>
            </w:r>
            <w:r w:rsidR="00534E94">
              <w:rPr>
                <w:webHidden/>
              </w:rPr>
              <w:instrText xml:space="preserve"> PAGEREF _Toc103581182 \h </w:instrText>
            </w:r>
            <w:r w:rsidR="00534E94">
              <w:rPr>
                <w:webHidden/>
              </w:rPr>
            </w:r>
            <w:r w:rsidR="00534E94">
              <w:rPr>
                <w:webHidden/>
              </w:rPr>
              <w:fldChar w:fldCharType="separate"/>
            </w:r>
            <w:r w:rsidR="00166585">
              <w:rPr>
                <w:webHidden/>
              </w:rPr>
              <w:t>54</w:t>
            </w:r>
            <w:r w:rsidR="00534E94">
              <w:rPr>
                <w:webHidden/>
              </w:rPr>
              <w:fldChar w:fldCharType="end"/>
            </w:r>
          </w:hyperlink>
        </w:p>
        <w:p w14:paraId="7D104941" w14:textId="4E5CCD83" w:rsidR="00534E94" w:rsidRDefault="004A11D7">
          <w:pPr>
            <w:pStyle w:val="Obsah1"/>
            <w:rPr>
              <w:rFonts w:eastAsiaTheme="minorEastAsia" w:cstheme="minorBidi"/>
              <w:bCs w:val="0"/>
              <w:spacing w:val="0"/>
              <w:szCs w:val="22"/>
              <w:lang w:eastAsia="sk-SK"/>
            </w:rPr>
          </w:pPr>
          <w:hyperlink w:anchor="_Toc103581183" w:history="1">
            <w:r w:rsidR="00534E94" w:rsidRPr="00EA2CAE">
              <w:rPr>
                <w:rStyle w:val="Hypertextovprepojenie"/>
                <w:lang w:eastAsia="en-US"/>
              </w:rPr>
              <w:t>Rámcová dohoda o poskytnutí služieb</w:t>
            </w:r>
            <w:r w:rsidR="00534E94">
              <w:rPr>
                <w:webHidden/>
              </w:rPr>
              <w:tab/>
            </w:r>
            <w:r w:rsidR="00534E94">
              <w:rPr>
                <w:webHidden/>
              </w:rPr>
              <w:fldChar w:fldCharType="begin"/>
            </w:r>
            <w:r w:rsidR="00534E94">
              <w:rPr>
                <w:webHidden/>
              </w:rPr>
              <w:instrText xml:space="preserve"> PAGEREF _Toc103581183 \h </w:instrText>
            </w:r>
            <w:r w:rsidR="00534E94">
              <w:rPr>
                <w:webHidden/>
              </w:rPr>
            </w:r>
            <w:r w:rsidR="00534E94">
              <w:rPr>
                <w:webHidden/>
              </w:rPr>
              <w:fldChar w:fldCharType="separate"/>
            </w:r>
            <w:r w:rsidR="00166585">
              <w:rPr>
                <w:webHidden/>
              </w:rPr>
              <w:t>54</w:t>
            </w:r>
            <w:r w:rsidR="00534E94">
              <w:rPr>
                <w:webHidden/>
              </w:rPr>
              <w:fldChar w:fldCharType="end"/>
            </w:r>
          </w:hyperlink>
        </w:p>
        <w:p w14:paraId="74D74CEE" w14:textId="459B6F0C" w:rsidR="00534E94" w:rsidRDefault="004A11D7">
          <w:pPr>
            <w:pStyle w:val="Obsah1"/>
            <w:rPr>
              <w:rFonts w:eastAsiaTheme="minorEastAsia" w:cstheme="minorBidi"/>
              <w:bCs w:val="0"/>
              <w:spacing w:val="0"/>
              <w:szCs w:val="22"/>
              <w:lang w:eastAsia="sk-SK"/>
            </w:rPr>
          </w:pPr>
          <w:hyperlink w:anchor="_Toc103581184" w:history="1">
            <w:r w:rsidR="00534E94" w:rsidRPr="00EA2CAE">
              <w:rPr>
                <w:rStyle w:val="Hypertextovprepojenie"/>
                <w:lang w:eastAsia="en-US"/>
              </w:rPr>
              <w:t>Prílohy k súťažným podkladom</w:t>
            </w:r>
            <w:r w:rsidR="00534E94">
              <w:rPr>
                <w:webHidden/>
              </w:rPr>
              <w:tab/>
            </w:r>
            <w:r w:rsidR="00534E94">
              <w:rPr>
                <w:webHidden/>
              </w:rPr>
              <w:fldChar w:fldCharType="begin"/>
            </w:r>
            <w:r w:rsidR="00534E94">
              <w:rPr>
                <w:webHidden/>
              </w:rPr>
              <w:instrText xml:space="preserve"> PAGEREF _Toc103581184 \h </w:instrText>
            </w:r>
            <w:r w:rsidR="00534E94">
              <w:rPr>
                <w:webHidden/>
              </w:rPr>
            </w:r>
            <w:r w:rsidR="00534E94">
              <w:rPr>
                <w:webHidden/>
              </w:rPr>
              <w:fldChar w:fldCharType="separate"/>
            </w:r>
            <w:r w:rsidR="00166585">
              <w:rPr>
                <w:webHidden/>
              </w:rPr>
              <w:t>55</w:t>
            </w:r>
            <w:r w:rsidR="00534E94">
              <w:rPr>
                <w:webHidden/>
              </w:rPr>
              <w:fldChar w:fldCharType="end"/>
            </w:r>
          </w:hyperlink>
        </w:p>
        <w:p w14:paraId="02AF2C4B" w14:textId="541C35CE" w:rsidR="00534E94" w:rsidRDefault="004A11D7">
          <w:pPr>
            <w:pStyle w:val="Obsah2"/>
            <w:tabs>
              <w:tab w:val="right" w:leader="dot" w:pos="9062"/>
            </w:tabs>
            <w:rPr>
              <w:rFonts w:eastAsiaTheme="minorEastAsia" w:cstheme="minorBidi"/>
              <w:noProof/>
              <w:szCs w:val="22"/>
              <w:lang w:eastAsia="sk-SK"/>
            </w:rPr>
          </w:pPr>
          <w:hyperlink w:anchor="_Toc103581185" w:history="1">
            <w:r w:rsidR="00534E94" w:rsidRPr="00EA2CAE">
              <w:rPr>
                <w:rStyle w:val="Hypertextovprepojenie"/>
                <w:rFonts w:eastAsiaTheme="majorEastAsia"/>
                <w:noProof/>
              </w:rPr>
              <w:t>Príloha č. 1 Súťažných podkladov: Vyhlásenie o súhlase s podmienkami verejného obstarávania a predstavenie skupiny dodávateľov</w:t>
            </w:r>
            <w:r w:rsidR="00534E94">
              <w:rPr>
                <w:noProof/>
                <w:webHidden/>
              </w:rPr>
              <w:tab/>
            </w:r>
            <w:r w:rsidR="00534E94">
              <w:rPr>
                <w:noProof/>
                <w:webHidden/>
              </w:rPr>
              <w:fldChar w:fldCharType="begin"/>
            </w:r>
            <w:r w:rsidR="00534E94">
              <w:rPr>
                <w:noProof/>
                <w:webHidden/>
              </w:rPr>
              <w:instrText xml:space="preserve"> PAGEREF _Toc103581185 \h </w:instrText>
            </w:r>
            <w:r w:rsidR="00534E94">
              <w:rPr>
                <w:noProof/>
                <w:webHidden/>
              </w:rPr>
            </w:r>
            <w:r w:rsidR="00534E94">
              <w:rPr>
                <w:noProof/>
                <w:webHidden/>
              </w:rPr>
              <w:fldChar w:fldCharType="separate"/>
            </w:r>
            <w:r w:rsidR="00166585">
              <w:rPr>
                <w:noProof/>
                <w:webHidden/>
              </w:rPr>
              <w:t>56</w:t>
            </w:r>
            <w:r w:rsidR="00534E94">
              <w:rPr>
                <w:noProof/>
                <w:webHidden/>
              </w:rPr>
              <w:fldChar w:fldCharType="end"/>
            </w:r>
          </w:hyperlink>
        </w:p>
        <w:p w14:paraId="1542E708" w14:textId="5E7440F8" w:rsidR="00534E94" w:rsidRDefault="004A11D7">
          <w:pPr>
            <w:pStyle w:val="Obsah2"/>
            <w:tabs>
              <w:tab w:val="right" w:leader="dot" w:pos="9062"/>
            </w:tabs>
            <w:rPr>
              <w:rFonts w:eastAsiaTheme="minorEastAsia" w:cstheme="minorBidi"/>
              <w:noProof/>
              <w:szCs w:val="22"/>
              <w:lang w:eastAsia="sk-SK"/>
            </w:rPr>
          </w:pPr>
          <w:hyperlink w:anchor="_Toc103581186" w:history="1">
            <w:r w:rsidR="00534E94" w:rsidRPr="00EA2CAE">
              <w:rPr>
                <w:rStyle w:val="Hypertextovprepojenie"/>
                <w:rFonts w:eastAsiaTheme="majorEastAsia"/>
                <w:noProof/>
              </w:rPr>
              <w:t>Príloha č. 2 Súťažných podkladov – Návrh uchádzača na plnenie kritéria</w:t>
            </w:r>
            <w:r w:rsidR="00534E94">
              <w:rPr>
                <w:noProof/>
                <w:webHidden/>
              </w:rPr>
              <w:tab/>
            </w:r>
            <w:r w:rsidR="00534E94">
              <w:rPr>
                <w:noProof/>
                <w:webHidden/>
              </w:rPr>
              <w:fldChar w:fldCharType="begin"/>
            </w:r>
            <w:r w:rsidR="00534E94">
              <w:rPr>
                <w:noProof/>
                <w:webHidden/>
              </w:rPr>
              <w:instrText xml:space="preserve"> PAGEREF _Toc103581186 \h </w:instrText>
            </w:r>
            <w:r w:rsidR="00534E94">
              <w:rPr>
                <w:noProof/>
                <w:webHidden/>
              </w:rPr>
            </w:r>
            <w:r w:rsidR="00534E94">
              <w:rPr>
                <w:noProof/>
                <w:webHidden/>
              </w:rPr>
              <w:fldChar w:fldCharType="separate"/>
            </w:r>
            <w:r w:rsidR="00166585">
              <w:rPr>
                <w:noProof/>
                <w:webHidden/>
              </w:rPr>
              <w:t>58</w:t>
            </w:r>
            <w:r w:rsidR="00534E94">
              <w:rPr>
                <w:noProof/>
                <w:webHidden/>
              </w:rPr>
              <w:fldChar w:fldCharType="end"/>
            </w:r>
          </w:hyperlink>
        </w:p>
        <w:p w14:paraId="42A5D0B6" w14:textId="263FAEE5" w:rsidR="00534E94" w:rsidRDefault="004A11D7">
          <w:pPr>
            <w:pStyle w:val="Obsah2"/>
            <w:tabs>
              <w:tab w:val="right" w:leader="dot" w:pos="9062"/>
            </w:tabs>
            <w:rPr>
              <w:rFonts w:eastAsiaTheme="minorEastAsia" w:cstheme="minorBidi"/>
              <w:noProof/>
              <w:szCs w:val="22"/>
              <w:lang w:eastAsia="sk-SK"/>
            </w:rPr>
          </w:pPr>
          <w:hyperlink w:anchor="_Toc103581187" w:history="1">
            <w:r w:rsidR="00534E94" w:rsidRPr="00EA2CAE">
              <w:rPr>
                <w:rStyle w:val="Hypertextovprepojenie"/>
                <w:rFonts w:eastAsiaTheme="majorEastAsia"/>
                <w:noProof/>
              </w:rPr>
              <w:t>Príloha č. 3 Súťažných podkladov</w:t>
            </w:r>
            <w:r w:rsidR="00534E94">
              <w:rPr>
                <w:noProof/>
                <w:webHidden/>
              </w:rPr>
              <w:tab/>
            </w:r>
            <w:r w:rsidR="00534E94">
              <w:rPr>
                <w:noProof/>
                <w:webHidden/>
              </w:rPr>
              <w:fldChar w:fldCharType="begin"/>
            </w:r>
            <w:r w:rsidR="00534E94">
              <w:rPr>
                <w:noProof/>
                <w:webHidden/>
              </w:rPr>
              <w:instrText xml:space="preserve"> PAGEREF _Toc103581187 \h </w:instrText>
            </w:r>
            <w:r w:rsidR="00534E94">
              <w:rPr>
                <w:noProof/>
                <w:webHidden/>
              </w:rPr>
            </w:r>
            <w:r w:rsidR="00534E94">
              <w:rPr>
                <w:noProof/>
                <w:webHidden/>
              </w:rPr>
              <w:fldChar w:fldCharType="separate"/>
            </w:r>
            <w:r w:rsidR="00166585">
              <w:rPr>
                <w:noProof/>
                <w:webHidden/>
              </w:rPr>
              <w:t>59</w:t>
            </w:r>
            <w:r w:rsidR="00534E94">
              <w:rPr>
                <w:noProof/>
                <w:webHidden/>
              </w:rPr>
              <w:fldChar w:fldCharType="end"/>
            </w:r>
          </w:hyperlink>
        </w:p>
        <w:p w14:paraId="6E44A670" w14:textId="5450F7E5" w:rsidR="00534E94" w:rsidRDefault="004A11D7">
          <w:pPr>
            <w:pStyle w:val="Obsah2"/>
            <w:tabs>
              <w:tab w:val="right" w:leader="dot" w:pos="9062"/>
            </w:tabs>
            <w:rPr>
              <w:rFonts w:eastAsiaTheme="minorEastAsia" w:cstheme="minorBidi"/>
              <w:noProof/>
              <w:szCs w:val="22"/>
              <w:lang w:eastAsia="sk-SK"/>
            </w:rPr>
          </w:pPr>
          <w:hyperlink w:anchor="_Toc103581188" w:history="1">
            <w:r w:rsidR="00534E94" w:rsidRPr="00EA2CAE">
              <w:rPr>
                <w:rStyle w:val="Hypertextovprepojenie"/>
                <w:rFonts w:eastAsiaTheme="majorEastAsia"/>
                <w:noProof/>
              </w:rPr>
              <w:t>Príloha č. 4 Súťažných podkladov</w:t>
            </w:r>
            <w:r w:rsidR="00534E94">
              <w:rPr>
                <w:noProof/>
                <w:webHidden/>
              </w:rPr>
              <w:tab/>
            </w:r>
            <w:r w:rsidR="00534E94">
              <w:rPr>
                <w:noProof/>
                <w:webHidden/>
              </w:rPr>
              <w:fldChar w:fldCharType="begin"/>
            </w:r>
            <w:r w:rsidR="00534E94">
              <w:rPr>
                <w:noProof/>
                <w:webHidden/>
              </w:rPr>
              <w:instrText xml:space="preserve"> PAGEREF _Toc103581188 \h </w:instrText>
            </w:r>
            <w:r w:rsidR="00534E94">
              <w:rPr>
                <w:noProof/>
                <w:webHidden/>
              </w:rPr>
            </w:r>
            <w:r w:rsidR="00534E94">
              <w:rPr>
                <w:noProof/>
                <w:webHidden/>
              </w:rPr>
              <w:fldChar w:fldCharType="separate"/>
            </w:r>
            <w:r w:rsidR="00166585">
              <w:rPr>
                <w:noProof/>
                <w:webHidden/>
              </w:rPr>
              <w:t>60</w:t>
            </w:r>
            <w:r w:rsidR="00534E94">
              <w:rPr>
                <w:noProof/>
                <w:webHidden/>
              </w:rPr>
              <w:fldChar w:fldCharType="end"/>
            </w:r>
          </w:hyperlink>
        </w:p>
        <w:p w14:paraId="5AB20C19" w14:textId="3F208B56" w:rsidR="00534E94" w:rsidRDefault="004A11D7">
          <w:pPr>
            <w:pStyle w:val="Obsah2"/>
            <w:tabs>
              <w:tab w:val="right" w:leader="dot" w:pos="9062"/>
            </w:tabs>
            <w:rPr>
              <w:rFonts w:eastAsiaTheme="minorEastAsia" w:cstheme="minorBidi"/>
              <w:noProof/>
              <w:szCs w:val="22"/>
              <w:lang w:eastAsia="sk-SK"/>
            </w:rPr>
          </w:pPr>
          <w:hyperlink w:anchor="_Toc103581189" w:history="1">
            <w:r w:rsidR="00534E94" w:rsidRPr="00EA2CAE">
              <w:rPr>
                <w:rStyle w:val="Hypertextovprepojenie"/>
                <w:rFonts w:eastAsiaTheme="majorEastAsia"/>
                <w:noProof/>
              </w:rPr>
              <w:t>Príloha č. 5 Súťažných podkladov</w:t>
            </w:r>
            <w:r w:rsidR="00534E94">
              <w:rPr>
                <w:noProof/>
                <w:webHidden/>
              </w:rPr>
              <w:tab/>
            </w:r>
            <w:r w:rsidR="00534E94">
              <w:rPr>
                <w:noProof/>
                <w:webHidden/>
              </w:rPr>
              <w:fldChar w:fldCharType="begin"/>
            </w:r>
            <w:r w:rsidR="00534E94">
              <w:rPr>
                <w:noProof/>
                <w:webHidden/>
              </w:rPr>
              <w:instrText xml:space="preserve"> PAGEREF _Toc103581189 \h </w:instrText>
            </w:r>
            <w:r w:rsidR="00534E94">
              <w:rPr>
                <w:noProof/>
                <w:webHidden/>
              </w:rPr>
            </w:r>
            <w:r w:rsidR="00534E94">
              <w:rPr>
                <w:noProof/>
                <w:webHidden/>
              </w:rPr>
              <w:fldChar w:fldCharType="separate"/>
            </w:r>
            <w:r w:rsidR="00166585">
              <w:rPr>
                <w:noProof/>
                <w:webHidden/>
              </w:rPr>
              <w:t>61</w:t>
            </w:r>
            <w:r w:rsidR="00534E94">
              <w:rPr>
                <w:noProof/>
                <w:webHidden/>
              </w:rPr>
              <w:fldChar w:fldCharType="end"/>
            </w:r>
          </w:hyperlink>
        </w:p>
        <w:p w14:paraId="7B870D32" w14:textId="117B851D" w:rsidR="00534E94" w:rsidRDefault="004A11D7">
          <w:pPr>
            <w:pStyle w:val="Obsah2"/>
            <w:tabs>
              <w:tab w:val="right" w:leader="dot" w:pos="9062"/>
            </w:tabs>
            <w:rPr>
              <w:rFonts w:eastAsiaTheme="minorEastAsia" w:cstheme="minorBidi"/>
              <w:noProof/>
              <w:szCs w:val="22"/>
              <w:lang w:eastAsia="sk-SK"/>
            </w:rPr>
          </w:pPr>
          <w:hyperlink w:anchor="_Toc103581190" w:history="1">
            <w:r w:rsidR="00534E94" w:rsidRPr="00EA2CAE">
              <w:rPr>
                <w:rStyle w:val="Hypertextovprepojenie"/>
                <w:rFonts w:eastAsiaTheme="majorEastAsia"/>
                <w:noProof/>
              </w:rPr>
              <w:t>Príloha č. 6 Súťažných podkladov – Jednotný európsky dokument (JED)</w:t>
            </w:r>
            <w:r w:rsidR="00534E94">
              <w:rPr>
                <w:noProof/>
                <w:webHidden/>
              </w:rPr>
              <w:tab/>
            </w:r>
            <w:r w:rsidR="00534E94">
              <w:rPr>
                <w:noProof/>
                <w:webHidden/>
              </w:rPr>
              <w:fldChar w:fldCharType="begin"/>
            </w:r>
            <w:r w:rsidR="00534E94">
              <w:rPr>
                <w:noProof/>
                <w:webHidden/>
              </w:rPr>
              <w:instrText xml:space="preserve"> PAGEREF _Toc103581190 \h </w:instrText>
            </w:r>
            <w:r w:rsidR="00534E94">
              <w:rPr>
                <w:noProof/>
                <w:webHidden/>
              </w:rPr>
            </w:r>
            <w:r w:rsidR="00534E94">
              <w:rPr>
                <w:noProof/>
                <w:webHidden/>
              </w:rPr>
              <w:fldChar w:fldCharType="separate"/>
            </w:r>
            <w:r w:rsidR="00166585">
              <w:rPr>
                <w:noProof/>
                <w:webHidden/>
              </w:rPr>
              <w:t>62</w:t>
            </w:r>
            <w:r w:rsidR="00534E94">
              <w:rPr>
                <w:noProof/>
                <w:webHidden/>
              </w:rPr>
              <w:fldChar w:fldCharType="end"/>
            </w:r>
          </w:hyperlink>
        </w:p>
        <w:p w14:paraId="07122982" w14:textId="21076D2C" w:rsidR="00534E94" w:rsidRDefault="004A11D7">
          <w:pPr>
            <w:pStyle w:val="Obsah2"/>
            <w:tabs>
              <w:tab w:val="right" w:leader="dot" w:pos="9062"/>
            </w:tabs>
            <w:rPr>
              <w:rFonts w:eastAsiaTheme="minorEastAsia" w:cstheme="minorBidi"/>
              <w:noProof/>
              <w:szCs w:val="22"/>
              <w:lang w:eastAsia="sk-SK"/>
            </w:rPr>
          </w:pPr>
          <w:hyperlink w:anchor="_Toc103581191" w:history="1">
            <w:r w:rsidR="00534E94" w:rsidRPr="00EA2CAE">
              <w:rPr>
                <w:rStyle w:val="Hypertextovprepojenie"/>
                <w:rFonts w:eastAsiaTheme="majorEastAsia"/>
                <w:noProof/>
              </w:rPr>
              <w:t>Príloha č. 7 Súťažných podkladov – Indikatívny harmonogram podujatí Roadshow so Žiť energiou</w:t>
            </w:r>
            <w:r w:rsidR="00534E94">
              <w:rPr>
                <w:noProof/>
                <w:webHidden/>
              </w:rPr>
              <w:tab/>
            </w:r>
            <w:r w:rsidR="00534E94">
              <w:rPr>
                <w:noProof/>
                <w:webHidden/>
              </w:rPr>
              <w:fldChar w:fldCharType="begin"/>
            </w:r>
            <w:r w:rsidR="00534E94">
              <w:rPr>
                <w:noProof/>
                <w:webHidden/>
              </w:rPr>
              <w:instrText xml:space="preserve"> PAGEREF _Toc103581191 \h </w:instrText>
            </w:r>
            <w:r w:rsidR="00534E94">
              <w:rPr>
                <w:noProof/>
                <w:webHidden/>
              </w:rPr>
            </w:r>
            <w:r w:rsidR="00534E94">
              <w:rPr>
                <w:noProof/>
                <w:webHidden/>
              </w:rPr>
              <w:fldChar w:fldCharType="separate"/>
            </w:r>
            <w:r w:rsidR="00166585">
              <w:rPr>
                <w:noProof/>
                <w:webHidden/>
              </w:rPr>
              <w:t>63</w:t>
            </w:r>
            <w:r w:rsidR="00534E94">
              <w:rPr>
                <w:noProof/>
                <w:webHidden/>
              </w:rPr>
              <w:fldChar w:fldCharType="end"/>
            </w:r>
          </w:hyperlink>
        </w:p>
        <w:p w14:paraId="622F24A6" w14:textId="4963B0CE" w:rsidR="004A233B" w:rsidRDefault="004A233B" w:rsidP="00C95822">
          <w:r w:rsidRPr="008B74F7">
            <w:rPr>
              <w:rFonts w:cstheme="minorHAnsi"/>
              <w:b/>
              <w:bCs/>
              <w:szCs w:val="22"/>
            </w:rPr>
            <w:fldChar w:fldCharType="end"/>
          </w:r>
        </w:p>
      </w:sdtContent>
    </w:sdt>
    <w:p w14:paraId="459DEAEB" w14:textId="77777777" w:rsidR="001A39E2" w:rsidRPr="00A611BB" w:rsidRDefault="001A39E2" w:rsidP="00224C49">
      <w:pPr>
        <w:rPr>
          <w:rFonts w:cstheme="minorHAnsi"/>
        </w:rPr>
      </w:pPr>
    </w:p>
    <w:p w14:paraId="564A0173" w14:textId="77777777" w:rsidR="00554CBC" w:rsidRPr="00A611BB" w:rsidRDefault="00554CBC" w:rsidP="00224C49">
      <w:pPr>
        <w:rPr>
          <w:rFonts w:cstheme="minorHAnsi"/>
        </w:rPr>
      </w:pPr>
    </w:p>
    <w:p w14:paraId="70268EF0" w14:textId="77777777" w:rsidR="009977B2" w:rsidRPr="00A611BB" w:rsidRDefault="009977B2" w:rsidP="00224C49">
      <w:pPr>
        <w:spacing w:line="276" w:lineRule="auto"/>
        <w:rPr>
          <w:rFonts w:cstheme="minorHAnsi"/>
        </w:rPr>
      </w:pPr>
      <w:r w:rsidRPr="00A611BB">
        <w:rPr>
          <w:rFonts w:cstheme="minorHAnsi"/>
        </w:rPr>
        <w:br w:type="page"/>
      </w:r>
    </w:p>
    <w:p w14:paraId="12467830" w14:textId="77777777" w:rsidR="00554CBC" w:rsidRPr="00A611BB" w:rsidRDefault="00554CBC" w:rsidP="00224C49">
      <w:pPr>
        <w:tabs>
          <w:tab w:val="left" w:pos="8190"/>
        </w:tabs>
        <w:rPr>
          <w:rFonts w:cstheme="minorHAnsi"/>
        </w:rPr>
      </w:pPr>
    </w:p>
    <w:bookmarkEnd w:id="0"/>
    <w:p w14:paraId="347D8B9A" w14:textId="77777777" w:rsidR="000F72BC" w:rsidRDefault="000F72BC" w:rsidP="000F72BC">
      <w:pPr>
        <w:rPr>
          <w:lang w:eastAsia="sk-SK"/>
        </w:rPr>
      </w:pPr>
    </w:p>
    <w:p w14:paraId="4F615555" w14:textId="77777777" w:rsidR="004C3A46" w:rsidRPr="006E0E5F" w:rsidRDefault="004C3A46" w:rsidP="004C3A46">
      <w:pPr>
        <w:keepNext/>
        <w:keepLines/>
        <w:spacing w:line="276" w:lineRule="auto"/>
        <w:jc w:val="center"/>
        <w:outlineLvl w:val="0"/>
        <w:rPr>
          <w:rFonts w:eastAsiaTheme="majorEastAsia" w:cstheme="minorHAnsi"/>
          <w:b/>
          <w:bCs/>
          <w:color w:val="365F91" w:themeColor="accent1" w:themeShade="BF"/>
          <w:spacing w:val="10"/>
          <w:sz w:val="32"/>
          <w:szCs w:val="32"/>
          <w:lang w:eastAsia="en-US"/>
        </w:rPr>
      </w:pPr>
      <w:bookmarkStart w:id="1" w:name="_Toc71737640"/>
      <w:bookmarkStart w:id="2" w:name="_Toc103581131"/>
      <w:r w:rsidRPr="006E0E5F">
        <w:rPr>
          <w:rFonts w:eastAsiaTheme="majorEastAsia" w:cstheme="minorHAnsi"/>
          <w:b/>
          <w:bCs/>
          <w:color w:val="365F91" w:themeColor="accent1" w:themeShade="BF"/>
          <w:spacing w:val="10"/>
          <w:sz w:val="32"/>
          <w:szCs w:val="32"/>
          <w:lang w:eastAsia="en-US"/>
        </w:rPr>
        <w:t>ČASŤ A. POKYNY NA VYPRACOVANE PONUKY, KRITÉRIA NA VYHODNOTENIE PONÚK</w:t>
      </w:r>
      <w:bookmarkEnd w:id="1"/>
      <w:bookmarkEnd w:id="2"/>
    </w:p>
    <w:p w14:paraId="6413752B" w14:textId="77777777" w:rsidR="004C3A46" w:rsidRPr="006E0E5F" w:rsidRDefault="004C3A46" w:rsidP="004C3A46">
      <w:pPr>
        <w:keepNext/>
        <w:keepLines/>
        <w:spacing w:before="240" w:line="276" w:lineRule="auto"/>
        <w:jc w:val="center"/>
        <w:outlineLvl w:val="0"/>
        <w:rPr>
          <w:rFonts w:eastAsiaTheme="majorEastAsia" w:cstheme="minorHAnsi"/>
          <w:b/>
          <w:bCs/>
          <w:color w:val="365F91" w:themeColor="accent1" w:themeShade="BF"/>
          <w:spacing w:val="10"/>
          <w:sz w:val="30"/>
          <w:szCs w:val="30"/>
        </w:rPr>
      </w:pPr>
      <w:bookmarkStart w:id="3" w:name="_Toc71737641"/>
      <w:bookmarkStart w:id="4" w:name="_Toc103581132"/>
      <w:r w:rsidRPr="006E0E5F">
        <w:rPr>
          <w:rFonts w:eastAsiaTheme="majorEastAsia" w:cstheme="minorHAnsi"/>
          <w:b/>
          <w:bCs/>
          <w:color w:val="365F91" w:themeColor="accent1" w:themeShade="BF"/>
          <w:spacing w:val="10"/>
          <w:sz w:val="30"/>
          <w:szCs w:val="30"/>
        </w:rPr>
        <w:t>ČASŤ A.1 POKYNY NA VYPRACOVANE PONUKY</w:t>
      </w:r>
      <w:bookmarkEnd w:id="3"/>
      <w:bookmarkEnd w:id="4"/>
    </w:p>
    <w:p w14:paraId="5982E3E9" w14:textId="77777777" w:rsidR="004C3A46" w:rsidRPr="004C3A46" w:rsidRDefault="004C3A46" w:rsidP="004C3A46">
      <w:pPr>
        <w:keepNext/>
        <w:keepLines/>
        <w:spacing w:before="240" w:line="276" w:lineRule="auto"/>
        <w:ind w:firstLine="357"/>
        <w:jc w:val="center"/>
        <w:outlineLvl w:val="0"/>
        <w:rPr>
          <w:rFonts w:eastAsiaTheme="majorEastAsia" w:cstheme="minorHAnsi"/>
          <w:bCs/>
          <w:color w:val="365F91" w:themeColor="accent1" w:themeShade="BF"/>
          <w:spacing w:val="10"/>
          <w:sz w:val="28"/>
          <w:szCs w:val="28"/>
          <w:lang w:eastAsia="en-US"/>
        </w:rPr>
      </w:pPr>
      <w:bookmarkStart w:id="5" w:name="_Toc71737642"/>
      <w:bookmarkStart w:id="6" w:name="_Toc103581133"/>
      <w:r w:rsidRPr="004C3A46">
        <w:rPr>
          <w:rFonts w:eastAsiaTheme="majorEastAsia" w:cstheme="minorHAnsi"/>
          <w:bCs/>
          <w:color w:val="365F91" w:themeColor="accent1" w:themeShade="BF"/>
          <w:spacing w:val="10"/>
          <w:sz w:val="28"/>
          <w:szCs w:val="28"/>
          <w:lang w:eastAsia="en-US"/>
        </w:rPr>
        <w:t>Časť I.</w:t>
      </w:r>
      <w:r w:rsidRPr="004C3A46">
        <w:rPr>
          <w:rFonts w:eastAsiaTheme="majorEastAsia" w:cstheme="minorHAnsi"/>
          <w:bCs/>
          <w:color w:val="365F91" w:themeColor="accent1" w:themeShade="BF"/>
          <w:spacing w:val="10"/>
          <w:sz w:val="28"/>
          <w:szCs w:val="28"/>
          <w:lang w:eastAsia="en-US"/>
        </w:rPr>
        <w:br/>
        <w:t>Informácie o verejnom obstarávateľovi</w:t>
      </w:r>
      <w:bookmarkEnd w:id="5"/>
      <w:bookmarkEnd w:id="6"/>
      <w:r w:rsidRPr="004C3A46">
        <w:rPr>
          <w:rFonts w:eastAsiaTheme="majorEastAsia" w:cstheme="minorHAnsi"/>
          <w:bCs/>
          <w:color w:val="365F91" w:themeColor="accent1" w:themeShade="BF"/>
          <w:spacing w:val="10"/>
          <w:sz w:val="28"/>
          <w:szCs w:val="28"/>
          <w:lang w:eastAsia="en-US"/>
        </w:rPr>
        <w:t xml:space="preserve"> </w:t>
      </w:r>
    </w:p>
    <w:p w14:paraId="0D6E5410" w14:textId="77777777" w:rsidR="004C3A46" w:rsidRPr="004C3A46" w:rsidRDefault="004C3A46" w:rsidP="002D7280">
      <w:pPr>
        <w:keepNext/>
        <w:keepLines/>
        <w:numPr>
          <w:ilvl w:val="0"/>
          <w:numId w:val="40"/>
        </w:numPr>
        <w:spacing w:before="200"/>
        <w:jc w:val="left"/>
        <w:outlineLvl w:val="1"/>
        <w:rPr>
          <w:rFonts w:eastAsiaTheme="majorEastAsia" w:cstheme="majorBidi"/>
          <w:b/>
          <w:bCs/>
          <w:color w:val="1F497D" w:themeColor="text2"/>
          <w:szCs w:val="26"/>
          <w:lang w:eastAsia="en-US"/>
        </w:rPr>
      </w:pPr>
      <w:bookmarkStart w:id="7" w:name="_Toc71737643"/>
      <w:bookmarkStart w:id="8" w:name="_Toc103581134"/>
      <w:r w:rsidRPr="004C3A46">
        <w:rPr>
          <w:rFonts w:eastAsiaTheme="majorEastAsia" w:cstheme="minorHAnsi"/>
          <w:color w:val="365F91" w:themeColor="accent1" w:themeShade="BF"/>
          <w:spacing w:val="10"/>
          <w:sz w:val="24"/>
        </w:rPr>
        <w:t>Identifikácia</w:t>
      </w:r>
      <w:r w:rsidRPr="004C3A46">
        <w:rPr>
          <w:rFonts w:eastAsiaTheme="majorEastAsia" w:cstheme="majorBidi"/>
          <w:b/>
          <w:bCs/>
          <w:color w:val="1F497D" w:themeColor="text2"/>
          <w:szCs w:val="26"/>
          <w:lang w:eastAsia="en-US"/>
        </w:rPr>
        <w:t xml:space="preserve"> </w:t>
      </w:r>
      <w:r w:rsidRPr="004C3A46">
        <w:rPr>
          <w:rFonts w:eastAsiaTheme="majorEastAsia" w:cstheme="minorHAnsi"/>
          <w:color w:val="365F91" w:themeColor="accent1" w:themeShade="BF"/>
          <w:spacing w:val="10"/>
          <w:sz w:val="24"/>
        </w:rPr>
        <w:t>verejného</w:t>
      </w:r>
      <w:r w:rsidRPr="004C3A46">
        <w:rPr>
          <w:rFonts w:eastAsiaTheme="majorEastAsia" w:cstheme="majorBidi"/>
          <w:b/>
          <w:bCs/>
          <w:color w:val="1F497D" w:themeColor="text2"/>
          <w:szCs w:val="26"/>
          <w:lang w:eastAsia="en-US"/>
        </w:rPr>
        <w:t xml:space="preserve"> </w:t>
      </w:r>
      <w:r w:rsidRPr="004C3A46">
        <w:rPr>
          <w:rFonts w:eastAsiaTheme="majorEastAsia" w:cstheme="minorHAnsi"/>
          <w:color w:val="365F91" w:themeColor="accent1" w:themeShade="BF"/>
          <w:spacing w:val="10"/>
          <w:sz w:val="24"/>
        </w:rPr>
        <w:t>obstarávateľa</w:t>
      </w:r>
      <w:bookmarkEnd w:id="7"/>
      <w:bookmarkEnd w:id="8"/>
    </w:p>
    <w:p w14:paraId="5C9BAB4C" w14:textId="77777777" w:rsidR="004C3A46" w:rsidRPr="004C3A46" w:rsidRDefault="004C3A46" w:rsidP="004C3A46">
      <w:pPr>
        <w:spacing w:line="276" w:lineRule="auto"/>
        <w:rPr>
          <w:lang w:eastAsia="en-US"/>
        </w:rPr>
      </w:pPr>
    </w:p>
    <w:p w14:paraId="5B07795F" w14:textId="77777777" w:rsidR="004C3A46" w:rsidRPr="004C3A46" w:rsidRDefault="004C3A46" w:rsidP="004C3A46">
      <w:pPr>
        <w:autoSpaceDE w:val="0"/>
        <w:autoSpaceDN w:val="0"/>
        <w:adjustRightInd w:val="0"/>
        <w:spacing w:line="276" w:lineRule="auto"/>
        <w:jc w:val="left"/>
        <w:rPr>
          <w:rFonts w:cstheme="minorHAnsi"/>
          <w:bCs/>
          <w:color w:val="000000"/>
          <w:szCs w:val="22"/>
        </w:rPr>
      </w:pPr>
      <w:r w:rsidRPr="004C3A46">
        <w:rPr>
          <w:rFonts w:cstheme="minorHAnsi"/>
          <w:bCs/>
          <w:color w:val="000000"/>
          <w:szCs w:val="22"/>
        </w:rPr>
        <w:t>Názov organizácie:</w:t>
      </w:r>
      <w:r w:rsidRPr="004C3A46">
        <w:rPr>
          <w:rFonts w:cstheme="minorHAnsi"/>
          <w:bCs/>
          <w:color w:val="000000"/>
          <w:szCs w:val="22"/>
        </w:rPr>
        <w:tab/>
      </w:r>
      <w:r w:rsidRPr="004C3A46">
        <w:rPr>
          <w:rFonts w:cstheme="minorHAnsi"/>
          <w:bCs/>
          <w:color w:val="000000"/>
          <w:szCs w:val="22"/>
        </w:rPr>
        <w:tab/>
      </w:r>
      <w:r w:rsidRPr="004C3A46">
        <w:rPr>
          <w:rFonts w:cstheme="minorHAnsi"/>
          <w:bCs/>
          <w:color w:val="000000"/>
          <w:szCs w:val="22"/>
        </w:rPr>
        <w:tab/>
      </w:r>
      <w:r w:rsidRPr="004C3A46">
        <w:rPr>
          <w:rFonts w:cstheme="minorHAnsi"/>
          <w:bCs/>
          <w:color w:val="000000"/>
          <w:szCs w:val="22"/>
        </w:rPr>
        <w:tab/>
      </w:r>
      <w:r w:rsidRPr="004C3A46">
        <w:rPr>
          <w:rFonts w:cstheme="minorHAnsi"/>
          <w:bCs/>
          <w:color w:val="000000"/>
          <w:szCs w:val="22"/>
        </w:rPr>
        <w:tab/>
      </w:r>
      <w:r w:rsidRPr="004C3A46">
        <w:rPr>
          <w:rFonts w:cstheme="minorHAnsi"/>
          <w:bCs/>
          <w:color w:val="000000"/>
          <w:szCs w:val="22"/>
        </w:rPr>
        <w:tab/>
      </w:r>
      <w:r w:rsidRPr="004C3A46">
        <w:rPr>
          <w:rFonts w:cstheme="minorHAnsi"/>
          <w:bCs/>
          <w:color w:val="000000"/>
          <w:szCs w:val="22"/>
        </w:rPr>
        <w:tab/>
        <w:t>Slovenská inovačná a energetická agentúra</w:t>
      </w:r>
    </w:p>
    <w:p w14:paraId="48C80787" w14:textId="77777777" w:rsidR="004C3A46" w:rsidRPr="004C3A46" w:rsidRDefault="004C3A46" w:rsidP="004C3A46">
      <w:pPr>
        <w:autoSpaceDE w:val="0"/>
        <w:autoSpaceDN w:val="0"/>
        <w:adjustRightInd w:val="0"/>
        <w:spacing w:line="276" w:lineRule="auto"/>
        <w:rPr>
          <w:rFonts w:cstheme="minorHAnsi"/>
          <w:bCs/>
          <w:color w:val="000000"/>
          <w:szCs w:val="22"/>
        </w:rPr>
      </w:pPr>
      <w:r w:rsidRPr="004C3A46">
        <w:rPr>
          <w:rFonts w:cstheme="minorHAnsi"/>
          <w:bCs/>
          <w:color w:val="000000"/>
          <w:szCs w:val="22"/>
        </w:rPr>
        <w:t>Sídlo organizácie:</w:t>
      </w:r>
      <w:r w:rsidRPr="004C3A46">
        <w:rPr>
          <w:rFonts w:cstheme="minorHAnsi"/>
          <w:bCs/>
          <w:color w:val="000000"/>
          <w:szCs w:val="22"/>
        </w:rPr>
        <w:tab/>
      </w:r>
      <w:r w:rsidRPr="004C3A46">
        <w:rPr>
          <w:rFonts w:cstheme="minorHAnsi"/>
          <w:bCs/>
          <w:color w:val="000000"/>
          <w:szCs w:val="22"/>
        </w:rPr>
        <w:tab/>
      </w:r>
      <w:r w:rsidRPr="004C3A46">
        <w:rPr>
          <w:rFonts w:cstheme="minorHAnsi"/>
          <w:bCs/>
          <w:color w:val="000000"/>
          <w:szCs w:val="22"/>
        </w:rPr>
        <w:tab/>
      </w:r>
      <w:r w:rsidRPr="004C3A46">
        <w:rPr>
          <w:rFonts w:cstheme="minorHAnsi"/>
          <w:bCs/>
          <w:color w:val="000000"/>
          <w:szCs w:val="22"/>
        </w:rPr>
        <w:tab/>
      </w:r>
      <w:r w:rsidRPr="004C3A46">
        <w:rPr>
          <w:rFonts w:cstheme="minorHAnsi"/>
          <w:bCs/>
          <w:color w:val="000000"/>
          <w:szCs w:val="22"/>
        </w:rPr>
        <w:tab/>
      </w:r>
      <w:r w:rsidRPr="004C3A46">
        <w:rPr>
          <w:rFonts w:cstheme="minorHAnsi"/>
          <w:bCs/>
          <w:color w:val="000000"/>
          <w:szCs w:val="22"/>
        </w:rPr>
        <w:tab/>
      </w:r>
      <w:r w:rsidRPr="004C3A46">
        <w:rPr>
          <w:rFonts w:cstheme="minorHAnsi"/>
          <w:bCs/>
          <w:color w:val="000000"/>
          <w:szCs w:val="22"/>
        </w:rPr>
        <w:tab/>
        <w:t>Bajkalská č. 27, 827 99 Bratislava</w:t>
      </w:r>
    </w:p>
    <w:p w14:paraId="3CD5B3F7" w14:textId="77777777" w:rsidR="004C3A46" w:rsidRPr="004C3A46" w:rsidRDefault="004C3A46" w:rsidP="004C3A46">
      <w:pPr>
        <w:autoSpaceDE w:val="0"/>
        <w:autoSpaceDN w:val="0"/>
        <w:adjustRightInd w:val="0"/>
        <w:spacing w:line="276" w:lineRule="auto"/>
        <w:rPr>
          <w:rFonts w:cstheme="minorHAnsi"/>
          <w:bCs/>
          <w:color w:val="000000"/>
          <w:szCs w:val="22"/>
        </w:rPr>
      </w:pPr>
      <w:r w:rsidRPr="004C3A46">
        <w:rPr>
          <w:rFonts w:cstheme="minorHAnsi"/>
          <w:bCs/>
          <w:color w:val="000000"/>
          <w:szCs w:val="22"/>
        </w:rPr>
        <w:t>Štatutárny orgán:</w:t>
      </w:r>
      <w:r w:rsidRPr="004C3A46">
        <w:rPr>
          <w:rFonts w:cstheme="minorHAnsi"/>
          <w:bCs/>
          <w:color w:val="000000"/>
          <w:szCs w:val="22"/>
        </w:rPr>
        <w:tab/>
      </w:r>
      <w:r w:rsidRPr="004C3A46">
        <w:rPr>
          <w:rFonts w:cstheme="minorHAnsi"/>
          <w:bCs/>
          <w:color w:val="000000"/>
          <w:szCs w:val="22"/>
        </w:rPr>
        <w:tab/>
      </w:r>
      <w:r w:rsidRPr="004C3A46">
        <w:rPr>
          <w:rFonts w:cstheme="minorHAnsi"/>
          <w:bCs/>
          <w:color w:val="000000"/>
          <w:szCs w:val="22"/>
        </w:rPr>
        <w:tab/>
      </w:r>
      <w:r w:rsidRPr="004C3A46">
        <w:rPr>
          <w:rFonts w:cstheme="minorHAnsi"/>
          <w:bCs/>
          <w:color w:val="000000"/>
          <w:szCs w:val="22"/>
        </w:rPr>
        <w:tab/>
      </w:r>
      <w:r w:rsidRPr="004C3A46">
        <w:rPr>
          <w:rFonts w:cstheme="minorHAnsi"/>
          <w:bCs/>
          <w:color w:val="000000"/>
          <w:szCs w:val="22"/>
        </w:rPr>
        <w:tab/>
      </w:r>
      <w:r w:rsidRPr="004C3A46">
        <w:rPr>
          <w:rFonts w:cstheme="minorHAnsi"/>
          <w:bCs/>
          <w:color w:val="000000"/>
          <w:szCs w:val="22"/>
        </w:rPr>
        <w:tab/>
      </w:r>
      <w:r w:rsidRPr="004C3A46">
        <w:rPr>
          <w:rFonts w:cstheme="minorHAnsi"/>
          <w:bCs/>
          <w:color w:val="000000"/>
          <w:szCs w:val="22"/>
        </w:rPr>
        <w:tab/>
        <w:t xml:space="preserve">Ing. Peter </w:t>
      </w:r>
      <w:proofErr w:type="spellStart"/>
      <w:r w:rsidRPr="004C3A46">
        <w:rPr>
          <w:rFonts w:cstheme="minorHAnsi"/>
          <w:bCs/>
          <w:color w:val="000000"/>
          <w:szCs w:val="22"/>
        </w:rPr>
        <w:t>Blaškovitš</w:t>
      </w:r>
      <w:proofErr w:type="spellEnd"/>
      <w:r w:rsidRPr="004C3A46">
        <w:rPr>
          <w:rFonts w:cstheme="minorHAnsi"/>
          <w:bCs/>
          <w:color w:val="000000"/>
          <w:szCs w:val="22"/>
        </w:rPr>
        <w:t>, generálny riaditeľ</w:t>
      </w:r>
    </w:p>
    <w:p w14:paraId="6D65D01D" w14:textId="77777777" w:rsidR="004C3A46" w:rsidRPr="004C3A46" w:rsidRDefault="004C3A46" w:rsidP="004C3A46">
      <w:pPr>
        <w:autoSpaceDE w:val="0"/>
        <w:autoSpaceDN w:val="0"/>
        <w:adjustRightInd w:val="0"/>
        <w:spacing w:line="276" w:lineRule="auto"/>
        <w:rPr>
          <w:rFonts w:cstheme="minorHAnsi"/>
          <w:bCs/>
          <w:color w:val="000000"/>
          <w:szCs w:val="22"/>
        </w:rPr>
      </w:pPr>
      <w:r w:rsidRPr="004C3A46">
        <w:rPr>
          <w:rFonts w:cstheme="minorHAnsi"/>
          <w:bCs/>
          <w:color w:val="000000"/>
          <w:szCs w:val="22"/>
        </w:rPr>
        <w:t>IČO:</w:t>
      </w:r>
      <w:r w:rsidRPr="004C3A46">
        <w:rPr>
          <w:rFonts w:cstheme="minorHAnsi"/>
          <w:bCs/>
          <w:color w:val="000000"/>
          <w:szCs w:val="22"/>
        </w:rPr>
        <w:tab/>
      </w:r>
      <w:r w:rsidRPr="004C3A46">
        <w:rPr>
          <w:rFonts w:cstheme="minorHAnsi"/>
          <w:bCs/>
          <w:color w:val="000000"/>
          <w:szCs w:val="22"/>
        </w:rPr>
        <w:tab/>
      </w:r>
      <w:r w:rsidRPr="004C3A46">
        <w:rPr>
          <w:rFonts w:cstheme="minorHAnsi"/>
          <w:bCs/>
          <w:color w:val="000000"/>
          <w:szCs w:val="22"/>
        </w:rPr>
        <w:tab/>
      </w:r>
      <w:r w:rsidRPr="004C3A46">
        <w:rPr>
          <w:rFonts w:cstheme="minorHAnsi"/>
          <w:bCs/>
          <w:color w:val="000000"/>
          <w:szCs w:val="22"/>
        </w:rPr>
        <w:tab/>
      </w:r>
      <w:r w:rsidRPr="004C3A46">
        <w:rPr>
          <w:rFonts w:cstheme="minorHAnsi"/>
          <w:bCs/>
          <w:color w:val="000000"/>
          <w:szCs w:val="22"/>
        </w:rPr>
        <w:tab/>
      </w:r>
      <w:r w:rsidRPr="004C3A46">
        <w:rPr>
          <w:rFonts w:cstheme="minorHAnsi"/>
          <w:bCs/>
          <w:color w:val="000000"/>
          <w:szCs w:val="22"/>
        </w:rPr>
        <w:tab/>
      </w:r>
      <w:r w:rsidRPr="004C3A46">
        <w:rPr>
          <w:rFonts w:cstheme="minorHAnsi"/>
          <w:bCs/>
          <w:color w:val="000000"/>
          <w:szCs w:val="22"/>
        </w:rPr>
        <w:tab/>
      </w:r>
      <w:r w:rsidRPr="004C3A46">
        <w:rPr>
          <w:rFonts w:cstheme="minorHAnsi"/>
          <w:bCs/>
          <w:color w:val="000000"/>
          <w:szCs w:val="22"/>
        </w:rPr>
        <w:tab/>
      </w:r>
      <w:r w:rsidRPr="004C3A46">
        <w:rPr>
          <w:rFonts w:cstheme="minorHAnsi"/>
          <w:bCs/>
          <w:color w:val="000000"/>
          <w:szCs w:val="22"/>
        </w:rPr>
        <w:tab/>
      </w:r>
      <w:r w:rsidRPr="004C3A46">
        <w:rPr>
          <w:rFonts w:cstheme="minorHAnsi"/>
          <w:bCs/>
          <w:color w:val="000000"/>
          <w:szCs w:val="22"/>
        </w:rPr>
        <w:tab/>
      </w:r>
      <w:r w:rsidRPr="004C3A46">
        <w:rPr>
          <w:rFonts w:cstheme="minorHAnsi"/>
          <w:bCs/>
          <w:color w:val="000000"/>
          <w:szCs w:val="22"/>
        </w:rPr>
        <w:tab/>
        <w:t>00002801</w:t>
      </w:r>
    </w:p>
    <w:p w14:paraId="75EDCA04" w14:textId="77777777" w:rsidR="004C3A46" w:rsidRPr="004C3A46" w:rsidRDefault="004C3A46" w:rsidP="004C3A46">
      <w:pPr>
        <w:autoSpaceDE w:val="0"/>
        <w:autoSpaceDN w:val="0"/>
        <w:adjustRightInd w:val="0"/>
        <w:spacing w:line="276" w:lineRule="auto"/>
        <w:rPr>
          <w:rFonts w:cstheme="minorHAnsi"/>
          <w:bCs/>
          <w:color w:val="000000"/>
          <w:szCs w:val="22"/>
        </w:rPr>
      </w:pPr>
      <w:r w:rsidRPr="004C3A46">
        <w:rPr>
          <w:rFonts w:cstheme="minorHAnsi"/>
          <w:bCs/>
          <w:color w:val="000000"/>
          <w:szCs w:val="22"/>
        </w:rPr>
        <w:t xml:space="preserve">IČ DPH: </w:t>
      </w:r>
      <w:r w:rsidRPr="004C3A46">
        <w:rPr>
          <w:rFonts w:cstheme="minorHAnsi"/>
          <w:bCs/>
          <w:color w:val="000000"/>
          <w:szCs w:val="22"/>
        </w:rPr>
        <w:tab/>
      </w:r>
      <w:r w:rsidRPr="004C3A46">
        <w:rPr>
          <w:rFonts w:cstheme="minorHAnsi"/>
          <w:bCs/>
          <w:color w:val="000000"/>
          <w:szCs w:val="22"/>
        </w:rPr>
        <w:tab/>
      </w:r>
      <w:r w:rsidRPr="004C3A46">
        <w:rPr>
          <w:rFonts w:cstheme="minorHAnsi"/>
          <w:bCs/>
          <w:color w:val="000000"/>
          <w:szCs w:val="22"/>
        </w:rPr>
        <w:tab/>
      </w:r>
      <w:r w:rsidRPr="004C3A46">
        <w:rPr>
          <w:rFonts w:cstheme="minorHAnsi"/>
          <w:bCs/>
          <w:color w:val="000000"/>
          <w:szCs w:val="22"/>
        </w:rPr>
        <w:tab/>
      </w:r>
      <w:r w:rsidRPr="004C3A46">
        <w:rPr>
          <w:rFonts w:cstheme="minorHAnsi"/>
          <w:bCs/>
          <w:color w:val="000000"/>
          <w:szCs w:val="22"/>
        </w:rPr>
        <w:tab/>
      </w:r>
      <w:r w:rsidRPr="004C3A46">
        <w:rPr>
          <w:rFonts w:cstheme="minorHAnsi"/>
          <w:bCs/>
          <w:color w:val="000000"/>
          <w:szCs w:val="22"/>
        </w:rPr>
        <w:tab/>
      </w:r>
      <w:r w:rsidRPr="004C3A46">
        <w:rPr>
          <w:rFonts w:cstheme="minorHAnsi"/>
          <w:bCs/>
          <w:color w:val="000000"/>
          <w:szCs w:val="22"/>
        </w:rPr>
        <w:tab/>
      </w:r>
      <w:r w:rsidRPr="004C3A46">
        <w:rPr>
          <w:rFonts w:cstheme="minorHAnsi"/>
          <w:bCs/>
          <w:color w:val="000000"/>
          <w:szCs w:val="22"/>
        </w:rPr>
        <w:tab/>
      </w:r>
      <w:r w:rsidRPr="004C3A46">
        <w:rPr>
          <w:rFonts w:cstheme="minorHAnsi"/>
          <w:bCs/>
          <w:color w:val="000000"/>
          <w:szCs w:val="22"/>
        </w:rPr>
        <w:tab/>
      </w:r>
      <w:r w:rsidRPr="004C3A46">
        <w:rPr>
          <w:rFonts w:cstheme="minorHAnsi"/>
          <w:bCs/>
          <w:color w:val="000000"/>
          <w:szCs w:val="22"/>
        </w:rPr>
        <w:tab/>
        <w:t>SK2020877749</w:t>
      </w:r>
    </w:p>
    <w:p w14:paraId="3E6BE16E" w14:textId="77777777" w:rsidR="004C3A46" w:rsidRPr="004C3A46" w:rsidRDefault="004C3A46" w:rsidP="004C3A46">
      <w:pPr>
        <w:autoSpaceDE w:val="0"/>
        <w:autoSpaceDN w:val="0"/>
        <w:adjustRightInd w:val="0"/>
        <w:spacing w:line="276" w:lineRule="auto"/>
        <w:rPr>
          <w:rFonts w:cstheme="minorHAnsi"/>
          <w:bCs/>
          <w:color w:val="000000"/>
          <w:szCs w:val="22"/>
        </w:rPr>
      </w:pPr>
      <w:r w:rsidRPr="004C3A46">
        <w:rPr>
          <w:rFonts w:cstheme="minorHAnsi"/>
          <w:bCs/>
          <w:color w:val="000000"/>
          <w:szCs w:val="22"/>
        </w:rPr>
        <w:t xml:space="preserve">Bankové spojenie: </w:t>
      </w:r>
      <w:r w:rsidRPr="004C3A46">
        <w:rPr>
          <w:rFonts w:cstheme="minorHAnsi"/>
          <w:bCs/>
          <w:color w:val="000000"/>
          <w:szCs w:val="22"/>
        </w:rPr>
        <w:tab/>
      </w:r>
      <w:r w:rsidRPr="004C3A46">
        <w:rPr>
          <w:rFonts w:cstheme="minorHAnsi"/>
          <w:bCs/>
          <w:color w:val="000000"/>
          <w:szCs w:val="22"/>
        </w:rPr>
        <w:tab/>
      </w:r>
      <w:r w:rsidRPr="004C3A46">
        <w:rPr>
          <w:rFonts w:cstheme="minorHAnsi"/>
          <w:bCs/>
          <w:color w:val="000000"/>
          <w:szCs w:val="22"/>
        </w:rPr>
        <w:tab/>
      </w:r>
      <w:r w:rsidRPr="004C3A46">
        <w:rPr>
          <w:rFonts w:cstheme="minorHAnsi"/>
          <w:bCs/>
          <w:color w:val="000000"/>
          <w:szCs w:val="22"/>
        </w:rPr>
        <w:tab/>
      </w:r>
      <w:r w:rsidRPr="004C3A46">
        <w:rPr>
          <w:rFonts w:cstheme="minorHAnsi"/>
          <w:bCs/>
          <w:color w:val="000000"/>
          <w:szCs w:val="22"/>
        </w:rPr>
        <w:tab/>
      </w:r>
      <w:r w:rsidRPr="004C3A46">
        <w:rPr>
          <w:rFonts w:cstheme="minorHAnsi"/>
          <w:bCs/>
          <w:color w:val="000000"/>
          <w:szCs w:val="22"/>
        </w:rPr>
        <w:tab/>
      </w:r>
      <w:r w:rsidRPr="004C3A46">
        <w:rPr>
          <w:rFonts w:cstheme="minorHAnsi"/>
          <w:bCs/>
          <w:color w:val="000000"/>
          <w:szCs w:val="22"/>
        </w:rPr>
        <w:tab/>
        <w:t>Štátna pokladnica</w:t>
      </w:r>
    </w:p>
    <w:p w14:paraId="4BB41B0B" w14:textId="77777777" w:rsidR="004C3A46" w:rsidRPr="004C3A46" w:rsidRDefault="004C3A46" w:rsidP="004C3A46">
      <w:pPr>
        <w:autoSpaceDE w:val="0"/>
        <w:autoSpaceDN w:val="0"/>
        <w:adjustRightInd w:val="0"/>
        <w:spacing w:line="276" w:lineRule="auto"/>
        <w:rPr>
          <w:rFonts w:cstheme="minorHAnsi"/>
          <w:bCs/>
          <w:color w:val="000000"/>
          <w:szCs w:val="22"/>
        </w:rPr>
      </w:pPr>
      <w:r w:rsidRPr="004C3A46">
        <w:rPr>
          <w:rFonts w:cstheme="minorHAnsi"/>
          <w:bCs/>
          <w:color w:val="000000"/>
          <w:szCs w:val="22"/>
        </w:rPr>
        <w:t>IBAN:</w:t>
      </w:r>
      <w:r w:rsidRPr="004C3A46">
        <w:rPr>
          <w:rFonts w:cstheme="minorHAnsi"/>
          <w:bCs/>
          <w:color w:val="000000"/>
          <w:szCs w:val="22"/>
        </w:rPr>
        <w:tab/>
      </w:r>
      <w:r w:rsidRPr="004C3A46">
        <w:rPr>
          <w:rFonts w:cstheme="minorHAnsi"/>
          <w:bCs/>
          <w:color w:val="000000"/>
          <w:szCs w:val="22"/>
        </w:rPr>
        <w:tab/>
      </w:r>
      <w:r w:rsidRPr="004C3A46">
        <w:rPr>
          <w:rFonts w:cstheme="minorHAnsi"/>
          <w:bCs/>
          <w:color w:val="000000"/>
          <w:szCs w:val="22"/>
        </w:rPr>
        <w:tab/>
      </w:r>
      <w:r w:rsidRPr="004C3A46">
        <w:rPr>
          <w:rFonts w:cstheme="minorHAnsi"/>
          <w:bCs/>
          <w:color w:val="000000"/>
          <w:szCs w:val="22"/>
        </w:rPr>
        <w:tab/>
      </w:r>
      <w:r w:rsidRPr="004C3A46">
        <w:rPr>
          <w:rFonts w:cstheme="minorHAnsi"/>
          <w:bCs/>
          <w:color w:val="000000"/>
          <w:szCs w:val="22"/>
        </w:rPr>
        <w:tab/>
      </w:r>
      <w:r w:rsidRPr="004C3A46">
        <w:rPr>
          <w:rFonts w:cstheme="minorHAnsi"/>
          <w:bCs/>
          <w:color w:val="000000"/>
          <w:szCs w:val="22"/>
        </w:rPr>
        <w:tab/>
      </w:r>
      <w:r w:rsidRPr="004C3A46">
        <w:rPr>
          <w:rFonts w:cstheme="minorHAnsi"/>
          <w:bCs/>
          <w:color w:val="000000"/>
          <w:szCs w:val="22"/>
        </w:rPr>
        <w:tab/>
      </w:r>
      <w:r w:rsidRPr="004C3A46">
        <w:rPr>
          <w:rFonts w:cstheme="minorHAnsi"/>
          <w:bCs/>
          <w:color w:val="000000"/>
          <w:szCs w:val="22"/>
        </w:rPr>
        <w:tab/>
      </w:r>
      <w:r w:rsidRPr="004C3A46">
        <w:rPr>
          <w:rFonts w:cstheme="minorHAnsi"/>
          <w:bCs/>
          <w:color w:val="000000"/>
          <w:szCs w:val="22"/>
        </w:rPr>
        <w:tab/>
      </w:r>
      <w:r w:rsidRPr="004C3A46">
        <w:rPr>
          <w:rFonts w:cstheme="minorHAnsi"/>
          <w:bCs/>
          <w:color w:val="000000"/>
          <w:szCs w:val="22"/>
        </w:rPr>
        <w:tab/>
      </w:r>
      <w:r w:rsidRPr="004C3A46">
        <w:rPr>
          <w:rFonts w:cstheme="minorHAnsi"/>
          <w:bCs/>
          <w:color w:val="000000"/>
          <w:szCs w:val="22"/>
        </w:rPr>
        <w:tab/>
        <w:t>SK65 8180 0000 0070 0006 2596</w:t>
      </w:r>
    </w:p>
    <w:p w14:paraId="577E45EB" w14:textId="77777777" w:rsidR="004C3A46" w:rsidRPr="004C3A46" w:rsidRDefault="004C3A46" w:rsidP="004C3A46">
      <w:pPr>
        <w:autoSpaceDE w:val="0"/>
        <w:autoSpaceDN w:val="0"/>
        <w:adjustRightInd w:val="0"/>
        <w:spacing w:line="276" w:lineRule="auto"/>
        <w:rPr>
          <w:rFonts w:cstheme="minorHAnsi"/>
          <w:bCs/>
          <w:color w:val="000000"/>
          <w:szCs w:val="22"/>
        </w:rPr>
      </w:pPr>
      <w:r w:rsidRPr="004C3A46">
        <w:rPr>
          <w:rFonts w:cstheme="minorHAnsi"/>
          <w:bCs/>
          <w:color w:val="000000"/>
          <w:szCs w:val="22"/>
        </w:rPr>
        <w:t>BIC/SWIFT:</w:t>
      </w:r>
      <w:r w:rsidRPr="004C3A46">
        <w:rPr>
          <w:rFonts w:cstheme="minorHAnsi"/>
          <w:bCs/>
          <w:color w:val="000000"/>
          <w:szCs w:val="22"/>
        </w:rPr>
        <w:tab/>
      </w:r>
      <w:r w:rsidRPr="004C3A46">
        <w:rPr>
          <w:rFonts w:cstheme="minorHAnsi"/>
          <w:bCs/>
          <w:color w:val="000000"/>
          <w:szCs w:val="22"/>
        </w:rPr>
        <w:tab/>
      </w:r>
      <w:r w:rsidRPr="004C3A46">
        <w:rPr>
          <w:rFonts w:cstheme="minorHAnsi"/>
          <w:bCs/>
          <w:color w:val="000000"/>
          <w:szCs w:val="22"/>
        </w:rPr>
        <w:tab/>
      </w:r>
      <w:r w:rsidRPr="004C3A46">
        <w:rPr>
          <w:rFonts w:cstheme="minorHAnsi"/>
          <w:bCs/>
          <w:color w:val="000000"/>
          <w:szCs w:val="22"/>
        </w:rPr>
        <w:tab/>
      </w:r>
      <w:r w:rsidRPr="004C3A46">
        <w:rPr>
          <w:rFonts w:cstheme="minorHAnsi"/>
          <w:bCs/>
          <w:color w:val="000000"/>
          <w:szCs w:val="22"/>
        </w:rPr>
        <w:tab/>
      </w:r>
      <w:r w:rsidRPr="004C3A46">
        <w:rPr>
          <w:rFonts w:cstheme="minorHAnsi"/>
          <w:bCs/>
          <w:color w:val="000000"/>
          <w:szCs w:val="22"/>
        </w:rPr>
        <w:tab/>
      </w:r>
      <w:r w:rsidRPr="004C3A46">
        <w:rPr>
          <w:rFonts w:cstheme="minorHAnsi"/>
          <w:bCs/>
          <w:color w:val="000000"/>
          <w:szCs w:val="22"/>
        </w:rPr>
        <w:tab/>
      </w:r>
      <w:r w:rsidRPr="004C3A46">
        <w:rPr>
          <w:rFonts w:cstheme="minorHAnsi"/>
          <w:bCs/>
          <w:color w:val="000000"/>
          <w:szCs w:val="22"/>
        </w:rPr>
        <w:tab/>
      </w:r>
      <w:r w:rsidRPr="004C3A46">
        <w:rPr>
          <w:rFonts w:cstheme="minorHAnsi"/>
          <w:bCs/>
          <w:color w:val="000000"/>
          <w:szCs w:val="22"/>
        </w:rPr>
        <w:tab/>
        <w:t>SPSRSKBA</w:t>
      </w:r>
    </w:p>
    <w:p w14:paraId="224D28CE" w14:textId="77777777" w:rsidR="004C3A46" w:rsidRPr="004C3A46" w:rsidRDefault="004C3A46" w:rsidP="004C3A46">
      <w:pPr>
        <w:autoSpaceDE w:val="0"/>
        <w:autoSpaceDN w:val="0"/>
        <w:adjustRightInd w:val="0"/>
        <w:spacing w:line="276" w:lineRule="auto"/>
        <w:rPr>
          <w:rFonts w:cstheme="minorHAnsi"/>
          <w:bCs/>
          <w:color w:val="000000"/>
          <w:szCs w:val="22"/>
        </w:rPr>
      </w:pPr>
      <w:r w:rsidRPr="004C3A46">
        <w:rPr>
          <w:rFonts w:cstheme="minorHAnsi"/>
          <w:bCs/>
          <w:color w:val="000000"/>
          <w:szCs w:val="22"/>
        </w:rPr>
        <w:t>Internetová adresa:</w:t>
      </w:r>
      <w:r w:rsidRPr="004C3A46">
        <w:rPr>
          <w:rFonts w:cstheme="minorHAnsi"/>
          <w:bCs/>
          <w:color w:val="000000"/>
          <w:szCs w:val="22"/>
        </w:rPr>
        <w:tab/>
      </w:r>
      <w:r w:rsidRPr="004C3A46">
        <w:rPr>
          <w:rFonts w:cstheme="minorHAnsi"/>
          <w:bCs/>
          <w:color w:val="000000"/>
          <w:szCs w:val="22"/>
        </w:rPr>
        <w:tab/>
      </w:r>
      <w:r w:rsidRPr="004C3A46">
        <w:rPr>
          <w:rFonts w:cstheme="minorHAnsi"/>
          <w:bCs/>
          <w:color w:val="000000"/>
          <w:szCs w:val="22"/>
        </w:rPr>
        <w:tab/>
      </w:r>
      <w:r w:rsidRPr="004C3A46">
        <w:rPr>
          <w:rFonts w:cstheme="minorHAnsi"/>
          <w:bCs/>
          <w:color w:val="000000"/>
          <w:szCs w:val="22"/>
        </w:rPr>
        <w:tab/>
      </w:r>
      <w:r w:rsidRPr="004C3A46">
        <w:rPr>
          <w:rFonts w:cstheme="minorHAnsi"/>
          <w:bCs/>
          <w:color w:val="000000"/>
          <w:szCs w:val="22"/>
        </w:rPr>
        <w:tab/>
      </w:r>
      <w:r w:rsidRPr="004C3A46">
        <w:rPr>
          <w:rFonts w:cstheme="minorHAnsi"/>
          <w:bCs/>
          <w:color w:val="000000"/>
          <w:szCs w:val="22"/>
        </w:rPr>
        <w:tab/>
      </w:r>
      <w:hyperlink r:id="rId8" w:history="1">
        <w:r w:rsidRPr="004C3A46">
          <w:rPr>
            <w:rFonts w:eastAsiaTheme="majorEastAsia" w:cstheme="minorHAnsi"/>
            <w:color w:val="0000FF"/>
            <w:szCs w:val="22"/>
            <w:u w:val="single"/>
          </w:rPr>
          <w:t>www.siea.sk</w:t>
        </w:r>
      </w:hyperlink>
      <w:r w:rsidRPr="004C3A46">
        <w:rPr>
          <w:rFonts w:cstheme="minorHAnsi"/>
          <w:bCs/>
          <w:color w:val="000000"/>
          <w:szCs w:val="22"/>
        </w:rPr>
        <w:t xml:space="preserve"> </w:t>
      </w:r>
    </w:p>
    <w:p w14:paraId="052337EA" w14:textId="77777777" w:rsidR="004C3A46" w:rsidRPr="004C3A46" w:rsidRDefault="004C3A46" w:rsidP="004C3A46">
      <w:pPr>
        <w:autoSpaceDE w:val="0"/>
        <w:autoSpaceDN w:val="0"/>
        <w:adjustRightInd w:val="0"/>
        <w:spacing w:line="276" w:lineRule="auto"/>
        <w:rPr>
          <w:rFonts w:cstheme="minorHAnsi"/>
          <w:color w:val="000000"/>
          <w:szCs w:val="22"/>
        </w:rPr>
      </w:pPr>
      <w:r w:rsidRPr="004C3A46">
        <w:rPr>
          <w:rFonts w:cstheme="minorHAnsi"/>
          <w:bCs/>
          <w:color w:val="000000"/>
          <w:szCs w:val="22"/>
        </w:rPr>
        <w:t>Profil verejného obstarávateľa:</w:t>
      </w:r>
      <w:r w:rsidRPr="004C3A46">
        <w:rPr>
          <w:rFonts w:cstheme="minorHAnsi"/>
          <w:bCs/>
          <w:color w:val="000000"/>
          <w:szCs w:val="22"/>
        </w:rPr>
        <w:tab/>
      </w:r>
      <w:r w:rsidRPr="004C3A46">
        <w:rPr>
          <w:rFonts w:cstheme="minorHAnsi"/>
          <w:bCs/>
          <w:color w:val="000000"/>
          <w:szCs w:val="22"/>
        </w:rPr>
        <w:tab/>
      </w:r>
      <w:r w:rsidRPr="004C3A46">
        <w:rPr>
          <w:rFonts w:cstheme="minorHAnsi"/>
          <w:bCs/>
          <w:color w:val="000000"/>
          <w:szCs w:val="22"/>
        </w:rPr>
        <w:tab/>
      </w:r>
      <w:hyperlink r:id="rId9" w:history="1">
        <w:r w:rsidRPr="004C3A46">
          <w:rPr>
            <w:rFonts w:eastAsiaTheme="majorEastAsia" w:cstheme="minorHAnsi"/>
            <w:color w:val="0000FF"/>
            <w:szCs w:val="22"/>
            <w:u w:val="single"/>
          </w:rPr>
          <w:t>https://www.uvo.gov.sk/vyhladavanie-profilov/zakazky/12</w:t>
        </w:r>
      </w:hyperlink>
    </w:p>
    <w:p w14:paraId="3324ADA7" w14:textId="77777777" w:rsidR="004C3A46" w:rsidRPr="004C3A46" w:rsidRDefault="004C3A46" w:rsidP="004C3A46">
      <w:pPr>
        <w:autoSpaceDE w:val="0"/>
        <w:autoSpaceDN w:val="0"/>
        <w:adjustRightInd w:val="0"/>
        <w:spacing w:line="276" w:lineRule="auto"/>
        <w:rPr>
          <w:rFonts w:cstheme="minorHAnsi"/>
          <w:color w:val="000000"/>
          <w:szCs w:val="22"/>
        </w:rPr>
      </w:pPr>
      <w:r w:rsidRPr="004C3A46">
        <w:rPr>
          <w:rFonts w:cstheme="minorHAnsi"/>
          <w:bCs/>
          <w:color w:val="000000"/>
          <w:szCs w:val="22"/>
        </w:rPr>
        <w:t>Kontaktná osoba:</w:t>
      </w:r>
      <w:r w:rsidRPr="004C3A46">
        <w:rPr>
          <w:rFonts w:cstheme="minorHAnsi"/>
          <w:bCs/>
          <w:color w:val="000000"/>
          <w:szCs w:val="22"/>
        </w:rPr>
        <w:tab/>
      </w:r>
      <w:r w:rsidRPr="004C3A46">
        <w:rPr>
          <w:rFonts w:cstheme="minorHAnsi"/>
          <w:bCs/>
          <w:color w:val="000000"/>
          <w:szCs w:val="22"/>
        </w:rPr>
        <w:tab/>
      </w:r>
      <w:r w:rsidRPr="004C3A46">
        <w:rPr>
          <w:rFonts w:cstheme="minorHAnsi"/>
          <w:bCs/>
          <w:color w:val="000000"/>
          <w:szCs w:val="22"/>
        </w:rPr>
        <w:tab/>
      </w:r>
      <w:r w:rsidRPr="004C3A46">
        <w:rPr>
          <w:rFonts w:cstheme="minorHAnsi"/>
          <w:bCs/>
          <w:color w:val="000000"/>
          <w:szCs w:val="22"/>
        </w:rPr>
        <w:tab/>
      </w:r>
      <w:r w:rsidRPr="004C3A46">
        <w:rPr>
          <w:rFonts w:cstheme="minorHAnsi"/>
          <w:bCs/>
          <w:color w:val="000000"/>
          <w:szCs w:val="22"/>
        </w:rPr>
        <w:tab/>
      </w:r>
      <w:r w:rsidRPr="004C3A46">
        <w:rPr>
          <w:rFonts w:cstheme="minorHAnsi"/>
          <w:bCs/>
          <w:color w:val="000000"/>
          <w:szCs w:val="22"/>
        </w:rPr>
        <w:tab/>
      </w:r>
      <w:r w:rsidRPr="004C3A46">
        <w:rPr>
          <w:rFonts w:cstheme="minorHAnsi"/>
          <w:bCs/>
          <w:color w:val="000000"/>
          <w:szCs w:val="22"/>
        </w:rPr>
        <w:tab/>
        <w:t xml:space="preserve">Ing. Vladimír Pokojný </w:t>
      </w:r>
    </w:p>
    <w:p w14:paraId="2126A880" w14:textId="77777777" w:rsidR="004C3A46" w:rsidRPr="004C3A46" w:rsidRDefault="004C3A46" w:rsidP="004C3A46">
      <w:pPr>
        <w:autoSpaceDE w:val="0"/>
        <w:autoSpaceDN w:val="0"/>
        <w:adjustRightInd w:val="0"/>
        <w:spacing w:line="276" w:lineRule="auto"/>
        <w:rPr>
          <w:rFonts w:cstheme="minorHAnsi"/>
          <w:bCs/>
          <w:color w:val="000000"/>
          <w:szCs w:val="22"/>
        </w:rPr>
      </w:pPr>
      <w:r w:rsidRPr="004C3A46">
        <w:rPr>
          <w:rFonts w:cstheme="minorHAnsi"/>
          <w:bCs/>
          <w:color w:val="000000"/>
          <w:szCs w:val="22"/>
        </w:rPr>
        <w:t>Telefón:</w:t>
      </w:r>
      <w:r w:rsidRPr="004C3A46">
        <w:rPr>
          <w:rFonts w:cstheme="minorHAnsi"/>
          <w:bCs/>
          <w:color w:val="000000"/>
          <w:szCs w:val="22"/>
        </w:rPr>
        <w:tab/>
      </w:r>
      <w:r w:rsidRPr="004C3A46">
        <w:rPr>
          <w:rFonts w:cstheme="minorHAnsi"/>
          <w:bCs/>
          <w:color w:val="000000"/>
          <w:szCs w:val="22"/>
        </w:rPr>
        <w:tab/>
      </w:r>
      <w:r w:rsidRPr="004C3A46">
        <w:rPr>
          <w:rFonts w:cstheme="minorHAnsi"/>
          <w:bCs/>
          <w:color w:val="000000"/>
          <w:szCs w:val="22"/>
        </w:rPr>
        <w:tab/>
      </w:r>
      <w:r w:rsidRPr="004C3A46">
        <w:rPr>
          <w:rFonts w:cstheme="minorHAnsi"/>
          <w:bCs/>
          <w:color w:val="000000"/>
          <w:szCs w:val="22"/>
        </w:rPr>
        <w:tab/>
      </w:r>
      <w:r w:rsidRPr="004C3A46">
        <w:rPr>
          <w:rFonts w:cstheme="minorHAnsi"/>
          <w:bCs/>
          <w:color w:val="000000"/>
          <w:szCs w:val="22"/>
        </w:rPr>
        <w:tab/>
      </w:r>
      <w:r w:rsidRPr="004C3A46">
        <w:rPr>
          <w:rFonts w:cstheme="minorHAnsi"/>
          <w:bCs/>
          <w:color w:val="000000"/>
          <w:szCs w:val="22"/>
        </w:rPr>
        <w:tab/>
      </w:r>
      <w:r w:rsidRPr="004C3A46">
        <w:rPr>
          <w:rFonts w:cstheme="minorHAnsi"/>
          <w:bCs/>
          <w:color w:val="000000"/>
          <w:szCs w:val="22"/>
        </w:rPr>
        <w:tab/>
      </w:r>
      <w:r w:rsidRPr="004C3A46">
        <w:rPr>
          <w:rFonts w:cstheme="minorHAnsi"/>
          <w:bCs/>
          <w:color w:val="000000"/>
          <w:szCs w:val="22"/>
        </w:rPr>
        <w:tab/>
      </w:r>
      <w:r w:rsidRPr="004C3A46">
        <w:rPr>
          <w:rFonts w:cstheme="minorHAnsi"/>
          <w:bCs/>
          <w:color w:val="000000"/>
          <w:szCs w:val="22"/>
        </w:rPr>
        <w:tab/>
      </w:r>
      <w:r w:rsidRPr="004C3A46">
        <w:rPr>
          <w:rFonts w:cstheme="minorHAnsi"/>
          <w:bCs/>
          <w:color w:val="000000"/>
          <w:szCs w:val="22"/>
        </w:rPr>
        <w:tab/>
        <w:t xml:space="preserve">+421 </w:t>
      </w:r>
      <w:r w:rsidR="00AD270A">
        <w:rPr>
          <w:rFonts w:cstheme="minorHAnsi"/>
          <w:bCs/>
          <w:color w:val="000000"/>
          <w:szCs w:val="22"/>
        </w:rPr>
        <w:t>2 58248406</w:t>
      </w:r>
    </w:p>
    <w:p w14:paraId="631AFF41" w14:textId="77777777" w:rsidR="004C3A46" w:rsidRPr="004C3A46" w:rsidRDefault="004C3A46" w:rsidP="004C3A46">
      <w:pPr>
        <w:autoSpaceDE w:val="0"/>
        <w:autoSpaceDN w:val="0"/>
        <w:adjustRightInd w:val="0"/>
        <w:spacing w:line="276" w:lineRule="auto"/>
        <w:rPr>
          <w:rFonts w:cstheme="minorHAnsi"/>
          <w:bCs/>
          <w:color w:val="000000"/>
          <w:szCs w:val="22"/>
        </w:rPr>
      </w:pPr>
      <w:r w:rsidRPr="004C3A46">
        <w:rPr>
          <w:rFonts w:cstheme="minorHAnsi"/>
          <w:bCs/>
          <w:color w:val="000000"/>
          <w:szCs w:val="22"/>
        </w:rPr>
        <w:t>E-mail:</w:t>
      </w:r>
      <w:r w:rsidRPr="004C3A46">
        <w:rPr>
          <w:rFonts w:cstheme="minorHAnsi"/>
          <w:bCs/>
          <w:color w:val="000000"/>
          <w:szCs w:val="22"/>
        </w:rPr>
        <w:tab/>
      </w:r>
      <w:r w:rsidRPr="004C3A46">
        <w:rPr>
          <w:rFonts w:cstheme="minorHAnsi"/>
          <w:bCs/>
          <w:color w:val="000000"/>
          <w:szCs w:val="22"/>
        </w:rPr>
        <w:tab/>
      </w:r>
      <w:r w:rsidRPr="004C3A46">
        <w:rPr>
          <w:rFonts w:cstheme="minorHAnsi"/>
          <w:bCs/>
          <w:color w:val="000000"/>
          <w:szCs w:val="22"/>
        </w:rPr>
        <w:tab/>
      </w:r>
      <w:r w:rsidRPr="004C3A46">
        <w:rPr>
          <w:rFonts w:cstheme="minorHAnsi"/>
          <w:bCs/>
          <w:color w:val="000000"/>
          <w:szCs w:val="22"/>
        </w:rPr>
        <w:tab/>
      </w:r>
      <w:r w:rsidRPr="004C3A46">
        <w:rPr>
          <w:rFonts w:cstheme="minorHAnsi"/>
          <w:bCs/>
          <w:color w:val="000000"/>
          <w:szCs w:val="22"/>
        </w:rPr>
        <w:tab/>
      </w:r>
      <w:r w:rsidRPr="004C3A46">
        <w:rPr>
          <w:rFonts w:cstheme="minorHAnsi"/>
          <w:bCs/>
          <w:color w:val="000000"/>
          <w:szCs w:val="22"/>
        </w:rPr>
        <w:tab/>
      </w:r>
      <w:r w:rsidRPr="004C3A46">
        <w:rPr>
          <w:rFonts w:cstheme="minorHAnsi"/>
          <w:bCs/>
          <w:color w:val="000000"/>
          <w:szCs w:val="22"/>
        </w:rPr>
        <w:tab/>
      </w:r>
      <w:r w:rsidRPr="004C3A46">
        <w:rPr>
          <w:rFonts w:cstheme="minorHAnsi"/>
          <w:bCs/>
          <w:color w:val="000000"/>
          <w:szCs w:val="22"/>
        </w:rPr>
        <w:tab/>
      </w:r>
      <w:r w:rsidRPr="004C3A46">
        <w:rPr>
          <w:rFonts w:cstheme="minorHAnsi"/>
          <w:bCs/>
          <w:color w:val="000000"/>
          <w:szCs w:val="22"/>
        </w:rPr>
        <w:tab/>
      </w:r>
      <w:r w:rsidRPr="004C3A46">
        <w:rPr>
          <w:rFonts w:cstheme="minorHAnsi"/>
          <w:bCs/>
          <w:color w:val="000000"/>
          <w:szCs w:val="22"/>
        </w:rPr>
        <w:tab/>
      </w:r>
      <w:r w:rsidRPr="004C3A46">
        <w:rPr>
          <w:rFonts w:eastAsiaTheme="majorEastAsia" w:cstheme="minorHAnsi"/>
          <w:color w:val="0000FF"/>
          <w:szCs w:val="22"/>
          <w:u w:val="single"/>
        </w:rPr>
        <w:t>vladimir.pokojny@siea.gov.sk</w:t>
      </w:r>
    </w:p>
    <w:p w14:paraId="1DBF48C4" w14:textId="77777777" w:rsidR="004C3A46" w:rsidRPr="004C3A46" w:rsidRDefault="004C3A46" w:rsidP="004C3A46">
      <w:pPr>
        <w:autoSpaceDE w:val="0"/>
        <w:autoSpaceDN w:val="0"/>
        <w:adjustRightInd w:val="0"/>
        <w:spacing w:line="276" w:lineRule="auto"/>
        <w:rPr>
          <w:rFonts w:eastAsiaTheme="majorEastAsia" w:cstheme="minorHAnsi"/>
          <w:bCs/>
          <w:color w:val="0000FF"/>
          <w:szCs w:val="22"/>
          <w:u w:val="single"/>
        </w:rPr>
      </w:pPr>
      <w:r w:rsidRPr="004C3A46">
        <w:rPr>
          <w:rFonts w:cstheme="minorHAnsi"/>
          <w:bCs/>
          <w:color w:val="000000"/>
          <w:szCs w:val="22"/>
        </w:rPr>
        <w:t xml:space="preserve">Adresa stránky, kde je možný prístup k dokumentácii VO: </w:t>
      </w:r>
      <w:hyperlink r:id="rId10" w:history="1">
        <w:r w:rsidR="005565DB" w:rsidRPr="005B1AC4">
          <w:rPr>
            <w:rStyle w:val="Hypertextovprepojenie"/>
            <w:rFonts w:eastAsiaTheme="majorEastAsia" w:cstheme="minorHAnsi"/>
            <w:szCs w:val="22"/>
          </w:rPr>
          <w:t>www.ezakazky.sk</w:t>
        </w:r>
      </w:hyperlink>
    </w:p>
    <w:p w14:paraId="4E574D1C" w14:textId="77777777" w:rsidR="004C3A46" w:rsidRDefault="004C3A46" w:rsidP="000F72BC">
      <w:pPr>
        <w:rPr>
          <w:lang w:eastAsia="sk-SK"/>
        </w:rPr>
      </w:pPr>
    </w:p>
    <w:p w14:paraId="06361713" w14:textId="77777777" w:rsidR="004C3A46" w:rsidRPr="004C3A46" w:rsidRDefault="004C3A46" w:rsidP="004C3A46">
      <w:pPr>
        <w:keepNext/>
        <w:keepLines/>
        <w:spacing w:before="240" w:line="276" w:lineRule="auto"/>
        <w:ind w:firstLine="357"/>
        <w:jc w:val="center"/>
        <w:outlineLvl w:val="0"/>
        <w:rPr>
          <w:rFonts w:eastAsiaTheme="majorEastAsia" w:cstheme="minorHAnsi"/>
          <w:bCs/>
          <w:color w:val="365F91" w:themeColor="accent1" w:themeShade="BF"/>
          <w:spacing w:val="10"/>
          <w:sz w:val="28"/>
          <w:szCs w:val="28"/>
          <w:lang w:eastAsia="en-US"/>
        </w:rPr>
      </w:pPr>
      <w:bookmarkStart w:id="9" w:name="_Toc71737644"/>
      <w:bookmarkStart w:id="10" w:name="_Toc103581135"/>
      <w:r w:rsidRPr="004C3A46">
        <w:rPr>
          <w:rFonts w:eastAsiaTheme="majorEastAsia" w:cstheme="minorHAnsi"/>
          <w:bCs/>
          <w:color w:val="365F91" w:themeColor="accent1" w:themeShade="BF"/>
          <w:spacing w:val="10"/>
          <w:sz w:val="28"/>
          <w:szCs w:val="28"/>
          <w:lang w:eastAsia="en-US"/>
        </w:rPr>
        <w:t>Časť II.</w:t>
      </w:r>
      <w:r w:rsidRPr="004C3A46">
        <w:rPr>
          <w:rFonts w:eastAsiaTheme="majorEastAsia" w:cstheme="minorHAnsi"/>
          <w:bCs/>
          <w:color w:val="365F91" w:themeColor="accent1" w:themeShade="BF"/>
          <w:spacing w:val="10"/>
          <w:sz w:val="28"/>
          <w:szCs w:val="28"/>
          <w:lang w:eastAsia="en-US"/>
        </w:rPr>
        <w:br/>
        <w:t>Informácie o predmete zákazky</w:t>
      </w:r>
      <w:bookmarkEnd w:id="9"/>
      <w:bookmarkEnd w:id="10"/>
    </w:p>
    <w:p w14:paraId="641FD698" w14:textId="77777777" w:rsidR="004C3A46" w:rsidRPr="004C3A46" w:rsidRDefault="004C3A46" w:rsidP="002D7280">
      <w:pPr>
        <w:keepNext/>
        <w:keepLines/>
        <w:numPr>
          <w:ilvl w:val="0"/>
          <w:numId w:val="40"/>
        </w:numPr>
        <w:spacing w:before="200"/>
        <w:jc w:val="left"/>
        <w:outlineLvl w:val="1"/>
        <w:rPr>
          <w:rFonts w:eastAsiaTheme="majorEastAsia" w:cstheme="minorHAnsi"/>
          <w:color w:val="365F91" w:themeColor="accent1" w:themeShade="BF"/>
          <w:spacing w:val="10"/>
          <w:sz w:val="24"/>
        </w:rPr>
      </w:pPr>
      <w:bookmarkStart w:id="11" w:name="_Toc71737645"/>
      <w:bookmarkStart w:id="12" w:name="_Toc103581136"/>
      <w:r w:rsidRPr="004C3A46">
        <w:rPr>
          <w:rFonts w:eastAsiaTheme="majorEastAsia" w:cstheme="minorHAnsi"/>
          <w:color w:val="365F91" w:themeColor="accent1" w:themeShade="BF"/>
          <w:spacing w:val="10"/>
          <w:sz w:val="24"/>
        </w:rPr>
        <w:t>Predmet zákazky</w:t>
      </w:r>
      <w:bookmarkEnd w:id="11"/>
      <w:bookmarkEnd w:id="12"/>
    </w:p>
    <w:p w14:paraId="347862E1" w14:textId="77777777" w:rsidR="004C3A46" w:rsidRDefault="004C3A46" w:rsidP="000F72BC">
      <w:pPr>
        <w:rPr>
          <w:lang w:eastAsia="sk-SK"/>
        </w:rPr>
      </w:pPr>
    </w:p>
    <w:p w14:paraId="09762D87" w14:textId="77777777" w:rsidR="004C3A46" w:rsidRPr="004C3A46" w:rsidRDefault="004C3A46" w:rsidP="002D7280">
      <w:pPr>
        <w:pStyle w:val="Odsekzoznamu"/>
        <w:numPr>
          <w:ilvl w:val="0"/>
          <w:numId w:val="8"/>
        </w:numPr>
        <w:autoSpaceDE w:val="0"/>
        <w:autoSpaceDN w:val="0"/>
        <w:adjustRightInd w:val="0"/>
        <w:spacing w:line="276" w:lineRule="auto"/>
        <w:ind w:left="1134" w:hanging="567"/>
        <w:rPr>
          <w:rFonts w:cstheme="minorHAnsi"/>
          <w:color w:val="000000"/>
          <w:szCs w:val="22"/>
        </w:rPr>
      </w:pPr>
      <w:r w:rsidRPr="004C3A46">
        <w:rPr>
          <w:rFonts w:cstheme="minorHAnsi"/>
          <w:color w:val="000000"/>
          <w:szCs w:val="22"/>
        </w:rPr>
        <w:t xml:space="preserve">Predmetom zákazky je zákazka na  poskytnutie služby podľa ustanovenia § 3 ods. 4 zákona o verejnom obstarávaní. </w:t>
      </w:r>
    </w:p>
    <w:p w14:paraId="15BD5B14" w14:textId="77777777" w:rsidR="004C3A46" w:rsidRPr="004C3A46" w:rsidRDefault="004C3A46" w:rsidP="004C3A46">
      <w:pPr>
        <w:pStyle w:val="Odsekzoznamu"/>
        <w:autoSpaceDE w:val="0"/>
        <w:autoSpaceDN w:val="0"/>
        <w:adjustRightInd w:val="0"/>
        <w:spacing w:line="276" w:lineRule="auto"/>
        <w:ind w:left="851"/>
        <w:rPr>
          <w:rFonts w:cstheme="minorHAnsi"/>
          <w:color w:val="000000"/>
          <w:szCs w:val="22"/>
        </w:rPr>
      </w:pPr>
    </w:p>
    <w:p w14:paraId="1C5BC93D" w14:textId="77777777" w:rsidR="004C3A46" w:rsidRPr="004C3A46" w:rsidRDefault="004C3A46" w:rsidP="002D7280">
      <w:pPr>
        <w:pStyle w:val="Odsekzoznamu"/>
        <w:numPr>
          <w:ilvl w:val="0"/>
          <w:numId w:val="8"/>
        </w:numPr>
        <w:autoSpaceDE w:val="0"/>
        <w:autoSpaceDN w:val="0"/>
        <w:adjustRightInd w:val="0"/>
        <w:spacing w:line="276" w:lineRule="auto"/>
        <w:rPr>
          <w:rFonts w:cstheme="minorHAnsi"/>
          <w:color w:val="000000"/>
          <w:szCs w:val="22"/>
        </w:rPr>
      </w:pPr>
      <w:r w:rsidRPr="004C3A46">
        <w:rPr>
          <w:rFonts w:cstheme="minorHAnsi"/>
          <w:color w:val="000000"/>
          <w:szCs w:val="22"/>
        </w:rPr>
        <w:t xml:space="preserve">Názov zákazky: </w:t>
      </w:r>
      <w:r w:rsidR="00AD270A" w:rsidRPr="00AD270A">
        <w:rPr>
          <w:rFonts w:cstheme="minorHAnsi"/>
          <w:b/>
          <w:color w:val="000000"/>
          <w:szCs w:val="22"/>
        </w:rPr>
        <w:t>Organizačno-technické zabezpečenie podu</w:t>
      </w:r>
      <w:r w:rsidR="00AD270A">
        <w:rPr>
          <w:rFonts w:cstheme="minorHAnsi"/>
          <w:b/>
          <w:color w:val="000000"/>
          <w:szCs w:val="22"/>
        </w:rPr>
        <w:t>jatí „</w:t>
      </w:r>
      <w:proofErr w:type="spellStart"/>
      <w:r w:rsidR="00AD270A">
        <w:rPr>
          <w:rFonts w:cstheme="minorHAnsi"/>
          <w:b/>
          <w:color w:val="000000"/>
          <w:szCs w:val="22"/>
        </w:rPr>
        <w:t>Roadshow</w:t>
      </w:r>
      <w:proofErr w:type="spellEnd"/>
      <w:r w:rsidR="00AD270A">
        <w:rPr>
          <w:rFonts w:cstheme="minorHAnsi"/>
          <w:b/>
          <w:color w:val="000000"/>
          <w:szCs w:val="22"/>
        </w:rPr>
        <w:t xml:space="preserve"> so Žiť energiou“</w:t>
      </w:r>
      <w:r w:rsidRPr="0021165F">
        <w:rPr>
          <w:rFonts w:cstheme="minorHAnsi"/>
          <w:b/>
          <w:color w:val="000000"/>
          <w:szCs w:val="22"/>
        </w:rPr>
        <w:t>.</w:t>
      </w:r>
    </w:p>
    <w:p w14:paraId="0843DAC4" w14:textId="77777777" w:rsidR="004C3A46" w:rsidRPr="004C3A46" w:rsidRDefault="004C3A46" w:rsidP="005850A0">
      <w:pPr>
        <w:pStyle w:val="Odsekzoznamu"/>
        <w:autoSpaceDE w:val="0"/>
        <w:autoSpaceDN w:val="0"/>
        <w:adjustRightInd w:val="0"/>
        <w:spacing w:line="276" w:lineRule="auto"/>
        <w:ind w:left="1134"/>
        <w:rPr>
          <w:rFonts w:cstheme="minorHAnsi"/>
          <w:color w:val="000000"/>
          <w:szCs w:val="22"/>
        </w:rPr>
      </w:pPr>
    </w:p>
    <w:p w14:paraId="2E2C4E1F" w14:textId="77777777" w:rsidR="004C3A46" w:rsidRPr="00D42F23" w:rsidRDefault="004C3A46" w:rsidP="002D7280">
      <w:pPr>
        <w:pStyle w:val="Odsekzoznamu"/>
        <w:numPr>
          <w:ilvl w:val="0"/>
          <w:numId w:val="8"/>
        </w:numPr>
        <w:autoSpaceDE w:val="0"/>
        <w:autoSpaceDN w:val="0"/>
        <w:adjustRightInd w:val="0"/>
        <w:spacing w:line="276" w:lineRule="auto"/>
        <w:ind w:left="1134" w:hanging="567"/>
        <w:rPr>
          <w:rFonts w:cstheme="minorHAnsi"/>
          <w:color w:val="000000"/>
          <w:szCs w:val="22"/>
        </w:rPr>
      </w:pPr>
      <w:r w:rsidRPr="004C3A46">
        <w:rPr>
          <w:rFonts w:cstheme="minorHAnsi"/>
          <w:color w:val="000000"/>
          <w:szCs w:val="22"/>
        </w:rPr>
        <w:t xml:space="preserve">Podrobné vymedzenie </w:t>
      </w:r>
      <w:r w:rsidRPr="00D42F23">
        <w:rPr>
          <w:rFonts w:cstheme="minorHAnsi"/>
          <w:color w:val="000000"/>
          <w:szCs w:val="22"/>
        </w:rPr>
        <w:t xml:space="preserve">predmetu zákazky tvorí časť C.1 Opis predmetu zákazky. </w:t>
      </w:r>
    </w:p>
    <w:p w14:paraId="74BDC896" w14:textId="77777777" w:rsidR="004C3A46" w:rsidRPr="00D42F23" w:rsidRDefault="004C3A46" w:rsidP="005850A0">
      <w:pPr>
        <w:pStyle w:val="Odsekzoznamu"/>
        <w:autoSpaceDE w:val="0"/>
        <w:autoSpaceDN w:val="0"/>
        <w:adjustRightInd w:val="0"/>
        <w:spacing w:line="276" w:lineRule="auto"/>
        <w:ind w:left="1134"/>
        <w:rPr>
          <w:rFonts w:cstheme="minorHAnsi"/>
          <w:color w:val="000000"/>
          <w:szCs w:val="22"/>
        </w:rPr>
      </w:pPr>
    </w:p>
    <w:p w14:paraId="2FC50DB7" w14:textId="614D8F4E" w:rsidR="004C3A46" w:rsidRPr="00D42F23" w:rsidRDefault="004C3A46" w:rsidP="002D7280">
      <w:pPr>
        <w:pStyle w:val="Odsekzoznamu"/>
        <w:numPr>
          <w:ilvl w:val="0"/>
          <w:numId w:val="8"/>
        </w:numPr>
        <w:autoSpaceDE w:val="0"/>
        <w:autoSpaceDN w:val="0"/>
        <w:adjustRightInd w:val="0"/>
        <w:spacing w:line="276" w:lineRule="auto"/>
        <w:ind w:left="1134" w:hanging="567"/>
        <w:rPr>
          <w:rFonts w:cstheme="minorHAnsi"/>
          <w:color w:val="000000"/>
          <w:szCs w:val="22"/>
        </w:rPr>
      </w:pPr>
      <w:r w:rsidRPr="00D42F23">
        <w:rPr>
          <w:rFonts w:cstheme="minorHAnsi"/>
          <w:color w:val="000000"/>
          <w:szCs w:val="22"/>
        </w:rPr>
        <w:t xml:space="preserve">Postup vo verejnom obstarávaní: Predmetná zákazka je zadávaná ako nadlimitná zákazka postupom verejnej súťaže podľa ustanovenia § 66 zákona o verejnom obstarávaní, zverejnená Oznámením o vyhlásení verejného obstarávania v Úradnom vestníku Európskej únie č.: </w:t>
      </w:r>
      <w:r w:rsidR="008051E8">
        <w:rPr>
          <w:rFonts w:cstheme="minorHAnsi"/>
          <w:color w:val="000000"/>
          <w:szCs w:val="22"/>
        </w:rPr>
        <w:t>EÚ/S S100</w:t>
      </w:r>
      <w:r w:rsidRPr="00D42F23">
        <w:rPr>
          <w:rFonts w:cstheme="minorHAnsi"/>
          <w:color w:val="000000"/>
          <w:szCs w:val="22"/>
        </w:rPr>
        <w:t xml:space="preserve"> zo dňa</w:t>
      </w:r>
      <w:r w:rsidR="00D42F23">
        <w:rPr>
          <w:rFonts w:cstheme="minorHAnsi"/>
          <w:color w:val="000000"/>
          <w:szCs w:val="22"/>
        </w:rPr>
        <w:t xml:space="preserve"> </w:t>
      </w:r>
      <w:r w:rsidR="008051E8">
        <w:rPr>
          <w:rFonts w:cstheme="minorHAnsi"/>
          <w:color w:val="000000"/>
          <w:szCs w:val="22"/>
        </w:rPr>
        <w:t>24.05</w:t>
      </w:r>
      <w:r w:rsidR="00D42F23">
        <w:rPr>
          <w:rFonts w:cstheme="minorHAnsi"/>
          <w:color w:val="000000"/>
          <w:szCs w:val="22"/>
        </w:rPr>
        <w:t>.202</w:t>
      </w:r>
      <w:r w:rsidR="008051E8">
        <w:rPr>
          <w:rFonts w:cstheme="minorHAnsi"/>
          <w:color w:val="000000"/>
          <w:szCs w:val="22"/>
        </w:rPr>
        <w:t>2</w:t>
      </w:r>
      <w:r w:rsidRPr="00D42F23">
        <w:rPr>
          <w:rFonts w:cstheme="minorHAnsi"/>
          <w:color w:val="000000"/>
          <w:szCs w:val="22"/>
        </w:rPr>
        <w:t xml:space="preserve"> značka:</w:t>
      </w:r>
      <w:r w:rsidR="00D42F23">
        <w:rPr>
          <w:rFonts w:cstheme="minorHAnsi"/>
          <w:color w:val="000000"/>
          <w:szCs w:val="22"/>
        </w:rPr>
        <w:t> </w:t>
      </w:r>
      <w:r w:rsidR="008051E8">
        <w:rPr>
          <w:rFonts w:cstheme="minorHAnsi"/>
          <w:color w:val="000000"/>
          <w:szCs w:val="22"/>
        </w:rPr>
        <w:t>277310-2022-SK</w:t>
      </w:r>
      <w:r w:rsidR="00AD270A">
        <w:rPr>
          <w:rFonts w:cstheme="minorHAnsi"/>
          <w:color w:val="000000"/>
          <w:szCs w:val="22"/>
        </w:rPr>
        <w:t>.</w:t>
      </w:r>
      <w:r w:rsidRPr="00D42F23">
        <w:rPr>
          <w:rFonts w:cstheme="minorHAnsi"/>
          <w:color w:val="000000"/>
          <w:szCs w:val="22"/>
        </w:rPr>
        <w:t xml:space="preserve"> </w:t>
      </w:r>
    </w:p>
    <w:p w14:paraId="35ABFC9F" w14:textId="77777777" w:rsidR="00BB5EAF" w:rsidRPr="004C3A46" w:rsidRDefault="00BB5EAF" w:rsidP="006858D6">
      <w:pPr>
        <w:pStyle w:val="Odsekzoznamu"/>
        <w:autoSpaceDE w:val="0"/>
        <w:autoSpaceDN w:val="0"/>
        <w:adjustRightInd w:val="0"/>
        <w:spacing w:line="276" w:lineRule="auto"/>
        <w:ind w:left="851"/>
        <w:rPr>
          <w:rFonts w:cstheme="minorHAnsi"/>
          <w:color w:val="000000"/>
          <w:szCs w:val="22"/>
        </w:rPr>
      </w:pPr>
    </w:p>
    <w:p w14:paraId="2207431E" w14:textId="77777777" w:rsidR="004C3A46" w:rsidRPr="004C3A46" w:rsidRDefault="004C3A46" w:rsidP="002D7280">
      <w:pPr>
        <w:pStyle w:val="Odsekzoznamu"/>
        <w:numPr>
          <w:ilvl w:val="0"/>
          <w:numId w:val="8"/>
        </w:numPr>
        <w:autoSpaceDE w:val="0"/>
        <w:autoSpaceDN w:val="0"/>
        <w:adjustRightInd w:val="0"/>
        <w:spacing w:line="276" w:lineRule="auto"/>
        <w:ind w:left="1134" w:hanging="567"/>
        <w:rPr>
          <w:rFonts w:cstheme="minorHAnsi"/>
          <w:color w:val="000000"/>
          <w:szCs w:val="22"/>
        </w:rPr>
      </w:pPr>
      <w:r w:rsidRPr="004C3A46">
        <w:rPr>
          <w:rFonts w:cstheme="minorHAnsi"/>
          <w:color w:val="000000"/>
          <w:szCs w:val="22"/>
        </w:rPr>
        <w:lastRenderedPageBreak/>
        <w:t>Hlavný predmet:</w:t>
      </w:r>
    </w:p>
    <w:p w14:paraId="0BA6AA32" w14:textId="77777777" w:rsidR="004C3A46" w:rsidRPr="00BB5EAF" w:rsidRDefault="004C3A46" w:rsidP="002D7280">
      <w:pPr>
        <w:pStyle w:val="Odsekzoznamu"/>
        <w:numPr>
          <w:ilvl w:val="0"/>
          <w:numId w:val="41"/>
        </w:numPr>
        <w:autoSpaceDE w:val="0"/>
        <w:autoSpaceDN w:val="0"/>
        <w:adjustRightInd w:val="0"/>
        <w:spacing w:line="276" w:lineRule="auto"/>
        <w:rPr>
          <w:rFonts w:cstheme="minorHAnsi"/>
          <w:color w:val="000000"/>
          <w:szCs w:val="22"/>
        </w:rPr>
      </w:pPr>
      <w:r w:rsidRPr="00BB5EAF">
        <w:rPr>
          <w:rFonts w:cstheme="minorHAnsi"/>
          <w:color w:val="000000"/>
          <w:szCs w:val="22"/>
        </w:rPr>
        <w:t xml:space="preserve">Hlavný slovník CPV: </w:t>
      </w:r>
      <w:r w:rsidR="00AD270A" w:rsidRPr="00AD270A">
        <w:rPr>
          <w:rFonts w:cstheme="minorHAnsi"/>
          <w:color w:val="000000"/>
          <w:szCs w:val="22"/>
        </w:rPr>
        <w:t>79952000-2; Služby na organizovanie podujatí</w:t>
      </w:r>
    </w:p>
    <w:p w14:paraId="13DC00E8" w14:textId="77777777" w:rsidR="004C3A46" w:rsidRPr="004C3A46" w:rsidRDefault="004C3A46" w:rsidP="006858D6">
      <w:pPr>
        <w:pStyle w:val="Odsekzoznamu"/>
        <w:autoSpaceDE w:val="0"/>
        <w:autoSpaceDN w:val="0"/>
        <w:adjustRightInd w:val="0"/>
        <w:spacing w:line="276" w:lineRule="auto"/>
        <w:ind w:left="851"/>
        <w:rPr>
          <w:rFonts w:cstheme="minorHAnsi"/>
          <w:color w:val="000000"/>
          <w:szCs w:val="22"/>
        </w:rPr>
      </w:pPr>
    </w:p>
    <w:p w14:paraId="7A1B755B" w14:textId="77777777" w:rsidR="00BB5EAF" w:rsidRPr="006858D6" w:rsidRDefault="004C3A46" w:rsidP="002D7280">
      <w:pPr>
        <w:pStyle w:val="Odsekzoznamu"/>
        <w:numPr>
          <w:ilvl w:val="0"/>
          <w:numId w:val="8"/>
        </w:numPr>
        <w:autoSpaceDE w:val="0"/>
        <w:autoSpaceDN w:val="0"/>
        <w:adjustRightInd w:val="0"/>
        <w:spacing w:line="276" w:lineRule="auto"/>
        <w:ind w:left="1134" w:hanging="567"/>
        <w:rPr>
          <w:rFonts w:cstheme="minorHAnsi"/>
          <w:color w:val="000000"/>
          <w:szCs w:val="22"/>
        </w:rPr>
      </w:pPr>
      <w:r w:rsidRPr="004C3A46">
        <w:rPr>
          <w:rFonts w:cstheme="minorHAnsi"/>
          <w:color w:val="000000"/>
          <w:szCs w:val="22"/>
        </w:rPr>
        <w:t xml:space="preserve">Predpokladaná hodnota zákazky: Verejný obstarávateľ určil predpokladanú hodnotu zákazky  vo výške </w:t>
      </w:r>
      <w:r w:rsidR="00AD270A">
        <w:rPr>
          <w:rFonts w:cstheme="minorHAnsi"/>
          <w:b/>
          <w:color w:val="000000"/>
          <w:szCs w:val="22"/>
        </w:rPr>
        <w:t>441 675,00</w:t>
      </w:r>
      <w:r w:rsidRPr="0021165F">
        <w:rPr>
          <w:rFonts w:cstheme="minorHAnsi"/>
          <w:b/>
          <w:color w:val="000000"/>
          <w:szCs w:val="22"/>
        </w:rPr>
        <w:t xml:space="preserve"> EUR bez DPH.</w:t>
      </w:r>
      <w:r w:rsidRPr="004C3A46">
        <w:rPr>
          <w:rFonts w:cstheme="minorHAnsi"/>
          <w:color w:val="000000"/>
          <w:szCs w:val="22"/>
        </w:rPr>
        <w:t xml:space="preserve"> </w:t>
      </w:r>
    </w:p>
    <w:p w14:paraId="0A72234A" w14:textId="77777777" w:rsidR="00BB5EAF" w:rsidRPr="00BB5EAF" w:rsidRDefault="00BB5EAF" w:rsidP="002D7280">
      <w:pPr>
        <w:keepNext/>
        <w:keepLines/>
        <w:numPr>
          <w:ilvl w:val="0"/>
          <w:numId w:val="40"/>
        </w:numPr>
        <w:spacing w:before="200" w:line="276" w:lineRule="auto"/>
        <w:jc w:val="left"/>
        <w:outlineLvl w:val="1"/>
        <w:rPr>
          <w:rFonts w:eastAsiaTheme="majorEastAsia" w:cstheme="minorHAnsi"/>
          <w:color w:val="365F91" w:themeColor="accent1" w:themeShade="BF"/>
          <w:spacing w:val="10"/>
          <w:sz w:val="24"/>
        </w:rPr>
      </w:pPr>
      <w:bookmarkStart w:id="13" w:name="_Ref502234063"/>
      <w:bookmarkStart w:id="14" w:name="_Toc71702826"/>
      <w:bookmarkStart w:id="15" w:name="_Toc71737646"/>
      <w:bookmarkStart w:id="16" w:name="_Toc103581137"/>
      <w:r w:rsidRPr="00BB5EAF">
        <w:rPr>
          <w:rFonts w:eastAsiaTheme="majorEastAsia" w:cstheme="minorHAnsi"/>
          <w:color w:val="365F91" w:themeColor="accent1" w:themeShade="BF"/>
          <w:spacing w:val="10"/>
          <w:sz w:val="24"/>
        </w:rPr>
        <w:t>Rozdelenie predmetu zákazky</w:t>
      </w:r>
      <w:bookmarkEnd w:id="13"/>
      <w:bookmarkEnd w:id="14"/>
      <w:bookmarkEnd w:id="15"/>
      <w:bookmarkEnd w:id="16"/>
    </w:p>
    <w:p w14:paraId="57C091D7" w14:textId="77777777" w:rsidR="005343D7" w:rsidRDefault="005343D7" w:rsidP="006858D6">
      <w:pPr>
        <w:autoSpaceDE w:val="0"/>
        <w:autoSpaceDN w:val="0"/>
        <w:adjustRightInd w:val="0"/>
        <w:spacing w:line="276" w:lineRule="auto"/>
        <w:rPr>
          <w:rFonts w:cstheme="minorHAnsi"/>
          <w:color w:val="000000"/>
          <w:szCs w:val="22"/>
        </w:rPr>
      </w:pPr>
    </w:p>
    <w:p w14:paraId="11A7DBA5" w14:textId="77777777" w:rsidR="005343D7" w:rsidRPr="005343D7" w:rsidRDefault="005343D7" w:rsidP="00F50A34">
      <w:pPr>
        <w:numPr>
          <w:ilvl w:val="1"/>
          <w:numId w:val="1"/>
        </w:numPr>
        <w:autoSpaceDE w:val="0"/>
        <w:autoSpaceDN w:val="0"/>
        <w:adjustRightInd w:val="0"/>
        <w:spacing w:line="276" w:lineRule="auto"/>
        <w:ind w:left="1134" w:hanging="567"/>
        <w:rPr>
          <w:rFonts w:cstheme="minorHAnsi"/>
          <w:color w:val="000000"/>
          <w:szCs w:val="22"/>
        </w:rPr>
      </w:pPr>
      <w:r w:rsidRPr="005343D7">
        <w:rPr>
          <w:rFonts w:ascii="Calibri" w:hAnsi="Calibri" w:cs="Tahoma"/>
          <w:szCs w:val="22"/>
        </w:rPr>
        <w:t>Verejný obstarávateľ nerozdelil zákazku na časti.</w:t>
      </w:r>
    </w:p>
    <w:p w14:paraId="6FA20A0D" w14:textId="77777777" w:rsidR="000F75A9" w:rsidRDefault="000F75A9" w:rsidP="006858D6">
      <w:pPr>
        <w:spacing w:line="276" w:lineRule="auto"/>
        <w:rPr>
          <w:lang w:eastAsia="sk-SK"/>
        </w:rPr>
      </w:pPr>
    </w:p>
    <w:p w14:paraId="36688F02" w14:textId="302853C5" w:rsidR="005343D7" w:rsidRPr="005343D7" w:rsidRDefault="00FE274A" w:rsidP="0087199B">
      <w:pPr>
        <w:numPr>
          <w:ilvl w:val="1"/>
          <w:numId w:val="1"/>
        </w:numPr>
        <w:autoSpaceDE w:val="0"/>
        <w:autoSpaceDN w:val="0"/>
        <w:adjustRightInd w:val="0"/>
        <w:spacing w:line="276" w:lineRule="auto"/>
        <w:ind w:left="1134" w:hanging="567"/>
        <w:rPr>
          <w:rFonts w:ascii="Calibri" w:hAnsi="Calibri" w:cs="Tahoma"/>
          <w:szCs w:val="22"/>
        </w:rPr>
      </w:pPr>
      <w:r w:rsidRPr="00FE274A">
        <w:rPr>
          <w:rFonts w:ascii="Calibri" w:hAnsi="Calibri" w:cs="Tahoma"/>
          <w:szCs w:val="22"/>
        </w:rPr>
        <w:t xml:space="preserve">Zdôvodnenie nerozdelenia: Delenie zákazky na časti nie je možné, nakoľko predmetom zákazky je poskytovanie služieb súvisiacich s technicko-organizačným zabezpečením  </w:t>
      </w:r>
      <w:r>
        <w:rPr>
          <w:rFonts w:ascii="Calibri" w:hAnsi="Calibri" w:cs="Tahoma"/>
          <w:szCs w:val="22"/>
        </w:rPr>
        <w:t xml:space="preserve">prezentačných </w:t>
      </w:r>
      <w:r w:rsidRPr="00FE274A">
        <w:rPr>
          <w:rFonts w:ascii="Calibri" w:hAnsi="Calibri" w:cs="Tahoma"/>
          <w:szCs w:val="22"/>
        </w:rPr>
        <w:t xml:space="preserve">podujatí – </w:t>
      </w:r>
      <w:r>
        <w:rPr>
          <w:rFonts w:ascii="Calibri" w:hAnsi="Calibri" w:cs="Tahoma"/>
          <w:szCs w:val="22"/>
        </w:rPr>
        <w:t>„</w:t>
      </w:r>
      <w:proofErr w:type="spellStart"/>
      <w:r>
        <w:rPr>
          <w:rFonts w:ascii="Calibri" w:hAnsi="Calibri" w:cs="Tahoma"/>
          <w:szCs w:val="22"/>
        </w:rPr>
        <w:t>Roadshow</w:t>
      </w:r>
      <w:proofErr w:type="spellEnd"/>
      <w:r>
        <w:rPr>
          <w:rFonts w:ascii="Calibri" w:hAnsi="Calibri" w:cs="Tahoma"/>
          <w:szCs w:val="22"/>
        </w:rPr>
        <w:t xml:space="preserve"> so žiť energiou“</w:t>
      </w:r>
      <w:r w:rsidRPr="00FE274A">
        <w:rPr>
          <w:rFonts w:ascii="Calibri" w:hAnsi="Calibri" w:cs="Tahoma"/>
          <w:szCs w:val="22"/>
        </w:rPr>
        <w:t xml:space="preserve"> </w:t>
      </w:r>
      <w:r w:rsidRPr="00483BE5">
        <w:rPr>
          <w:rFonts w:ascii="Calibri" w:hAnsi="Calibri" w:cs="Tahoma"/>
          <w:szCs w:val="22"/>
        </w:rPr>
        <w:t>uvedených v Časti C: Opis</w:t>
      </w:r>
      <w:r w:rsidRPr="00FE274A">
        <w:rPr>
          <w:rFonts w:ascii="Calibri" w:hAnsi="Calibri" w:cs="Tahoma"/>
          <w:szCs w:val="22"/>
        </w:rPr>
        <w:t xml:space="preserve"> predmetu zákazky. Ak by sa obstarávaný predmet zákazky rozdelil na časti, v rámci ktorých by umožnil uchádzačom predkladať ponuky na samostatné časti predmetu zákazky a</w:t>
      </w:r>
      <w:r w:rsidR="00483BE5">
        <w:rPr>
          <w:rFonts w:ascii="Calibri" w:hAnsi="Calibri" w:cs="Tahoma"/>
          <w:szCs w:val="22"/>
        </w:rPr>
        <w:t> </w:t>
      </w:r>
      <w:r w:rsidRPr="00FE274A">
        <w:rPr>
          <w:rFonts w:ascii="Calibri" w:hAnsi="Calibri" w:cs="Tahoma"/>
          <w:szCs w:val="22"/>
        </w:rPr>
        <w:t>v</w:t>
      </w:r>
      <w:r w:rsidR="00483BE5">
        <w:rPr>
          <w:rFonts w:ascii="Calibri" w:hAnsi="Calibri" w:cs="Tahoma"/>
          <w:szCs w:val="22"/>
        </w:rPr>
        <w:t> </w:t>
      </w:r>
      <w:r w:rsidRPr="00FE274A">
        <w:rPr>
          <w:rFonts w:ascii="Calibri" w:hAnsi="Calibri" w:cs="Tahoma"/>
          <w:szCs w:val="22"/>
        </w:rPr>
        <w:t xml:space="preserve">ktorých by napokon mohlo byť viacero rôznych úspešných dodávateľov, tak potreba koordinácie (logistická, koordinačná či personálna)  dodávateľov </w:t>
      </w:r>
      <w:r w:rsidR="00E2791B">
        <w:rPr>
          <w:rFonts w:ascii="Calibri" w:hAnsi="Calibri" w:cs="Tahoma"/>
          <w:szCs w:val="22"/>
        </w:rPr>
        <w:t xml:space="preserve">jednotlivých </w:t>
      </w:r>
      <w:r w:rsidRPr="00FE274A">
        <w:rPr>
          <w:rFonts w:ascii="Calibri" w:hAnsi="Calibri" w:cs="Tahoma"/>
          <w:szCs w:val="22"/>
        </w:rPr>
        <w:t>častí zákazky, ktorá by bola pre riadne plnenie celého obstarávaného predmetu zákazky nevyhnutná, by mohla predstavovať vážne riziko ohrozenia riadneho plnenia obstarávanej zákazky.</w:t>
      </w:r>
    </w:p>
    <w:p w14:paraId="644303FC" w14:textId="77777777" w:rsidR="005343D7" w:rsidRPr="005343D7" w:rsidRDefault="005343D7" w:rsidP="006858D6">
      <w:pPr>
        <w:autoSpaceDE w:val="0"/>
        <w:autoSpaceDN w:val="0"/>
        <w:adjustRightInd w:val="0"/>
        <w:spacing w:line="276" w:lineRule="auto"/>
        <w:rPr>
          <w:rFonts w:ascii="Calibri" w:hAnsi="Calibri" w:cs="Tahoma"/>
          <w:szCs w:val="22"/>
        </w:rPr>
      </w:pPr>
    </w:p>
    <w:p w14:paraId="79FCC697" w14:textId="77777777" w:rsidR="000F75A9" w:rsidRPr="006858D6" w:rsidRDefault="005343D7" w:rsidP="005850A0">
      <w:pPr>
        <w:numPr>
          <w:ilvl w:val="1"/>
          <w:numId w:val="1"/>
        </w:numPr>
        <w:autoSpaceDE w:val="0"/>
        <w:autoSpaceDN w:val="0"/>
        <w:adjustRightInd w:val="0"/>
        <w:spacing w:line="276" w:lineRule="auto"/>
        <w:ind w:left="1134" w:hanging="567"/>
        <w:rPr>
          <w:rFonts w:cstheme="minorHAnsi"/>
          <w:color w:val="000000"/>
          <w:szCs w:val="22"/>
        </w:rPr>
      </w:pPr>
      <w:r w:rsidRPr="005343D7">
        <w:rPr>
          <w:rFonts w:ascii="Calibri" w:hAnsi="Calibri" w:cs="Tahoma"/>
          <w:szCs w:val="22"/>
        </w:rPr>
        <w:t>Z preambuly smernice EP a R 2014/24/EÚ o verejnom obstarávaní a o zrušení smernice 2004/18/ES (recitál 78) pritom vyplýva, že ak sa verejný obstarávateľ rozhodne, že by nebolo vhodné rozdeliť zákazku na časti, dôvodom takéhoto rozhodnutia by napríklad mohlo byť, že potreba koordinácie jednotlivých dodávateľov častí zákazky by mohla predstavovať vážne riziko ohrozenia riadneho plnenia zákazky.</w:t>
      </w:r>
    </w:p>
    <w:p w14:paraId="715B8C35" w14:textId="77777777" w:rsidR="006858D6" w:rsidRPr="006858D6" w:rsidRDefault="00D1542A" w:rsidP="002D7280">
      <w:pPr>
        <w:keepNext/>
        <w:keepLines/>
        <w:numPr>
          <w:ilvl w:val="0"/>
          <w:numId w:val="40"/>
        </w:numPr>
        <w:spacing w:before="200" w:line="276" w:lineRule="auto"/>
        <w:jc w:val="left"/>
        <w:outlineLvl w:val="1"/>
        <w:rPr>
          <w:rFonts w:eastAsiaTheme="majorEastAsia" w:cstheme="minorHAnsi"/>
          <w:color w:val="365F91" w:themeColor="accent1" w:themeShade="BF"/>
          <w:spacing w:val="10"/>
          <w:sz w:val="24"/>
        </w:rPr>
      </w:pPr>
      <w:bookmarkStart w:id="17" w:name="_Toc71290425"/>
      <w:bookmarkStart w:id="18" w:name="_Toc103581138"/>
      <w:r>
        <w:rPr>
          <w:rFonts w:eastAsiaTheme="majorEastAsia" w:cstheme="minorHAnsi"/>
          <w:color w:val="365F91" w:themeColor="accent1" w:themeShade="BF"/>
          <w:spacing w:val="10"/>
          <w:sz w:val="24"/>
        </w:rPr>
        <w:t>Miesto a termín plneni</w:t>
      </w:r>
      <w:r w:rsidR="0070037F">
        <w:rPr>
          <w:rFonts w:eastAsiaTheme="majorEastAsia" w:cstheme="minorHAnsi"/>
          <w:color w:val="365F91" w:themeColor="accent1" w:themeShade="BF"/>
          <w:spacing w:val="10"/>
          <w:sz w:val="24"/>
        </w:rPr>
        <w:t>a</w:t>
      </w:r>
      <w:r w:rsidR="006858D6" w:rsidRPr="006858D6">
        <w:rPr>
          <w:rFonts w:eastAsiaTheme="majorEastAsia" w:cstheme="minorHAnsi"/>
          <w:color w:val="365F91" w:themeColor="accent1" w:themeShade="BF"/>
          <w:spacing w:val="10"/>
          <w:sz w:val="24"/>
        </w:rPr>
        <w:t xml:space="preserve"> predmetu zákazky</w:t>
      </w:r>
      <w:bookmarkEnd w:id="17"/>
      <w:bookmarkEnd w:id="18"/>
      <w:r w:rsidR="006858D6" w:rsidRPr="006858D6">
        <w:rPr>
          <w:rFonts w:eastAsiaTheme="majorEastAsia" w:cstheme="minorHAnsi"/>
          <w:color w:val="365F91" w:themeColor="accent1" w:themeShade="BF"/>
          <w:spacing w:val="10"/>
          <w:sz w:val="24"/>
        </w:rPr>
        <w:t xml:space="preserve"> </w:t>
      </w:r>
    </w:p>
    <w:p w14:paraId="601EC91C" w14:textId="77777777" w:rsidR="000F75A9" w:rsidRDefault="000F75A9" w:rsidP="006858D6">
      <w:pPr>
        <w:spacing w:line="276" w:lineRule="auto"/>
        <w:rPr>
          <w:lang w:eastAsia="sk-SK"/>
        </w:rPr>
      </w:pPr>
    </w:p>
    <w:p w14:paraId="18161AC1" w14:textId="6B5FC8E6" w:rsidR="006858D6" w:rsidRPr="006858D6" w:rsidRDefault="006858D6" w:rsidP="002D7280">
      <w:pPr>
        <w:numPr>
          <w:ilvl w:val="0"/>
          <w:numId w:val="9"/>
        </w:numPr>
        <w:autoSpaceDE w:val="0"/>
        <w:autoSpaceDN w:val="0"/>
        <w:adjustRightInd w:val="0"/>
        <w:spacing w:line="276" w:lineRule="auto"/>
        <w:ind w:left="1134" w:hanging="567"/>
        <w:contextualSpacing/>
        <w:rPr>
          <w:rFonts w:cstheme="minorHAnsi"/>
          <w:color w:val="000000"/>
          <w:szCs w:val="22"/>
        </w:rPr>
      </w:pPr>
      <w:r w:rsidRPr="006858D6">
        <w:rPr>
          <w:rFonts w:cstheme="minorHAnsi"/>
          <w:bCs/>
          <w:szCs w:val="22"/>
        </w:rPr>
        <w:t>Miesto plnenia predmetu zákazky: územie Slovenskej republiky na základe výziev podľa Prílohy č.</w:t>
      </w:r>
      <w:r w:rsidR="003D1BD6">
        <w:rPr>
          <w:rFonts w:cstheme="minorHAnsi"/>
          <w:bCs/>
          <w:szCs w:val="22"/>
        </w:rPr>
        <w:t xml:space="preserve"> 7</w:t>
      </w:r>
      <w:r w:rsidRPr="006858D6">
        <w:rPr>
          <w:rFonts w:cstheme="minorHAnsi"/>
          <w:bCs/>
          <w:szCs w:val="22"/>
        </w:rPr>
        <w:t xml:space="preserve"> – </w:t>
      </w:r>
      <w:r w:rsidR="00FE274A" w:rsidRPr="00FE274A">
        <w:rPr>
          <w:rFonts w:cstheme="minorHAnsi"/>
          <w:bCs/>
          <w:szCs w:val="22"/>
        </w:rPr>
        <w:t xml:space="preserve">Indikatívny harmonogram podujatí </w:t>
      </w:r>
      <w:proofErr w:type="spellStart"/>
      <w:r w:rsidR="00FE274A" w:rsidRPr="00FE274A">
        <w:rPr>
          <w:rFonts w:cstheme="minorHAnsi"/>
          <w:bCs/>
          <w:szCs w:val="22"/>
        </w:rPr>
        <w:t>Roadshow</w:t>
      </w:r>
      <w:proofErr w:type="spellEnd"/>
      <w:r w:rsidR="00FE274A" w:rsidRPr="00FE274A">
        <w:rPr>
          <w:rFonts w:cstheme="minorHAnsi"/>
          <w:bCs/>
          <w:szCs w:val="22"/>
        </w:rPr>
        <w:t xml:space="preserve"> so Žiť energiou</w:t>
      </w:r>
      <w:r w:rsidRPr="006858D6">
        <w:rPr>
          <w:rFonts w:cstheme="minorHAnsi"/>
          <w:bCs/>
          <w:szCs w:val="22"/>
        </w:rPr>
        <w:t>.</w:t>
      </w:r>
    </w:p>
    <w:p w14:paraId="230D20F4" w14:textId="77777777" w:rsidR="006858D6" w:rsidRPr="006858D6" w:rsidRDefault="006858D6" w:rsidP="006858D6">
      <w:pPr>
        <w:tabs>
          <w:tab w:val="left" w:pos="426"/>
        </w:tabs>
        <w:autoSpaceDE w:val="0"/>
        <w:autoSpaceDN w:val="0"/>
        <w:adjustRightInd w:val="0"/>
        <w:spacing w:line="276" w:lineRule="auto"/>
        <w:ind w:left="851" w:hanging="567"/>
        <w:rPr>
          <w:rFonts w:cstheme="minorHAnsi"/>
          <w:color w:val="000000"/>
          <w:szCs w:val="22"/>
        </w:rPr>
      </w:pPr>
    </w:p>
    <w:p w14:paraId="49B5E504" w14:textId="0C36264A" w:rsidR="006858D6" w:rsidRPr="0021165F" w:rsidRDefault="006858D6" w:rsidP="002D7280">
      <w:pPr>
        <w:numPr>
          <w:ilvl w:val="0"/>
          <w:numId w:val="9"/>
        </w:numPr>
        <w:autoSpaceDE w:val="0"/>
        <w:autoSpaceDN w:val="0"/>
        <w:adjustRightInd w:val="0"/>
        <w:spacing w:line="276" w:lineRule="auto"/>
        <w:ind w:left="1134" w:hanging="567"/>
        <w:contextualSpacing/>
        <w:rPr>
          <w:rFonts w:cstheme="minorHAnsi"/>
          <w:bCs/>
          <w:szCs w:val="22"/>
          <w:u w:val="single"/>
        </w:rPr>
      </w:pPr>
      <w:r w:rsidRPr="006858D6">
        <w:rPr>
          <w:rFonts w:cstheme="minorHAnsi"/>
          <w:bCs/>
          <w:szCs w:val="22"/>
        </w:rPr>
        <w:t xml:space="preserve">Predpokladaná dĺžka trvania Rámcovej dohody o poskytnutí služieb: Rámcová dohoda o poskytnutí služieb (alebo tiež „Zmluva“) bude uzatvorená </w:t>
      </w:r>
      <w:r w:rsidRPr="0021165F">
        <w:rPr>
          <w:rFonts w:cstheme="minorHAnsi"/>
          <w:bCs/>
          <w:szCs w:val="22"/>
          <w:u w:val="single"/>
        </w:rPr>
        <w:t>na obdobie</w:t>
      </w:r>
      <w:r w:rsidR="006C5A52">
        <w:rPr>
          <w:rFonts w:cstheme="minorHAnsi"/>
          <w:bCs/>
          <w:szCs w:val="22"/>
          <w:u w:val="single"/>
        </w:rPr>
        <w:t xml:space="preserve"> odo dňa účinnosti zmluvy</w:t>
      </w:r>
      <w:r w:rsidRPr="0021165F">
        <w:rPr>
          <w:rFonts w:cstheme="minorHAnsi"/>
          <w:bCs/>
          <w:szCs w:val="22"/>
          <w:u w:val="single"/>
        </w:rPr>
        <w:t xml:space="preserve"> do 30.06.2023 alebo </w:t>
      </w:r>
      <w:r w:rsidRPr="00F73554">
        <w:rPr>
          <w:rFonts w:cstheme="minorHAnsi"/>
          <w:bCs/>
          <w:szCs w:val="22"/>
          <w:u w:val="single"/>
        </w:rPr>
        <w:t xml:space="preserve">do vyčerpania celkovej zmluvnej ceny </w:t>
      </w:r>
      <w:r w:rsidR="00F73554">
        <w:rPr>
          <w:rFonts w:cstheme="minorHAnsi"/>
          <w:bCs/>
          <w:szCs w:val="22"/>
          <w:u w:val="single"/>
        </w:rPr>
        <w:t xml:space="preserve">v </w:t>
      </w:r>
      <w:r w:rsidRPr="00F73554">
        <w:rPr>
          <w:rFonts w:cstheme="minorHAnsi"/>
          <w:bCs/>
          <w:szCs w:val="22"/>
          <w:u w:val="single"/>
        </w:rPr>
        <w:t>EUR s DPH</w:t>
      </w:r>
      <w:r w:rsidRPr="0021165F">
        <w:rPr>
          <w:rFonts w:cstheme="minorHAnsi"/>
          <w:bCs/>
          <w:szCs w:val="22"/>
          <w:u w:val="single"/>
        </w:rPr>
        <w:t>, podľa toho, ktorá udalosť nastane skôr.</w:t>
      </w:r>
    </w:p>
    <w:p w14:paraId="621FA304" w14:textId="77777777" w:rsidR="006858D6" w:rsidRPr="006858D6" w:rsidRDefault="006858D6" w:rsidP="005850A0">
      <w:pPr>
        <w:autoSpaceDE w:val="0"/>
        <w:autoSpaceDN w:val="0"/>
        <w:adjustRightInd w:val="0"/>
        <w:spacing w:line="276" w:lineRule="auto"/>
        <w:ind w:left="1134"/>
        <w:contextualSpacing/>
        <w:rPr>
          <w:rFonts w:cstheme="minorHAnsi"/>
          <w:bCs/>
          <w:szCs w:val="22"/>
        </w:rPr>
      </w:pPr>
    </w:p>
    <w:p w14:paraId="72BDC51D" w14:textId="77777777" w:rsidR="006858D6" w:rsidRDefault="006858D6" w:rsidP="002D7280">
      <w:pPr>
        <w:numPr>
          <w:ilvl w:val="0"/>
          <w:numId w:val="9"/>
        </w:numPr>
        <w:autoSpaceDE w:val="0"/>
        <w:autoSpaceDN w:val="0"/>
        <w:adjustRightInd w:val="0"/>
        <w:spacing w:line="276" w:lineRule="auto"/>
        <w:ind w:left="1134" w:hanging="567"/>
        <w:contextualSpacing/>
        <w:rPr>
          <w:rFonts w:cstheme="minorHAnsi"/>
          <w:bCs/>
          <w:szCs w:val="22"/>
        </w:rPr>
      </w:pPr>
      <w:r w:rsidRPr="006858D6">
        <w:rPr>
          <w:rFonts w:cstheme="minorHAnsi"/>
          <w:bCs/>
          <w:szCs w:val="22"/>
        </w:rPr>
        <w:t xml:space="preserve">Zmluvu možno počas jej účinnosti meniť len písomným dodatkom v súlade s § 18 zákona </w:t>
      </w:r>
      <w:r w:rsidRPr="005850A0">
        <w:rPr>
          <w:rFonts w:cstheme="minorHAnsi"/>
          <w:bCs/>
          <w:szCs w:val="22"/>
        </w:rPr>
        <w:br/>
      </w:r>
      <w:r w:rsidRPr="006858D6">
        <w:rPr>
          <w:rFonts w:cstheme="minorHAnsi"/>
          <w:bCs/>
          <w:szCs w:val="22"/>
        </w:rPr>
        <w:t>o verejnom obstarávaní.</w:t>
      </w:r>
    </w:p>
    <w:p w14:paraId="753FE29E" w14:textId="77777777" w:rsidR="006858D6" w:rsidRDefault="006858D6" w:rsidP="006858D6">
      <w:pPr>
        <w:pStyle w:val="Odsekzoznamu"/>
        <w:rPr>
          <w:rFonts w:cstheme="minorHAnsi"/>
          <w:bCs/>
          <w:szCs w:val="22"/>
        </w:rPr>
      </w:pPr>
    </w:p>
    <w:p w14:paraId="5743AAD5" w14:textId="77777777" w:rsidR="006858D6" w:rsidRPr="006858D6" w:rsidRDefault="006858D6" w:rsidP="002D7280">
      <w:pPr>
        <w:keepNext/>
        <w:keepLines/>
        <w:numPr>
          <w:ilvl w:val="0"/>
          <w:numId w:val="40"/>
        </w:numPr>
        <w:spacing w:before="200" w:line="276" w:lineRule="auto"/>
        <w:jc w:val="left"/>
        <w:outlineLvl w:val="1"/>
        <w:rPr>
          <w:rFonts w:eastAsiaTheme="majorEastAsia" w:cstheme="minorHAnsi"/>
          <w:color w:val="365F91" w:themeColor="accent1" w:themeShade="BF"/>
          <w:spacing w:val="10"/>
          <w:sz w:val="24"/>
        </w:rPr>
      </w:pPr>
      <w:bookmarkStart w:id="19" w:name="_Toc71702828"/>
      <w:bookmarkStart w:id="20" w:name="_Toc71737648"/>
      <w:bookmarkStart w:id="21" w:name="_Toc103581139"/>
      <w:r w:rsidRPr="006858D6">
        <w:rPr>
          <w:rFonts w:eastAsiaTheme="majorEastAsia" w:cstheme="minorHAnsi"/>
          <w:color w:val="365F91" w:themeColor="accent1" w:themeShade="BF"/>
          <w:spacing w:val="10"/>
          <w:sz w:val="24"/>
        </w:rPr>
        <w:t>Typ zmluvného vzťahu</w:t>
      </w:r>
      <w:bookmarkEnd w:id="19"/>
      <w:bookmarkEnd w:id="20"/>
      <w:bookmarkEnd w:id="21"/>
    </w:p>
    <w:p w14:paraId="59FDA111" w14:textId="77777777" w:rsidR="006858D6" w:rsidRDefault="006858D6" w:rsidP="00C67967">
      <w:pPr>
        <w:spacing w:line="276" w:lineRule="auto"/>
        <w:rPr>
          <w:rFonts w:cstheme="minorHAnsi"/>
          <w:color w:val="000000"/>
          <w:szCs w:val="22"/>
        </w:rPr>
      </w:pPr>
    </w:p>
    <w:p w14:paraId="7218F465" w14:textId="77777777" w:rsidR="00C67967" w:rsidRDefault="006858D6" w:rsidP="002D7280">
      <w:pPr>
        <w:numPr>
          <w:ilvl w:val="1"/>
          <w:numId w:val="42"/>
        </w:numPr>
        <w:autoSpaceDE w:val="0"/>
        <w:autoSpaceDN w:val="0"/>
        <w:adjustRightInd w:val="0"/>
        <w:spacing w:line="276" w:lineRule="auto"/>
        <w:ind w:left="1134" w:hanging="567"/>
        <w:contextualSpacing/>
        <w:rPr>
          <w:rFonts w:cstheme="minorHAnsi"/>
          <w:color w:val="000000"/>
          <w:szCs w:val="22"/>
        </w:rPr>
      </w:pPr>
      <w:r w:rsidRPr="006858D6">
        <w:rPr>
          <w:rFonts w:cstheme="minorHAnsi"/>
          <w:color w:val="000000"/>
          <w:szCs w:val="22"/>
        </w:rPr>
        <w:t xml:space="preserve">Výsledkom verejného obstarávania bude </w:t>
      </w:r>
      <w:r w:rsidR="00C67967">
        <w:rPr>
          <w:rFonts w:cstheme="minorHAnsi"/>
          <w:color w:val="000000"/>
          <w:szCs w:val="22"/>
        </w:rPr>
        <w:t xml:space="preserve">uzavretie </w:t>
      </w:r>
      <w:r w:rsidR="00F73554">
        <w:rPr>
          <w:rFonts w:cstheme="minorHAnsi"/>
          <w:color w:val="000000"/>
          <w:szCs w:val="22"/>
        </w:rPr>
        <w:t>Rámcovej dohody</w:t>
      </w:r>
      <w:r w:rsidR="00105121">
        <w:rPr>
          <w:rFonts w:cstheme="minorHAnsi"/>
          <w:color w:val="000000"/>
          <w:szCs w:val="22"/>
        </w:rPr>
        <w:t xml:space="preserve"> o poskytnutí služieb</w:t>
      </w:r>
      <w:r w:rsidR="00C67967">
        <w:rPr>
          <w:rFonts w:cstheme="minorHAnsi"/>
          <w:color w:val="000000"/>
          <w:szCs w:val="22"/>
        </w:rPr>
        <w:t>.</w:t>
      </w:r>
    </w:p>
    <w:p w14:paraId="4264C41F" w14:textId="77777777" w:rsidR="00C67967" w:rsidRDefault="00C67967" w:rsidP="00C67967">
      <w:pPr>
        <w:autoSpaceDE w:val="0"/>
        <w:autoSpaceDN w:val="0"/>
        <w:adjustRightInd w:val="0"/>
        <w:spacing w:line="276" w:lineRule="auto"/>
        <w:ind w:left="851"/>
        <w:contextualSpacing/>
        <w:rPr>
          <w:rFonts w:cstheme="minorHAnsi"/>
          <w:color w:val="000000"/>
          <w:szCs w:val="22"/>
        </w:rPr>
      </w:pPr>
    </w:p>
    <w:p w14:paraId="2EC4B5CD" w14:textId="77777777" w:rsidR="00CC2B8C" w:rsidRPr="00CC2B8C" w:rsidRDefault="00CC2B8C" w:rsidP="002D7280">
      <w:pPr>
        <w:numPr>
          <w:ilvl w:val="1"/>
          <w:numId w:val="42"/>
        </w:numPr>
        <w:autoSpaceDE w:val="0"/>
        <w:autoSpaceDN w:val="0"/>
        <w:adjustRightInd w:val="0"/>
        <w:spacing w:line="276" w:lineRule="auto"/>
        <w:ind w:left="1134" w:hanging="567"/>
        <w:contextualSpacing/>
        <w:rPr>
          <w:rFonts w:cstheme="minorHAnsi"/>
          <w:color w:val="000000"/>
          <w:szCs w:val="22"/>
        </w:rPr>
      </w:pPr>
      <w:r w:rsidRPr="002078A8">
        <w:rPr>
          <w:rFonts w:cstheme="minorHAnsi"/>
          <w:color w:val="000000"/>
          <w:szCs w:val="22"/>
          <w:u w:val="single"/>
        </w:rPr>
        <w:lastRenderedPageBreak/>
        <w:t>Odkladacia podmienka nadobudnutia účinnosti Zmluvy</w:t>
      </w:r>
      <w:r w:rsidRPr="002078A8">
        <w:rPr>
          <w:rFonts w:cstheme="minorHAnsi"/>
          <w:b/>
          <w:color w:val="000000"/>
          <w:szCs w:val="22"/>
        </w:rPr>
        <w:t>:</w:t>
      </w:r>
      <w:r w:rsidRPr="002078A8">
        <w:rPr>
          <w:rFonts w:cstheme="minorHAnsi"/>
          <w:color w:val="000000"/>
          <w:szCs w:val="22"/>
        </w:rPr>
        <w:t xml:space="preserve">  </w:t>
      </w:r>
    </w:p>
    <w:p w14:paraId="4B7F3976" w14:textId="77777777" w:rsidR="00CC2B8C" w:rsidRDefault="00CC2B8C" w:rsidP="00CC2B8C">
      <w:pPr>
        <w:pStyle w:val="Odsekzoznamu"/>
        <w:rPr>
          <w:rFonts w:cstheme="minorHAnsi"/>
          <w:color w:val="000000"/>
          <w:szCs w:val="22"/>
        </w:rPr>
      </w:pPr>
    </w:p>
    <w:p w14:paraId="6ACC4259" w14:textId="77777777" w:rsidR="00C67967" w:rsidRPr="00C67967" w:rsidRDefault="00C67967" w:rsidP="00CC2B8C">
      <w:pPr>
        <w:autoSpaceDE w:val="0"/>
        <w:autoSpaceDN w:val="0"/>
        <w:adjustRightInd w:val="0"/>
        <w:spacing w:line="276" w:lineRule="auto"/>
        <w:ind w:left="1134"/>
        <w:contextualSpacing/>
        <w:rPr>
          <w:rFonts w:cstheme="minorHAnsi"/>
          <w:color w:val="000000"/>
          <w:szCs w:val="22"/>
        </w:rPr>
      </w:pPr>
      <w:r w:rsidRPr="00C67967">
        <w:rPr>
          <w:rFonts w:cstheme="minorHAnsi"/>
          <w:color w:val="000000"/>
          <w:szCs w:val="22"/>
        </w:rPr>
        <w:t>Zmluva nadobúda účinnosť dňom nasledujúcim po dni jej zverejnenia v Centrálnom registri zmlúv. Ak bola táto zmluva zverejnená v Centrálnom registri zmlúv pred okamihom doručenia výsledku kontroly verejného obstarávania alebo výsledku administratívnej finančnej kontroly verejného obstarávania vykonanej zo strany Sprostredkovateľského orgánu (kontrolného orgánu Objednávateľa), nadobudne účinnosť okamihom doručenia výsledku takejto kontroly, z ktorého vyplýva, že je možné financovanie plnenia podľa tejto zmluvy. V prípade, ak z výsledku kontroly podľa predchádzajúcej vety vyplýva, že nie je možné financovanie plnenia tejto zmluvy, zmluva zaniká a to aj v prípade, ak už bola zverejnená v Centrálnom registri zmlúv.</w:t>
      </w:r>
    </w:p>
    <w:p w14:paraId="391A5269" w14:textId="77777777" w:rsidR="00C67967" w:rsidRPr="00C67967" w:rsidRDefault="00C67967" w:rsidP="00111E2E">
      <w:pPr>
        <w:autoSpaceDE w:val="0"/>
        <w:autoSpaceDN w:val="0"/>
        <w:adjustRightInd w:val="0"/>
        <w:spacing w:line="276" w:lineRule="auto"/>
        <w:ind w:left="1134"/>
        <w:contextualSpacing/>
        <w:rPr>
          <w:rFonts w:cstheme="minorHAnsi"/>
          <w:color w:val="000000"/>
          <w:szCs w:val="22"/>
        </w:rPr>
      </w:pPr>
    </w:p>
    <w:p w14:paraId="41D84635" w14:textId="77777777" w:rsidR="006858D6" w:rsidRPr="006858D6" w:rsidRDefault="00C67967" w:rsidP="002D7280">
      <w:pPr>
        <w:numPr>
          <w:ilvl w:val="1"/>
          <w:numId w:val="42"/>
        </w:numPr>
        <w:autoSpaceDE w:val="0"/>
        <w:autoSpaceDN w:val="0"/>
        <w:adjustRightInd w:val="0"/>
        <w:spacing w:line="276" w:lineRule="auto"/>
        <w:ind w:left="1134" w:hanging="567"/>
        <w:contextualSpacing/>
        <w:rPr>
          <w:rFonts w:cstheme="minorHAnsi"/>
          <w:color w:val="000000"/>
          <w:szCs w:val="22"/>
        </w:rPr>
      </w:pPr>
      <w:r w:rsidRPr="00C67967">
        <w:rPr>
          <w:rFonts w:cstheme="minorHAnsi"/>
          <w:color w:val="000000"/>
          <w:szCs w:val="22"/>
        </w:rPr>
        <w:t>Podrobné vymedzenie záväzných zmluvných podmienok na realizáciu predmetu zákazky je upravené</w:t>
      </w:r>
      <w:r>
        <w:rPr>
          <w:rFonts w:cstheme="minorHAnsi"/>
          <w:color w:val="000000"/>
          <w:szCs w:val="22"/>
        </w:rPr>
        <w:t xml:space="preserve"> v časti D. </w:t>
      </w:r>
      <w:r w:rsidRPr="00D50240">
        <w:rPr>
          <w:rFonts w:cstheme="minorHAnsi"/>
          <w:i/>
          <w:color w:val="000000"/>
          <w:szCs w:val="22"/>
        </w:rPr>
        <w:t>Obchodné podmienky</w:t>
      </w:r>
      <w:r>
        <w:rPr>
          <w:rFonts w:cstheme="minorHAnsi"/>
          <w:color w:val="000000"/>
          <w:szCs w:val="22"/>
        </w:rPr>
        <w:t xml:space="preserve"> </w:t>
      </w:r>
      <w:r w:rsidRPr="00C67967">
        <w:rPr>
          <w:rFonts w:cstheme="minorHAnsi"/>
          <w:color w:val="000000"/>
          <w:szCs w:val="22"/>
        </w:rPr>
        <w:t>týchto súťažných podkladov.</w:t>
      </w:r>
    </w:p>
    <w:p w14:paraId="210A44B6" w14:textId="77777777" w:rsidR="00E90D83" w:rsidRPr="00E90D83" w:rsidRDefault="00E90D83" w:rsidP="002D7280">
      <w:pPr>
        <w:keepNext/>
        <w:keepLines/>
        <w:numPr>
          <w:ilvl w:val="0"/>
          <w:numId w:val="40"/>
        </w:numPr>
        <w:spacing w:before="200" w:line="276" w:lineRule="auto"/>
        <w:outlineLvl w:val="1"/>
        <w:rPr>
          <w:rFonts w:eastAsiaTheme="majorEastAsia" w:cstheme="minorHAnsi"/>
          <w:color w:val="365F91" w:themeColor="accent1" w:themeShade="BF"/>
          <w:spacing w:val="10"/>
          <w:sz w:val="24"/>
        </w:rPr>
      </w:pPr>
      <w:bookmarkStart w:id="22" w:name="_Toc71702829"/>
      <w:bookmarkStart w:id="23" w:name="_Toc71737649"/>
      <w:bookmarkStart w:id="24" w:name="_Toc103581140"/>
      <w:r w:rsidRPr="00E90D83">
        <w:rPr>
          <w:rFonts w:eastAsiaTheme="majorEastAsia" w:cstheme="minorHAnsi"/>
          <w:color w:val="365F91" w:themeColor="accent1" w:themeShade="BF"/>
          <w:spacing w:val="10"/>
          <w:sz w:val="24"/>
        </w:rPr>
        <w:t>Zdroj finančných prostriedkov</w:t>
      </w:r>
      <w:bookmarkEnd w:id="22"/>
      <w:bookmarkEnd w:id="23"/>
      <w:bookmarkEnd w:id="24"/>
      <w:r w:rsidRPr="00E90D83">
        <w:rPr>
          <w:rFonts w:eastAsiaTheme="majorEastAsia" w:cstheme="minorHAnsi"/>
          <w:color w:val="365F91" w:themeColor="accent1" w:themeShade="BF"/>
          <w:spacing w:val="10"/>
          <w:sz w:val="24"/>
        </w:rPr>
        <w:t xml:space="preserve"> </w:t>
      </w:r>
    </w:p>
    <w:p w14:paraId="21FAAB59" w14:textId="77777777" w:rsidR="000F75A9" w:rsidRDefault="000F75A9" w:rsidP="00F3655E">
      <w:pPr>
        <w:spacing w:line="276" w:lineRule="auto"/>
        <w:rPr>
          <w:rFonts w:cstheme="minorHAnsi"/>
          <w:color w:val="000000"/>
          <w:szCs w:val="22"/>
        </w:rPr>
      </w:pPr>
    </w:p>
    <w:p w14:paraId="288C35C6" w14:textId="77777777" w:rsidR="00F3655E" w:rsidRDefault="00F3655E" w:rsidP="002D7280">
      <w:pPr>
        <w:numPr>
          <w:ilvl w:val="1"/>
          <w:numId w:val="43"/>
        </w:numPr>
        <w:autoSpaceDE w:val="0"/>
        <w:autoSpaceDN w:val="0"/>
        <w:adjustRightInd w:val="0"/>
        <w:spacing w:line="276" w:lineRule="auto"/>
        <w:ind w:left="1134" w:hanging="567"/>
        <w:contextualSpacing/>
        <w:rPr>
          <w:rFonts w:cstheme="minorHAnsi"/>
          <w:color w:val="000000"/>
          <w:szCs w:val="22"/>
        </w:rPr>
      </w:pPr>
      <w:r w:rsidRPr="00F3655E">
        <w:rPr>
          <w:rFonts w:cstheme="minorHAnsi"/>
          <w:color w:val="000000"/>
          <w:szCs w:val="22"/>
        </w:rPr>
        <w:t>Predmet zákazky bude financovaný z prostriedkov štátneho rozpočtu SR v zmysle Zákona č. 523/2004 Z. z. o rozpočtových pravidlách verejnej správy a o zmene a doplnení niektorých zákonov a z prostriedkov čerpaných z Operačného programu (OP) Kvalita životného prostredia, na základe poskytnutia nenávratného finančného príspevku (ďalej len ,,NFP“) – Národný projekt ,,Žiť energiou“ (číslo projektu: 310041J746).</w:t>
      </w:r>
    </w:p>
    <w:p w14:paraId="25F7A880" w14:textId="77777777" w:rsidR="00F3655E" w:rsidRDefault="00F3655E" w:rsidP="00F3655E">
      <w:pPr>
        <w:autoSpaceDE w:val="0"/>
        <w:autoSpaceDN w:val="0"/>
        <w:adjustRightInd w:val="0"/>
        <w:spacing w:line="276" w:lineRule="auto"/>
        <w:ind w:left="851"/>
        <w:contextualSpacing/>
        <w:rPr>
          <w:rFonts w:cstheme="minorHAnsi"/>
          <w:color w:val="000000"/>
          <w:szCs w:val="22"/>
        </w:rPr>
      </w:pPr>
    </w:p>
    <w:p w14:paraId="2907F97D" w14:textId="77777777" w:rsidR="00F3655E" w:rsidRPr="00F3655E" w:rsidRDefault="00F3655E" w:rsidP="002D7280">
      <w:pPr>
        <w:numPr>
          <w:ilvl w:val="1"/>
          <w:numId w:val="43"/>
        </w:numPr>
        <w:autoSpaceDE w:val="0"/>
        <w:autoSpaceDN w:val="0"/>
        <w:adjustRightInd w:val="0"/>
        <w:spacing w:line="276" w:lineRule="auto"/>
        <w:ind w:left="1134" w:hanging="567"/>
        <w:contextualSpacing/>
        <w:rPr>
          <w:rFonts w:cstheme="minorHAnsi"/>
          <w:color w:val="000000"/>
          <w:szCs w:val="22"/>
        </w:rPr>
      </w:pPr>
      <w:r w:rsidRPr="00F3655E">
        <w:rPr>
          <w:rFonts w:cstheme="minorHAnsi"/>
          <w:color w:val="000000"/>
          <w:szCs w:val="22"/>
        </w:rPr>
        <w:t>Splatnosť faktúr vystavených úspešným dodávateľom, ktoré sa budú uhrádzať na účet dodávateľa, je do 30 dní odo dňa doručenia faktúry dodávateľom verejnému obstarávateľovi. Faktúra bude obsahovať všetky náležitosti a špecifikáciu fakturovanej sumy a bude vystavená v súlade so Zmluvou.</w:t>
      </w:r>
    </w:p>
    <w:p w14:paraId="31FAF2B9" w14:textId="77777777" w:rsidR="000F75A9" w:rsidRDefault="000F75A9" w:rsidP="00C67967">
      <w:pPr>
        <w:spacing w:line="276" w:lineRule="auto"/>
        <w:rPr>
          <w:lang w:eastAsia="sk-SK"/>
        </w:rPr>
      </w:pPr>
    </w:p>
    <w:p w14:paraId="033E7389" w14:textId="77777777" w:rsidR="00F3655E" w:rsidRPr="00F3655E" w:rsidRDefault="00F3655E" w:rsidP="002D7280">
      <w:pPr>
        <w:numPr>
          <w:ilvl w:val="1"/>
          <w:numId w:val="43"/>
        </w:numPr>
        <w:autoSpaceDE w:val="0"/>
        <w:autoSpaceDN w:val="0"/>
        <w:adjustRightInd w:val="0"/>
        <w:spacing w:line="276" w:lineRule="auto"/>
        <w:ind w:left="1134" w:hanging="567"/>
        <w:contextualSpacing/>
        <w:rPr>
          <w:rFonts w:cstheme="minorHAnsi"/>
          <w:color w:val="000000"/>
          <w:szCs w:val="22"/>
        </w:rPr>
      </w:pPr>
      <w:r w:rsidRPr="00F3655E">
        <w:rPr>
          <w:rFonts w:cstheme="minorHAnsi"/>
          <w:color w:val="000000"/>
          <w:szCs w:val="22"/>
        </w:rPr>
        <w:t>V zmysle zákona č. 215/2019 Z. z. o zaručenej elektronickej fakturácii a centrálnom ekonomickom systéme a o doplnení niektorých zákonov vznikne po zriadení fakturačného systému povinnosť prijímať a vydávať zaručené elektronické faktúry.</w:t>
      </w:r>
    </w:p>
    <w:p w14:paraId="0DE2F775" w14:textId="77777777" w:rsidR="00F3655E" w:rsidRPr="00F3655E" w:rsidRDefault="00F3655E" w:rsidP="00111E2E">
      <w:pPr>
        <w:autoSpaceDE w:val="0"/>
        <w:autoSpaceDN w:val="0"/>
        <w:adjustRightInd w:val="0"/>
        <w:spacing w:line="276" w:lineRule="auto"/>
        <w:ind w:left="1134"/>
        <w:contextualSpacing/>
        <w:rPr>
          <w:rFonts w:cstheme="minorHAnsi"/>
          <w:color w:val="000000"/>
          <w:szCs w:val="22"/>
        </w:rPr>
      </w:pPr>
    </w:p>
    <w:p w14:paraId="573C0F2F" w14:textId="77777777" w:rsidR="00F3655E" w:rsidRPr="00F3655E" w:rsidRDefault="00F3655E" w:rsidP="002D7280">
      <w:pPr>
        <w:numPr>
          <w:ilvl w:val="1"/>
          <w:numId w:val="43"/>
        </w:numPr>
        <w:autoSpaceDE w:val="0"/>
        <w:autoSpaceDN w:val="0"/>
        <w:adjustRightInd w:val="0"/>
        <w:spacing w:line="276" w:lineRule="auto"/>
        <w:ind w:left="1134" w:hanging="567"/>
        <w:contextualSpacing/>
        <w:rPr>
          <w:rFonts w:cstheme="minorHAnsi"/>
          <w:color w:val="000000"/>
          <w:szCs w:val="22"/>
        </w:rPr>
      </w:pPr>
      <w:r w:rsidRPr="00F3655E">
        <w:rPr>
          <w:rFonts w:cstheme="minorHAnsi"/>
          <w:color w:val="000000"/>
          <w:szCs w:val="22"/>
        </w:rPr>
        <w:t>V prípade, že faktúra bude obsahovať nesprávne alebo neúplné údaje, verejný obstarávateľ je oprávnený túto faktúru v lehote jej splatnosti vrátiť dodávateľovi. Podľa povahy chyby dodávateľ buď chybu opraví alebo vystaví novú faktúru. Dodávateľ vyznačí novú lehotu splatnosti na opravenej (novej) faktúre a doručí ju verejnému obstarávateľovi.</w:t>
      </w:r>
    </w:p>
    <w:p w14:paraId="361F5A16" w14:textId="77777777" w:rsidR="00F3655E" w:rsidRDefault="00F3655E" w:rsidP="00111E2E">
      <w:pPr>
        <w:autoSpaceDE w:val="0"/>
        <w:autoSpaceDN w:val="0"/>
        <w:adjustRightInd w:val="0"/>
        <w:spacing w:line="276" w:lineRule="auto"/>
        <w:ind w:left="1134"/>
        <w:contextualSpacing/>
        <w:rPr>
          <w:rFonts w:cstheme="minorHAnsi"/>
          <w:color w:val="000000"/>
          <w:szCs w:val="22"/>
        </w:rPr>
      </w:pPr>
    </w:p>
    <w:p w14:paraId="6BCFD9ED" w14:textId="261D9F76" w:rsidR="000F75A9" w:rsidRPr="00111E2E" w:rsidRDefault="00F3655E" w:rsidP="002D7280">
      <w:pPr>
        <w:numPr>
          <w:ilvl w:val="1"/>
          <w:numId w:val="43"/>
        </w:numPr>
        <w:autoSpaceDE w:val="0"/>
        <w:autoSpaceDN w:val="0"/>
        <w:adjustRightInd w:val="0"/>
        <w:spacing w:line="276" w:lineRule="auto"/>
        <w:ind w:left="1134" w:hanging="567"/>
        <w:contextualSpacing/>
        <w:rPr>
          <w:rFonts w:cstheme="minorHAnsi"/>
          <w:color w:val="000000"/>
          <w:szCs w:val="22"/>
        </w:rPr>
      </w:pPr>
      <w:r w:rsidRPr="00F3655E">
        <w:rPr>
          <w:rFonts w:cstheme="minorHAnsi"/>
          <w:color w:val="000000"/>
          <w:szCs w:val="22"/>
        </w:rPr>
        <w:t xml:space="preserve">Úhrady medzi </w:t>
      </w:r>
      <w:r w:rsidR="00CF37B9">
        <w:rPr>
          <w:rFonts w:cstheme="minorHAnsi"/>
          <w:color w:val="000000"/>
          <w:szCs w:val="22"/>
        </w:rPr>
        <w:t>dodávateľom</w:t>
      </w:r>
      <w:r w:rsidRPr="00F3655E">
        <w:rPr>
          <w:rFonts w:cstheme="minorHAnsi"/>
          <w:color w:val="000000"/>
          <w:szCs w:val="22"/>
        </w:rPr>
        <w:t xml:space="preserve"> a verejným obstarávateľom budú vykonávané bezhotovostnou formou. Verejný obstarávateľ neposkytuje žiadne zálohy ani preddavky. </w:t>
      </w:r>
    </w:p>
    <w:p w14:paraId="1FE8546F" w14:textId="77777777" w:rsidR="00682423" w:rsidRPr="00682423" w:rsidRDefault="00682423" w:rsidP="00C12C27">
      <w:pPr>
        <w:keepNext/>
        <w:keepLines/>
        <w:spacing w:before="240" w:line="276" w:lineRule="auto"/>
        <w:ind w:firstLine="357"/>
        <w:jc w:val="center"/>
        <w:outlineLvl w:val="0"/>
        <w:rPr>
          <w:rFonts w:eastAsiaTheme="majorEastAsia" w:cstheme="minorHAnsi"/>
          <w:bCs/>
          <w:color w:val="365F91" w:themeColor="accent1" w:themeShade="BF"/>
          <w:spacing w:val="10"/>
          <w:sz w:val="28"/>
          <w:szCs w:val="28"/>
          <w:lang w:eastAsia="en-US"/>
        </w:rPr>
      </w:pPr>
      <w:bookmarkStart w:id="25" w:name="_Toc71702830"/>
      <w:bookmarkStart w:id="26" w:name="_Toc71737650"/>
      <w:bookmarkStart w:id="27" w:name="_Toc103581141"/>
      <w:r w:rsidRPr="00682423">
        <w:rPr>
          <w:rFonts w:eastAsiaTheme="majorEastAsia" w:cstheme="minorHAnsi"/>
          <w:bCs/>
          <w:color w:val="365F91" w:themeColor="accent1" w:themeShade="BF"/>
          <w:spacing w:val="10"/>
          <w:sz w:val="28"/>
          <w:szCs w:val="28"/>
          <w:lang w:eastAsia="en-US"/>
        </w:rPr>
        <w:lastRenderedPageBreak/>
        <w:t>Časť III.</w:t>
      </w:r>
      <w:r w:rsidRPr="00682423">
        <w:rPr>
          <w:rFonts w:eastAsiaTheme="majorEastAsia" w:cstheme="minorHAnsi"/>
          <w:bCs/>
          <w:color w:val="365F91" w:themeColor="accent1" w:themeShade="BF"/>
          <w:spacing w:val="10"/>
          <w:sz w:val="28"/>
          <w:szCs w:val="28"/>
          <w:lang w:eastAsia="en-US"/>
        </w:rPr>
        <w:br/>
        <w:t>Informácie o ponuke</w:t>
      </w:r>
      <w:bookmarkEnd w:id="25"/>
      <w:bookmarkEnd w:id="26"/>
      <w:bookmarkEnd w:id="27"/>
    </w:p>
    <w:p w14:paraId="2EFBD934" w14:textId="77777777" w:rsidR="00682423" w:rsidRPr="00682423" w:rsidRDefault="00682423" w:rsidP="002D7280">
      <w:pPr>
        <w:keepNext/>
        <w:keepLines/>
        <w:numPr>
          <w:ilvl w:val="0"/>
          <w:numId w:val="40"/>
        </w:numPr>
        <w:spacing w:before="200" w:line="276" w:lineRule="auto"/>
        <w:outlineLvl w:val="1"/>
        <w:rPr>
          <w:rFonts w:eastAsiaTheme="majorEastAsia" w:cstheme="minorHAnsi"/>
          <w:color w:val="365F91" w:themeColor="accent1" w:themeShade="BF"/>
          <w:spacing w:val="10"/>
          <w:sz w:val="24"/>
        </w:rPr>
      </w:pPr>
      <w:bookmarkStart w:id="28" w:name="_Toc71702831"/>
      <w:bookmarkStart w:id="29" w:name="_Toc71737651"/>
      <w:bookmarkStart w:id="30" w:name="_Toc103581142"/>
      <w:r w:rsidRPr="00682423">
        <w:rPr>
          <w:rFonts w:eastAsiaTheme="majorEastAsia" w:cstheme="minorHAnsi"/>
          <w:color w:val="365F91" w:themeColor="accent1" w:themeShade="BF"/>
          <w:spacing w:val="10"/>
          <w:sz w:val="24"/>
        </w:rPr>
        <w:t>Spôsob, miesto a lehota na predkladanie ponuky</w:t>
      </w:r>
      <w:bookmarkEnd w:id="28"/>
      <w:bookmarkEnd w:id="29"/>
      <w:bookmarkEnd w:id="30"/>
      <w:r w:rsidRPr="00682423">
        <w:rPr>
          <w:rFonts w:eastAsiaTheme="majorEastAsia" w:cstheme="minorHAnsi"/>
          <w:color w:val="365F91" w:themeColor="accent1" w:themeShade="BF"/>
          <w:spacing w:val="10"/>
          <w:sz w:val="24"/>
        </w:rPr>
        <w:t xml:space="preserve"> </w:t>
      </w:r>
    </w:p>
    <w:p w14:paraId="0EC8602F" w14:textId="77777777" w:rsidR="000F75A9" w:rsidRDefault="000F75A9" w:rsidP="00C12C27">
      <w:pPr>
        <w:spacing w:line="276" w:lineRule="auto"/>
        <w:rPr>
          <w:lang w:eastAsia="sk-SK"/>
        </w:rPr>
      </w:pPr>
    </w:p>
    <w:p w14:paraId="381E98B5" w14:textId="77777777" w:rsidR="00682423" w:rsidRDefault="00682423" w:rsidP="002D7280">
      <w:pPr>
        <w:numPr>
          <w:ilvl w:val="1"/>
          <w:numId w:val="10"/>
        </w:numPr>
        <w:autoSpaceDE w:val="0"/>
        <w:autoSpaceDN w:val="0"/>
        <w:adjustRightInd w:val="0"/>
        <w:spacing w:line="276" w:lineRule="auto"/>
        <w:ind w:left="1140" w:hanging="573"/>
        <w:rPr>
          <w:rFonts w:eastAsiaTheme="minorHAnsi" w:cstheme="minorHAnsi"/>
          <w:szCs w:val="22"/>
          <w:lang w:eastAsia="en-US"/>
        </w:rPr>
      </w:pPr>
      <w:r w:rsidRPr="00682423">
        <w:rPr>
          <w:rFonts w:eastAsiaTheme="minorHAnsi" w:cstheme="minorHAnsi"/>
          <w:szCs w:val="22"/>
          <w:lang w:eastAsia="en-US"/>
        </w:rPr>
        <w:t xml:space="preserve">V tomto verejnom obstarávaní sa ponuky predkladajú elektronicky v zmysle § 49 </w:t>
      </w:r>
      <w:r w:rsidRPr="00682423">
        <w:rPr>
          <w:rFonts w:eastAsiaTheme="minorHAnsi" w:cstheme="minorHAnsi"/>
          <w:szCs w:val="22"/>
          <w:lang w:eastAsia="en-US"/>
        </w:rPr>
        <w:br/>
        <w:t>ods. 1 písm. a) zákona o verejnom obstarávaní prostredníctvom systém</w:t>
      </w:r>
      <w:r w:rsidR="00BC7C85">
        <w:rPr>
          <w:rFonts w:eastAsiaTheme="minorHAnsi" w:cstheme="minorHAnsi"/>
          <w:szCs w:val="22"/>
          <w:lang w:eastAsia="en-US"/>
        </w:rPr>
        <w:t xml:space="preserve">u </w:t>
      </w:r>
      <w:proofErr w:type="spellStart"/>
      <w:r w:rsidR="00BC7C85">
        <w:rPr>
          <w:rFonts w:eastAsiaTheme="minorHAnsi" w:cstheme="minorHAnsi"/>
          <w:szCs w:val="22"/>
          <w:lang w:eastAsia="en-US"/>
        </w:rPr>
        <w:t>eZákazky</w:t>
      </w:r>
      <w:proofErr w:type="spellEnd"/>
      <w:r w:rsidR="00BC7C85">
        <w:rPr>
          <w:rFonts w:eastAsiaTheme="minorHAnsi" w:cstheme="minorHAnsi"/>
          <w:szCs w:val="22"/>
          <w:lang w:eastAsia="en-US"/>
        </w:rPr>
        <w:t xml:space="preserve"> umiestnenom na webovom</w:t>
      </w:r>
      <w:r w:rsidRPr="00682423">
        <w:rPr>
          <w:rFonts w:eastAsiaTheme="minorHAnsi" w:cstheme="minorHAnsi"/>
          <w:szCs w:val="22"/>
          <w:lang w:eastAsia="en-US"/>
        </w:rPr>
        <w:t xml:space="preserve"> portáli </w:t>
      </w:r>
      <w:hyperlink r:id="rId11" w:history="1">
        <w:r w:rsidRPr="00682423">
          <w:rPr>
            <w:rFonts w:eastAsiaTheme="minorHAnsi" w:cstheme="minorHAnsi"/>
            <w:color w:val="0000FF"/>
            <w:szCs w:val="22"/>
            <w:u w:val="single"/>
            <w:lang w:eastAsia="en-US"/>
          </w:rPr>
          <w:t>https://www.ezakazky.sk/</w:t>
        </w:r>
      </w:hyperlink>
      <w:r w:rsidRPr="00682423">
        <w:rPr>
          <w:rFonts w:eastAsiaTheme="minorHAnsi" w:cstheme="minorHAnsi"/>
          <w:szCs w:val="22"/>
          <w:lang w:eastAsia="en-US"/>
        </w:rPr>
        <w:t>.</w:t>
      </w:r>
    </w:p>
    <w:p w14:paraId="08D522FC" w14:textId="77777777" w:rsidR="00C12C27" w:rsidRPr="00682423" w:rsidRDefault="00C12C27" w:rsidP="00C12C27">
      <w:pPr>
        <w:autoSpaceDE w:val="0"/>
        <w:autoSpaceDN w:val="0"/>
        <w:adjustRightInd w:val="0"/>
        <w:spacing w:line="276" w:lineRule="auto"/>
        <w:ind w:left="858"/>
        <w:rPr>
          <w:rFonts w:eastAsiaTheme="minorHAnsi" w:cstheme="minorHAnsi"/>
          <w:szCs w:val="22"/>
          <w:lang w:eastAsia="en-US"/>
        </w:rPr>
      </w:pPr>
    </w:p>
    <w:p w14:paraId="73ABDF1B" w14:textId="2D76AB89" w:rsidR="00C12C27" w:rsidRDefault="00C12C27" w:rsidP="002D7280">
      <w:pPr>
        <w:numPr>
          <w:ilvl w:val="1"/>
          <w:numId w:val="10"/>
        </w:numPr>
        <w:autoSpaceDE w:val="0"/>
        <w:autoSpaceDN w:val="0"/>
        <w:adjustRightInd w:val="0"/>
        <w:spacing w:line="276" w:lineRule="auto"/>
        <w:ind w:left="1140" w:hanging="573"/>
        <w:rPr>
          <w:rFonts w:eastAsiaTheme="minorHAnsi" w:cstheme="minorHAnsi"/>
          <w:szCs w:val="22"/>
          <w:lang w:eastAsia="en-US"/>
        </w:rPr>
      </w:pPr>
      <w:r w:rsidRPr="00A611BB">
        <w:rPr>
          <w:rFonts w:eastAsiaTheme="minorHAnsi" w:cstheme="minorHAnsi"/>
          <w:szCs w:val="22"/>
          <w:lang w:eastAsia="en-US"/>
        </w:rPr>
        <w:t xml:space="preserve">Elektronické ponuky sa predkladajú v určenej lehote na predkladanie ponúk. Lehota na predkladanie ponúk je stanovená </w:t>
      </w:r>
      <w:r w:rsidRPr="009F7EF5">
        <w:rPr>
          <w:rFonts w:eastAsiaTheme="minorHAnsi" w:cstheme="minorHAnsi"/>
          <w:szCs w:val="22"/>
          <w:lang w:eastAsia="en-US"/>
        </w:rPr>
        <w:t xml:space="preserve">do: </w:t>
      </w:r>
      <w:r w:rsidR="009F7EF5" w:rsidRPr="009F7EF5">
        <w:rPr>
          <w:rFonts w:eastAsiaTheme="minorHAnsi" w:cstheme="minorHAnsi"/>
          <w:b/>
          <w:szCs w:val="22"/>
          <w:lang w:eastAsia="en-US"/>
        </w:rPr>
        <w:t>20</w:t>
      </w:r>
      <w:r w:rsidR="00371921" w:rsidRPr="009F7EF5">
        <w:rPr>
          <w:rFonts w:eastAsiaTheme="minorHAnsi" w:cstheme="minorHAnsi"/>
          <w:b/>
          <w:szCs w:val="22"/>
          <w:lang w:eastAsia="en-US"/>
        </w:rPr>
        <w:t>.</w:t>
      </w:r>
      <w:r w:rsidR="009F7EF5" w:rsidRPr="009F7EF5">
        <w:rPr>
          <w:rFonts w:eastAsiaTheme="minorHAnsi" w:cstheme="minorHAnsi"/>
          <w:b/>
          <w:szCs w:val="22"/>
          <w:lang w:eastAsia="en-US"/>
        </w:rPr>
        <w:t>0</w:t>
      </w:r>
      <w:r w:rsidR="009F7EF5">
        <w:rPr>
          <w:rFonts w:eastAsiaTheme="minorHAnsi" w:cstheme="minorHAnsi"/>
          <w:b/>
          <w:szCs w:val="22"/>
          <w:lang w:eastAsia="en-US"/>
        </w:rPr>
        <w:t>6</w:t>
      </w:r>
      <w:r w:rsidR="00371921" w:rsidRPr="009F7EF5">
        <w:rPr>
          <w:rFonts w:eastAsiaTheme="minorHAnsi" w:cstheme="minorHAnsi"/>
          <w:b/>
          <w:szCs w:val="22"/>
          <w:lang w:eastAsia="en-US"/>
        </w:rPr>
        <w:t>.202</w:t>
      </w:r>
      <w:r w:rsidR="00B43167" w:rsidRPr="009F7EF5">
        <w:rPr>
          <w:rFonts w:eastAsiaTheme="minorHAnsi" w:cstheme="minorHAnsi"/>
          <w:b/>
          <w:szCs w:val="22"/>
          <w:lang w:eastAsia="en-US"/>
        </w:rPr>
        <w:t>2</w:t>
      </w:r>
      <w:r w:rsidRPr="009F7EF5">
        <w:rPr>
          <w:rFonts w:eastAsiaTheme="minorHAnsi" w:cstheme="minorHAnsi"/>
          <w:b/>
          <w:bCs/>
          <w:szCs w:val="22"/>
          <w:lang w:eastAsia="en-US"/>
        </w:rPr>
        <w:t xml:space="preserve"> do 1</w:t>
      </w:r>
      <w:r w:rsidR="00F0121D" w:rsidRPr="009F7EF5">
        <w:rPr>
          <w:rFonts w:eastAsiaTheme="minorHAnsi" w:cstheme="minorHAnsi"/>
          <w:b/>
          <w:bCs/>
          <w:szCs w:val="22"/>
          <w:lang w:eastAsia="en-US"/>
        </w:rPr>
        <w:t>0</w:t>
      </w:r>
      <w:r w:rsidR="00163EF9" w:rsidRPr="009F7EF5">
        <w:rPr>
          <w:rFonts w:eastAsiaTheme="minorHAnsi" w:cstheme="minorHAnsi"/>
          <w:b/>
          <w:bCs/>
          <w:szCs w:val="22"/>
          <w:lang w:eastAsia="en-US"/>
        </w:rPr>
        <w:t>:</w:t>
      </w:r>
      <w:r w:rsidRPr="009F7EF5">
        <w:rPr>
          <w:rFonts w:eastAsiaTheme="minorHAnsi" w:cstheme="minorHAnsi"/>
          <w:b/>
          <w:bCs/>
          <w:szCs w:val="22"/>
          <w:lang w:eastAsia="en-US"/>
        </w:rPr>
        <w:t xml:space="preserve">00.00 hod. </w:t>
      </w:r>
      <w:r w:rsidRPr="009F7EF5">
        <w:rPr>
          <w:rFonts w:eastAsiaTheme="minorHAnsi" w:cstheme="minorHAnsi"/>
          <w:szCs w:val="22"/>
          <w:lang w:eastAsia="en-US"/>
        </w:rPr>
        <w:t>Doručenie</w:t>
      </w:r>
      <w:r w:rsidRPr="00A611BB">
        <w:rPr>
          <w:rFonts w:eastAsiaTheme="minorHAnsi" w:cstheme="minorHAnsi"/>
          <w:szCs w:val="22"/>
          <w:lang w:eastAsia="en-US"/>
        </w:rPr>
        <w:t xml:space="preserve"> ponuky je zaznamenávané s presnosťou na sekundy, preto je potrebné predložiť ponuku </w:t>
      </w:r>
      <w:r w:rsidR="00BD4FCA">
        <w:rPr>
          <w:rFonts w:eastAsiaTheme="minorHAnsi" w:cstheme="minorHAnsi"/>
          <w:szCs w:val="22"/>
          <w:lang w:eastAsia="en-US"/>
        </w:rPr>
        <w:br/>
      </w:r>
      <w:r w:rsidRPr="00A611BB">
        <w:rPr>
          <w:rFonts w:eastAsiaTheme="minorHAnsi" w:cstheme="minorHAnsi"/>
          <w:b/>
          <w:bCs/>
          <w:szCs w:val="22"/>
          <w:lang w:eastAsia="en-US"/>
        </w:rPr>
        <w:t>v dostatočnom časovom predstihu</w:t>
      </w:r>
      <w:r>
        <w:rPr>
          <w:rFonts w:eastAsiaTheme="minorHAnsi" w:cstheme="minorHAnsi"/>
          <w:szCs w:val="22"/>
          <w:lang w:eastAsia="en-US"/>
        </w:rPr>
        <w:t>.</w:t>
      </w:r>
    </w:p>
    <w:p w14:paraId="239B0C8A" w14:textId="77777777" w:rsidR="00C12C27" w:rsidRPr="00A611BB" w:rsidRDefault="00C12C27" w:rsidP="00C12C27">
      <w:pPr>
        <w:autoSpaceDE w:val="0"/>
        <w:autoSpaceDN w:val="0"/>
        <w:adjustRightInd w:val="0"/>
        <w:spacing w:line="276" w:lineRule="auto"/>
        <w:rPr>
          <w:rFonts w:eastAsiaTheme="minorHAnsi" w:cstheme="minorHAnsi"/>
          <w:szCs w:val="22"/>
          <w:lang w:eastAsia="en-US"/>
        </w:rPr>
      </w:pPr>
    </w:p>
    <w:p w14:paraId="0E3CDC2F" w14:textId="77777777" w:rsidR="000F75A9" w:rsidRPr="00F80717" w:rsidRDefault="00C12C27" w:rsidP="002D7280">
      <w:pPr>
        <w:numPr>
          <w:ilvl w:val="1"/>
          <w:numId w:val="10"/>
        </w:numPr>
        <w:autoSpaceDE w:val="0"/>
        <w:autoSpaceDN w:val="0"/>
        <w:adjustRightInd w:val="0"/>
        <w:spacing w:line="276" w:lineRule="auto"/>
        <w:ind w:left="1140" w:hanging="573"/>
        <w:rPr>
          <w:rFonts w:cstheme="minorHAnsi"/>
          <w:color w:val="000000"/>
          <w:szCs w:val="22"/>
        </w:rPr>
      </w:pPr>
      <w:r w:rsidRPr="00A611BB">
        <w:rPr>
          <w:rFonts w:cstheme="minorHAnsi"/>
          <w:color w:val="000000"/>
          <w:szCs w:val="22"/>
        </w:rPr>
        <w:t>V prípade, že uchádzač predloží listinnú ponuku t.</w:t>
      </w:r>
      <w:r>
        <w:rPr>
          <w:rFonts w:cstheme="minorHAnsi"/>
          <w:color w:val="000000"/>
          <w:szCs w:val="22"/>
        </w:rPr>
        <w:t xml:space="preserve"> </w:t>
      </w:r>
      <w:r w:rsidRPr="00A611BB">
        <w:rPr>
          <w:rFonts w:cstheme="minorHAnsi"/>
          <w:color w:val="000000"/>
          <w:szCs w:val="22"/>
        </w:rPr>
        <w:t>j. v rozpore s týmito súťažnými po</w:t>
      </w:r>
      <w:r>
        <w:rPr>
          <w:rFonts w:cstheme="minorHAnsi"/>
          <w:color w:val="000000"/>
          <w:szCs w:val="22"/>
        </w:rPr>
        <w:t>dkladmi</w:t>
      </w:r>
      <w:r w:rsidRPr="00A611BB">
        <w:rPr>
          <w:rFonts w:cstheme="minorHAnsi"/>
          <w:color w:val="000000"/>
          <w:szCs w:val="22"/>
        </w:rPr>
        <w:t>, verejný obstarávateľ na ňu nebude prihliadať.</w:t>
      </w:r>
    </w:p>
    <w:p w14:paraId="4FD7A694" w14:textId="77777777" w:rsidR="00F80717" w:rsidRPr="00F80717" w:rsidRDefault="00F80717" w:rsidP="002D7280">
      <w:pPr>
        <w:keepNext/>
        <w:keepLines/>
        <w:numPr>
          <w:ilvl w:val="0"/>
          <w:numId w:val="40"/>
        </w:numPr>
        <w:spacing w:before="200" w:line="276" w:lineRule="auto"/>
        <w:outlineLvl w:val="1"/>
        <w:rPr>
          <w:rFonts w:eastAsiaTheme="majorEastAsia" w:cstheme="minorHAnsi"/>
          <w:color w:val="365F91" w:themeColor="accent1" w:themeShade="BF"/>
          <w:spacing w:val="10"/>
          <w:sz w:val="24"/>
        </w:rPr>
      </w:pPr>
      <w:bookmarkStart w:id="31" w:name="_Toc71737652"/>
      <w:bookmarkStart w:id="32" w:name="_Toc103581143"/>
      <w:r w:rsidRPr="00F80717">
        <w:rPr>
          <w:rFonts w:eastAsiaTheme="majorEastAsia" w:cstheme="minorHAnsi"/>
          <w:color w:val="365F91" w:themeColor="accent1" w:themeShade="BF"/>
          <w:spacing w:val="10"/>
          <w:sz w:val="24"/>
        </w:rPr>
        <w:t>Podávanie elektronickej ponuky</w:t>
      </w:r>
      <w:bookmarkEnd w:id="31"/>
      <w:bookmarkEnd w:id="32"/>
      <w:r w:rsidRPr="00F80717">
        <w:rPr>
          <w:rFonts w:eastAsiaTheme="majorEastAsia" w:cstheme="minorHAnsi"/>
          <w:color w:val="365F91" w:themeColor="accent1" w:themeShade="BF"/>
          <w:spacing w:val="10"/>
          <w:sz w:val="24"/>
        </w:rPr>
        <w:t xml:space="preserve"> </w:t>
      </w:r>
    </w:p>
    <w:p w14:paraId="1F1E5BC0" w14:textId="77777777" w:rsidR="000F75A9" w:rsidRDefault="000F75A9" w:rsidP="00F80717">
      <w:pPr>
        <w:spacing w:line="276" w:lineRule="auto"/>
        <w:rPr>
          <w:lang w:eastAsia="sk-SK"/>
        </w:rPr>
      </w:pPr>
    </w:p>
    <w:p w14:paraId="6AB2A260" w14:textId="77777777" w:rsidR="00F80717" w:rsidRPr="00F80717" w:rsidRDefault="00F80717" w:rsidP="002D7280">
      <w:pPr>
        <w:numPr>
          <w:ilvl w:val="1"/>
          <w:numId w:val="11"/>
        </w:numPr>
        <w:autoSpaceDE w:val="0"/>
        <w:autoSpaceDN w:val="0"/>
        <w:adjustRightInd w:val="0"/>
        <w:spacing w:line="276" w:lineRule="auto"/>
        <w:ind w:left="1140" w:hanging="573"/>
        <w:rPr>
          <w:rFonts w:eastAsiaTheme="minorHAnsi" w:cstheme="minorHAnsi"/>
          <w:szCs w:val="22"/>
          <w:lang w:eastAsia="en-US"/>
        </w:rPr>
      </w:pPr>
      <w:r w:rsidRPr="00F80717">
        <w:rPr>
          <w:rFonts w:eastAsiaTheme="minorHAnsi" w:cstheme="minorHAnsi"/>
          <w:szCs w:val="22"/>
          <w:lang w:eastAsia="en-US"/>
        </w:rPr>
        <w:t xml:space="preserve">Ponuka je vyhotovená elektronicky v zmysle § 49 ods. 4 zákona o verejnom obstarávaní a vložená do systému </w:t>
      </w:r>
      <w:proofErr w:type="spellStart"/>
      <w:r w:rsidRPr="00F80717">
        <w:rPr>
          <w:rFonts w:eastAsiaTheme="minorHAnsi" w:cstheme="minorHAnsi"/>
          <w:szCs w:val="22"/>
          <w:lang w:eastAsia="en-US"/>
        </w:rPr>
        <w:t>eZákazky</w:t>
      </w:r>
      <w:proofErr w:type="spellEnd"/>
      <w:r w:rsidRPr="00F80717">
        <w:rPr>
          <w:rFonts w:eastAsiaTheme="minorHAnsi" w:cstheme="minorHAnsi"/>
          <w:szCs w:val="22"/>
          <w:lang w:eastAsia="en-US"/>
        </w:rPr>
        <w:t xml:space="preserve"> umiestnenom na webovom portáli </w:t>
      </w:r>
      <w:hyperlink r:id="rId12" w:history="1">
        <w:r w:rsidRPr="00F80717">
          <w:rPr>
            <w:rFonts w:eastAsiaTheme="minorHAnsi" w:cstheme="minorHAnsi"/>
            <w:color w:val="0000FF"/>
            <w:szCs w:val="22"/>
            <w:u w:val="single"/>
            <w:lang w:eastAsia="en-US"/>
          </w:rPr>
          <w:t>https://www.ezakazky.sk/</w:t>
        </w:r>
      </w:hyperlink>
      <w:r w:rsidRPr="00F80717">
        <w:rPr>
          <w:rFonts w:eastAsiaTheme="minorHAnsi" w:cstheme="minorHAnsi"/>
          <w:szCs w:val="22"/>
          <w:lang w:eastAsia="en-US"/>
        </w:rPr>
        <w:t>.</w:t>
      </w:r>
    </w:p>
    <w:p w14:paraId="620C1D9B" w14:textId="77777777" w:rsidR="00F80717" w:rsidRPr="00F80717" w:rsidRDefault="00F80717" w:rsidP="00F80717">
      <w:pPr>
        <w:autoSpaceDE w:val="0"/>
        <w:autoSpaceDN w:val="0"/>
        <w:adjustRightInd w:val="0"/>
        <w:spacing w:line="276" w:lineRule="auto"/>
        <w:rPr>
          <w:rFonts w:eastAsiaTheme="minorHAnsi" w:cstheme="minorHAnsi"/>
          <w:szCs w:val="22"/>
          <w:lang w:eastAsia="en-US"/>
        </w:rPr>
      </w:pPr>
    </w:p>
    <w:p w14:paraId="05D8B042" w14:textId="77777777" w:rsidR="00F80717" w:rsidRPr="00F80717" w:rsidRDefault="00F80717" w:rsidP="002D7280">
      <w:pPr>
        <w:numPr>
          <w:ilvl w:val="1"/>
          <w:numId w:val="11"/>
        </w:numPr>
        <w:autoSpaceDE w:val="0"/>
        <w:autoSpaceDN w:val="0"/>
        <w:adjustRightInd w:val="0"/>
        <w:spacing w:line="276" w:lineRule="auto"/>
        <w:ind w:left="1140" w:hanging="573"/>
        <w:rPr>
          <w:rFonts w:eastAsiaTheme="minorHAnsi" w:cstheme="minorHAnsi"/>
          <w:szCs w:val="22"/>
          <w:lang w:eastAsia="en-US"/>
        </w:rPr>
      </w:pPr>
      <w:r w:rsidRPr="00F80717">
        <w:rPr>
          <w:rFonts w:eastAsiaTheme="minorHAnsi" w:cstheme="minorHAnsi"/>
          <w:szCs w:val="22"/>
          <w:lang w:eastAsia="en-US"/>
        </w:rPr>
        <w:t xml:space="preserve">Doklady a dokumenty tvoriace obsah ponuky, požadované v oznámení o vyhlásení verejného obstarávania a v týchto súťažných podkladoch, </w:t>
      </w:r>
      <w:r w:rsidRPr="00B03B0D">
        <w:rPr>
          <w:rFonts w:eastAsiaTheme="minorHAnsi" w:cstheme="minorHAnsi"/>
          <w:b/>
          <w:szCs w:val="22"/>
          <w:lang w:eastAsia="en-US"/>
        </w:rPr>
        <w:t xml:space="preserve">musia byť v ponuke elektronicky predložené ako </w:t>
      </w:r>
      <w:proofErr w:type="spellStart"/>
      <w:r w:rsidRPr="00B03B0D">
        <w:rPr>
          <w:rFonts w:eastAsiaTheme="minorHAnsi" w:cstheme="minorHAnsi"/>
          <w:b/>
          <w:szCs w:val="22"/>
          <w:lang w:eastAsia="en-US"/>
        </w:rPr>
        <w:t>skeny</w:t>
      </w:r>
      <w:proofErr w:type="spellEnd"/>
      <w:r w:rsidRPr="00B03B0D">
        <w:rPr>
          <w:rFonts w:eastAsiaTheme="minorHAnsi" w:cstheme="minorHAnsi"/>
          <w:b/>
          <w:szCs w:val="22"/>
          <w:lang w:eastAsia="en-US"/>
        </w:rPr>
        <w:t xml:space="preserve"> originálov alebo úradne osvedčených kópií týchto dokladov alebo dokumentov</w:t>
      </w:r>
      <w:r w:rsidRPr="00F80717">
        <w:rPr>
          <w:rFonts w:eastAsiaTheme="minorHAnsi" w:cstheme="minorHAnsi"/>
          <w:szCs w:val="22"/>
          <w:lang w:eastAsia="en-US"/>
        </w:rPr>
        <w:t xml:space="preserve">, pokiaľ nie je určené inak. Odporúčaný formát naskenovaných dokladov alebo dokumentov je „PDF“. V prípade, ak sú doklady, ktorými uchádzač preukazuje splnenie podmienok účasti vydávané orgánom verejnej moci (alebo inou povinnou inštitúciou) priamo v digitálnej podobe, uchádzač môže vložiť do systému tento digitálny doklad (vrátane jeho úradného prekladu). Uchádzač je tiež oprávnený použiť doklady transformované zaručenou konverziou podľa zákona č. 305/2013 Z. z. </w:t>
      </w:r>
      <w:r w:rsidR="00BD4FCA">
        <w:rPr>
          <w:rFonts w:eastAsiaTheme="minorHAnsi" w:cstheme="minorHAnsi"/>
          <w:szCs w:val="22"/>
          <w:lang w:eastAsia="en-US"/>
        </w:rPr>
        <w:br/>
      </w:r>
      <w:r w:rsidRPr="00F80717">
        <w:rPr>
          <w:rFonts w:eastAsiaTheme="minorHAnsi" w:cstheme="minorHAnsi"/>
          <w:szCs w:val="22"/>
          <w:lang w:eastAsia="en-US"/>
        </w:rPr>
        <w:t>o elektronickej podobe výkonu pôsobnosti orgánov verejnej moci a o zmene a doplnení niektorých zákonov (zákon o e-</w:t>
      </w:r>
      <w:proofErr w:type="spellStart"/>
      <w:r w:rsidRPr="00F80717">
        <w:rPr>
          <w:rFonts w:eastAsiaTheme="minorHAnsi" w:cstheme="minorHAnsi"/>
          <w:szCs w:val="22"/>
          <w:lang w:eastAsia="en-US"/>
        </w:rPr>
        <w:t>Governmente</w:t>
      </w:r>
      <w:proofErr w:type="spellEnd"/>
      <w:r w:rsidRPr="00F80717">
        <w:rPr>
          <w:rFonts w:eastAsiaTheme="minorHAnsi" w:cstheme="minorHAnsi"/>
          <w:szCs w:val="22"/>
          <w:lang w:eastAsia="en-US"/>
        </w:rPr>
        <w:t>) v platnom a účinnom znení.</w:t>
      </w:r>
    </w:p>
    <w:p w14:paraId="64EE8B7F" w14:textId="77777777" w:rsidR="00F80717" w:rsidRPr="00F80717" w:rsidRDefault="00F80717" w:rsidP="00F80717">
      <w:pPr>
        <w:autoSpaceDE w:val="0"/>
        <w:autoSpaceDN w:val="0"/>
        <w:adjustRightInd w:val="0"/>
        <w:spacing w:line="276" w:lineRule="auto"/>
        <w:ind w:left="1140"/>
        <w:rPr>
          <w:rFonts w:eastAsiaTheme="minorHAnsi" w:cstheme="minorHAnsi"/>
          <w:szCs w:val="22"/>
          <w:lang w:eastAsia="en-US"/>
        </w:rPr>
      </w:pPr>
    </w:p>
    <w:p w14:paraId="2E6A77D5" w14:textId="77777777" w:rsidR="002B476D" w:rsidRDefault="00F80717" w:rsidP="002D7280">
      <w:pPr>
        <w:numPr>
          <w:ilvl w:val="1"/>
          <w:numId w:val="11"/>
        </w:numPr>
        <w:autoSpaceDE w:val="0"/>
        <w:autoSpaceDN w:val="0"/>
        <w:adjustRightInd w:val="0"/>
        <w:spacing w:line="276" w:lineRule="auto"/>
        <w:ind w:left="1140" w:hanging="573"/>
        <w:rPr>
          <w:rFonts w:eastAsiaTheme="minorHAnsi" w:cstheme="minorHAnsi"/>
          <w:szCs w:val="22"/>
          <w:lang w:eastAsia="en-US"/>
        </w:rPr>
      </w:pPr>
      <w:r w:rsidRPr="00F80717">
        <w:rPr>
          <w:rFonts w:eastAsiaTheme="minorHAnsi" w:cstheme="minorHAnsi"/>
          <w:szCs w:val="22"/>
          <w:lang w:eastAsia="en-US"/>
        </w:rPr>
        <w:t xml:space="preserve">Ak ponuka obsahuje dôverné informácie a/alebo informácie, ktoré sú obchodným tajomstvom podľa platných právnych predpisov Slovenskej republiky, uchádzač ich </w:t>
      </w:r>
      <w:r>
        <w:rPr>
          <w:rFonts w:eastAsiaTheme="minorHAnsi" w:cstheme="minorHAnsi"/>
          <w:szCs w:val="22"/>
          <w:lang w:eastAsia="en-US"/>
        </w:rPr>
        <w:br/>
      </w:r>
      <w:r w:rsidRPr="00F80717">
        <w:rPr>
          <w:rFonts w:eastAsiaTheme="minorHAnsi" w:cstheme="minorHAnsi"/>
          <w:szCs w:val="22"/>
          <w:lang w:eastAsia="en-US"/>
        </w:rPr>
        <w:t>v ponuke viditeľne označí. Verejný obstarávateľ odporúča, aby ponuka uchádzača obsahovala uchádzačom vypracovaný „Zoznam všetkých informácií</w:t>
      </w:r>
      <w:r w:rsidR="00E2791B">
        <w:rPr>
          <w:rFonts w:eastAsiaTheme="minorHAnsi" w:cstheme="minorHAnsi"/>
          <w:szCs w:val="22"/>
          <w:lang w:eastAsia="en-US"/>
        </w:rPr>
        <w:t>,</w:t>
      </w:r>
      <w:r w:rsidRPr="00F80717">
        <w:rPr>
          <w:rFonts w:eastAsiaTheme="minorHAnsi" w:cstheme="minorHAnsi"/>
          <w:szCs w:val="22"/>
          <w:lang w:eastAsia="en-US"/>
        </w:rPr>
        <w:t xml:space="preserve"> ktoré sú dôverné, resp. sú obchodným tajomstvom“ s identifikáciou čísla strany, čísla odseku, bodu a textu obsahujúceho informácie, ktoré sú dôverné, resp. sú obchodným tajomstvom. Verejný obstarávateľ je</w:t>
      </w:r>
      <w:r w:rsidR="00E2791B">
        <w:rPr>
          <w:rFonts w:eastAsiaTheme="minorHAnsi" w:cstheme="minorHAnsi"/>
          <w:szCs w:val="22"/>
          <w:lang w:eastAsia="en-US"/>
        </w:rPr>
        <w:t>,</w:t>
      </w:r>
      <w:r w:rsidRPr="00F80717">
        <w:rPr>
          <w:rFonts w:eastAsiaTheme="minorHAnsi" w:cstheme="minorHAnsi"/>
          <w:szCs w:val="22"/>
          <w:lang w:eastAsia="en-US"/>
        </w:rPr>
        <w:t xml:space="preserve"> podľa § 22 zákona o verejnom obstarávaní</w:t>
      </w:r>
      <w:r w:rsidR="00E2791B">
        <w:rPr>
          <w:rFonts w:eastAsiaTheme="minorHAnsi" w:cstheme="minorHAnsi"/>
          <w:szCs w:val="22"/>
          <w:lang w:eastAsia="en-US"/>
        </w:rPr>
        <w:t>,</w:t>
      </w:r>
      <w:r w:rsidRPr="00F80717">
        <w:rPr>
          <w:rFonts w:eastAsiaTheme="minorHAnsi" w:cstheme="minorHAnsi"/>
          <w:szCs w:val="22"/>
          <w:lang w:eastAsia="en-US"/>
        </w:rPr>
        <w:t xml:space="preserve"> povinný zachovávať mlčanlivosť o obchodnom tajomstve a o informáciách, ktoré mu uchádzač alebo záujemca označil ako dôverné. Týmto nie sú dotknuté ustanovenia zákona o verejnom obstarávaní, ukladajúce povinnosť verejného obstarávateľa oznamovať či zasielať úradu dokumenty</w:t>
      </w:r>
    </w:p>
    <w:p w14:paraId="4583E10C" w14:textId="77777777" w:rsidR="00F80717" w:rsidRPr="00F80717" w:rsidRDefault="00F80717" w:rsidP="00220493">
      <w:pPr>
        <w:autoSpaceDE w:val="0"/>
        <w:autoSpaceDN w:val="0"/>
        <w:adjustRightInd w:val="0"/>
        <w:spacing w:line="276" w:lineRule="auto"/>
        <w:ind w:left="1136" w:firstLine="284"/>
        <w:rPr>
          <w:rFonts w:eastAsiaTheme="minorHAnsi" w:cstheme="minorHAnsi"/>
          <w:szCs w:val="22"/>
          <w:lang w:eastAsia="en-US"/>
        </w:rPr>
      </w:pPr>
      <w:r w:rsidRPr="00F80717">
        <w:rPr>
          <w:rFonts w:eastAsiaTheme="minorHAnsi" w:cstheme="minorHAnsi"/>
          <w:szCs w:val="22"/>
          <w:lang w:eastAsia="en-US"/>
        </w:rPr>
        <w:lastRenderedPageBreak/>
        <w:br/>
        <w:t>a iné oznámenia, ako ani ustanovenia ukladajúce verejnému obstarávateľovi a úradu zverejňovať dokumenty a iné oznámenia podľa zákona o verejnom obstarávaní a tiež povinnosť zverejňovania zmlúv podľa osobitného predpisu.</w:t>
      </w:r>
    </w:p>
    <w:p w14:paraId="6F5D6BD0" w14:textId="77777777" w:rsidR="00F80717" w:rsidRPr="00F80717" w:rsidRDefault="00F80717" w:rsidP="00F80717">
      <w:pPr>
        <w:autoSpaceDE w:val="0"/>
        <w:autoSpaceDN w:val="0"/>
        <w:adjustRightInd w:val="0"/>
        <w:spacing w:line="276" w:lineRule="auto"/>
        <w:ind w:left="1140"/>
        <w:rPr>
          <w:rFonts w:eastAsiaTheme="minorHAnsi" w:cstheme="minorHAnsi"/>
          <w:szCs w:val="22"/>
          <w:lang w:eastAsia="en-US"/>
        </w:rPr>
      </w:pPr>
    </w:p>
    <w:p w14:paraId="6DFDFE53" w14:textId="1FFA1BAB" w:rsidR="00F80717" w:rsidRPr="00F80717" w:rsidRDefault="00F80717" w:rsidP="002D7280">
      <w:pPr>
        <w:numPr>
          <w:ilvl w:val="1"/>
          <w:numId w:val="11"/>
        </w:numPr>
        <w:autoSpaceDE w:val="0"/>
        <w:autoSpaceDN w:val="0"/>
        <w:adjustRightInd w:val="0"/>
        <w:spacing w:line="276" w:lineRule="auto"/>
        <w:ind w:left="1140" w:hanging="573"/>
        <w:rPr>
          <w:rFonts w:eastAsiaTheme="minorHAnsi" w:cstheme="minorHAnsi"/>
          <w:szCs w:val="22"/>
          <w:lang w:eastAsia="en-US"/>
        </w:rPr>
      </w:pPr>
      <w:r w:rsidRPr="00F80717">
        <w:rPr>
          <w:rFonts w:eastAsiaTheme="minorHAnsi" w:cstheme="minorHAnsi"/>
          <w:szCs w:val="22"/>
          <w:lang w:eastAsia="en-US"/>
        </w:rPr>
        <w:t>Za dôverné informácie je</w:t>
      </w:r>
      <w:r w:rsidR="0044662C">
        <w:rPr>
          <w:rFonts w:eastAsiaTheme="minorHAnsi" w:cstheme="minorHAnsi"/>
          <w:szCs w:val="22"/>
          <w:lang w:eastAsia="en-US"/>
        </w:rPr>
        <w:t>,</w:t>
      </w:r>
      <w:r w:rsidRPr="00F80717">
        <w:rPr>
          <w:rFonts w:eastAsiaTheme="minorHAnsi" w:cstheme="minorHAnsi"/>
          <w:szCs w:val="22"/>
          <w:lang w:eastAsia="en-US"/>
        </w:rPr>
        <w:t xml:space="preserve"> na účely zákona o</w:t>
      </w:r>
      <w:r w:rsidR="0044662C">
        <w:rPr>
          <w:rFonts w:eastAsiaTheme="minorHAnsi" w:cstheme="minorHAnsi"/>
          <w:szCs w:val="22"/>
          <w:lang w:eastAsia="en-US"/>
        </w:rPr>
        <w:t> </w:t>
      </w:r>
      <w:r w:rsidRPr="00F80717">
        <w:rPr>
          <w:rFonts w:eastAsiaTheme="minorHAnsi" w:cstheme="minorHAnsi"/>
          <w:szCs w:val="22"/>
          <w:lang w:eastAsia="en-US"/>
        </w:rPr>
        <w:t>VO</w:t>
      </w:r>
      <w:r w:rsidR="0044662C">
        <w:rPr>
          <w:rFonts w:eastAsiaTheme="minorHAnsi" w:cstheme="minorHAnsi"/>
          <w:szCs w:val="22"/>
          <w:lang w:eastAsia="en-US"/>
        </w:rPr>
        <w:t>,</w:t>
      </w:r>
      <w:r w:rsidRPr="00F80717">
        <w:rPr>
          <w:rFonts w:eastAsiaTheme="minorHAnsi" w:cstheme="minorHAnsi"/>
          <w:szCs w:val="22"/>
          <w:lang w:eastAsia="en-US"/>
        </w:rPr>
        <w:t xml:space="preserve"> možné označiť výhradne obchodné tajomstvo, technické riešenia a predlohy, návody, výkresy, projektové dokumentácie, modely, spôsob výpočtu jednotkových cien a ak sa neuvádzajú jednotkové ceny, ale len cena, tak aj spôsob výpočtu ceny a vzory.</w:t>
      </w:r>
    </w:p>
    <w:p w14:paraId="4412A86B" w14:textId="77777777" w:rsidR="00F80717" w:rsidRPr="00F80717" w:rsidRDefault="00F80717" w:rsidP="00F80717">
      <w:pPr>
        <w:autoSpaceDE w:val="0"/>
        <w:autoSpaceDN w:val="0"/>
        <w:adjustRightInd w:val="0"/>
        <w:spacing w:line="276" w:lineRule="auto"/>
        <w:ind w:left="1140"/>
        <w:rPr>
          <w:rFonts w:eastAsiaTheme="minorHAnsi" w:cstheme="minorHAnsi"/>
          <w:szCs w:val="22"/>
          <w:lang w:eastAsia="en-US"/>
        </w:rPr>
      </w:pPr>
    </w:p>
    <w:p w14:paraId="1AD3EADD" w14:textId="77777777" w:rsidR="00F80717" w:rsidRPr="00F80717" w:rsidRDefault="00F80717" w:rsidP="002D7280">
      <w:pPr>
        <w:numPr>
          <w:ilvl w:val="1"/>
          <w:numId w:val="11"/>
        </w:numPr>
        <w:autoSpaceDE w:val="0"/>
        <w:autoSpaceDN w:val="0"/>
        <w:adjustRightInd w:val="0"/>
        <w:spacing w:line="276" w:lineRule="auto"/>
        <w:ind w:left="1140" w:hanging="573"/>
        <w:rPr>
          <w:rFonts w:eastAsiaTheme="minorHAnsi" w:cstheme="minorHAnsi"/>
          <w:szCs w:val="22"/>
          <w:lang w:eastAsia="en-US"/>
        </w:rPr>
      </w:pPr>
      <w:r w:rsidRPr="00F80717">
        <w:rPr>
          <w:rFonts w:eastAsiaTheme="minorHAnsi" w:cstheme="minorHAnsi"/>
          <w:szCs w:val="22"/>
          <w:lang w:eastAsia="en-US"/>
        </w:rPr>
        <w:t xml:space="preserve">Uchádzačom navrhované jednotkové ceny za dodanie požadovaného predmetu zákazky, uvedené v ponuke uchádzača, predložené do systému </w:t>
      </w:r>
      <w:proofErr w:type="spellStart"/>
      <w:r w:rsidRPr="00F80717">
        <w:rPr>
          <w:rFonts w:eastAsiaTheme="minorHAnsi" w:cstheme="minorHAnsi"/>
          <w:szCs w:val="22"/>
          <w:lang w:eastAsia="en-US"/>
        </w:rPr>
        <w:t>eZákazky</w:t>
      </w:r>
      <w:proofErr w:type="spellEnd"/>
      <w:r w:rsidRPr="00F80717">
        <w:rPr>
          <w:rFonts w:eastAsiaTheme="minorHAnsi" w:cstheme="minorHAnsi"/>
          <w:szCs w:val="22"/>
          <w:lang w:eastAsia="en-US"/>
        </w:rPr>
        <w:t xml:space="preserve"> budú vyjadrené v Eurách s DPH s presnosťou na 2 desatinné miesta.</w:t>
      </w:r>
    </w:p>
    <w:p w14:paraId="4EE5D988" w14:textId="77777777" w:rsidR="00F80717" w:rsidRPr="00F80717" w:rsidRDefault="00F80717" w:rsidP="00F80717">
      <w:pPr>
        <w:autoSpaceDE w:val="0"/>
        <w:autoSpaceDN w:val="0"/>
        <w:adjustRightInd w:val="0"/>
        <w:spacing w:line="276" w:lineRule="auto"/>
        <w:ind w:left="1140"/>
        <w:rPr>
          <w:rFonts w:eastAsiaTheme="minorHAnsi" w:cstheme="minorHAnsi"/>
          <w:szCs w:val="22"/>
          <w:lang w:eastAsia="en-US"/>
        </w:rPr>
      </w:pPr>
    </w:p>
    <w:p w14:paraId="62D7078D" w14:textId="77777777" w:rsidR="00F80717" w:rsidRPr="00F80717" w:rsidRDefault="00F80717" w:rsidP="002D7280">
      <w:pPr>
        <w:numPr>
          <w:ilvl w:val="1"/>
          <w:numId w:val="11"/>
        </w:numPr>
        <w:autoSpaceDE w:val="0"/>
        <w:autoSpaceDN w:val="0"/>
        <w:adjustRightInd w:val="0"/>
        <w:spacing w:line="276" w:lineRule="auto"/>
        <w:ind w:left="1140" w:hanging="573"/>
        <w:rPr>
          <w:rFonts w:eastAsiaTheme="minorHAnsi" w:cstheme="minorHAnsi"/>
          <w:szCs w:val="22"/>
          <w:lang w:eastAsia="en-US"/>
        </w:rPr>
      </w:pPr>
      <w:r w:rsidRPr="00F80717">
        <w:rPr>
          <w:rFonts w:eastAsiaTheme="minorHAnsi" w:cstheme="minorHAnsi"/>
          <w:szCs w:val="22"/>
          <w:lang w:eastAsia="en-US"/>
        </w:rPr>
        <w:t xml:space="preserve">Elektronický nástroj </w:t>
      </w:r>
      <w:hyperlink r:id="rId13" w:history="1">
        <w:r w:rsidRPr="00B03B0D">
          <w:rPr>
            <w:rFonts w:cstheme="minorHAnsi"/>
            <w:color w:val="0000FF"/>
            <w:szCs w:val="22"/>
            <w:u w:val="single"/>
          </w:rPr>
          <w:t>www.ezakazky.sk</w:t>
        </w:r>
      </w:hyperlink>
      <w:r w:rsidRPr="00F80717">
        <w:rPr>
          <w:rFonts w:eastAsiaTheme="minorHAnsi" w:cstheme="minorHAnsi"/>
          <w:szCs w:val="22"/>
          <w:lang w:eastAsia="en-US"/>
        </w:rPr>
        <w:t xml:space="preserve"> neumožňuje predkladanie ponúk po lehote na predkladanie ponúk, z uvedeného dôvodu § 49 ods. 3 písm. a) sa neaplikuje.</w:t>
      </w:r>
    </w:p>
    <w:p w14:paraId="6E49A18F" w14:textId="77777777" w:rsidR="00F80717" w:rsidRPr="00F80717" w:rsidRDefault="00F80717" w:rsidP="00F80717">
      <w:pPr>
        <w:autoSpaceDE w:val="0"/>
        <w:autoSpaceDN w:val="0"/>
        <w:adjustRightInd w:val="0"/>
        <w:spacing w:line="276" w:lineRule="auto"/>
        <w:ind w:left="1140"/>
        <w:rPr>
          <w:rFonts w:eastAsiaTheme="minorHAnsi" w:cstheme="minorHAnsi"/>
          <w:szCs w:val="22"/>
          <w:lang w:eastAsia="en-US"/>
        </w:rPr>
      </w:pPr>
    </w:p>
    <w:p w14:paraId="19C7D606" w14:textId="77777777" w:rsidR="00F80717" w:rsidRPr="00F80717" w:rsidRDefault="00F80717" w:rsidP="002D7280">
      <w:pPr>
        <w:numPr>
          <w:ilvl w:val="1"/>
          <w:numId w:val="11"/>
        </w:numPr>
        <w:autoSpaceDE w:val="0"/>
        <w:autoSpaceDN w:val="0"/>
        <w:adjustRightInd w:val="0"/>
        <w:spacing w:line="276" w:lineRule="auto"/>
        <w:ind w:left="1140" w:hanging="573"/>
        <w:rPr>
          <w:rFonts w:eastAsiaTheme="minorHAnsi" w:cstheme="minorHAnsi"/>
          <w:szCs w:val="22"/>
          <w:lang w:eastAsia="en-US"/>
        </w:rPr>
      </w:pPr>
      <w:r w:rsidRPr="00F80717">
        <w:rPr>
          <w:rFonts w:eastAsiaTheme="minorHAnsi" w:cstheme="minorHAnsi"/>
          <w:szCs w:val="22"/>
          <w:lang w:eastAsia="en-US"/>
        </w:rPr>
        <w:t xml:space="preserve">Uchádzač môže predloženú ponuku vziať späť/odvolať do uplynutia lehoty na predkladanie ponúk. Uchádzač pri odvolaní ponuky, ponuku v systéme </w:t>
      </w:r>
      <w:proofErr w:type="spellStart"/>
      <w:r w:rsidRPr="00F80717">
        <w:rPr>
          <w:rFonts w:eastAsiaTheme="minorHAnsi" w:cstheme="minorHAnsi"/>
          <w:szCs w:val="22"/>
          <w:lang w:eastAsia="en-US"/>
        </w:rPr>
        <w:t>eZákazky</w:t>
      </w:r>
      <w:proofErr w:type="spellEnd"/>
      <w:r w:rsidRPr="00F80717">
        <w:rPr>
          <w:rFonts w:eastAsiaTheme="minorHAnsi" w:cstheme="minorHAnsi"/>
          <w:szCs w:val="22"/>
          <w:lang w:eastAsia="en-US"/>
        </w:rPr>
        <w:t xml:space="preserve"> odvolá kliknutím na tlačidlo „Stiahnuť ponuku“. Následne môže uchádzač prostredníctvom tohto systému v lehote na predkladanie ponúk predložiť obdobne ako pri predkladaní prvotnej ponuky novú ponuku.</w:t>
      </w:r>
    </w:p>
    <w:p w14:paraId="226A6D63" w14:textId="77777777" w:rsidR="00F80717" w:rsidRPr="00F80717" w:rsidRDefault="00F80717" w:rsidP="00F80717">
      <w:pPr>
        <w:autoSpaceDE w:val="0"/>
        <w:autoSpaceDN w:val="0"/>
        <w:adjustRightInd w:val="0"/>
        <w:spacing w:line="276" w:lineRule="auto"/>
        <w:ind w:left="1140"/>
        <w:rPr>
          <w:rFonts w:eastAsiaTheme="minorHAnsi" w:cstheme="minorHAnsi"/>
          <w:szCs w:val="22"/>
          <w:lang w:eastAsia="en-US"/>
        </w:rPr>
      </w:pPr>
    </w:p>
    <w:p w14:paraId="67F33432" w14:textId="77777777" w:rsidR="00F80717" w:rsidRPr="00F80717" w:rsidRDefault="00F80717" w:rsidP="002D7280">
      <w:pPr>
        <w:numPr>
          <w:ilvl w:val="1"/>
          <w:numId w:val="11"/>
        </w:numPr>
        <w:autoSpaceDE w:val="0"/>
        <w:autoSpaceDN w:val="0"/>
        <w:adjustRightInd w:val="0"/>
        <w:spacing w:line="276" w:lineRule="auto"/>
        <w:ind w:left="1140" w:hanging="573"/>
        <w:rPr>
          <w:rFonts w:eastAsiaTheme="minorHAnsi" w:cstheme="minorHAnsi"/>
          <w:szCs w:val="22"/>
          <w:lang w:eastAsia="en-US"/>
        </w:rPr>
      </w:pPr>
      <w:r w:rsidRPr="00F80717">
        <w:rPr>
          <w:rFonts w:eastAsiaTheme="minorHAnsi" w:cstheme="minorHAnsi"/>
          <w:szCs w:val="22"/>
          <w:lang w:eastAsia="en-US"/>
        </w:rPr>
        <w:t>Uchádzači sú svojou ponukou viazaní do uplynutia lehoty viazanosti ponúk oznámenej verejným obstarávateľom.</w:t>
      </w:r>
    </w:p>
    <w:p w14:paraId="78265C12" w14:textId="77777777" w:rsidR="00F80717" w:rsidRPr="00F80717" w:rsidRDefault="00F80717" w:rsidP="00F80717">
      <w:pPr>
        <w:autoSpaceDE w:val="0"/>
        <w:autoSpaceDN w:val="0"/>
        <w:adjustRightInd w:val="0"/>
        <w:spacing w:line="276" w:lineRule="auto"/>
        <w:ind w:left="1140"/>
        <w:rPr>
          <w:rFonts w:eastAsiaTheme="minorHAnsi" w:cstheme="minorHAnsi"/>
          <w:szCs w:val="22"/>
          <w:lang w:eastAsia="en-US"/>
        </w:rPr>
      </w:pPr>
    </w:p>
    <w:p w14:paraId="72A70CAE" w14:textId="77777777" w:rsidR="000F75A9" w:rsidRPr="0008215A" w:rsidRDefault="00F80717" w:rsidP="002D7280">
      <w:pPr>
        <w:numPr>
          <w:ilvl w:val="1"/>
          <w:numId w:val="11"/>
        </w:numPr>
        <w:autoSpaceDE w:val="0"/>
        <w:autoSpaceDN w:val="0"/>
        <w:adjustRightInd w:val="0"/>
        <w:spacing w:line="276" w:lineRule="auto"/>
        <w:ind w:left="1140" w:hanging="573"/>
        <w:rPr>
          <w:rFonts w:eastAsiaTheme="minorHAnsi" w:cstheme="minorHAnsi"/>
          <w:szCs w:val="22"/>
          <w:lang w:eastAsia="en-US"/>
        </w:rPr>
      </w:pPr>
      <w:r w:rsidRPr="00F80717">
        <w:rPr>
          <w:rFonts w:eastAsiaTheme="minorHAnsi" w:cstheme="minorHAnsi"/>
          <w:szCs w:val="22"/>
          <w:lang w:eastAsia="en-US"/>
        </w:rPr>
        <w:t xml:space="preserve">Pre účasť na elektronickom verejnom obstarávaní, resp. komunikáciu v systéme </w:t>
      </w:r>
      <w:proofErr w:type="spellStart"/>
      <w:r w:rsidRPr="00F80717">
        <w:rPr>
          <w:rFonts w:eastAsiaTheme="minorHAnsi" w:cstheme="minorHAnsi"/>
          <w:szCs w:val="22"/>
          <w:lang w:eastAsia="en-US"/>
        </w:rPr>
        <w:t>eZákazky</w:t>
      </w:r>
      <w:proofErr w:type="spellEnd"/>
      <w:r w:rsidRPr="00F80717">
        <w:rPr>
          <w:rFonts w:eastAsiaTheme="minorHAnsi" w:cstheme="minorHAnsi"/>
          <w:szCs w:val="22"/>
          <w:lang w:eastAsia="en-US"/>
        </w:rPr>
        <w:t xml:space="preserve"> a pre elektronické predkladanie ponúk prostredníctvom systému </w:t>
      </w:r>
      <w:proofErr w:type="spellStart"/>
      <w:r w:rsidRPr="00F80717">
        <w:rPr>
          <w:rFonts w:eastAsiaTheme="minorHAnsi" w:cstheme="minorHAnsi"/>
          <w:szCs w:val="22"/>
          <w:lang w:eastAsia="en-US"/>
        </w:rPr>
        <w:t>eZákazky</w:t>
      </w:r>
      <w:proofErr w:type="spellEnd"/>
      <w:r w:rsidRPr="00F80717">
        <w:rPr>
          <w:rFonts w:eastAsiaTheme="minorHAnsi" w:cstheme="minorHAnsi"/>
          <w:szCs w:val="22"/>
          <w:lang w:eastAsia="en-US"/>
        </w:rPr>
        <w:t xml:space="preserve"> je potrebné vykonať registráciu do zákazky realizovanej prostredníctvom systému </w:t>
      </w:r>
      <w:proofErr w:type="spellStart"/>
      <w:r w:rsidRPr="00F80717">
        <w:rPr>
          <w:rFonts w:eastAsiaTheme="minorHAnsi" w:cstheme="minorHAnsi"/>
          <w:szCs w:val="22"/>
          <w:lang w:eastAsia="en-US"/>
        </w:rPr>
        <w:t>eZákazky</w:t>
      </w:r>
      <w:proofErr w:type="spellEnd"/>
      <w:r w:rsidRPr="00F80717">
        <w:rPr>
          <w:rFonts w:eastAsiaTheme="minorHAnsi" w:cstheme="minorHAnsi"/>
          <w:szCs w:val="22"/>
          <w:lang w:eastAsia="en-US"/>
        </w:rPr>
        <w:t xml:space="preserve"> v zmysle </w:t>
      </w:r>
      <w:r w:rsidRPr="00A52544">
        <w:rPr>
          <w:rFonts w:eastAsiaTheme="minorHAnsi" w:cstheme="minorHAnsi"/>
          <w:b/>
          <w:szCs w:val="22"/>
          <w:lang w:eastAsia="en-US"/>
        </w:rPr>
        <w:t>bodu 9</w:t>
      </w:r>
      <w:r w:rsidRPr="00F80717">
        <w:rPr>
          <w:rFonts w:eastAsiaTheme="minorHAnsi" w:cstheme="minorHAnsi"/>
          <w:szCs w:val="22"/>
          <w:lang w:eastAsia="en-US"/>
        </w:rPr>
        <w:t xml:space="preserve"> týchto súťažných podkladov.</w:t>
      </w:r>
    </w:p>
    <w:p w14:paraId="0D9E7004" w14:textId="77777777" w:rsidR="0008215A" w:rsidRPr="0008215A" w:rsidRDefault="0008215A" w:rsidP="002D7280">
      <w:pPr>
        <w:keepNext/>
        <w:keepLines/>
        <w:numPr>
          <w:ilvl w:val="0"/>
          <w:numId w:val="40"/>
        </w:numPr>
        <w:spacing w:before="200" w:line="276" w:lineRule="auto"/>
        <w:outlineLvl w:val="1"/>
        <w:rPr>
          <w:rFonts w:eastAsiaTheme="majorEastAsia" w:cstheme="minorHAnsi"/>
          <w:color w:val="365F91" w:themeColor="accent1" w:themeShade="BF"/>
          <w:spacing w:val="10"/>
          <w:sz w:val="24"/>
        </w:rPr>
      </w:pPr>
      <w:bookmarkStart w:id="33" w:name="_Toc71702833"/>
      <w:bookmarkStart w:id="34" w:name="_Toc71737653"/>
      <w:bookmarkStart w:id="35" w:name="_Toc103581144"/>
      <w:r w:rsidRPr="0008215A">
        <w:rPr>
          <w:rFonts w:eastAsiaTheme="majorEastAsia" w:cstheme="minorHAnsi"/>
          <w:color w:val="365F91" w:themeColor="accent1" w:themeShade="BF"/>
          <w:spacing w:val="10"/>
          <w:sz w:val="24"/>
        </w:rPr>
        <w:t>Registrácia</w:t>
      </w:r>
      <w:bookmarkEnd w:id="33"/>
      <w:bookmarkEnd w:id="34"/>
      <w:bookmarkEnd w:id="35"/>
    </w:p>
    <w:p w14:paraId="123C0639" w14:textId="77777777" w:rsidR="000F75A9" w:rsidRDefault="000F75A9" w:rsidP="0008215A">
      <w:pPr>
        <w:spacing w:line="276" w:lineRule="auto"/>
        <w:rPr>
          <w:lang w:eastAsia="sk-SK"/>
        </w:rPr>
      </w:pPr>
    </w:p>
    <w:p w14:paraId="23C77819" w14:textId="77777777" w:rsidR="0008215A" w:rsidRPr="0008215A" w:rsidRDefault="0008215A" w:rsidP="002D7280">
      <w:pPr>
        <w:numPr>
          <w:ilvl w:val="1"/>
          <w:numId w:val="12"/>
        </w:numPr>
        <w:spacing w:line="276" w:lineRule="auto"/>
        <w:ind w:left="1134" w:hanging="567"/>
        <w:rPr>
          <w:rFonts w:cstheme="minorHAnsi"/>
          <w:szCs w:val="22"/>
        </w:rPr>
      </w:pPr>
      <w:r w:rsidRPr="0008215A">
        <w:rPr>
          <w:rFonts w:cstheme="minorHAnsi"/>
          <w:szCs w:val="22"/>
        </w:rPr>
        <w:t xml:space="preserve">Uchádzač má možnosť sa registrovať do systému </w:t>
      </w:r>
      <w:proofErr w:type="spellStart"/>
      <w:r w:rsidRPr="0008215A">
        <w:rPr>
          <w:rFonts w:cstheme="minorHAnsi"/>
          <w:szCs w:val="22"/>
        </w:rPr>
        <w:t>eZákazky</w:t>
      </w:r>
      <w:proofErr w:type="spellEnd"/>
      <w:r w:rsidRPr="0008215A">
        <w:rPr>
          <w:rFonts w:cstheme="minorHAnsi"/>
          <w:szCs w:val="22"/>
        </w:rPr>
        <w:t xml:space="preserve"> pomocou prihlasovacieho mena a hesla alebo aj pomocou občianskeho preukazu s elektronickým čipom a bezpečnostným osobným kódom (</w:t>
      </w:r>
      <w:proofErr w:type="spellStart"/>
      <w:r w:rsidRPr="0008215A">
        <w:rPr>
          <w:rFonts w:cstheme="minorHAnsi"/>
          <w:szCs w:val="22"/>
        </w:rPr>
        <w:t>eID</w:t>
      </w:r>
      <w:proofErr w:type="spellEnd"/>
      <w:r w:rsidRPr="0008215A">
        <w:rPr>
          <w:rFonts w:cstheme="minorHAnsi"/>
          <w:szCs w:val="22"/>
        </w:rPr>
        <w:t>).</w:t>
      </w:r>
    </w:p>
    <w:p w14:paraId="3657242F" w14:textId="77777777" w:rsidR="0008215A" w:rsidRPr="0008215A" w:rsidRDefault="0008215A" w:rsidP="0008215A">
      <w:pPr>
        <w:spacing w:line="276" w:lineRule="auto"/>
        <w:rPr>
          <w:rFonts w:cstheme="minorHAnsi"/>
          <w:szCs w:val="22"/>
        </w:rPr>
      </w:pPr>
    </w:p>
    <w:p w14:paraId="4813F564" w14:textId="77777777" w:rsidR="0008215A" w:rsidRDefault="0008215A" w:rsidP="002D7280">
      <w:pPr>
        <w:numPr>
          <w:ilvl w:val="1"/>
          <w:numId w:val="12"/>
        </w:numPr>
        <w:spacing w:line="276" w:lineRule="auto"/>
        <w:ind w:left="1134" w:hanging="567"/>
        <w:rPr>
          <w:rFonts w:cstheme="minorHAnsi"/>
          <w:szCs w:val="22"/>
        </w:rPr>
      </w:pPr>
      <w:r w:rsidRPr="0008215A">
        <w:rPr>
          <w:rFonts w:cstheme="minorHAnsi"/>
          <w:szCs w:val="22"/>
        </w:rPr>
        <w:t xml:space="preserve">Registrácia do uvedeného systému sa vykoná cez </w:t>
      </w:r>
      <w:proofErr w:type="spellStart"/>
      <w:r w:rsidRPr="0008215A">
        <w:rPr>
          <w:rFonts w:cstheme="minorHAnsi"/>
          <w:szCs w:val="22"/>
        </w:rPr>
        <w:t>link</w:t>
      </w:r>
      <w:proofErr w:type="spellEnd"/>
      <w:r w:rsidRPr="0008215A">
        <w:rPr>
          <w:rFonts w:cstheme="minorHAnsi"/>
          <w:szCs w:val="22"/>
        </w:rPr>
        <w:t xml:space="preserve"> </w:t>
      </w:r>
      <w:hyperlink r:id="rId14" w:history="1">
        <w:r w:rsidRPr="0008215A">
          <w:rPr>
            <w:rFonts w:cstheme="minorHAnsi"/>
            <w:color w:val="0000FF"/>
            <w:szCs w:val="22"/>
            <w:u w:val="single"/>
          </w:rPr>
          <w:t>www.ezakazky.sk</w:t>
        </w:r>
      </w:hyperlink>
      <w:r w:rsidRPr="0008215A">
        <w:rPr>
          <w:rFonts w:cstheme="minorHAnsi"/>
          <w:szCs w:val="22"/>
        </w:rPr>
        <w:t>. Bližšie informácie k uvedenému elektronickému systému sú uvedené v časti IV, bod 20 týchto súťažných podkladov.</w:t>
      </w:r>
    </w:p>
    <w:p w14:paraId="40B9E0C2" w14:textId="77777777" w:rsidR="002B476D" w:rsidRDefault="002B476D" w:rsidP="002B476D">
      <w:pPr>
        <w:pStyle w:val="Odsekzoznamu"/>
        <w:rPr>
          <w:rFonts w:cstheme="minorHAnsi"/>
          <w:szCs w:val="22"/>
        </w:rPr>
      </w:pPr>
    </w:p>
    <w:p w14:paraId="35F04DBD" w14:textId="77777777" w:rsidR="002B476D" w:rsidRDefault="002B476D" w:rsidP="002B476D">
      <w:pPr>
        <w:spacing w:line="276" w:lineRule="auto"/>
        <w:rPr>
          <w:rFonts w:cstheme="minorHAnsi"/>
          <w:szCs w:val="22"/>
        </w:rPr>
      </w:pPr>
    </w:p>
    <w:p w14:paraId="5EE32EA4" w14:textId="77777777" w:rsidR="002B476D" w:rsidRDefault="002B476D" w:rsidP="002B476D">
      <w:pPr>
        <w:spacing w:line="276" w:lineRule="auto"/>
        <w:rPr>
          <w:rFonts w:cstheme="minorHAnsi"/>
          <w:szCs w:val="22"/>
        </w:rPr>
      </w:pPr>
    </w:p>
    <w:p w14:paraId="4C812165" w14:textId="77777777" w:rsidR="002B476D" w:rsidRDefault="002B476D" w:rsidP="002B476D">
      <w:pPr>
        <w:spacing w:line="276" w:lineRule="auto"/>
        <w:rPr>
          <w:rFonts w:cstheme="minorHAnsi"/>
          <w:szCs w:val="22"/>
        </w:rPr>
      </w:pPr>
    </w:p>
    <w:p w14:paraId="10EAF50A" w14:textId="77777777" w:rsidR="002B476D" w:rsidRDefault="002B476D" w:rsidP="002B476D">
      <w:pPr>
        <w:spacing w:line="276" w:lineRule="auto"/>
        <w:rPr>
          <w:rFonts w:cstheme="minorHAnsi"/>
          <w:szCs w:val="22"/>
        </w:rPr>
      </w:pPr>
    </w:p>
    <w:p w14:paraId="20C72FD7" w14:textId="77777777" w:rsidR="00220493" w:rsidRPr="0008215A" w:rsidRDefault="00220493" w:rsidP="002B476D">
      <w:pPr>
        <w:spacing w:line="276" w:lineRule="auto"/>
        <w:rPr>
          <w:rFonts w:cstheme="minorHAnsi"/>
          <w:szCs w:val="22"/>
        </w:rPr>
      </w:pPr>
    </w:p>
    <w:p w14:paraId="14830F38" w14:textId="77777777" w:rsidR="0008215A" w:rsidRPr="0008215A" w:rsidRDefault="0008215A" w:rsidP="002D7280">
      <w:pPr>
        <w:keepNext/>
        <w:keepLines/>
        <w:numPr>
          <w:ilvl w:val="0"/>
          <w:numId w:val="40"/>
        </w:numPr>
        <w:spacing w:before="200" w:line="276" w:lineRule="auto"/>
        <w:outlineLvl w:val="1"/>
        <w:rPr>
          <w:rFonts w:eastAsiaTheme="majorEastAsia" w:cstheme="minorHAnsi"/>
          <w:color w:val="365F91" w:themeColor="accent1" w:themeShade="BF"/>
          <w:spacing w:val="10"/>
          <w:sz w:val="24"/>
        </w:rPr>
      </w:pPr>
      <w:bookmarkStart w:id="36" w:name="_Toc71737654"/>
      <w:bookmarkStart w:id="37" w:name="_Toc103581145"/>
      <w:r w:rsidRPr="0008215A">
        <w:rPr>
          <w:rFonts w:eastAsiaTheme="majorEastAsia" w:cstheme="minorHAnsi"/>
          <w:color w:val="365F91" w:themeColor="accent1" w:themeShade="BF"/>
          <w:spacing w:val="10"/>
          <w:sz w:val="24"/>
        </w:rPr>
        <w:t>Jazyk ponuky</w:t>
      </w:r>
      <w:bookmarkEnd w:id="36"/>
      <w:bookmarkEnd w:id="37"/>
    </w:p>
    <w:p w14:paraId="02EB8F18" w14:textId="77777777" w:rsidR="000F75A9" w:rsidRDefault="000F75A9" w:rsidP="0008215A">
      <w:pPr>
        <w:spacing w:line="276" w:lineRule="auto"/>
        <w:rPr>
          <w:lang w:eastAsia="sk-SK"/>
        </w:rPr>
      </w:pPr>
    </w:p>
    <w:p w14:paraId="21DD4497" w14:textId="61FB3317" w:rsidR="0008215A" w:rsidRPr="0008215A" w:rsidRDefault="0008215A" w:rsidP="002D7280">
      <w:pPr>
        <w:pStyle w:val="Odsekzoznamu"/>
        <w:numPr>
          <w:ilvl w:val="1"/>
          <w:numId w:val="13"/>
        </w:numPr>
        <w:spacing w:line="276" w:lineRule="auto"/>
        <w:ind w:left="1140" w:hanging="573"/>
        <w:contextualSpacing w:val="0"/>
        <w:rPr>
          <w:rFonts w:cstheme="minorHAnsi"/>
          <w:color w:val="000000"/>
          <w:szCs w:val="22"/>
        </w:rPr>
      </w:pPr>
      <w:r w:rsidRPr="00A611BB">
        <w:rPr>
          <w:rFonts w:cstheme="minorHAnsi"/>
          <w:color w:val="000000"/>
          <w:szCs w:val="22"/>
        </w:rPr>
        <w:t xml:space="preserve">Ponuky a  ďalšie doklady a dokumenty vo verejnom obstarávaní sa predkladajú v súlade </w:t>
      </w:r>
      <w:r w:rsidR="00BD4FCA">
        <w:rPr>
          <w:rFonts w:cstheme="minorHAnsi"/>
          <w:color w:val="000000"/>
          <w:szCs w:val="22"/>
        </w:rPr>
        <w:br/>
      </w:r>
      <w:r w:rsidRPr="00A611BB">
        <w:rPr>
          <w:rFonts w:cstheme="minorHAnsi"/>
          <w:color w:val="000000"/>
          <w:szCs w:val="22"/>
        </w:rPr>
        <w:t>s § 2</w:t>
      </w:r>
      <w:r w:rsidR="002B1CD3">
        <w:rPr>
          <w:rFonts w:cstheme="minorHAnsi"/>
          <w:color w:val="000000"/>
          <w:szCs w:val="22"/>
        </w:rPr>
        <w:t>0</w:t>
      </w:r>
      <w:r w:rsidRPr="00A611BB">
        <w:rPr>
          <w:rFonts w:cstheme="minorHAnsi"/>
          <w:color w:val="000000"/>
          <w:szCs w:val="22"/>
        </w:rPr>
        <w:t xml:space="preserve">, ods. </w:t>
      </w:r>
      <w:r w:rsidR="002B1CD3">
        <w:rPr>
          <w:rFonts w:cstheme="minorHAnsi"/>
          <w:color w:val="000000"/>
          <w:szCs w:val="22"/>
        </w:rPr>
        <w:t>20</w:t>
      </w:r>
      <w:r w:rsidRPr="00A611BB">
        <w:rPr>
          <w:rFonts w:cstheme="minorHAnsi"/>
          <w:color w:val="000000"/>
          <w:szCs w:val="22"/>
        </w:rPr>
        <w:t xml:space="preserve"> v štátnom jazyku (v slovenskom jazyku)</w:t>
      </w:r>
      <w:r w:rsidR="002B1CD3">
        <w:rPr>
          <w:rFonts w:cstheme="minorHAnsi"/>
          <w:color w:val="000000"/>
          <w:szCs w:val="22"/>
        </w:rPr>
        <w:t xml:space="preserve"> a môžu sa predkladať aj v českom jazyku</w:t>
      </w:r>
      <w:r w:rsidRPr="00A611BB">
        <w:rPr>
          <w:rFonts w:cstheme="minorHAnsi"/>
          <w:color w:val="000000"/>
          <w:szCs w:val="22"/>
        </w:rPr>
        <w:t>.</w:t>
      </w:r>
    </w:p>
    <w:p w14:paraId="409D2987" w14:textId="77777777" w:rsidR="0008215A" w:rsidRPr="00385E13" w:rsidRDefault="0008215A" w:rsidP="0008215A">
      <w:pPr>
        <w:spacing w:line="276" w:lineRule="auto"/>
        <w:rPr>
          <w:rFonts w:cstheme="minorHAnsi"/>
          <w:color w:val="000000"/>
          <w:szCs w:val="22"/>
        </w:rPr>
      </w:pPr>
    </w:p>
    <w:p w14:paraId="684EF443" w14:textId="7A660A0D" w:rsidR="000F75A9" w:rsidRPr="0048361D" w:rsidRDefault="0008215A" w:rsidP="00CF37B9">
      <w:pPr>
        <w:pStyle w:val="Odsekzoznamu"/>
        <w:numPr>
          <w:ilvl w:val="1"/>
          <w:numId w:val="13"/>
        </w:numPr>
        <w:spacing w:line="276" w:lineRule="auto"/>
        <w:ind w:left="1140" w:hanging="573"/>
        <w:contextualSpacing w:val="0"/>
        <w:rPr>
          <w:rFonts w:cstheme="minorHAnsi"/>
          <w:color w:val="000000"/>
          <w:szCs w:val="22"/>
        </w:rPr>
      </w:pPr>
      <w:r w:rsidRPr="0048361D">
        <w:rPr>
          <w:rFonts w:cstheme="minorHAnsi"/>
          <w:color w:val="000000"/>
          <w:szCs w:val="22"/>
        </w:rPr>
        <w:t xml:space="preserve">Ak je doklad alebo dokument </w:t>
      </w:r>
      <w:r w:rsidR="00422139" w:rsidRPr="0048361D">
        <w:rPr>
          <w:rFonts w:cstheme="minorHAnsi"/>
          <w:color w:val="000000"/>
          <w:szCs w:val="22"/>
        </w:rPr>
        <w:t>vyhotovený v inom ako štátnom jazyku alebo českom jazyku, predkladá</w:t>
      </w:r>
      <w:r w:rsidR="0048361D" w:rsidRPr="0048361D">
        <w:rPr>
          <w:rFonts w:cstheme="minorHAnsi"/>
          <w:color w:val="000000"/>
          <w:szCs w:val="22"/>
        </w:rPr>
        <w:t xml:space="preserve"> </w:t>
      </w:r>
      <w:r w:rsidR="00422139" w:rsidRPr="0048361D">
        <w:rPr>
          <w:rFonts w:cstheme="minorHAnsi"/>
          <w:color w:val="000000"/>
          <w:szCs w:val="22"/>
        </w:rPr>
        <w:t>sa</w:t>
      </w:r>
      <w:r w:rsidR="0048361D" w:rsidRPr="0048361D">
        <w:rPr>
          <w:rFonts w:cstheme="minorHAnsi"/>
          <w:color w:val="000000"/>
          <w:szCs w:val="22"/>
        </w:rPr>
        <w:t xml:space="preserve"> </w:t>
      </w:r>
      <w:r w:rsidR="00422139" w:rsidRPr="0048361D">
        <w:rPr>
          <w:rFonts w:cstheme="minorHAnsi"/>
          <w:color w:val="000000"/>
          <w:szCs w:val="22"/>
        </w:rPr>
        <w:t>spolu</w:t>
      </w:r>
      <w:r w:rsidR="0048361D" w:rsidRPr="0048361D">
        <w:rPr>
          <w:rFonts w:cstheme="minorHAnsi"/>
          <w:color w:val="000000"/>
          <w:szCs w:val="22"/>
        </w:rPr>
        <w:t xml:space="preserve"> </w:t>
      </w:r>
      <w:r w:rsidR="00422139" w:rsidRPr="0048361D">
        <w:rPr>
          <w:rFonts w:cstheme="minorHAnsi"/>
          <w:color w:val="000000"/>
          <w:szCs w:val="22"/>
        </w:rPr>
        <w:t>s</w:t>
      </w:r>
      <w:r w:rsidR="0048361D" w:rsidRPr="0048361D">
        <w:rPr>
          <w:rFonts w:cstheme="minorHAnsi"/>
          <w:color w:val="000000"/>
          <w:szCs w:val="22"/>
        </w:rPr>
        <w:t> </w:t>
      </w:r>
      <w:r w:rsidR="00422139" w:rsidRPr="0048361D">
        <w:rPr>
          <w:rFonts w:cstheme="minorHAnsi"/>
          <w:color w:val="000000"/>
          <w:szCs w:val="22"/>
        </w:rPr>
        <w:t>jeho</w:t>
      </w:r>
      <w:r w:rsidR="0048361D" w:rsidRPr="0048361D">
        <w:rPr>
          <w:rFonts w:cstheme="minorHAnsi"/>
          <w:color w:val="000000"/>
          <w:szCs w:val="22"/>
        </w:rPr>
        <w:t xml:space="preserve"> </w:t>
      </w:r>
      <w:r w:rsidR="00422139" w:rsidRPr="0048361D">
        <w:rPr>
          <w:rFonts w:cstheme="minorHAnsi"/>
          <w:color w:val="000000"/>
          <w:szCs w:val="22"/>
        </w:rPr>
        <w:t>úradným</w:t>
      </w:r>
      <w:r w:rsidR="0048361D" w:rsidRPr="0048361D">
        <w:rPr>
          <w:rFonts w:cstheme="minorHAnsi"/>
          <w:color w:val="000000"/>
          <w:szCs w:val="22"/>
        </w:rPr>
        <w:t xml:space="preserve"> </w:t>
      </w:r>
      <w:r w:rsidR="00422139" w:rsidRPr="0048361D">
        <w:rPr>
          <w:rFonts w:cstheme="minorHAnsi"/>
          <w:color w:val="000000"/>
          <w:szCs w:val="22"/>
        </w:rPr>
        <w:t>prekladom do</w:t>
      </w:r>
      <w:r w:rsidR="0048361D" w:rsidRPr="0048361D">
        <w:rPr>
          <w:rFonts w:cstheme="minorHAnsi"/>
          <w:color w:val="000000"/>
          <w:szCs w:val="22"/>
        </w:rPr>
        <w:t xml:space="preserve"> </w:t>
      </w:r>
      <w:r w:rsidR="00422139" w:rsidRPr="0048361D">
        <w:rPr>
          <w:rFonts w:cstheme="minorHAnsi"/>
          <w:color w:val="000000"/>
          <w:szCs w:val="22"/>
        </w:rPr>
        <w:t>štátneho</w:t>
      </w:r>
      <w:r w:rsidR="0048361D" w:rsidRPr="0048361D">
        <w:rPr>
          <w:rFonts w:cstheme="minorHAnsi"/>
          <w:color w:val="000000"/>
          <w:szCs w:val="22"/>
        </w:rPr>
        <w:t xml:space="preserve"> </w:t>
      </w:r>
      <w:r w:rsidR="00422139" w:rsidRPr="0048361D">
        <w:rPr>
          <w:rFonts w:cstheme="minorHAnsi"/>
          <w:color w:val="000000"/>
          <w:szCs w:val="22"/>
        </w:rPr>
        <w:t>jazyka.</w:t>
      </w:r>
      <w:r w:rsidR="0048361D" w:rsidRPr="0048361D">
        <w:rPr>
          <w:rFonts w:cstheme="minorHAnsi"/>
          <w:color w:val="000000"/>
          <w:szCs w:val="22"/>
        </w:rPr>
        <w:t xml:space="preserve"> </w:t>
      </w:r>
      <w:r w:rsidR="00422139" w:rsidRPr="0048361D">
        <w:rPr>
          <w:rFonts w:cstheme="minorHAnsi"/>
          <w:color w:val="000000"/>
          <w:szCs w:val="22"/>
        </w:rPr>
        <w:t>Ak</w:t>
      </w:r>
      <w:r w:rsidR="0048361D" w:rsidRPr="0048361D">
        <w:rPr>
          <w:rFonts w:cstheme="minorHAnsi"/>
          <w:color w:val="000000"/>
          <w:szCs w:val="22"/>
        </w:rPr>
        <w:t xml:space="preserve"> </w:t>
      </w:r>
      <w:r w:rsidR="00422139" w:rsidRPr="0048361D">
        <w:rPr>
          <w:rFonts w:cstheme="minorHAnsi"/>
          <w:color w:val="000000"/>
          <w:szCs w:val="22"/>
        </w:rPr>
        <w:t>sa</w:t>
      </w:r>
      <w:r w:rsidR="0048361D" w:rsidRPr="0048361D">
        <w:rPr>
          <w:rFonts w:cstheme="minorHAnsi"/>
          <w:color w:val="000000"/>
          <w:szCs w:val="22"/>
        </w:rPr>
        <w:t xml:space="preserve"> </w:t>
      </w:r>
      <w:r w:rsidR="00422139" w:rsidRPr="0048361D">
        <w:rPr>
          <w:rFonts w:cstheme="minorHAnsi"/>
          <w:color w:val="000000"/>
          <w:szCs w:val="22"/>
        </w:rPr>
        <w:t>zistí</w:t>
      </w:r>
      <w:r w:rsidR="0048361D" w:rsidRPr="0048361D">
        <w:rPr>
          <w:rFonts w:cstheme="minorHAnsi"/>
          <w:color w:val="000000"/>
          <w:szCs w:val="22"/>
        </w:rPr>
        <w:t xml:space="preserve"> </w:t>
      </w:r>
      <w:r w:rsidR="00422139" w:rsidRPr="0048361D">
        <w:rPr>
          <w:rFonts w:cstheme="minorHAnsi"/>
          <w:color w:val="000000"/>
          <w:szCs w:val="22"/>
        </w:rPr>
        <w:t>rozdiel</w:t>
      </w:r>
      <w:r w:rsidR="0048361D" w:rsidRPr="0048361D">
        <w:rPr>
          <w:rFonts w:cstheme="minorHAnsi"/>
          <w:color w:val="000000"/>
          <w:szCs w:val="22"/>
        </w:rPr>
        <w:t xml:space="preserve"> </w:t>
      </w:r>
      <w:r w:rsidR="00422139" w:rsidRPr="0048361D">
        <w:rPr>
          <w:rFonts w:cstheme="minorHAnsi"/>
          <w:color w:val="000000"/>
          <w:szCs w:val="22"/>
        </w:rPr>
        <w:t>v</w:t>
      </w:r>
      <w:r w:rsidR="0048361D" w:rsidRPr="0048361D">
        <w:rPr>
          <w:rFonts w:cstheme="minorHAnsi"/>
          <w:color w:val="000000"/>
          <w:szCs w:val="22"/>
        </w:rPr>
        <w:t> </w:t>
      </w:r>
      <w:r w:rsidR="00422139" w:rsidRPr="0048361D">
        <w:rPr>
          <w:rFonts w:cstheme="minorHAnsi"/>
          <w:color w:val="000000"/>
          <w:szCs w:val="22"/>
        </w:rPr>
        <w:t>obsahu</w:t>
      </w:r>
      <w:r w:rsidR="0048361D" w:rsidRPr="0048361D">
        <w:rPr>
          <w:rFonts w:cstheme="minorHAnsi"/>
          <w:color w:val="000000"/>
          <w:szCs w:val="22"/>
        </w:rPr>
        <w:t xml:space="preserve"> </w:t>
      </w:r>
      <w:r w:rsidR="00422139" w:rsidRPr="0048361D">
        <w:rPr>
          <w:rFonts w:cstheme="minorHAnsi"/>
          <w:color w:val="000000"/>
          <w:szCs w:val="22"/>
        </w:rPr>
        <w:t>dokladu</w:t>
      </w:r>
      <w:r w:rsidR="0048361D" w:rsidRPr="0048361D">
        <w:rPr>
          <w:rFonts w:cstheme="minorHAnsi"/>
          <w:color w:val="000000"/>
          <w:szCs w:val="22"/>
        </w:rPr>
        <w:t xml:space="preserve"> </w:t>
      </w:r>
      <w:r w:rsidR="00422139" w:rsidRPr="0048361D">
        <w:rPr>
          <w:rFonts w:cstheme="minorHAnsi"/>
          <w:color w:val="000000"/>
          <w:szCs w:val="22"/>
        </w:rPr>
        <w:t>alebo</w:t>
      </w:r>
      <w:r w:rsidR="0048361D" w:rsidRPr="0048361D">
        <w:rPr>
          <w:rFonts w:cstheme="minorHAnsi"/>
          <w:color w:val="000000"/>
          <w:szCs w:val="22"/>
        </w:rPr>
        <w:t xml:space="preserve"> </w:t>
      </w:r>
      <w:r w:rsidR="00422139" w:rsidRPr="0048361D">
        <w:rPr>
          <w:rFonts w:cstheme="minorHAnsi"/>
          <w:color w:val="000000"/>
          <w:szCs w:val="22"/>
        </w:rPr>
        <w:t>dokumentu</w:t>
      </w:r>
      <w:r w:rsidR="0048361D" w:rsidRPr="0048361D">
        <w:rPr>
          <w:rFonts w:cstheme="minorHAnsi"/>
          <w:color w:val="000000"/>
          <w:szCs w:val="22"/>
        </w:rPr>
        <w:t xml:space="preserve"> </w:t>
      </w:r>
      <w:r w:rsidR="00422139" w:rsidRPr="0048361D">
        <w:rPr>
          <w:rFonts w:cstheme="minorHAnsi"/>
          <w:color w:val="000000"/>
          <w:szCs w:val="22"/>
        </w:rPr>
        <w:t>predloženom</w:t>
      </w:r>
      <w:r w:rsidR="0048361D">
        <w:rPr>
          <w:rFonts w:cstheme="minorHAnsi"/>
          <w:color w:val="000000"/>
          <w:szCs w:val="22"/>
        </w:rPr>
        <w:t xml:space="preserve"> </w:t>
      </w:r>
      <w:r w:rsidR="00422139" w:rsidRPr="0048361D">
        <w:rPr>
          <w:rFonts w:cstheme="minorHAnsi"/>
          <w:color w:val="000000"/>
          <w:szCs w:val="22"/>
        </w:rPr>
        <w:t>podľa druhej</w:t>
      </w:r>
      <w:r w:rsidR="0048361D">
        <w:rPr>
          <w:rFonts w:cstheme="minorHAnsi"/>
          <w:color w:val="000000"/>
          <w:szCs w:val="22"/>
        </w:rPr>
        <w:t xml:space="preserve"> </w:t>
      </w:r>
      <w:r w:rsidR="00422139" w:rsidRPr="0048361D">
        <w:rPr>
          <w:rFonts w:cstheme="minorHAnsi"/>
          <w:color w:val="000000"/>
          <w:szCs w:val="22"/>
        </w:rPr>
        <w:t>vety,</w:t>
      </w:r>
      <w:r w:rsidR="0048361D">
        <w:rPr>
          <w:rFonts w:cstheme="minorHAnsi"/>
          <w:color w:val="000000"/>
          <w:szCs w:val="22"/>
        </w:rPr>
        <w:t xml:space="preserve"> </w:t>
      </w:r>
      <w:r w:rsidR="00422139" w:rsidRPr="0048361D">
        <w:rPr>
          <w:rFonts w:cstheme="minorHAnsi"/>
          <w:color w:val="000000"/>
          <w:szCs w:val="22"/>
        </w:rPr>
        <w:t>rozhodujúci</w:t>
      </w:r>
      <w:r w:rsidR="0048361D">
        <w:rPr>
          <w:rFonts w:cstheme="minorHAnsi"/>
          <w:color w:val="000000"/>
          <w:szCs w:val="22"/>
        </w:rPr>
        <w:t xml:space="preserve"> </w:t>
      </w:r>
      <w:r w:rsidR="00422139" w:rsidRPr="0048361D">
        <w:rPr>
          <w:rFonts w:cstheme="minorHAnsi"/>
          <w:color w:val="000000"/>
          <w:szCs w:val="22"/>
        </w:rPr>
        <w:t>je</w:t>
      </w:r>
      <w:r w:rsidR="0048361D">
        <w:rPr>
          <w:rFonts w:cstheme="minorHAnsi"/>
          <w:color w:val="000000"/>
          <w:szCs w:val="22"/>
        </w:rPr>
        <w:t xml:space="preserve"> </w:t>
      </w:r>
      <w:r w:rsidR="00422139" w:rsidRPr="0048361D">
        <w:rPr>
          <w:rFonts w:cstheme="minorHAnsi"/>
          <w:color w:val="000000"/>
          <w:szCs w:val="22"/>
        </w:rPr>
        <w:t>úradný</w:t>
      </w:r>
      <w:r w:rsidR="0048361D">
        <w:rPr>
          <w:rFonts w:cstheme="minorHAnsi"/>
          <w:color w:val="000000"/>
          <w:szCs w:val="22"/>
        </w:rPr>
        <w:t xml:space="preserve"> </w:t>
      </w:r>
      <w:r w:rsidR="00422139" w:rsidRPr="0048361D">
        <w:rPr>
          <w:rFonts w:cstheme="minorHAnsi"/>
          <w:color w:val="000000"/>
          <w:szCs w:val="22"/>
        </w:rPr>
        <w:t>preklad</w:t>
      </w:r>
      <w:r w:rsidR="0048361D">
        <w:rPr>
          <w:rFonts w:cstheme="minorHAnsi"/>
          <w:color w:val="000000"/>
          <w:szCs w:val="22"/>
        </w:rPr>
        <w:t xml:space="preserve"> </w:t>
      </w:r>
      <w:r w:rsidR="00422139" w:rsidRPr="0048361D">
        <w:rPr>
          <w:rFonts w:cstheme="minorHAnsi"/>
          <w:color w:val="000000"/>
          <w:szCs w:val="22"/>
        </w:rPr>
        <w:t>do</w:t>
      </w:r>
      <w:r w:rsidR="0048361D">
        <w:rPr>
          <w:rFonts w:cstheme="minorHAnsi"/>
          <w:color w:val="000000"/>
          <w:szCs w:val="22"/>
        </w:rPr>
        <w:t xml:space="preserve"> </w:t>
      </w:r>
      <w:r w:rsidR="00422139" w:rsidRPr="0048361D">
        <w:rPr>
          <w:rFonts w:cstheme="minorHAnsi"/>
          <w:color w:val="000000"/>
          <w:szCs w:val="22"/>
        </w:rPr>
        <w:t>štátneho</w:t>
      </w:r>
      <w:r w:rsidR="0048361D">
        <w:rPr>
          <w:rFonts w:cstheme="minorHAnsi"/>
          <w:color w:val="000000"/>
          <w:szCs w:val="22"/>
        </w:rPr>
        <w:t xml:space="preserve"> </w:t>
      </w:r>
      <w:r w:rsidR="00422139" w:rsidRPr="0048361D">
        <w:rPr>
          <w:rFonts w:cstheme="minorHAnsi"/>
          <w:color w:val="000000"/>
          <w:szCs w:val="22"/>
        </w:rPr>
        <w:t>jazyka</w:t>
      </w:r>
      <w:r w:rsidRPr="0048361D">
        <w:rPr>
          <w:rFonts w:cstheme="minorHAnsi"/>
          <w:color w:val="000000"/>
          <w:szCs w:val="22"/>
        </w:rPr>
        <w:t>.</w:t>
      </w:r>
    </w:p>
    <w:p w14:paraId="37FD8E79" w14:textId="77777777" w:rsidR="0008215A" w:rsidRPr="0087199B" w:rsidRDefault="0008215A" w:rsidP="002D7280">
      <w:pPr>
        <w:keepNext/>
        <w:keepLines/>
        <w:numPr>
          <w:ilvl w:val="0"/>
          <w:numId w:val="40"/>
        </w:numPr>
        <w:spacing w:before="200" w:line="276" w:lineRule="auto"/>
        <w:outlineLvl w:val="1"/>
        <w:rPr>
          <w:rFonts w:eastAsiaTheme="majorEastAsia" w:cstheme="minorHAnsi"/>
          <w:color w:val="365F91" w:themeColor="accent1" w:themeShade="BF"/>
          <w:spacing w:val="10"/>
          <w:sz w:val="24"/>
        </w:rPr>
      </w:pPr>
      <w:bookmarkStart w:id="38" w:name="_Toc71702835"/>
      <w:bookmarkStart w:id="39" w:name="_Toc71737655"/>
      <w:bookmarkStart w:id="40" w:name="_Toc103581146"/>
      <w:r w:rsidRPr="0008215A">
        <w:rPr>
          <w:rFonts w:eastAsiaTheme="majorEastAsia" w:cstheme="minorHAnsi"/>
          <w:color w:val="365F91" w:themeColor="accent1" w:themeShade="BF"/>
          <w:spacing w:val="10"/>
          <w:sz w:val="24"/>
        </w:rPr>
        <w:t>Variantné riešenie</w:t>
      </w:r>
      <w:bookmarkEnd w:id="38"/>
      <w:bookmarkEnd w:id="39"/>
      <w:bookmarkEnd w:id="40"/>
      <w:r w:rsidRPr="0087199B">
        <w:rPr>
          <w:rFonts w:eastAsiaTheme="majorEastAsia" w:cstheme="minorHAnsi"/>
          <w:color w:val="365F91" w:themeColor="accent1" w:themeShade="BF"/>
          <w:spacing w:val="10"/>
          <w:sz w:val="24"/>
        </w:rPr>
        <w:t xml:space="preserve"> </w:t>
      </w:r>
    </w:p>
    <w:p w14:paraId="154F9386" w14:textId="77777777" w:rsidR="000F75A9" w:rsidRDefault="000F75A9" w:rsidP="000F72BC">
      <w:pPr>
        <w:rPr>
          <w:lang w:eastAsia="sk-SK"/>
        </w:rPr>
      </w:pPr>
    </w:p>
    <w:p w14:paraId="28DB2DCF" w14:textId="77777777" w:rsidR="0008215A" w:rsidRPr="00385E13" w:rsidRDefault="0008215A" w:rsidP="002D7280">
      <w:pPr>
        <w:pStyle w:val="Odsekzoznamu"/>
        <w:numPr>
          <w:ilvl w:val="1"/>
          <w:numId w:val="14"/>
        </w:numPr>
        <w:autoSpaceDE w:val="0"/>
        <w:autoSpaceDN w:val="0"/>
        <w:adjustRightInd w:val="0"/>
        <w:ind w:left="1140" w:hanging="573"/>
        <w:contextualSpacing w:val="0"/>
        <w:rPr>
          <w:rFonts w:cstheme="minorHAnsi"/>
        </w:rPr>
      </w:pPr>
      <w:r>
        <w:rPr>
          <w:rFonts w:eastAsiaTheme="minorHAnsi" w:cstheme="minorHAnsi"/>
          <w:szCs w:val="22"/>
          <w:lang w:eastAsia="en-US"/>
        </w:rPr>
        <w:t>Uchádzačom</w:t>
      </w:r>
      <w:r w:rsidRPr="00A611BB">
        <w:rPr>
          <w:rFonts w:eastAsiaTheme="minorHAnsi" w:cstheme="minorHAnsi"/>
          <w:szCs w:val="22"/>
          <w:lang w:eastAsia="en-US"/>
        </w:rPr>
        <w:t xml:space="preserve"> sa neumožňuje predložiť variantné riešenie vo vzťahu k požadovanému predmetu zákazky.</w:t>
      </w:r>
    </w:p>
    <w:p w14:paraId="7B792587" w14:textId="77777777" w:rsidR="0008215A" w:rsidRPr="00385E13" w:rsidRDefault="0008215A" w:rsidP="0008215A">
      <w:pPr>
        <w:autoSpaceDE w:val="0"/>
        <w:autoSpaceDN w:val="0"/>
        <w:adjustRightInd w:val="0"/>
        <w:rPr>
          <w:rFonts w:cstheme="minorHAnsi"/>
        </w:rPr>
      </w:pPr>
    </w:p>
    <w:p w14:paraId="71A1A93F" w14:textId="77777777" w:rsidR="0008215A" w:rsidRPr="00385E13" w:rsidRDefault="0008215A" w:rsidP="002D7280">
      <w:pPr>
        <w:pStyle w:val="Odsekzoznamu"/>
        <w:numPr>
          <w:ilvl w:val="1"/>
          <w:numId w:val="14"/>
        </w:numPr>
        <w:autoSpaceDE w:val="0"/>
        <w:autoSpaceDN w:val="0"/>
        <w:adjustRightInd w:val="0"/>
        <w:ind w:left="1140" w:hanging="573"/>
        <w:contextualSpacing w:val="0"/>
      </w:pPr>
      <w:r w:rsidRPr="00A611BB">
        <w:rPr>
          <w:rFonts w:eastAsiaTheme="minorHAnsi" w:cstheme="minorHAnsi"/>
          <w:szCs w:val="22"/>
          <w:lang w:eastAsia="en-US"/>
        </w:rPr>
        <w:t>Ak súčasťou ponuky bude aj variantné riešenie, variantné riešenie nebude zaradené do vyhodnocovania a bude sa naň hľadieť, akoby nebolo predložené.</w:t>
      </w:r>
    </w:p>
    <w:p w14:paraId="6CF2A1A8" w14:textId="77777777" w:rsidR="0008215A" w:rsidRPr="0008215A" w:rsidRDefault="0008215A" w:rsidP="002D7280">
      <w:pPr>
        <w:keepNext/>
        <w:keepLines/>
        <w:numPr>
          <w:ilvl w:val="0"/>
          <w:numId w:val="40"/>
        </w:numPr>
        <w:spacing w:before="200" w:line="276" w:lineRule="auto"/>
        <w:outlineLvl w:val="1"/>
        <w:rPr>
          <w:rFonts w:eastAsiaTheme="majorEastAsia" w:cstheme="minorHAnsi"/>
          <w:color w:val="365F91" w:themeColor="accent1" w:themeShade="BF"/>
          <w:spacing w:val="10"/>
          <w:sz w:val="24"/>
        </w:rPr>
      </w:pPr>
      <w:bookmarkStart w:id="41" w:name="_Toc71702836"/>
      <w:bookmarkStart w:id="42" w:name="_Toc71737656"/>
      <w:bookmarkStart w:id="43" w:name="_Toc103581147"/>
      <w:r w:rsidRPr="0008215A">
        <w:rPr>
          <w:rFonts w:eastAsiaTheme="majorEastAsia" w:cstheme="minorHAnsi"/>
          <w:color w:val="365F91" w:themeColor="accent1" w:themeShade="BF"/>
          <w:spacing w:val="10"/>
          <w:sz w:val="24"/>
        </w:rPr>
        <w:t>Mena a ceny uvádzané v ponuke</w:t>
      </w:r>
      <w:bookmarkEnd w:id="41"/>
      <w:bookmarkEnd w:id="42"/>
      <w:bookmarkEnd w:id="43"/>
    </w:p>
    <w:p w14:paraId="3330927B" w14:textId="77777777" w:rsidR="000F75A9" w:rsidRDefault="000F75A9" w:rsidP="0013512D">
      <w:pPr>
        <w:spacing w:line="276" w:lineRule="auto"/>
        <w:rPr>
          <w:lang w:eastAsia="sk-SK"/>
        </w:rPr>
      </w:pPr>
    </w:p>
    <w:p w14:paraId="69705A9D" w14:textId="77777777" w:rsidR="0013512D" w:rsidRDefault="0013512D" w:rsidP="002D7280">
      <w:pPr>
        <w:pStyle w:val="Zoznamslo2"/>
        <w:numPr>
          <w:ilvl w:val="1"/>
          <w:numId w:val="15"/>
        </w:numPr>
        <w:spacing w:before="0" w:line="276" w:lineRule="auto"/>
        <w:ind w:left="1140" w:hanging="573"/>
        <w:rPr>
          <w:rFonts w:asciiTheme="minorHAnsi" w:hAnsiTheme="minorHAnsi" w:cstheme="minorHAnsi"/>
          <w:color w:val="000000"/>
          <w:szCs w:val="22"/>
        </w:rPr>
      </w:pPr>
      <w:r w:rsidRPr="00A611BB">
        <w:rPr>
          <w:rFonts w:asciiTheme="minorHAnsi" w:hAnsiTheme="minorHAnsi" w:cstheme="minorHAnsi"/>
          <w:color w:val="000000"/>
          <w:szCs w:val="22"/>
        </w:rPr>
        <w:t>Uchádzačom navrhované ceny musia byť uvedené v eurách, matematicky zaokrúhlené na maximálne dve desatinné miesta, musia zahŕňať všetky náklady spojené s realizáciou predmetu zákazky tak, ako je to uvedené</w:t>
      </w:r>
      <w:r>
        <w:rPr>
          <w:rFonts w:asciiTheme="minorHAnsi" w:hAnsiTheme="minorHAnsi" w:cstheme="minorHAnsi"/>
          <w:color w:val="000000"/>
          <w:szCs w:val="22"/>
        </w:rPr>
        <w:t xml:space="preserve"> v týchto súťažných podkladoch.</w:t>
      </w:r>
    </w:p>
    <w:p w14:paraId="16512263" w14:textId="77777777" w:rsidR="0013512D" w:rsidRPr="00A611BB" w:rsidRDefault="0013512D" w:rsidP="0013512D">
      <w:pPr>
        <w:pStyle w:val="Zoznamslo2"/>
        <w:numPr>
          <w:ilvl w:val="0"/>
          <w:numId w:val="0"/>
        </w:numPr>
        <w:spacing w:before="0" w:line="276" w:lineRule="auto"/>
        <w:ind w:left="851" w:hanging="567"/>
        <w:rPr>
          <w:rFonts w:asciiTheme="minorHAnsi" w:hAnsiTheme="minorHAnsi" w:cstheme="minorHAnsi"/>
          <w:color w:val="000000"/>
          <w:szCs w:val="22"/>
        </w:rPr>
      </w:pPr>
    </w:p>
    <w:p w14:paraId="41A0F247" w14:textId="77777777" w:rsidR="0013512D" w:rsidRPr="00A611BB" w:rsidRDefault="0013512D" w:rsidP="002D7280">
      <w:pPr>
        <w:pStyle w:val="Zoznamslo2"/>
        <w:numPr>
          <w:ilvl w:val="1"/>
          <w:numId w:val="15"/>
        </w:numPr>
        <w:spacing w:before="0" w:line="276" w:lineRule="auto"/>
        <w:ind w:left="1140" w:hanging="573"/>
        <w:rPr>
          <w:rFonts w:asciiTheme="minorHAnsi" w:hAnsiTheme="minorHAnsi" w:cstheme="minorHAnsi"/>
          <w:color w:val="000000"/>
          <w:szCs w:val="22"/>
        </w:rPr>
      </w:pPr>
      <w:r w:rsidRPr="00A611BB">
        <w:rPr>
          <w:rFonts w:asciiTheme="minorHAnsi" w:hAnsiTheme="minorHAnsi" w:cstheme="minorHAnsi"/>
          <w:color w:val="000000"/>
          <w:szCs w:val="22"/>
        </w:rPr>
        <w:t>Ceny musia byť stanovené ako pevné. Uchádzačom navrhované zmluvné ceny za požadovaný predmet zákazky budú vyjadrené v európskych menových jednotkách (ďalej len ,,</w:t>
      </w:r>
      <w:r>
        <w:rPr>
          <w:rFonts w:asciiTheme="minorHAnsi" w:hAnsiTheme="minorHAnsi" w:cstheme="minorHAnsi"/>
          <w:color w:val="000000"/>
          <w:szCs w:val="22"/>
        </w:rPr>
        <w:t>EUR</w:t>
      </w:r>
      <w:r w:rsidRPr="00A611BB">
        <w:rPr>
          <w:rFonts w:asciiTheme="minorHAnsi" w:hAnsiTheme="minorHAnsi" w:cstheme="minorHAnsi"/>
          <w:color w:val="000000"/>
          <w:szCs w:val="22"/>
        </w:rPr>
        <w:t>“) a stanovené podľa § 3 zákona NR SR č.</w:t>
      </w:r>
      <w:r>
        <w:rPr>
          <w:rFonts w:asciiTheme="minorHAnsi" w:hAnsiTheme="minorHAnsi" w:cstheme="minorHAnsi"/>
          <w:color w:val="000000"/>
          <w:szCs w:val="22"/>
        </w:rPr>
        <w:t> </w:t>
      </w:r>
      <w:r w:rsidRPr="00A611BB">
        <w:rPr>
          <w:rFonts w:asciiTheme="minorHAnsi" w:hAnsiTheme="minorHAnsi" w:cstheme="minorHAnsi"/>
          <w:color w:val="000000"/>
          <w:szCs w:val="22"/>
        </w:rPr>
        <w:t xml:space="preserve">18/1996 Z. z. o cenách v znení neskorších predpisov a vyhlášky MF SR č. 87/1996 Z. z., ktorou sa vykonáva zákon NR SR č. 18/1996 Z. z. o cenách v znení neskorších predpisov.  Zmluvné ceny nesmú byť viazané na inú menu alebo parameter. Cena za obstarávaný predmet zákazky nesmie byť vyjadrená </w:t>
      </w:r>
      <w:r>
        <w:rPr>
          <w:rFonts w:asciiTheme="minorHAnsi" w:hAnsiTheme="minorHAnsi" w:cstheme="minorHAnsi"/>
          <w:color w:val="000000"/>
          <w:szCs w:val="22"/>
        </w:rPr>
        <w:t xml:space="preserve">číslom </w:t>
      </w:r>
      <w:r w:rsidRPr="00A611BB">
        <w:rPr>
          <w:rFonts w:asciiTheme="minorHAnsi" w:hAnsiTheme="minorHAnsi" w:cstheme="minorHAnsi"/>
          <w:color w:val="000000"/>
          <w:szCs w:val="22"/>
        </w:rPr>
        <w:t>,,0“, ani záporným číslom.</w:t>
      </w:r>
    </w:p>
    <w:p w14:paraId="567B5E1D" w14:textId="77777777" w:rsidR="0013512D" w:rsidRDefault="0013512D" w:rsidP="0013512D">
      <w:pPr>
        <w:pStyle w:val="Zoznamslo2"/>
        <w:numPr>
          <w:ilvl w:val="0"/>
          <w:numId w:val="0"/>
        </w:numPr>
        <w:spacing w:before="0" w:line="276" w:lineRule="auto"/>
        <w:ind w:left="858" w:hanging="574"/>
        <w:rPr>
          <w:rFonts w:asciiTheme="minorHAnsi" w:hAnsiTheme="minorHAnsi" w:cstheme="minorHAnsi"/>
          <w:color w:val="000000"/>
          <w:szCs w:val="22"/>
        </w:rPr>
      </w:pPr>
      <w:r>
        <w:rPr>
          <w:rFonts w:asciiTheme="minorHAnsi" w:hAnsiTheme="minorHAnsi" w:cstheme="minorHAnsi"/>
          <w:color w:val="000000"/>
          <w:szCs w:val="22"/>
        </w:rPr>
        <w:tab/>
      </w:r>
    </w:p>
    <w:p w14:paraId="55D673F2" w14:textId="77777777" w:rsidR="0013512D" w:rsidRPr="00385E13" w:rsidRDefault="0013512D" w:rsidP="002D7280">
      <w:pPr>
        <w:pStyle w:val="Zoznamslo2"/>
        <w:numPr>
          <w:ilvl w:val="1"/>
          <w:numId w:val="15"/>
        </w:numPr>
        <w:spacing w:before="0" w:line="276" w:lineRule="auto"/>
        <w:ind w:left="1140" w:hanging="573"/>
        <w:rPr>
          <w:rFonts w:asciiTheme="minorHAnsi" w:hAnsiTheme="minorHAnsi" w:cstheme="minorHAnsi"/>
          <w:b/>
          <w:szCs w:val="22"/>
        </w:rPr>
      </w:pPr>
      <w:r w:rsidRPr="00A611BB">
        <w:rPr>
          <w:rFonts w:asciiTheme="minorHAnsi" w:hAnsiTheme="minorHAnsi" w:cstheme="minorHAnsi"/>
          <w:color w:val="000000"/>
          <w:szCs w:val="22"/>
        </w:rPr>
        <w:t xml:space="preserve">Ak </w:t>
      </w:r>
      <w:r w:rsidRPr="00A611BB">
        <w:rPr>
          <w:rFonts w:asciiTheme="minorHAnsi" w:hAnsiTheme="minorHAnsi" w:cstheme="minorHAnsi"/>
          <w:b/>
          <w:color w:val="000000"/>
          <w:szCs w:val="22"/>
        </w:rPr>
        <w:t>uchádzač v čase predloženia ponuky nie je platiteľom DPH</w:t>
      </w:r>
      <w:r w:rsidRPr="00A611BB">
        <w:rPr>
          <w:rFonts w:asciiTheme="minorHAnsi" w:hAnsiTheme="minorHAnsi" w:cstheme="minorHAnsi"/>
          <w:color w:val="000000"/>
          <w:szCs w:val="22"/>
        </w:rPr>
        <w:t xml:space="preserve">, uvedie túto skutočnosť </w:t>
      </w:r>
      <w:r w:rsidRPr="00A611BB">
        <w:rPr>
          <w:rFonts w:asciiTheme="minorHAnsi" w:hAnsiTheme="minorHAnsi" w:cstheme="minorHAnsi"/>
          <w:szCs w:val="22"/>
        </w:rPr>
        <w:t xml:space="preserve"> </w:t>
      </w:r>
      <w:r w:rsidR="00BD4FCA">
        <w:rPr>
          <w:rFonts w:asciiTheme="minorHAnsi" w:hAnsiTheme="minorHAnsi" w:cstheme="minorHAnsi"/>
          <w:szCs w:val="22"/>
        </w:rPr>
        <w:br/>
      </w:r>
      <w:r w:rsidRPr="00A611BB">
        <w:rPr>
          <w:rFonts w:asciiTheme="minorHAnsi" w:hAnsiTheme="minorHAnsi" w:cstheme="minorHAnsi"/>
          <w:szCs w:val="22"/>
        </w:rPr>
        <w:t xml:space="preserve">v </w:t>
      </w:r>
      <w:r w:rsidRPr="00332CB7">
        <w:rPr>
          <w:rFonts w:asciiTheme="minorHAnsi" w:hAnsiTheme="minorHAnsi" w:cstheme="minorHAnsi"/>
          <w:b/>
          <w:szCs w:val="22"/>
        </w:rPr>
        <w:t>Prílohe č. 2</w:t>
      </w:r>
      <w:r w:rsidRPr="00A611BB">
        <w:rPr>
          <w:rFonts w:asciiTheme="minorHAnsi" w:hAnsiTheme="minorHAnsi" w:cstheme="minorHAnsi"/>
          <w:b/>
          <w:szCs w:val="22"/>
        </w:rPr>
        <w:t xml:space="preserve"> súťažných podkladov –</w:t>
      </w:r>
      <w:r w:rsidRPr="00A611BB">
        <w:rPr>
          <w:rFonts w:asciiTheme="minorHAnsi" w:hAnsiTheme="minorHAnsi" w:cstheme="minorHAnsi"/>
          <w:szCs w:val="22"/>
        </w:rPr>
        <w:t xml:space="preserve"> </w:t>
      </w:r>
      <w:r w:rsidRPr="00A611BB">
        <w:rPr>
          <w:rFonts w:asciiTheme="minorHAnsi" w:hAnsiTheme="minorHAnsi" w:cstheme="minorHAnsi"/>
          <w:b/>
          <w:szCs w:val="22"/>
        </w:rPr>
        <w:t xml:space="preserve">Návrh uchádzača na plnenie kritéria </w:t>
      </w:r>
      <w:r w:rsidRPr="00A611BB">
        <w:rPr>
          <w:rFonts w:asciiTheme="minorHAnsi" w:hAnsiTheme="minorHAnsi" w:cstheme="minorHAnsi"/>
          <w:szCs w:val="22"/>
        </w:rPr>
        <w:t xml:space="preserve">týchto súťažných podkladov a súčasne do svojej ponuky </w:t>
      </w:r>
      <w:r w:rsidRPr="00A611BB">
        <w:rPr>
          <w:rFonts w:asciiTheme="minorHAnsi" w:hAnsiTheme="minorHAnsi" w:cstheme="minorHAnsi"/>
          <w:szCs w:val="22"/>
          <w:u w:val="single"/>
        </w:rPr>
        <w:t xml:space="preserve">priloží prehlásenie, že v prípade zmeny postavenia </w:t>
      </w:r>
      <w:r>
        <w:rPr>
          <w:rFonts w:asciiTheme="minorHAnsi" w:hAnsiTheme="minorHAnsi" w:cstheme="minorHAnsi"/>
          <w:szCs w:val="22"/>
          <w:u w:val="single"/>
        </w:rPr>
        <w:t>úspešného uchádzača</w:t>
      </w:r>
      <w:r w:rsidRPr="00A611BB">
        <w:rPr>
          <w:rFonts w:asciiTheme="minorHAnsi" w:hAnsiTheme="minorHAnsi" w:cstheme="minorHAnsi"/>
          <w:szCs w:val="22"/>
          <w:u w:val="single"/>
        </w:rPr>
        <w:t xml:space="preserve"> na</w:t>
      </w:r>
      <w:r>
        <w:rPr>
          <w:rFonts w:asciiTheme="minorHAnsi" w:hAnsiTheme="minorHAnsi" w:cstheme="minorHAnsi"/>
          <w:szCs w:val="22"/>
          <w:u w:val="single"/>
        </w:rPr>
        <w:t> </w:t>
      </w:r>
      <w:r w:rsidRPr="00A611BB">
        <w:rPr>
          <w:rFonts w:asciiTheme="minorHAnsi" w:hAnsiTheme="minorHAnsi" w:cstheme="minorHAnsi"/>
          <w:szCs w:val="22"/>
          <w:u w:val="single"/>
        </w:rPr>
        <w:t>plat</w:t>
      </w:r>
      <w:r>
        <w:rPr>
          <w:rFonts w:asciiTheme="minorHAnsi" w:hAnsiTheme="minorHAnsi" w:cstheme="minorHAnsi"/>
          <w:szCs w:val="22"/>
          <w:u w:val="single"/>
        </w:rPr>
        <w:t>iteľa</w:t>
      </w:r>
      <w:r w:rsidRPr="00A611BB">
        <w:rPr>
          <w:rFonts w:asciiTheme="minorHAnsi" w:hAnsiTheme="minorHAnsi" w:cstheme="minorHAnsi"/>
          <w:szCs w:val="22"/>
          <w:u w:val="single"/>
        </w:rPr>
        <w:t xml:space="preserve"> DPH je ním predložená cena konečná </w:t>
      </w:r>
      <w:r w:rsidR="00BD4FCA">
        <w:rPr>
          <w:rFonts w:asciiTheme="minorHAnsi" w:hAnsiTheme="minorHAnsi" w:cstheme="minorHAnsi"/>
          <w:szCs w:val="22"/>
          <w:u w:val="single"/>
        </w:rPr>
        <w:br/>
      </w:r>
      <w:r w:rsidRPr="00A611BB">
        <w:rPr>
          <w:rFonts w:asciiTheme="minorHAnsi" w:hAnsiTheme="minorHAnsi" w:cstheme="minorHAnsi"/>
          <w:szCs w:val="22"/>
          <w:u w:val="single"/>
        </w:rPr>
        <w:t>a nemenná a bude považovaná na úrovni s DPH</w:t>
      </w:r>
      <w:r>
        <w:rPr>
          <w:rFonts w:asciiTheme="minorHAnsi" w:hAnsiTheme="minorHAnsi" w:cstheme="minorHAnsi"/>
          <w:szCs w:val="22"/>
        </w:rPr>
        <w:t>.</w:t>
      </w:r>
    </w:p>
    <w:p w14:paraId="1F2AFCF5" w14:textId="77777777" w:rsidR="0013512D" w:rsidRPr="00A611BB" w:rsidRDefault="0013512D" w:rsidP="0013512D">
      <w:pPr>
        <w:pStyle w:val="Zoznamslo2"/>
        <w:numPr>
          <w:ilvl w:val="0"/>
          <w:numId w:val="0"/>
        </w:numPr>
        <w:spacing w:before="0" w:line="276" w:lineRule="auto"/>
        <w:rPr>
          <w:rFonts w:asciiTheme="minorHAnsi" w:hAnsiTheme="minorHAnsi" w:cstheme="minorHAnsi"/>
          <w:b/>
          <w:szCs w:val="22"/>
        </w:rPr>
      </w:pPr>
    </w:p>
    <w:p w14:paraId="4F370803" w14:textId="77777777" w:rsidR="00A91B3A" w:rsidRDefault="0013512D" w:rsidP="002D7280">
      <w:pPr>
        <w:pStyle w:val="Zoznamslo2"/>
        <w:numPr>
          <w:ilvl w:val="1"/>
          <w:numId w:val="15"/>
        </w:numPr>
        <w:spacing w:before="0" w:line="276" w:lineRule="auto"/>
        <w:ind w:left="1140" w:hanging="573"/>
        <w:rPr>
          <w:rFonts w:asciiTheme="minorHAnsi" w:hAnsiTheme="minorHAnsi" w:cstheme="minorHAnsi"/>
          <w:szCs w:val="22"/>
        </w:rPr>
      </w:pPr>
      <w:r w:rsidRPr="00A611BB">
        <w:rPr>
          <w:rFonts w:asciiTheme="minorHAnsi" w:hAnsiTheme="minorHAnsi" w:cstheme="minorHAnsi"/>
          <w:szCs w:val="22"/>
        </w:rPr>
        <w:t xml:space="preserve">V prípade, </w:t>
      </w:r>
      <w:r w:rsidRPr="00A611BB">
        <w:rPr>
          <w:rFonts w:asciiTheme="minorHAnsi" w:hAnsiTheme="minorHAnsi" w:cstheme="minorHAnsi"/>
          <w:b/>
          <w:szCs w:val="22"/>
        </w:rPr>
        <w:t>ak je uchádzačom zahraničná osoba</w:t>
      </w:r>
      <w:r w:rsidRPr="00A611BB">
        <w:rPr>
          <w:rFonts w:asciiTheme="minorHAnsi" w:hAnsiTheme="minorHAnsi" w:cstheme="minorHAnsi"/>
          <w:szCs w:val="22"/>
        </w:rPr>
        <w:t xml:space="preserve">, do </w:t>
      </w:r>
      <w:r w:rsidRPr="00A611BB">
        <w:rPr>
          <w:rFonts w:asciiTheme="minorHAnsi" w:hAnsiTheme="minorHAnsi" w:cstheme="minorHAnsi"/>
          <w:szCs w:val="22"/>
          <w:u w:val="single"/>
        </w:rPr>
        <w:t>celkovej ceny za predmet zákazky zahrnie príslušnú DPH</w:t>
      </w:r>
      <w:r w:rsidRPr="00A611BB">
        <w:rPr>
          <w:rFonts w:asciiTheme="minorHAnsi" w:hAnsiTheme="minorHAnsi" w:cstheme="minorHAnsi"/>
          <w:szCs w:val="22"/>
        </w:rPr>
        <w:t xml:space="preserve">, platnú v čase predloženia ponuky v krajine sídla verejného obstarávateľa, ako aj všetky poplatky súvisiace s vývozom tovaru a služieb zo zahraničia </w:t>
      </w:r>
      <w:r w:rsidR="00BD4FCA">
        <w:rPr>
          <w:rFonts w:asciiTheme="minorHAnsi" w:hAnsiTheme="minorHAnsi" w:cstheme="minorHAnsi"/>
          <w:szCs w:val="22"/>
        </w:rPr>
        <w:br/>
      </w:r>
      <w:r w:rsidRPr="00A611BB">
        <w:rPr>
          <w:rFonts w:asciiTheme="minorHAnsi" w:hAnsiTheme="minorHAnsi" w:cstheme="minorHAnsi"/>
          <w:szCs w:val="22"/>
        </w:rPr>
        <w:t xml:space="preserve">a ich dovozom do krajiny sídla verejného obstarávateľa, a všetky ostatné nevyhnutné náklady, spojené s plnením predmetu zákazky, aj keď nebudú predmetom fakturácie </w:t>
      </w:r>
    </w:p>
    <w:p w14:paraId="0D3B4019" w14:textId="77777777" w:rsidR="00A91B3A" w:rsidRDefault="00A91B3A" w:rsidP="00A91B3A">
      <w:pPr>
        <w:pStyle w:val="Odsekzoznamu"/>
        <w:rPr>
          <w:rFonts w:cstheme="minorHAnsi"/>
          <w:szCs w:val="22"/>
        </w:rPr>
      </w:pPr>
    </w:p>
    <w:p w14:paraId="3516ACDD" w14:textId="77777777" w:rsidR="008F7C3E" w:rsidRPr="00667007" w:rsidRDefault="0013512D" w:rsidP="00A91B3A">
      <w:pPr>
        <w:pStyle w:val="Zoznamslo2"/>
        <w:numPr>
          <w:ilvl w:val="0"/>
          <w:numId w:val="0"/>
        </w:numPr>
        <w:spacing w:before="0" w:line="276" w:lineRule="auto"/>
        <w:ind w:left="1140"/>
        <w:rPr>
          <w:rFonts w:asciiTheme="minorHAnsi" w:hAnsiTheme="minorHAnsi" w:cstheme="minorHAnsi"/>
          <w:szCs w:val="22"/>
        </w:rPr>
      </w:pPr>
      <w:r w:rsidRPr="00A611BB">
        <w:rPr>
          <w:rFonts w:asciiTheme="minorHAnsi" w:hAnsiTheme="minorHAnsi" w:cstheme="minorHAnsi"/>
          <w:szCs w:val="22"/>
        </w:rPr>
        <w:lastRenderedPageBreak/>
        <w:t xml:space="preserve">zahraničného uchádzača. </w:t>
      </w:r>
      <w:r>
        <w:rPr>
          <w:rFonts w:asciiTheme="minorHAnsi" w:hAnsiTheme="minorHAnsi" w:cstheme="minorHAnsi"/>
          <w:szCs w:val="22"/>
        </w:rPr>
        <w:t>Príslušnú DPH v</w:t>
      </w:r>
      <w:r w:rsidRPr="00A611BB">
        <w:rPr>
          <w:rFonts w:asciiTheme="minorHAnsi" w:hAnsiTheme="minorHAnsi" w:cstheme="minorHAnsi"/>
          <w:szCs w:val="22"/>
        </w:rPr>
        <w:t xml:space="preserve"> zmysle príslušných zákonných predpisov o DPH odvedie verejný obstarávateľ. Za splnenie ostatných zákonných daňových povinností zodpovedá v celom rozsahu úspešný uchádzač.</w:t>
      </w:r>
    </w:p>
    <w:p w14:paraId="41F27373" w14:textId="77777777" w:rsidR="0013512D" w:rsidRPr="0013512D" w:rsidRDefault="0013512D" w:rsidP="002D7280">
      <w:pPr>
        <w:keepNext/>
        <w:keepLines/>
        <w:numPr>
          <w:ilvl w:val="0"/>
          <w:numId w:val="40"/>
        </w:numPr>
        <w:spacing w:before="200" w:line="276" w:lineRule="auto"/>
        <w:outlineLvl w:val="1"/>
        <w:rPr>
          <w:rFonts w:eastAsiaTheme="majorEastAsia" w:cstheme="minorHAnsi"/>
          <w:color w:val="365F91" w:themeColor="accent1" w:themeShade="BF"/>
          <w:spacing w:val="10"/>
          <w:sz w:val="24"/>
        </w:rPr>
      </w:pPr>
      <w:bookmarkStart w:id="44" w:name="_Toc71702837"/>
      <w:bookmarkStart w:id="45" w:name="_Toc71737657"/>
      <w:bookmarkStart w:id="46" w:name="_Toc103581148"/>
      <w:r w:rsidRPr="0013512D">
        <w:rPr>
          <w:rFonts w:eastAsiaTheme="majorEastAsia" w:cstheme="minorHAnsi"/>
          <w:color w:val="365F91" w:themeColor="accent1" w:themeShade="BF"/>
          <w:spacing w:val="10"/>
          <w:sz w:val="24"/>
        </w:rPr>
        <w:t>Zábezpeka ponuky</w:t>
      </w:r>
      <w:bookmarkEnd w:id="44"/>
      <w:bookmarkEnd w:id="45"/>
      <w:bookmarkEnd w:id="46"/>
    </w:p>
    <w:p w14:paraId="0D43E277" w14:textId="77777777" w:rsidR="000F75A9" w:rsidRDefault="000F75A9" w:rsidP="008F7C3E">
      <w:pPr>
        <w:spacing w:line="276" w:lineRule="auto"/>
        <w:rPr>
          <w:lang w:eastAsia="sk-SK"/>
        </w:rPr>
      </w:pPr>
    </w:p>
    <w:p w14:paraId="0053A0FD" w14:textId="77777777" w:rsidR="0013512D" w:rsidRPr="0013512D" w:rsidRDefault="0013512D" w:rsidP="002D7280">
      <w:pPr>
        <w:numPr>
          <w:ilvl w:val="0"/>
          <w:numId w:val="16"/>
        </w:numPr>
        <w:spacing w:line="276" w:lineRule="auto"/>
        <w:ind w:left="1134" w:hanging="567"/>
        <w:contextualSpacing/>
        <w:rPr>
          <w:rFonts w:cstheme="minorHAnsi"/>
          <w:color w:val="000000"/>
          <w:szCs w:val="22"/>
        </w:rPr>
      </w:pPr>
      <w:r w:rsidRPr="0013512D">
        <w:rPr>
          <w:rFonts w:cstheme="minorHAnsi"/>
          <w:bCs/>
          <w:color w:val="000000"/>
          <w:szCs w:val="22"/>
        </w:rPr>
        <w:t xml:space="preserve">Zábezpeka ponúk sa vyžaduje vo výške </w:t>
      </w:r>
      <w:r w:rsidRPr="0013512D">
        <w:rPr>
          <w:rFonts w:cstheme="minorHAnsi"/>
          <w:b/>
          <w:bCs/>
          <w:color w:val="000000"/>
          <w:szCs w:val="22"/>
        </w:rPr>
        <w:t>1</w:t>
      </w:r>
      <w:r w:rsidR="00B43167">
        <w:rPr>
          <w:rFonts w:cstheme="minorHAnsi"/>
          <w:b/>
          <w:bCs/>
          <w:color w:val="000000"/>
          <w:szCs w:val="22"/>
        </w:rPr>
        <w:t>0</w:t>
      </w:r>
      <w:r w:rsidRPr="0013512D">
        <w:rPr>
          <w:rFonts w:cstheme="minorHAnsi"/>
          <w:b/>
          <w:bCs/>
          <w:color w:val="000000"/>
          <w:szCs w:val="22"/>
        </w:rPr>
        <w:t> 000,00 EUR</w:t>
      </w:r>
      <w:r w:rsidRPr="0013512D">
        <w:rPr>
          <w:rFonts w:cstheme="minorHAnsi"/>
          <w:bCs/>
          <w:color w:val="000000"/>
          <w:szCs w:val="22"/>
        </w:rPr>
        <w:t>.</w:t>
      </w:r>
    </w:p>
    <w:p w14:paraId="2353AE67" w14:textId="77777777" w:rsidR="0013512D" w:rsidRPr="0013512D" w:rsidRDefault="0013512D" w:rsidP="008F7C3E">
      <w:pPr>
        <w:spacing w:line="276" w:lineRule="auto"/>
        <w:ind w:left="851" w:hanging="567"/>
        <w:rPr>
          <w:rFonts w:cstheme="minorHAnsi"/>
          <w:color w:val="000000"/>
          <w:szCs w:val="22"/>
        </w:rPr>
      </w:pPr>
    </w:p>
    <w:p w14:paraId="5C566A80" w14:textId="77777777" w:rsidR="0013512D" w:rsidRDefault="0013512D" w:rsidP="002D7280">
      <w:pPr>
        <w:numPr>
          <w:ilvl w:val="0"/>
          <w:numId w:val="16"/>
        </w:numPr>
        <w:spacing w:line="276" w:lineRule="auto"/>
        <w:ind w:left="1134" w:hanging="567"/>
        <w:contextualSpacing/>
        <w:rPr>
          <w:rFonts w:cstheme="minorHAnsi"/>
          <w:bCs/>
          <w:color w:val="000000"/>
          <w:szCs w:val="22"/>
        </w:rPr>
      </w:pPr>
      <w:r w:rsidRPr="0013512D">
        <w:rPr>
          <w:rFonts w:cstheme="minorHAnsi"/>
          <w:bCs/>
          <w:color w:val="000000"/>
          <w:szCs w:val="22"/>
        </w:rPr>
        <w:t>Verejný obstarávateľ umožňuje uchádzačovi zložiť zábezpeku formou:</w:t>
      </w:r>
    </w:p>
    <w:p w14:paraId="1DE78527" w14:textId="77777777" w:rsidR="0013512D" w:rsidRPr="00D50240" w:rsidRDefault="00791242" w:rsidP="002D7280">
      <w:pPr>
        <w:numPr>
          <w:ilvl w:val="0"/>
          <w:numId w:val="17"/>
        </w:numPr>
        <w:spacing w:line="276" w:lineRule="auto"/>
        <w:ind w:left="1560" w:hanging="709"/>
        <w:contextualSpacing/>
        <w:rPr>
          <w:rFonts w:cstheme="minorHAnsi"/>
          <w:bCs/>
          <w:color w:val="000000"/>
          <w:szCs w:val="22"/>
        </w:rPr>
      </w:pPr>
      <w:r w:rsidRPr="00D50240">
        <w:rPr>
          <w:rFonts w:cstheme="minorHAnsi"/>
          <w:bCs/>
          <w:color w:val="000000"/>
          <w:szCs w:val="22"/>
        </w:rPr>
        <w:t>P</w:t>
      </w:r>
      <w:r w:rsidR="0013512D" w:rsidRPr="00D50240">
        <w:rPr>
          <w:rFonts w:cstheme="minorHAnsi"/>
          <w:bCs/>
          <w:color w:val="000000"/>
          <w:szCs w:val="22"/>
        </w:rPr>
        <w:t>oskytnutia bankovej záruky za uchádzača:</w:t>
      </w:r>
    </w:p>
    <w:p w14:paraId="55EBEABB" w14:textId="77777777" w:rsidR="00791242" w:rsidRDefault="00791242" w:rsidP="008F7C3E">
      <w:pPr>
        <w:spacing w:line="276" w:lineRule="auto"/>
        <w:rPr>
          <w:rFonts w:cstheme="minorHAnsi"/>
          <w:bCs/>
          <w:color w:val="000000"/>
          <w:szCs w:val="22"/>
        </w:rPr>
      </w:pPr>
    </w:p>
    <w:p w14:paraId="5698DF4D" w14:textId="77777777" w:rsidR="0013512D" w:rsidRPr="0013512D" w:rsidRDefault="0013512D" w:rsidP="008F7C3E">
      <w:pPr>
        <w:spacing w:line="276" w:lineRule="auto"/>
        <w:rPr>
          <w:rFonts w:cstheme="minorHAnsi"/>
          <w:bCs/>
          <w:color w:val="000000"/>
          <w:szCs w:val="22"/>
        </w:rPr>
      </w:pPr>
      <w:r w:rsidRPr="0013512D">
        <w:rPr>
          <w:rFonts w:cstheme="minorHAnsi"/>
          <w:bCs/>
          <w:color w:val="000000"/>
          <w:szCs w:val="22"/>
        </w:rPr>
        <w:t>Poskytnutie bankovej záruky sa riadi ustanoveniami § 313-322 zákona č. 513/1991 Zb. (Obchodného zákonníka) v znení neskorších predpisov alebo ekvivalentnou právnou normou v prípade zahraničnej banky.</w:t>
      </w:r>
    </w:p>
    <w:p w14:paraId="41BB5EDF" w14:textId="77777777" w:rsidR="00791242" w:rsidRDefault="00791242" w:rsidP="008F7C3E">
      <w:pPr>
        <w:spacing w:line="276" w:lineRule="auto"/>
        <w:rPr>
          <w:rFonts w:cstheme="minorHAnsi"/>
          <w:bCs/>
          <w:color w:val="000000"/>
          <w:szCs w:val="22"/>
        </w:rPr>
      </w:pPr>
    </w:p>
    <w:p w14:paraId="4C3358F1" w14:textId="3CFE4D64" w:rsidR="0013512D" w:rsidRPr="0013512D" w:rsidRDefault="0013512D" w:rsidP="008F7C3E">
      <w:pPr>
        <w:spacing w:line="276" w:lineRule="auto"/>
        <w:rPr>
          <w:rFonts w:cstheme="minorHAnsi"/>
          <w:bCs/>
          <w:color w:val="000000"/>
          <w:szCs w:val="22"/>
        </w:rPr>
      </w:pPr>
      <w:r w:rsidRPr="0013512D">
        <w:rPr>
          <w:rFonts w:cstheme="minorHAnsi"/>
          <w:bCs/>
          <w:color w:val="000000"/>
          <w:szCs w:val="22"/>
        </w:rPr>
        <w:t xml:space="preserve">Záručná listina môže byť vystavená bankou so sídlom v Slovenskej republike, pobočkou zahraničnej banky v Slovenskej republike alebo zahraničnou bankou. Doba platnosti bankovej záruky môže byť v záručnej listine obmedzená do </w:t>
      </w:r>
      <w:r w:rsidR="009F7EF5">
        <w:rPr>
          <w:rFonts w:cstheme="minorHAnsi"/>
          <w:bCs/>
          <w:color w:val="000000"/>
          <w:szCs w:val="22"/>
        </w:rPr>
        <w:t>20</w:t>
      </w:r>
      <w:r w:rsidR="00592D80">
        <w:rPr>
          <w:rFonts w:cstheme="minorHAnsi"/>
          <w:bCs/>
          <w:color w:val="000000"/>
          <w:szCs w:val="22"/>
        </w:rPr>
        <w:t>.</w:t>
      </w:r>
      <w:r w:rsidR="009F7EF5">
        <w:rPr>
          <w:rFonts w:cstheme="minorHAnsi"/>
          <w:bCs/>
          <w:color w:val="000000"/>
          <w:szCs w:val="22"/>
        </w:rPr>
        <w:t>06</w:t>
      </w:r>
      <w:r w:rsidR="00371921">
        <w:rPr>
          <w:rFonts w:cstheme="minorHAnsi"/>
          <w:bCs/>
          <w:color w:val="000000"/>
          <w:szCs w:val="22"/>
        </w:rPr>
        <w:t>.202</w:t>
      </w:r>
      <w:r w:rsidR="009F7EF5">
        <w:rPr>
          <w:rFonts w:cstheme="minorHAnsi"/>
          <w:bCs/>
          <w:color w:val="000000"/>
          <w:szCs w:val="22"/>
        </w:rPr>
        <w:t>3</w:t>
      </w:r>
      <w:r w:rsidRPr="0013512D">
        <w:rPr>
          <w:rFonts w:cstheme="minorHAnsi"/>
          <w:bCs/>
          <w:color w:val="000000"/>
          <w:szCs w:val="22"/>
        </w:rPr>
        <w:t xml:space="preserve"> s tým, že v záručnej listine musí byť výslovne uvedená možnosť jej predĺženia v prípade predĺženia lehoty viazanosti ponúk až do uplynutia novej lehoty viazanosti, nie však viac ako 12 mesiacov odo dňa uplynutia lehoty na podanie ponuky.</w:t>
      </w:r>
    </w:p>
    <w:p w14:paraId="68E7FDC6" w14:textId="77777777" w:rsidR="00791242" w:rsidRDefault="00791242" w:rsidP="008F7C3E">
      <w:pPr>
        <w:spacing w:line="276" w:lineRule="auto"/>
        <w:rPr>
          <w:rFonts w:cstheme="minorHAnsi"/>
          <w:bCs/>
          <w:color w:val="000000"/>
          <w:szCs w:val="22"/>
        </w:rPr>
      </w:pPr>
    </w:p>
    <w:p w14:paraId="26FF882C" w14:textId="77777777" w:rsidR="0013512D" w:rsidRPr="0013512D" w:rsidRDefault="0013512D" w:rsidP="008F7C3E">
      <w:pPr>
        <w:spacing w:line="276" w:lineRule="auto"/>
        <w:rPr>
          <w:rFonts w:cstheme="minorHAnsi"/>
          <w:bCs/>
          <w:color w:val="000000"/>
          <w:szCs w:val="22"/>
        </w:rPr>
      </w:pPr>
      <w:r w:rsidRPr="0013512D">
        <w:rPr>
          <w:rFonts w:cstheme="minorHAnsi"/>
          <w:bCs/>
          <w:color w:val="000000"/>
          <w:szCs w:val="22"/>
        </w:rPr>
        <w:t xml:space="preserve">V prípade predĺženia lehoty viazanosti ponúk oznámi verejný obstarávateľ túto skutočnosť uchádzačovi. V tomto prípade je povinný uchádzač požiadať banku o predĺženie platnosti bankovej záruky na celú dobu, o ktorú verejný obstarávateľ predĺži lehotu viazanosti. Uchádzač je následne povinný doručiť verejnému obstarávateľovi originál alebo úradne overenú fotokópiu dokladu vystaveného bankou, z ktorého bude jasne vyplývať, že banka predlžuje platnosť bankovej záruky na celú (aj predĺženú) lehotu viazanosti určenú verejným obstarávateľom. Uchádzač musí doručiť doklad vydaný bankou (t. z. doklad o predĺžení doby platnosti bankovej záruky po celú predĺženú lehotu viazanosti ponúk) v lehote do 10 dní odo dňa doručenia oznámenia verejného obstarávateľa </w:t>
      </w:r>
      <w:r w:rsidR="00BD4FCA">
        <w:rPr>
          <w:rFonts w:cstheme="minorHAnsi"/>
          <w:bCs/>
          <w:color w:val="000000"/>
          <w:szCs w:val="22"/>
        </w:rPr>
        <w:br/>
      </w:r>
      <w:r w:rsidRPr="0013512D">
        <w:rPr>
          <w:rFonts w:cstheme="minorHAnsi"/>
          <w:bCs/>
          <w:color w:val="000000"/>
          <w:szCs w:val="22"/>
        </w:rPr>
        <w:t xml:space="preserve">o predĺžení lehoty viazanosti uchádzačovi. V prípade, ak uchádzač tento doklad od banky nepredloží </w:t>
      </w:r>
      <w:r w:rsidR="00BD4FCA">
        <w:rPr>
          <w:rFonts w:cstheme="minorHAnsi"/>
          <w:bCs/>
          <w:color w:val="000000"/>
          <w:szCs w:val="22"/>
        </w:rPr>
        <w:br/>
      </w:r>
      <w:r w:rsidRPr="0013512D">
        <w:rPr>
          <w:rFonts w:cstheme="minorHAnsi"/>
          <w:bCs/>
          <w:color w:val="000000"/>
          <w:szCs w:val="22"/>
        </w:rPr>
        <w:t xml:space="preserve">v lehote do 10 dní odo dňa doručenia oznámenia verejného obstarávateľa o predĺžení lehoty viazanosti uchádzačovi, alebo ak z tohto dokladu nebude jasné, že banka predlžuje dobu platnosti bankovej záruky na celú dobu, o ktorú verejný obstarávateľ predĺžil lehotu viazanosti (t. z. až do posledného dňa novej – predĺženej lehoty viazanosti ponúk), bude ponuka tohto uchádzača vylúčená z tejto zákazky. </w:t>
      </w:r>
    </w:p>
    <w:p w14:paraId="3417C166" w14:textId="77777777" w:rsidR="00791242" w:rsidRDefault="00791242" w:rsidP="008F7C3E">
      <w:pPr>
        <w:spacing w:line="276" w:lineRule="auto"/>
        <w:rPr>
          <w:rFonts w:cstheme="minorHAnsi"/>
          <w:bCs/>
          <w:color w:val="000000"/>
          <w:szCs w:val="22"/>
        </w:rPr>
      </w:pPr>
    </w:p>
    <w:p w14:paraId="0E632F7D" w14:textId="77777777" w:rsidR="0013512D" w:rsidRDefault="0013512D" w:rsidP="008F7C3E">
      <w:pPr>
        <w:spacing w:line="276" w:lineRule="auto"/>
        <w:rPr>
          <w:rFonts w:cstheme="minorHAnsi"/>
          <w:bCs/>
          <w:color w:val="000000"/>
          <w:szCs w:val="22"/>
          <w:u w:val="single"/>
        </w:rPr>
      </w:pPr>
      <w:r w:rsidRPr="0013512D">
        <w:rPr>
          <w:rFonts w:cstheme="minorHAnsi"/>
          <w:bCs/>
          <w:color w:val="000000"/>
          <w:szCs w:val="22"/>
        </w:rPr>
        <w:t>Záručná listina, v ktorej banka písomne vyhlási, že uspokojí verejného obstarávateľa (veriteľa) za uchádzača do výšky finančných prostriedkov, ktoré verejný obstarávateľ (veriteľ) požaduje ako zábezpeku viazanosti ponuky uchá</w:t>
      </w:r>
      <w:r>
        <w:rPr>
          <w:rFonts w:cstheme="minorHAnsi"/>
          <w:bCs/>
          <w:color w:val="000000"/>
          <w:szCs w:val="22"/>
        </w:rPr>
        <w:t xml:space="preserve">dzača, musí byť súčasťou ponuky. </w:t>
      </w:r>
      <w:r w:rsidRPr="0013512D">
        <w:rPr>
          <w:rFonts w:cstheme="minorHAnsi"/>
          <w:bCs/>
          <w:color w:val="000000"/>
          <w:szCs w:val="22"/>
          <w:u w:val="single"/>
        </w:rPr>
        <w:t xml:space="preserve">Ak záručná listina nebude súčasťou ponuky, bude uchádzač zo zákazky vylúčený. </w:t>
      </w:r>
    </w:p>
    <w:p w14:paraId="0E218230" w14:textId="77777777" w:rsidR="00C26FF7" w:rsidRDefault="00C26FF7" w:rsidP="008F7C3E">
      <w:pPr>
        <w:spacing w:line="276" w:lineRule="auto"/>
        <w:rPr>
          <w:rFonts w:cstheme="minorHAnsi"/>
          <w:bCs/>
          <w:color w:val="000000"/>
          <w:szCs w:val="22"/>
          <w:u w:val="single"/>
        </w:rPr>
      </w:pPr>
    </w:p>
    <w:p w14:paraId="368C329F" w14:textId="77777777" w:rsidR="00C26FF7" w:rsidRDefault="00C26FF7" w:rsidP="008F7C3E">
      <w:pPr>
        <w:spacing w:line="276" w:lineRule="auto"/>
        <w:rPr>
          <w:rFonts w:cstheme="minorHAnsi"/>
          <w:bCs/>
          <w:color w:val="000000"/>
          <w:szCs w:val="22"/>
          <w:u w:val="single"/>
        </w:rPr>
      </w:pPr>
    </w:p>
    <w:p w14:paraId="3B7EC6AB" w14:textId="77777777" w:rsidR="00C26FF7" w:rsidRDefault="00C26FF7" w:rsidP="008F7C3E">
      <w:pPr>
        <w:spacing w:line="276" w:lineRule="auto"/>
        <w:rPr>
          <w:rFonts w:cstheme="minorHAnsi"/>
          <w:bCs/>
          <w:color w:val="000000"/>
          <w:szCs w:val="22"/>
          <w:u w:val="single"/>
        </w:rPr>
      </w:pPr>
    </w:p>
    <w:p w14:paraId="09985DD9" w14:textId="77777777" w:rsidR="00C26FF7" w:rsidRPr="0013512D" w:rsidRDefault="00C26FF7" w:rsidP="008F7C3E">
      <w:pPr>
        <w:spacing w:line="276" w:lineRule="auto"/>
        <w:rPr>
          <w:rFonts w:cstheme="minorHAnsi"/>
          <w:bCs/>
          <w:color w:val="000000"/>
          <w:szCs w:val="22"/>
        </w:rPr>
      </w:pPr>
    </w:p>
    <w:p w14:paraId="35550B80" w14:textId="77777777" w:rsidR="0013512D" w:rsidRPr="0013512D" w:rsidRDefault="0013512D" w:rsidP="008F7C3E">
      <w:pPr>
        <w:tabs>
          <w:tab w:val="left" w:pos="567"/>
        </w:tabs>
        <w:spacing w:line="276" w:lineRule="auto"/>
        <w:ind w:left="-6"/>
        <w:rPr>
          <w:rFonts w:cstheme="minorHAnsi"/>
          <w:bCs/>
          <w:color w:val="000000"/>
          <w:szCs w:val="22"/>
        </w:rPr>
      </w:pPr>
    </w:p>
    <w:p w14:paraId="1AA6F3C9" w14:textId="77777777" w:rsidR="0013512D" w:rsidRPr="00565535" w:rsidRDefault="0013512D" w:rsidP="002D7280">
      <w:pPr>
        <w:numPr>
          <w:ilvl w:val="0"/>
          <w:numId w:val="17"/>
        </w:numPr>
        <w:spacing w:line="276" w:lineRule="auto"/>
        <w:ind w:left="1560" w:hanging="709"/>
        <w:contextualSpacing/>
        <w:rPr>
          <w:rFonts w:cstheme="minorHAnsi"/>
          <w:bCs/>
          <w:color w:val="000000"/>
          <w:szCs w:val="22"/>
        </w:rPr>
      </w:pPr>
      <w:r w:rsidRPr="00565535">
        <w:rPr>
          <w:rFonts w:cstheme="minorHAnsi"/>
          <w:bCs/>
          <w:color w:val="000000"/>
          <w:szCs w:val="22"/>
        </w:rPr>
        <w:lastRenderedPageBreak/>
        <w:t>zloženia finančných prostriedkov v prislúchajúcej výške na účet verejného obstarávateľa:</w:t>
      </w:r>
    </w:p>
    <w:p w14:paraId="11E32809" w14:textId="77777777" w:rsidR="0013512D" w:rsidRPr="0013512D" w:rsidRDefault="0013512D" w:rsidP="008F7C3E">
      <w:pPr>
        <w:tabs>
          <w:tab w:val="left" w:pos="567"/>
        </w:tabs>
        <w:spacing w:line="276" w:lineRule="auto"/>
        <w:ind w:left="-6"/>
        <w:rPr>
          <w:rFonts w:cstheme="minorHAnsi"/>
          <w:bCs/>
          <w:color w:val="000000"/>
          <w:szCs w:val="22"/>
        </w:rPr>
      </w:pPr>
      <w:r w:rsidRPr="0013512D">
        <w:rPr>
          <w:rFonts w:cstheme="minorHAnsi"/>
          <w:bCs/>
          <w:color w:val="000000"/>
          <w:szCs w:val="22"/>
        </w:rPr>
        <w:t xml:space="preserve"> </w:t>
      </w:r>
    </w:p>
    <w:p w14:paraId="528395B8" w14:textId="77777777" w:rsidR="0013512D" w:rsidRPr="0013512D" w:rsidRDefault="0013512D" w:rsidP="008F7C3E">
      <w:pPr>
        <w:spacing w:line="276" w:lineRule="auto"/>
        <w:rPr>
          <w:rFonts w:cstheme="minorHAnsi"/>
          <w:bCs/>
          <w:color w:val="000000"/>
          <w:szCs w:val="22"/>
        </w:rPr>
      </w:pPr>
      <w:r w:rsidRPr="0013512D">
        <w:rPr>
          <w:rFonts w:cstheme="minorHAnsi"/>
          <w:bCs/>
          <w:color w:val="000000"/>
          <w:szCs w:val="22"/>
        </w:rPr>
        <w:t>Zloženie finančných prostriedkov na bankový účet verejného obstarávateľa.</w:t>
      </w:r>
    </w:p>
    <w:p w14:paraId="1D139361" w14:textId="77777777" w:rsidR="000C1DA6" w:rsidRDefault="000C1DA6" w:rsidP="008F7C3E">
      <w:pPr>
        <w:spacing w:line="276" w:lineRule="auto"/>
        <w:rPr>
          <w:rFonts w:cstheme="minorHAnsi"/>
          <w:bCs/>
          <w:color w:val="000000"/>
          <w:szCs w:val="22"/>
        </w:rPr>
      </w:pPr>
    </w:p>
    <w:p w14:paraId="1309BA6C" w14:textId="77777777" w:rsidR="00791242" w:rsidRDefault="0013512D" w:rsidP="008F7C3E">
      <w:pPr>
        <w:spacing w:line="276" w:lineRule="auto"/>
        <w:rPr>
          <w:rFonts w:cstheme="minorHAnsi"/>
          <w:bCs/>
          <w:color w:val="000000"/>
          <w:szCs w:val="22"/>
        </w:rPr>
      </w:pPr>
      <w:r w:rsidRPr="0013512D">
        <w:rPr>
          <w:rFonts w:cstheme="minorHAnsi"/>
          <w:bCs/>
          <w:color w:val="000000"/>
          <w:szCs w:val="22"/>
        </w:rPr>
        <w:t>Finančné prostriedky musia byť zložené na účet verejného obstarávateľa v Štátnej pokladnici:</w:t>
      </w:r>
    </w:p>
    <w:p w14:paraId="77416DF7" w14:textId="77777777" w:rsidR="00791242" w:rsidRDefault="00791242" w:rsidP="008F7C3E">
      <w:pPr>
        <w:spacing w:line="276" w:lineRule="auto"/>
        <w:rPr>
          <w:rFonts w:cstheme="minorHAnsi"/>
          <w:bCs/>
          <w:color w:val="000000"/>
          <w:szCs w:val="22"/>
        </w:rPr>
      </w:pPr>
    </w:p>
    <w:p w14:paraId="2424876E" w14:textId="77777777" w:rsidR="0013512D" w:rsidRPr="0013512D" w:rsidRDefault="0013512D" w:rsidP="008F7C3E">
      <w:pPr>
        <w:spacing w:line="276" w:lineRule="auto"/>
        <w:rPr>
          <w:rFonts w:cstheme="minorHAnsi"/>
          <w:bCs/>
          <w:color w:val="000000"/>
          <w:szCs w:val="22"/>
        </w:rPr>
      </w:pPr>
      <w:r>
        <w:rPr>
          <w:rFonts w:cstheme="minorHAnsi"/>
          <w:bCs/>
          <w:color w:val="000000"/>
          <w:szCs w:val="22"/>
        </w:rPr>
        <w:t>Č</w:t>
      </w:r>
      <w:r w:rsidRPr="0013512D">
        <w:rPr>
          <w:rFonts w:cstheme="minorHAnsi"/>
          <w:bCs/>
          <w:color w:val="000000"/>
          <w:szCs w:val="22"/>
        </w:rPr>
        <w:t>íslo účtu v tvare IBAN:</w:t>
      </w:r>
      <w:r w:rsidRPr="0013512D">
        <w:rPr>
          <w:rFonts w:cstheme="minorHAnsi"/>
          <w:bCs/>
          <w:color w:val="000000"/>
          <w:szCs w:val="22"/>
        </w:rPr>
        <w:tab/>
      </w:r>
      <w:r>
        <w:rPr>
          <w:rFonts w:cstheme="minorHAnsi"/>
          <w:bCs/>
          <w:color w:val="000000"/>
          <w:szCs w:val="22"/>
        </w:rPr>
        <w:tab/>
      </w:r>
      <w:r>
        <w:rPr>
          <w:rFonts w:cstheme="minorHAnsi"/>
          <w:bCs/>
          <w:color w:val="000000"/>
          <w:szCs w:val="22"/>
        </w:rPr>
        <w:tab/>
      </w:r>
      <w:r>
        <w:rPr>
          <w:rFonts w:cstheme="minorHAnsi"/>
          <w:bCs/>
          <w:color w:val="000000"/>
          <w:szCs w:val="22"/>
        </w:rPr>
        <w:tab/>
      </w:r>
      <w:r>
        <w:rPr>
          <w:rFonts w:cstheme="minorHAnsi"/>
          <w:bCs/>
          <w:color w:val="000000"/>
          <w:szCs w:val="22"/>
        </w:rPr>
        <w:tab/>
      </w:r>
      <w:r w:rsidRPr="0013512D">
        <w:rPr>
          <w:rFonts w:cstheme="minorHAnsi"/>
          <w:bCs/>
          <w:color w:val="000000"/>
          <w:szCs w:val="22"/>
        </w:rPr>
        <w:t>SK65 8180 0000 0070 0006 2596</w:t>
      </w:r>
    </w:p>
    <w:p w14:paraId="286C539D" w14:textId="77777777" w:rsidR="0013512D" w:rsidRPr="0013512D" w:rsidRDefault="0013512D" w:rsidP="008F7C3E">
      <w:pPr>
        <w:spacing w:line="276" w:lineRule="auto"/>
        <w:rPr>
          <w:rFonts w:cstheme="minorHAnsi"/>
          <w:bCs/>
          <w:color w:val="000000"/>
          <w:szCs w:val="22"/>
        </w:rPr>
      </w:pPr>
      <w:r>
        <w:rPr>
          <w:rFonts w:cstheme="minorHAnsi"/>
          <w:bCs/>
          <w:color w:val="000000"/>
          <w:szCs w:val="22"/>
        </w:rPr>
        <w:t>K</w:t>
      </w:r>
      <w:r w:rsidRPr="0013512D">
        <w:rPr>
          <w:rFonts w:cstheme="minorHAnsi"/>
          <w:bCs/>
          <w:color w:val="000000"/>
          <w:szCs w:val="22"/>
        </w:rPr>
        <w:t xml:space="preserve">onštantný symbol: </w:t>
      </w:r>
      <w:r w:rsidRPr="0013512D">
        <w:rPr>
          <w:rFonts w:cstheme="minorHAnsi"/>
          <w:bCs/>
          <w:color w:val="000000"/>
          <w:szCs w:val="22"/>
        </w:rPr>
        <w:tab/>
      </w:r>
      <w:r w:rsidRPr="0013512D">
        <w:rPr>
          <w:rFonts w:cstheme="minorHAnsi"/>
          <w:bCs/>
          <w:color w:val="000000"/>
          <w:szCs w:val="22"/>
        </w:rPr>
        <w:tab/>
      </w:r>
      <w:r>
        <w:rPr>
          <w:rFonts w:cstheme="minorHAnsi"/>
          <w:bCs/>
          <w:color w:val="000000"/>
          <w:szCs w:val="22"/>
        </w:rPr>
        <w:tab/>
      </w:r>
      <w:r>
        <w:rPr>
          <w:rFonts w:cstheme="minorHAnsi"/>
          <w:bCs/>
          <w:color w:val="000000"/>
          <w:szCs w:val="22"/>
        </w:rPr>
        <w:tab/>
      </w:r>
      <w:r>
        <w:rPr>
          <w:rFonts w:cstheme="minorHAnsi"/>
          <w:bCs/>
          <w:color w:val="000000"/>
          <w:szCs w:val="22"/>
        </w:rPr>
        <w:tab/>
      </w:r>
      <w:r>
        <w:rPr>
          <w:rFonts w:cstheme="minorHAnsi"/>
          <w:bCs/>
          <w:color w:val="000000"/>
          <w:szCs w:val="22"/>
        </w:rPr>
        <w:tab/>
      </w:r>
      <w:r w:rsidRPr="0013512D">
        <w:rPr>
          <w:rFonts w:cstheme="minorHAnsi"/>
          <w:bCs/>
          <w:color w:val="000000"/>
          <w:szCs w:val="22"/>
        </w:rPr>
        <w:t>0558</w:t>
      </w:r>
    </w:p>
    <w:p w14:paraId="5ED080E7" w14:textId="77777777" w:rsidR="0013512D" w:rsidRPr="0013512D" w:rsidRDefault="0013512D" w:rsidP="008F7C3E">
      <w:pPr>
        <w:spacing w:line="276" w:lineRule="auto"/>
        <w:rPr>
          <w:rFonts w:cstheme="minorHAnsi"/>
          <w:bCs/>
          <w:color w:val="000000"/>
          <w:szCs w:val="22"/>
        </w:rPr>
      </w:pPr>
      <w:r>
        <w:rPr>
          <w:rFonts w:cstheme="minorHAnsi"/>
          <w:bCs/>
          <w:color w:val="000000"/>
          <w:szCs w:val="22"/>
        </w:rPr>
        <w:t>V</w:t>
      </w:r>
      <w:r w:rsidRPr="0013512D">
        <w:rPr>
          <w:rFonts w:cstheme="minorHAnsi"/>
          <w:bCs/>
          <w:color w:val="000000"/>
          <w:szCs w:val="22"/>
        </w:rPr>
        <w:t xml:space="preserve">ariabilný symbol: </w:t>
      </w:r>
      <w:r w:rsidRPr="0013512D">
        <w:rPr>
          <w:rFonts w:cstheme="minorHAnsi"/>
          <w:bCs/>
          <w:color w:val="000000"/>
          <w:szCs w:val="22"/>
        </w:rPr>
        <w:tab/>
      </w:r>
      <w:r w:rsidRPr="0013512D">
        <w:rPr>
          <w:rFonts w:cstheme="minorHAnsi"/>
          <w:bCs/>
          <w:color w:val="000000"/>
          <w:szCs w:val="22"/>
        </w:rPr>
        <w:tab/>
      </w:r>
      <w:r w:rsidRPr="0013512D">
        <w:rPr>
          <w:rFonts w:cstheme="minorHAnsi"/>
          <w:bCs/>
          <w:color w:val="000000"/>
          <w:szCs w:val="22"/>
        </w:rPr>
        <w:tab/>
      </w:r>
      <w:r>
        <w:rPr>
          <w:rFonts w:cstheme="minorHAnsi"/>
          <w:bCs/>
          <w:color w:val="000000"/>
          <w:szCs w:val="22"/>
        </w:rPr>
        <w:tab/>
      </w:r>
      <w:r>
        <w:rPr>
          <w:rFonts w:cstheme="minorHAnsi"/>
          <w:bCs/>
          <w:color w:val="000000"/>
          <w:szCs w:val="22"/>
        </w:rPr>
        <w:tab/>
      </w:r>
      <w:r>
        <w:rPr>
          <w:rFonts w:cstheme="minorHAnsi"/>
          <w:bCs/>
          <w:color w:val="000000"/>
          <w:szCs w:val="22"/>
        </w:rPr>
        <w:tab/>
      </w:r>
      <w:r>
        <w:rPr>
          <w:rFonts w:cstheme="minorHAnsi"/>
          <w:bCs/>
          <w:color w:val="000000"/>
          <w:szCs w:val="22"/>
        </w:rPr>
        <w:tab/>
      </w:r>
      <w:r w:rsidRPr="0013512D">
        <w:rPr>
          <w:rFonts w:cstheme="minorHAnsi"/>
          <w:bCs/>
          <w:color w:val="000000"/>
          <w:szCs w:val="22"/>
        </w:rPr>
        <w:t>IČO uchádzača</w:t>
      </w:r>
    </w:p>
    <w:p w14:paraId="7FEE1A12" w14:textId="77777777" w:rsidR="0013512D" w:rsidRPr="0013512D" w:rsidRDefault="0013512D" w:rsidP="008F7C3E">
      <w:pPr>
        <w:spacing w:line="276" w:lineRule="auto"/>
        <w:rPr>
          <w:rFonts w:cstheme="minorHAnsi"/>
          <w:bCs/>
          <w:color w:val="000000"/>
          <w:szCs w:val="22"/>
        </w:rPr>
      </w:pPr>
      <w:r>
        <w:rPr>
          <w:rFonts w:cstheme="minorHAnsi"/>
          <w:bCs/>
          <w:color w:val="000000"/>
          <w:szCs w:val="22"/>
        </w:rPr>
        <w:t>P</w:t>
      </w:r>
      <w:r w:rsidRPr="0013512D">
        <w:rPr>
          <w:rFonts w:cstheme="minorHAnsi"/>
          <w:bCs/>
          <w:color w:val="000000"/>
          <w:szCs w:val="22"/>
        </w:rPr>
        <w:t>ozná</w:t>
      </w:r>
      <w:r w:rsidR="00211E7B">
        <w:rPr>
          <w:rFonts w:cstheme="minorHAnsi"/>
          <w:bCs/>
          <w:color w:val="000000"/>
          <w:szCs w:val="22"/>
        </w:rPr>
        <w:t>mka do ktorej záujemca uvedie:</w:t>
      </w:r>
      <w:r w:rsidR="00211E7B">
        <w:rPr>
          <w:rFonts w:cstheme="minorHAnsi"/>
          <w:bCs/>
          <w:color w:val="000000"/>
          <w:szCs w:val="22"/>
        </w:rPr>
        <w:tab/>
      </w:r>
      <w:r w:rsidRPr="0013512D">
        <w:rPr>
          <w:rFonts w:cstheme="minorHAnsi"/>
          <w:bCs/>
          <w:color w:val="000000"/>
          <w:szCs w:val="22"/>
        </w:rPr>
        <w:t xml:space="preserve">Zábezpeka </w:t>
      </w:r>
      <w:proofErr w:type="spellStart"/>
      <w:r w:rsidR="008D2E24">
        <w:rPr>
          <w:rFonts w:cstheme="minorHAnsi"/>
          <w:bCs/>
          <w:color w:val="000000"/>
          <w:szCs w:val="22"/>
        </w:rPr>
        <w:t>Roadshow</w:t>
      </w:r>
      <w:proofErr w:type="spellEnd"/>
      <w:r w:rsidR="008D2E24">
        <w:rPr>
          <w:rFonts w:cstheme="minorHAnsi"/>
          <w:bCs/>
          <w:color w:val="000000"/>
          <w:szCs w:val="22"/>
        </w:rPr>
        <w:t xml:space="preserve"> so Žiť energiou</w:t>
      </w:r>
      <w:r w:rsidRPr="0013512D">
        <w:rPr>
          <w:rFonts w:cstheme="minorHAnsi"/>
          <w:bCs/>
          <w:color w:val="000000"/>
          <w:szCs w:val="22"/>
        </w:rPr>
        <w:t xml:space="preserve"> a ,,názov spoločnosti“</w:t>
      </w:r>
    </w:p>
    <w:p w14:paraId="6C6B23EA" w14:textId="77777777" w:rsidR="0013512D" w:rsidRPr="0013512D" w:rsidRDefault="0013512D" w:rsidP="008F7C3E">
      <w:pPr>
        <w:spacing w:line="276" w:lineRule="auto"/>
        <w:ind w:left="1560"/>
        <w:rPr>
          <w:rFonts w:cstheme="minorHAnsi"/>
          <w:bCs/>
          <w:color w:val="000000"/>
          <w:szCs w:val="22"/>
        </w:rPr>
      </w:pPr>
    </w:p>
    <w:p w14:paraId="654DC01E" w14:textId="77777777" w:rsidR="0013512D" w:rsidRPr="0013512D" w:rsidRDefault="0013512D" w:rsidP="008F7C3E">
      <w:pPr>
        <w:spacing w:line="276" w:lineRule="auto"/>
        <w:rPr>
          <w:rFonts w:cstheme="minorHAnsi"/>
          <w:bCs/>
          <w:color w:val="000000"/>
          <w:szCs w:val="22"/>
        </w:rPr>
      </w:pPr>
      <w:r w:rsidRPr="0013512D">
        <w:rPr>
          <w:rFonts w:cstheme="minorHAnsi"/>
          <w:bCs/>
          <w:color w:val="000000"/>
          <w:szCs w:val="22"/>
        </w:rPr>
        <w:t xml:space="preserve">Pre zahraničného uchádzača uvádzame údaje verejného obstarávateľa: </w:t>
      </w:r>
    </w:p>
    <w:p w14:paraId="72D01F54" w14:textId="77777777" w:rsidR="0013512D" w:rsidRDefault="0013512D" w:rsidP="008F7C3E">
      <w:pPr>
        <w:spacing w:line="276" w:lineRule="auto"/>
        <w:ind w:left="1560"/>
        <w:rPr>
          <w:rFonts w:cstheme="minorHAnsi"/>
          <w:bCs/>
          <w:color w:val="000000"/>
          <w:szCs w:val="22"/>
        </w:rPr>
      </w:pPr>
      <w:r w:rsidRPr="0013512D">
        <w:rPr>
          <w:rFonts w:cstheme="minorHAnsi"/>
          <w:bCs/>
          <w:color w:val="000000"/>
          <w:szCs w:val="22"/>
        </w:rPr>
        <w:tab/>
      </w:r>
    </w:p>
    <w:p w14:paraId="354ED0F4" w14:textId="77777777" w:rsidR="0013512D" w:rsidRPr="0013512D" w:rsidRDefault="0013512D" w:rsidP="008F7C3E">
      <w:pPr>
        <w:spacing w:line="276" w:lineRule="auto"/>
        <w:rPr>
          <w:rFonts w:cstheme="minorHAnsi"/>
          <w:bCs/>
          <w:color w:val="000000"/>
          <w:szCs w:val="22"/>
        </w:rPr>
      </w:pPr>
      <w:r w:rsidRPr="0013512D">
        <w:rPr>
          <w:rFonts w:cstheme="minorHAnsi"/>
          <w:bCs/>
          <w:color w:val="000000"/>
          <w:szCs w:val="22"/>
        </w:rPr>
        <w:t>Číslo účtu v tvare IBAN:</w:t>
      </w:r>
      <w:r w:rsidRPr="0013512D">
        <w:rPr>
          <w:rFonts w:cstheme="minorHAnsi"/>
          <w:bCs/>
          <w:color w:val="000000"/>
          <w:szCs w:val="22"/>
        </w:rPr>
        <w:tab/>
      </w:r>
      <w:r>
        <w:rPr>
          <w:rFonts w:cstheme="minorHAnsi"/>
          <w:bCs/>
          <w:color w:val="000000"/>
          <w:szCs w:val="22"/>
        </w:rPr>
        <w:tab/>
      </w:r>
      <w:r>
        <w:rPr>
          <w:rFonts w:cstheme="minorHAnsi"/>
          <w:bCs/>
          <w:color w:val="000000"/>
          <w:szCs w:val="22"/>
        </w:rPr>
        <w:tab/>
      </w:r>
      <w:r>
        <w:rPr>
          <w:rFonts w:cstheme="minorHAnsi"/>
          <w:bCs/>
          <w:color w:val="000000"/>
          <w:szCs w:val="22"/>
        </w:rPr>
        <w:tab/>
      </w:r>
      <w:r>
        <w:rPr>
          <w:rFonts w:cstheme="minorHAnsi"/>
          <w:bCs/>
          <w:color w:val="000000"/>
          <w:szCs w:val="22"/>
        </w:rPr>
        <w:tab/>
      </w:r>
      <w:r w:rsidRPr="0013512D">
        <w:rPr>
          <w:rFonts w:cstheme="minorHAnsi"/>
          <w:bCs/>
          <w:color w:val="000000"/>
          <w:szCs w:val="22"/>
        </w:rPr>
        <w:t>SK65 8180 0000 0070 0006 2596</w:t>
      </w:r>
    </w:p>
    <w:p w14:paraId="2BB2E8CC" w14:textId="77777777" w:rsidR="0013512D" w:rsidRPr="0013512D" w:rsidRDefault="0013512D" w:rsidP="008F7C3E">
      <w:pPr>
        <w:spacing w:line="276" w:lineRule="auto"/>
        <w:rPr>
          <w:rFonts w:cstheme="minorHAnsi"/>
          <w:bCs/>
          <w:color w:val="000000"/>
          <w:szCs w:val="22"/>
        </w:rPr>
      </w:pPr>
      <w:r w:rsidRPr="0013512D">
        <w:rPr>
          <w:rFonts w:cstheme="minorHAnsi"/>
          <w:bCs/>
          <w:color w:val="000000"/>
          <w:szCs w:val="22"/>
        </w:rPr>
        <w:t>BIC/SWIFT kód:</w:t>
      </w:r>
      <w:r w:rsidRPr="0013512D">
        <w:rPr>
          <w:rFonts w:cstheme="minorHAnsi"/>
          <w:bCs/>
          <w:color w:val="000000"/>
          <w:szCs w:val="22"/>
        </w:rPr>
        <w:tab/>
      </w:r>
      <w:r w:rsidRPr="0013512D">
        <w:rPr>
          <w:rFonts w:cstheme="minorHAnsi"/>
          <w:bCs/>
          <w:color w:val="000000"/>
          <w:szCs w:val="22"/>
        </w:rPr>
        <w:tab/>
      </w:r>
      <w:r w:rsidRPr="0013512D">
        <w:rPr>
          <w:rFonts w:cstheme="minorHAnsi"/>
          <w:bCs/>
          <w:color w:val="000000"/>
          <w:szCs w:val="22"/>
        </w:rPr>
        <w:tab/>
      </w:r>
      <w:r w:rsidRPr="0013512D">
        <w:rPr>
          <w:rFonts w:cstheme="minorHAnsi"/>
          <w:bCs/>
          <w:color w:val="000000"/>
          <w:szCs w:val="22"/>
        </w:rPr>
        <w:tab/>
      </w:r>
      <w:r>
        <w:rPr>
          <w:rFonts w:cstheme="minorHAnsi"/>
          <w:bCs/>
          <w:color w:val="000000"/>
          <w:szCs w:val="22"/>
        </w:rPr>
        <w:tab/>
      </w:r>
      <w:r>
        <w:rPr>
          <w:rFonts w:cstheme="minorHAnsi"/>
          <w:bCs/>
          <w:color w:val="000000"/>
          <w:szCs w:val="22"/>
        </w:rPr>
        <w:tab/>
      </w:r>
      <w:r>
        <w:rPr>
          <w:rFonts w:cstheme="minorHAnsi"/>
          <w:bCs/>
          <w:color w:val="000000"/>
          <w:szCs w:val="22"/>
        </w:rPr>
        <w:tab/>
      </w:r>
      <w:r>
        <w:rPr>
          <w:rFonts w:cstheme="minorHAnsi"/>
          <w:bCs/>
          <w:color w:val="000000"/>
          <w:szCs w:val="22"/>
        </w:rPr>
        <w:tab/>
      </w:r>
      <w:r w:rsidRPr="0013512D">
        <w:rPr>
          <w:rFonts w:cstheme="minorHAnsi"/>
          <w:bCs/>
          <w:color w:val="000000"/>
          <w:szCs w:val="22"/>
        </w:rPr>
        <w:t>SPSRSKBA</w:t>
      </w:r>
    </w:p>
    <w:p w14:paraId="0999B0E1" w14:textId="77777777" w:rsidR="0013512D" w:rsidRPr="0013512D" w:rsidRDefault="0013512D" w:rsidP="008F7C3E">
      <w:pPr>
        <w:spacing w:line="276" w:lineRule="auto"/>
        <w:rPr>
          <w:rFonts w:cstheme="minorHAnsi"/>
          <w:bCs/>
          <w:color w:val="000000"/>
          <w:szCs w:val="22"/>
        </w:rPr>
      </w:pPr>
      <w:r w:rsidRPr="0013512D">
        <w:rPr>
          <w:rFonts w:cstheme="minorHAnsi"/>
          <w:bCs/>
          <w:color w:val="000000"/>
          <w:szCs w:val="22"/>
        </w:rPr>
        <w:t xml:space="preserve">Banka príjemcu: </w:t>
      </w:r>
      <w:r w:rsidRPr="0013512D">
        <w:rPr>
          <w:rFonts w:cstheme="minorHAnsi"/>
          <w:bCs/>
          <w:color w:val="000000"/>
          <w:szCs w:val="22"/>
        </w:rPr>
        <w:tab/>
      </w:r>
      <w:r w:rsidR="00791242">
        <w:rPr>
          <w:rFonts w:cstheme="minorHAnsi"/>
          <w:bCs/>
          <w:color w:val="000000"/>
          <w:szCs w:val="22"/>
        </w:rPr>
        <w:tab/>
      </w:r>
      <w:r w:rsidR="00791242">
        <w:rPr>
          <w:rFonts w:cstheme="minorHAnsi"/>
          <w:bCs/>
          <w:color w:val="000000"/>
          <w:szCs w:val="22"/>
        </w:rPr>
        <w:tab/>
      </w:r>
      <w:r w:rsidR="00791242">
        <w:rPr>
          <w:rFonts w:cstheme="minorHAnsi"/>
          <w:bCs/>
          <w:color w:val="000000"/>
          <w:szCs w:val="22"/>
        </w:rPr>
        <w:tab/>
      </w:r>
      <w:r w:rsidR="00791242">
        <w:rPr>
          <w:rFonts w:cstheme="minorHAnsi"/>
          <w:bCs/>
          <w:color w:val="000000"/>
          <w:szCs w:val="22"/>
        </w:rPr>
        <w:tab/>
      </w:r>
      <w:r w:rsidR="00791242">
        <w:rPr>
          <w:rFonts w:cstheme="minorHAnsi"/>
          <w:bCs/>
          <w:color w:val="000000"/>
          <w:szCs w:val="22"/>
        </w:rPr>
        <w:tab/>
      </w:r>
      <w:r w:rsidR="00791242">
        <w:rPr>
          <w:rFonts w:cstheme="minorHAnsi"/>
          <w:bCs/>
          <w:color w:val="000000"/>
          <w:szCs w:val="22"/>
        </w:rPr>
        <w:tab/>
      </w:r>
      <w:r w:rsidRPr="0013512D">
        <w:rPr>
          <w:rFonts w:cstheme="minorHAnsi"/>
          <w:bCs/>
          <w:color w:val="000000"/>
          <w:szCs w:val="22"/>
        </w:rPr>
        <w:t>Štátna pokladnica, Radlinského 32, 810 05 Bratislava,</w:t>
      </w:r>
      <w:r w:rsidR="00791242">
        <w:rPr>
          <w:rFonts w:cstheme="minorHAnsi"/>
          <w:bCs/>
          <w:color w:val="000000"/>
          <w:szCs w:val="22"/>
        </w:rPr>
        <w:t xml:space="preserve"> </w:t>
      </w:r>
      <w:r w:rsidRPr="0013512D">
        <w:rPr>
          <w:rFonts w:cstheme="minorHAnsi"/>
          <w:bCs/>
          <w:color w:val="000000"/>
          <w:szCs w:val="22"/>
        </w:rPr>
        <w:t>Slovakia</w:t>
      </w:r>
    </w:p>
    <w:p w14:paraId="68236840" w14:textId="77777777" w:rsidR="0013512D" w:rsidRPr="0013512D" w:rsidRDefault="0013512D" w:rsidP="008F7C3E">
      <w:pPr>
        <w:spacing w:line="276" w:lineRule="auto"/>
        <w:ind w:left="1560"/>
        <w:rPr>
          <w:rFonts w:cstheme="minorHAnsi"/>
          <w:bCs/>
          <w:color w:val="000000"/>
          <w:szCs w:val="22"/>
        </w:rPr>
      </w:pPr>
    </w:p>
    <w:p w14:paraId="31634827" w14:textId="77777777" w:rsidR="0013512D" w:rsidRPr="0013512D" w:rsidRDefault="0013512D" w:rsidP="008F7C3E">
      <w:pPr>
        <w:spacing w:line="276" w:lineRule="auto"/>
        <w:rPr>
          <w:rFonts w:cstheme="minorHAnsi"/>
          <w:bCs/>
          <w:color w:val="000000"/>
          <w:szCs w:val="22"/>
        </w:rPr>
      </w:pPr>
      <w:r w:rsidRPr="0013512D">
        <w:rPr>
          <w:rFonts w:cstheme="minorHAnsi"/>
          <w:bCs/>
          <w:color w:val="000000"/>
          <w:szCs w:val="22"/>
        </w:rPr>
        <w:t xml:space="preserve">Finančné prostriedky v určenej výške musia byť pripísané na účet verejného obstarávateľa najneskôr do momentu uplynutia lehoty na predkladanie ponúk. Ak finančné prostriedky nebudú zložené na účet verejného obstarávateľa podľa podmienok uvedených v týchto podkladoch, bude ponuka tohto uchádzača vylúčená. Všetky poplatky a iné náklady spojené s prevodom finančných  prostriedkov na účet verejného obstarávateľa znáša uchádzač. To znamená, že na účet verejného obstarávateľa musí byť pripísaná zábezpeka v  prislúchajúcej výške, inak bude ponuka tohto uchádzača vylúčená. </w:t>
      </w:r>
    </w:p>
    <w:p w14:paraId="48D3BF08" w14:textId="77777777" w:rsidR="0013512D" w:rsidRPr="0013512D" w:rsidRDefault="0013512D" w:rsidP="008F7C3E">
      <w:pPr>
        <w:tabs>
          <w:tab w:val="left" w:pos="567"/>
        </w:tabs>
        <w:spacing w:line="276" w:lineRule="auto"/>
        <w:ind w:left="-6"/>
        <w:rPr>
          <w:rFonts w:cstheme="minorHAnsi"/>
          <w:bCs/>
          <w:color w:val="000000"/>
          <w:szCs w:val="22"/>
        </w:rPr>
      </w:pPr>
    </w:p>
    <w:p w14:paraId="7E547EF4" w14:textId="77777777" w:rsidR="0013512D" w:rsidRPr="00565535" w:rsidRDefault="0013512D" w:rsidP="002D7280">
      <w:pPr>
        <w:numPr>
          <w:ilvl w:val="0"/>
          <w:numId w:val="17"/>
        </w:numPr>
        <w:spacing w:line="276" w:lineRule="auto"/>
        <w:ind w:left="1560" w:hanging="709"/>
        <w:contextualSpacing/>
        <w:rPr>
          <w:rFonts w:cstheme="minorHAnsi"/>
          <w:bCs/>
          <w:color w:val="000000"/>
          <w:szCs w:val="22"/>
        </w:rPr>
      </w:pPr>
      <w:r w:rsidRPr="00565535">
        <w:rPr>
          <w:rFonts w:cstheme="minorHAnsi"/>
          <w:bCs/>
          <w:color w:val="000000"/>
          <w:szCs w:val="22"/>
        </w:rPr>
        <w:t>poistením záruky na poistnú sumu minimálne v minimálnej výške uvedenej v bode 13.1 v prospech verejného obstarávateľa</w:t>
      </w:r>
    </w:p>
    <w:p w14:paraId="0A9749CF" w14:textId="77777777" w:rsidR="00791242" w:rsidRDefault="00791242" w:rsidP="008F7C3E">
      <w:pPr>
        <w:spacing w:line="276" w:lineRule="auto"/>
        <w:rPr>
          <w:rFonts w:cstheme="minorHAnsi"/>
          <w:bCs/>
          <w:color w:val="000000"/>
          <w:szCs w:val="22"/>
        </w:rPr>
      </w:pPr>
    </w:p>
    <w:p w14:paraId="68F744B7" w14:textId="215A71A2" w:rsidR="0013512D" w:rsidRPr="0013512D" w:rsidRDefault="0013512D" w:rsidP="008F7C3E">
      <w:pPr>
        <w:spacing w:line="276" w:lineRule="auto"/>
        <w:rPr>
          <w:rFonts w:cstheme="minorHAnsi"/>
          <w:bCs/>
          <w:color w:val="000000"/>
          <w:szCs w:val="22"/>
        </w:rPr>
      </w:pPr>
      <w:r w:rsidRPr="0013512D">
        <w:rPr>
          <w:rFonts w:cstheme="minorHAnsi"/>
          <w:bCs/>
          <w:color w:val="000000"/>
          <w:szCs w:val="22"/>
        </w:rPr>
        <w:t xml:space="preserve">Poskytnutie poistenia záruky sa  riadi zákonom č. 39/2015 Z. z. o poisťovníctve a o zmene a doplnení niektorých zákonov alebo ekvivalentného zákona ak ide o zahraničnú poisťovňu. Doba platnosti poistenia záruky môže byť v poistnej zmluve obmedzená do </w:t>
      </w:r>
      <w:r w:rsidR="009F7EF5">
        <w:rPr>
          <w:rFonts w:cstheme="minorHAnsi"/>
          <w:bCs/>
          <w:color w:val="000000"/>
          <w:szCs w:val="22"/>
        </w:rPr>
        <w:t>20</w:t>
      </w:r>
      <w:r w:rsidR="00592D80">
        <w:rPr>
          <w:rFonts w:cstheme="minorHAnsi"/>
          <w:bCs/>
          <w:color w:val="000000"/>
          <w:szCs w:val="22"/>
        </w:rPr>
        <w:t>.</w:t>
      </w:r>
      <w:r w:rsidR="009F7EF5">
        <w:rPr>
          <w:rFonts w:cstheme="minorHAnsi"/>
          <w:bCs/>
          <w:color w:val="000000"/>
          <w:szCs w:val="22"/>
        </w:rPr>
        <w:t>06</w:t>
      </w:r>
      <w:r w:rsidR="00BB4E24">
        <w:rPr>
          <w:rFonts w:cstheme="minorHAnsi"/>
          <w:bCs/>
          <w:color w:val="000000"/>
          <w:szCs w:val="22"/>
        </w:rPr>
        <w:t>.202</w:t>
      </w:r>
      <w:r w:rsidR="009F7EF5">
        <w:rPr>
          <w:rFonts w:cstheme="minorHAnsi"/>
          <w:bCs/>
          <w:color w:val="000000"/>
          <w:szCs w:val="22"/>
        </w:rPr>
        <w:t>3</w:t>
      </w:r>
      <w:r w:rsidR="00BB4E24">
        <w:rPr>
          <w:rFonts w:cstheme="minorHAnsi"/>
          <w:bCs/>
          <w:color w:val="000000"/>
          <w:szCs w:val="22"/>
        </w:rPr>
        <w:t xml:space="preserve"> </w:t>
      </w:r>
      <w:r w:rsidRPr="0013512D">
        <w:rPr>
          <w:rFonts w:cstheme="minorHAnsi"/>
          <w:bCs/>
          <w:color w:val="000000"/>
          <w:szCs w:val="22"/>
        </w:rPr>
        <w:t xml:space="preserve">s tým, že v tomto  poistení   musí byť výslovne uvedená možnosť jej predĺženia v prípade predĺženia lehoty viazanosti ponúk až do uplynutia novej lehoty viazanosti Uchádzač je povinný preukázať, že má uzavreté toto poistenie </w:t>
      </w:r>
      <w:r w:rsidR="00BD4FCA">
        <w:rPr>
          <w:rFonts w:cstheme="minorHAnsi"/>
          <w:bCs/>
          <w:color w:val="000000"/>
          <w:szCs w:val="22"/>
        </w:rPr>
        <w:br/>
      </w:r>
      <w:r w:rsidRPr="0013512D">
        <w:rPr>
          <w:rFonts w:cstheme="minorHAnsi"/>
          <w:bCs/>
          <w:color w:val="000000"/>
          <w:szCs w:val="22"/>
        </w:rPr>
        <w:t>v požadovanej výške v prospech verejného obstarávateľa.</w:t>
      </w:r>
    </w:p>
    <w:p w14:paraId="71141B5C" w14:textId="77777777" w:rsidR="00791242" w:rsidRDefault="00791242" w:rsidP="008F7C3E">
      <w:pPr>
        <w:spacing w:line="276" w:lineRule="auto"/>
        <w:rPr>
          <w:rFonts w:cstheme="minorHAnsi"/>
          <w:bCs/>
          <w:color w:val="000000"/>
          <w:szCs w:val="22"/>
        </w:rPr>
      </w:pPr>
    </w:p>
    <w:p w14:paraId="2B6A946E" w14:textId="77777777" w:rsidR="00791242" w:rsidRDefault="0013512D" w:rsidP="008F7C3E">
      <w:pPr>
        <w:spacing w:line="276" w:lineRule="auto"/>
        <w:rPr>
          <w:rFonts w:cstheme="minorHAnsi"/>
          <w:bCs/>
          <w:color w:val="000000"/>
          <w:szCs w:val="22"/>
        </w:rPr>
      </w:pPr>
      <w:r w:rsidRPr="0013512D">
        <w:rPr>
          <w:rFonts w:cstheme="minorHAnsi"/>
          <w:bCs/>
          <w:color w:val="000000"/>
          <w:szCs w:val="22"/>
        </w:rPr>
        <w:t xml:space="preserve">V prípade predĺženia lehoty viazanosti ponúk, nie však viac ako 12 mesiacov odo dňa uplynutia lehoty na podanie ponuky oznámi verejný obstarávateľ túto skutočnosť uchádzačovi. V tomto prípade je povinný uchádzač požiadať poisťovňu o predĺženie platnosti poistenia záruky na celú dobu, o ktorú verejný obstarávateľ predĺži lehotu viazanosti. Uchádzač je následne povinný doručiť verejnému obstarávateľovi originál alebo úradne overenú fotokópiu dokladu vystaveného poisťovňou, z ktorého bude jasne vyplývať, že poisťovňa predlžuje poistenie záruky na celú (aj predĺženú) lehotu viazanosti určenú verejným obstarávateľom. Uchádzač musí doručiť doklad vydaný poisťovňou (t. z. doklad </w:t>
      </w:r>
      <w:r w:rsidR="00BD4FCA">
        <w:rPr>
          <w:rFonts w:cstheme="minorHAnsi"/>
          <w:bCs/>
          <w:color w:val="000000"/>
          <w:szCs w:val="22"/>
        </w:rPr>
        <w:br/>
      </w:r>
      <w:r w:rsidRPr="0013512D">
        <w:rPr>
          <w:rFonts w:cstheme="minorHAnsi"/>
          <w:bCs/>
          <w:color w:val="000000"/>
          <w:szCs w:val="22"/>
        </w:rPr>
        <w:t>o predĺžení doby platnosti poistenia záruky po celú predĺženú lehotu viazanosti ponúk) v lehote do 10 dní odo dňa doručenia oznámenia verejného obstarávateľ</w:t>
      </w:r>
      <w:r w:rsidR="00791242">
        <w:rPr>
          <w:rFonts w:cstheme="minorHAnsi"/>
          <w:bCs/>
          <w:color w:val="000000"/>
          <w:szCs w:val="22"/>
        </w:rPr>
        <w:t xml:space="preserve">a o predĺžení lehoty viazanosti </w:t>
      </w:r>
      <w:r w:rsidRPr="0013512D">
        <w:rPr>
          <w:rFonts w:cstheme="minorHAnsi"/>
          <w:bCs/>
          <w:color w:val="000000"/>
          <w:szCs w:val="22"/>
        </w:rPr>
        <w:t xml:space="preserve">uchádzačovi. </w:t>
      </w:r>
    </w:p>
    <w:p w14:paraId="32CD0B1D" w14:textId="77777777" w:rsidR="00791242" w:rsidRDefault="00791242" w:rsidP="008F7C3E">
      <w:pPr>
        <w:spacing w:line="276" w:lineRule="auto"/>
        <w:rPr>
          <w:rFonts w:cstheme="minorHAnsi"/>
          <w:bCs/>
          <w:color w:val="000000"/>
          <w:szCs w:val="22"/>
        </w:rPr>
      </w:pPr>
    </w:p>
    <w:p w14:paraId="7F30387D" w14:textId="77777777" w:rsidR="000C1DA6" w:rsidRDefault="0013512D" w:rsidP="008F7C3E">
      <w:pPr>
        <w:spacing w:line="276" w:lineRule="auto"/>
        <w:rPr>
          <w:rFonts w:cstheme="minorHAnsi"/>
          <w:bCs/>
          <w:color w:val="000000"/>
          <w:szCs w:val="22"/>
        </w:rPr>
      </w:pPr>
      <w:r w:rsidRPr="0013512D">
        <w:rPr>
          <w:rFonts w:cstheme="minorHAnsi"/>
          <w:bCs/>
          <w:color w:val="000000"/>
          <w:szCs w:val="22"/>
        </w:rPr>
        <w:lastRenderedPageBreak/>
        <w:t>V prípade, ak uchádzač tento doklad od poisťovne nepredloží v lehote do 10 dní odo dňa doručenia oznámenia verejného obstarávateľa o predĺžení lehoty viazanosti uchádzačovi, alebo ak z tohto dokladu nebude jasné, že poisťovňa predlžuje dobu pla</w:t>
      </w:r>
      <w:r w:rsidR="00791242">
        <w:rPr>
          <w:rFonts w:cstheme="minorHAnsi"/>
          <w:bCs/>
          <w:color w:val="000000"/>
          <w:szCs w:val="22"/>
        </w:rPr>
        <w:t xml:space="preserve">tnosti poistenia záruky na celú </w:t>
      </w:r>
      <w:r w:rsidRPr="0013512D">
        <w:rPr>
          <w:rFonts w:cstheme="minorHAnsi"/>
          <w:bCs/>
          <w:color w:val="000000"/>
          <w:szCs w:val="22"/>
        </w:rPr>
        <w:t xml:space="preserve">dobu, o ktorú verejný obstarávateľ predĺžil lehotu viazanosti (t. z. až do posledného dňa novej – predĺženej lehoty viazanosti ponúk), bude ponuka tohto uchádzača vylúčená z tejto zákazky. </w:t>
      </w:r>
      <w:r w:rsidR="00791242">
        <w:rPr>
          <w:rFonts w:cstheme="minorHAnsi"/>
          <w:bCs/>
          <w:color w:val="000000"/>
          <w:szCs w:val="22"/>
        </w:rPr>
        <w:t xml:space="preserve"> </w:t>
      </w:r>
      <w:r w:rsidRPr="0013512D">
        <w:rPr>
          <w:rFonts w:cstheme="minorHAnsi"/>
          <w:bCs/>
          <w:color w:val="000000"/>
          <w:szCs w:val="22"/>
        </w:rPr>
        <w:t xml:space="preserve">Doklad o poistení  záruky </w:t>
      </w:r>
    </w:p>
    <w:p w14:paraId="77F41542" w14:textId="77777777" w:rsidR="0013512D" w:rsidRPr="00BD4FCA" w:rsidRDefault="0013512D" w:rsidP="008F7C3E">
      <w:pPr>
        <w:spacing w:line="276" w:lineRule="auto"/>
        <w:rPr>
          <w:rFonts w:cstheme="minorHAnsi"/>
          <w:bCs/>
          <w:color w:val="000000"/>
          <w:szCs w:val="22"/>
        </w:rPr>
      </w:pPr>
      <w:r w:rsidRPr="0013512D">
        <w:rPr>
          <w:rFonts w:cstheme="minorHAnsi"/>
          <w:bCs/>
          <w:color w:val="000000"/>
          <w:szCs w:val="22"/>
        </w:rPr>
        <w:t xml:space="preserve">v prospech verejného obstarávateľa, v ktorom uchádzač poistí zábezpeku v požadovanej výške musí byť </w:t>
      </w:r>
      <w:r w:rsidR="00791242">
        <w:rPr>
          <w:rFonts w:cstheme="minorHAnsi"/>
          <w:bCs/>
          <w:color w:val="000000"/>
          <w:szCs w:val="22"/>
        </w:rPr>
        <w:t xml:space="preserve">súčasťou ponuky. </w:t>
      </w:r>
      <w:r w:rsidRPr="0013512D">
        <w:rPr>
          <w:rFonts w:cstheme="minorHAnsi"/>
          <w:bCs/>
          <w:color w:val="000000"/>
          <w:szCs w:val="22"/>
          <w:u w:val="single"/>
        </w:rPr>
        <w:t xml:space="preserve">Ak doklad o poistení záruky nebude súčasťou ponuky, bude uchádzač zo zákazky vylúčený. </w:t>
      </w:r>
    </w:p>
    <w:p w14:paraId="69E07CEF" w14:textId="77777777" w:rsidR="0013512D" w:rsidRPr="0013512D" w:rsidRDefault="0013512D" w:rsidP="008F7C3E">
      <w:pPr>
        <w:tabs>
          <w:tab w:val="left" w:pos="567"/>
        </w:tabs>
        <w:spacing w:line="276" w:lineRule="auto"/>
        <w:ind w:left="-6"/>
        <w:rPr>
          <w:rFonts w:cstheme="minorHAnsi"/>
          <w:bCs/>
          <w:color w:val="000000"/>
          <w:szCs w:val="22"/>
        </w:rPr>
      </w:pPr>
    </w:p>
    <w:p w14:paraId="6425D5AF" w14:textId="77777777" w:rsidR="00D84B50" w:rsidRPr="00693EFC" w:rsidRDefault="0013512D" w:rsidP="002D7280">
      <w:pPr>
        <w:numPr>
          <w:ilvl w:val="0"/>
          <w:numId w:val="16"/>
        </w:numPr>
        <w:spacing w:line="276" w:lineRule="auto"/>
        <w:ind w:left="1134" w:hanging="567"/>
        <w:contextualSpacing/>
        <w:rPr>
          <w:rFonts w:cstheme="minorHAnsi"/>
          <w:bCs/>
          <w:color w:val="000000"/>
          <w:szCs w:val="22"/>
        </w:rPr>
      </w:pPr>
      <w:r w:rsidRPr="0013512D">
        <w:rPr>
          <w:rFonts w:cstheme="minorHAnsi"/>
          <w:bCs/>
          <w:color w:val="000000"/>
          <w:szCs w:val="22"/>
        </w:rPr>
        <w:t>V prípade, ak sa zábezpeka realizuje formou bankovej záruky/poistenia záruky má uchádzač možnosť predložiť v ponuke tieto doklady:</w:t>
      </w:r>
    </w:p>
    <w:p w14:paraId="1A8373E4" w14:textId="77777777" w:rsidR="0013512D" w:rsidRPr="0013512D" w:rsidRDefault="0013512D" w:rsidP="002D7280">
      <w:pPr>
        <w:numPr>
          <w:ilvl w:val="0"/>
          <w:numId w:val="21"/>
        </w:numPr>
        <w:spacing w:line="276" w:lineRule="auto"/>
        <w:ind w:left="1560" w:hanging="709"/>
        <w:contextualSpacing/>
        <w:rPr>
          <w:rFonts w:cstheme="minorHAnsi"/>
          <w:bCs/>
          <w:color w:val="000000"/>
          <w:szCs w:val="22"/>
        </w:rPr>
      </w:pPr>
      <w:r w:rsidRPr="0013512D">
        <w:rPr>
          <w:rFonts w:cstheme="minorHAnsi"/>
          <w:bCs/>
          <w:color w:val="000000"/>
          <w:szCs w:val="22"/>
        </w:rPr>
        <w:t>prostredníctvom zaručenej konverzie týchto listinných dokladov, alebo</w:t>
      </w:r>
    </w:p>
    <w:p w14:paraId="4001B916" w14:textId="77777777" w:rsidR="0013512D" w:rsidRPr="0013512D" w:rsidRDefault="0013512D" w:rsidP="002D7280">
      <w:pPr>
        <w:numPr>
          <w:ilvl w:val="0"/>
          <w:numId w:val="21"/>
        </w:numPr>
        <w:spacing w:line="276" w:lineRule="auto"/>
        <w:ind w:left="1560" w:hanging="709"/>
        <w:contextualSpacing/>
        <w:rPr>
          <w:rFonts w:cstheme="minorHAnsi"/>
          <w:bCs/>
          <w:color w:val="000000"/>
          <w:szCs w:val="22"/>
        </w:rPr>
      </w:pPr>
      <w:r w:rsidRPr="0013512D">
        <w:rPr>
          <w:rFonts w:cstheme="minorHAnsi"/>
          <w:bCs/>
          <w:color w:val="000000"/>
          <w:szCs w:val="22"/>
        </w:rPr>
        <w:t>ak banka a poisťovňa vydávajú aj elektronické bankové záruky, resp. poistenie zábezpeky a na ich uplatnenie sa nevyžaduje predloženie písomného originálu, alebo</w:t>
      </w:r>
    </w:p>
    <w:p w14:paraId="1D2650DE" w14:textId="77777777" w:rsidR="0013512D" w:rsidRPr="0013512D" w:rsidRDefault="0013512D" w:rsidP="002D7280">
      <w:pPr>
        <w:numPr>
          <w:ilvl w:val="0"/>
          <w:numId w:val="21"/>
        </w:numPr>
        <w:spacing w:line="276" w:lineRule="auto"/>
        <w:ind w:left="1560" w:hanging="709"/>
        <w:contextualSpacing/>
        <w:rPr>
          <w:rFonts w:cstheme="minorHAnsi"/>
          <w:bCs/>
          <w:color w:val="000000"/>
          <w:szCs w:val="22"/>
        </w:rPr>
      </w:pPr>
      <w:proofErr w:type="spellStart"/>
      <w:r w:rsidRPr="0013512D">
        <w:rPr>
          <w:rFonts w:cstheme="minorHAnsi"/>
          <w:bCs/>
          <w:color w:val="000000"/>
          <w:szCs w:val="22"/>
        </w:rPr>
        <w:t>sken</w:t>
      </w:r>
      <w:proofErr w:type="spellEnd"/>
      <w:r w:rsidRPr="0013512D">
        <w:rPr>
          <w:rFonts w:cstheme="minorHAnsi"/>
          <w:bCs/>
          <w:color w:val="000000"/>
          <w:szCs w:val="22"/>
        </w:rPr>
        <w:t xml:space="preserve"> originálu dokumentu a zároveň doručiť v papierovej podobe ako originál do podateľne verejného obstarávateľa poštou, osobne, prípadne kuriérom a pod. </w:t>
      </w:r>
      <w:r w:rsidR="00791242">
        <w:rPr>
          <w:rFonts w:cstheme="minorHAnsi"/>
          <w:bCs/>
          <w:color w:val="000000"/>
          <w:szCs w:val="22"/>
        </w:rPr>
        <w:br/>
      </w:r>
      <w:r w:rsidRPr="0013512D">
        <w:rPr>
          <w:rFonts w:cstheme="minorHAnsi"/>
          <w:bCs/>
          <w:color w:val="000000"/>
          <w:szCs w:val="22"/>
        </w:rPr>
        <w:t>v lehote na predkladanie ponúk.</w:t>
      </w:r>
    </w:p>
    <w:p w14:paraId="61F92040" w14:textId="77777777" w:rsidR="0013512D" w:rsidRPr="0013512D" w:rsidRDefault="0013512D" w:rsidP="008F7C3E">
      <w:pPr>
        <w:spacing w:line="276" w:lineRule="auto"/>
        <w:ind w:left="851"/>
        <w:rPr>
          <w:rFonts w:cstheme="minorHAnsi"/>
          <w:bCs/>
          <w:color w:val="000000"/>
          <w:szCs w:val="22"/>
        </w:rPr>
      </w:pPr>
    </w:p>
    <w:p w14:paraId="2D571BA8" w14:textId="6DC4287C" w:rsidR="0013512D" w:rsidRPr="0013512D" w:rsidRDefault="0013512D" w:rsidP="008F7C3E">
      <w:pPr>
        <w:spacing w:line="276" w:lineRule="auto"/>
        <w:rPr>
          <w:rFonts w:cstheme="minorHAnsi"/>
          <w:bCs/>
          <w:color w:val="000000"/>
          <w:szCs w:val="22"/>
        </w:rPr>
      </w:pPr>
      <w:r w:rsidRPr="0013512D">
        <w:rPr>
          <w:rFonts w:cstheme="minorHAnsi"/>
          <w:bCs/>
          <w:color w:val="000000"/>
          <w:szCs w:val="22"/>
        </w:rPr>
        <w:t>Tzn.: v prípade, ak sa zábezpeka realizuje formou bankovej záruky/poistenia záruky a uchádzač ju bude predkl</w:t>
      </w:r>
      <w:r w:rsidR="004E5162">
        <w:rPr>
          <w:rFonts w:cstheme="minorHAnsi"/>
          <w:bCs/>
          <w:color w:val="000000"/>
          <w:szCs w:val="22"/>
        </w:rPr>
        <w:t>adať spôsobom podľa bodu 13.3.3</w:t>
      </w:r>
      <w:r w:rsidRPr="0013512D">
        <w:rPr>
          <w:rFonts w:cstheme="minorHAnsi"/>
          <w:bCs/>
          <w:color w:val="000000"/>
          <w:szCs w:val="22"/>
        </w:rPr>
        <w:t xml:space="preserve"> </w:t>
      </w:r>
      <w:proofErr w:type="spellStart"/>
      <w:r w:rsidRPr="0013512D">
        <w:rPr>
          <w:rFonts w:cstheme="minorHAnsi"/>
          <w:bCs/>
          <w:color w:val="000000"/>
          <w:szCs w:val="22"/>
        </w:rPr>
        <w:t>t.j</w:t>
      </w:r>
      <w:proofErr w:type="spellEnd"/>
      <w:r w:rsidRPr="0013512D">
        <w:rPr>
          <w:rFonts w:cstheme="minorHAnsi"/>
          <w:bCs/>
          <w:color w:val="000000"/>
          <w:szCs w:val="22"/>
        </w:rPr>
        <w:t xml:space="preserve">. v papierovej podobe ako originál,  musí byť doklad </w:t>
      </w:r>
      <w:r w:rsidR="00791242">
        <w:rPr>
          <w:rFonts w:cstheme="minorHAnsi"/>
          <w:bCs/>
          <w:color w:val="000000"/>
          <w:szCs w:val="22"/>
        </w:rPr>
        <w:br/>
      </w:r>
      <w:r w:rsidRPr="0013512D">
        <w:rPr>
          <w:rFonts w:cstheme="minorHAnsi"/>
          <w:bCs/>
          <w:color w:val="000000"/>
          <w:szCs w:val="22"/>
        </w:rPr>
        <w:t xml:space="preserve">o bankovej záruke/poistení záruky predložený v lehote na predkladanie ponúk v papierovej podobe </w:t>
      </w:r>
      <w:r w:rsidRPr="0013512D">
        <w:rPr>
          <w:rFonts w:cstheme="minorHAnsi"/>
          <w:b/>
          <w:bCs/>
          <w:color w:val="000000"/>
          <w:szCs w:val="22"/>
          <w:u w:val="single"/>
        </w:rPr>
        <w:t>ako originál (nestačí overená fotokópia!!!)</w:t>
      </w:r>
      <w:r w:rsidRPr="0013512D">
        <w:rPr>
          <w:rFonts w:cstheme="minorHAnsi"/>
          <w:bCs/>
          <w:color w:val="000000"/>
          <w:szCs w:val="22"/>
        </w:rPr>
        <w:t xml:space="preserve">.  (Uvedený dokument je predtým potrebné aj naskenovať do ponuky v </w:t>
      </w:r>
      <w:proofErr w:type="spellStart"/>
      <w:r w:rsidRPr="0013512D">
        <w:rPr>
          <w:rFonts w:cstheme="minorHAnsi"/>
          <w:bCs/>
          <w:color w:val="000000"/>
          <w:szCs w:val="22"/>
        </w:rPr>
        <w:t>eZákazky</w:t>
      </w:r>
      <w:proofErr w:type="spellEnd"/>
      <w:r w:rsidRPr="0013512D">
        <w:rPr>
          <w:rFonts w:cstheme="minorHAnsi"/>
          <w:bCs/>
          <w:color w:val="000000"/>
          <w:szCs w:val="22"/>
        </w:rPr>
        <w:t>). T.</w:t>
      </w:r>
      <w:r w:rsidR="002907AC">
        <w:rPr>
          <w:rFonts w:cstheme="minorHAnsi"/>
          <w:bCs/>
          <w:color w:val="000000"/>
          <w:szCs w:val="22"/>
        </w:rPr>
        <w:t xml:space="preserve"> </w:t>
      </w:r>
      <w:r w:rsidRPr="0013512D">
        <w:rPr>
          <w:rFonts w:cstheme="minorHAnsi"/>
          <w:bCs/>
          <w:color w:val="000000"/>
          <w:szCs w:val="22"/>
        </w:rPr>
        <w:t xml:space="preserve">z., že banková záruka/poistenie záruky bude doručená v papierovej podobe do podateľne verejného obstarávateľa poštou, osobne, prípadne kuriérom a pod. a zároveň bude naskenovaná do ponuky v systéme </w:t>
      </w:r>
      <w:proofErr w:type="spellStart"/>
      <w:r w:rsidRPr="0013512D">
        <w:rPr>
          <w:rFonts w:cstheme="minorHAnsi"/>
          <w:bCs/>
          <w:color w:val="000000"/>
          <w:szCs w:val="22"/>
        </w:rPr>
        <w:t>eZákazky</w:t>
      </w:r>
      <w:proofErr w:type="spellEnd"/>
      <w:r w:rsidRPr="0013512D">
        <w:rPr>
          <w:rFonts w:cstheme="minorHAnsi"/>
          <w:bCs/>
          <w:color w:val="000000"/>
          <w:szCs w:val="22"/>
        </w:rPr>
        <w:t xml:space="preserve">. </w:t>
      </w:r>
      <w:r w:rsidRPr="0013512D">
        <w:rPr>
          <w:rFonts w:cstheme="minorHAnsi"/>
          <w:bCs/>
          <w:color w:val="000000"/>
          <w:szCs w:val="22"/>
          <w:u w:val="single"/>
        </w:rPr>
        <w:t>Na obálku, v ktorej bude banková záruka/p</w:t>
      </w:r>
      <w:r w:rsidR="00791242">
        <w:rPr>
          <w:rFonts w:cstheme="minorHAnsi"/>
          <w:bCs/>
          <w:color w:val="000000"/>
          <w:szCs w:val="22"/>
          <w:u w:val="single"/>
        </w:rPr>
        <w:t xml:space="preserve">oistenie </w:t>
      </w:r>
      <w:r w:rsidRPr="0013512D">
        <w:rPr>
          <w:rFonts w:cstheme="minorHAnsi"/>
          <w:bCs/>
          <w:color w:val="000000"/>
          <w:szCs w:val="22"/>
          <w:u w:val="single"/>
        </w:rPr>
        <w:t>záruky vložená uveďte prosím označenie “banková záruka/poistenie záruky - neotvárať” a označte ju heslom zákazky: „</w:t>
      </w:r>
      <w:r w:rsidR="008D2E24" w:rsidRPr="008D2E24">
        <w:rPr>
          <w:rFonts w:cstheme="minorHAnsi"/>
          <w:bCs/>
          <w:color w:val="000000"/>
          <w:szCs w:val="22"/>
          <w:u w:val="single"/>
        </w:rPr>
        <w:t>Organizačno-technické zabezpečenie podujatí „</w:t>
      </w:r>
      <w:proofErr w:type="spellStart"/>
      <w:r w:rsidR="008D2E24" w:rsidRPr="008D2E24">
        <w:rPr>
          <w:rFonts w:cstheme="minorHAnsi"/>
          <w:bCs/>
          <w:color w:val="000000"/>
          <w:szCs w:val="22"/>
          <w:u w:val="single"/>
        </w:rPr>
        <w:t>Roadshow</w:t>
      </w:r>
      <w:proofErr w:type="spellEnd"/>
      <w:r w:rsidR="008D2E24" w:rsidRPr="008D2E24">
        <w:rPr>
          <w:rFonts w:cstheme="minorHAnsi"/>
          <w:bCs/>
          <w:color w:val="000000"/>
          <w:szCs w:val="22"/>
          <w:u w:val="single"/>
        </w:rPr>
        <w:t xml:space="preserve"> so Žiť energiou“,</w:t>
      </w:r>
      <w:r w:rsidRPr="0013512D">
        <w:rPr>
          <w:rFonts w:cstheme="minorHAnsi"/>
          <w:bCs/>
          <w:color w:val="000000"/>
          <w:szCs w:val="22"/>
          <w:u w:val="single"/>
        </w:rPr>
        <w:t>“.</w:t>
      </w:r>
      <w:r w:rsidRPr="0013512D">
        <w:rPr>
          <w:rFonts w:cstheme="minorHAnsi"/>
          <w:bCs/>
          <w:color w:val="000000"/>
          <w:szCs w:val="22"/>
        </w:rPr>
        <w:t xml:space="preserve"> </w:t>
      </w:r>
    </w:p>
    <w:p w14:paraId="01CCBECC" w14:textId="77777777" w:rsidR="0013512D" w:rsidRPr="0013512D" w:rsidRDefault="0013512D" w:rsidP="008F7C3E">
      <w:pPr>
        <w:tabs>
          <w:tab w:val="left" w:pos="567"/>
        </w:tabs>
        <w:spacing w:line="276" w:lineRule="auto"/>
        <w:ind w:left="-6"/>
        <w:rPr>
          <w:rFonts w:cstheme="minorHAnsi"/>
          <w:bCs/>
          <w:color w:val="000000"/>
          <w:szCs w:val="22"/>
        </w:rPr>
      </w:pPr>
    </w:p>
    <w:p w14:paraId="26C04585" w14:textId="77777777" w:rsidR="0013512D" w:rsidRPr="0013512D" w:rsidRDefault="0013512D" w:rsidP="008F7C3E">
      <w:pPr>
        <w:spacing w:line="276" w:lineRule="auto"/>
        <w:ind w:left="-6"/>
        <w:rPr>
          <w:rFonts w:cstheme="minorHAnsi"/>
          <w:bCs/>
          <w:color w:val="000000"/>
          <w:szCs w:val="22"/>
        </w:rPr>
      </w:pPr>
      <w:r w:rsidRPr="0013512D">
        <w:rPr>
          <w:rFonts w:cstheme="minorHAnsi"/>
          <w:bCs/>
          <w:color w:val="000000"/>
          <w:szCs w:val="22"/>
        </w:rPr>
        <w:t>Kontaktné údaje verejného obstarávateľa pre potreby predloženia bankovej záruky/poistenia záruky:</w:t>
      </w:r>
    </w:p>
    <w:p w14:paraId="3937B5A4" w14:textId="77777777" w:rsidR="00791242" w:rsidRDefault="00791242" w:rsidP="008F7C3E">
      <w:pPr>
        <w:tabs>
          <w:tab w:val="left" w:pos="567"/>
        </w:tabs>
        <w:spacing w:line="276" w:lineRule="auto"/>
        <w:ind w:left="-6"/>
        <w:rPr>
          <w:rFonts w:cstheme="minorHAnsi"/>
          <w:bCs/>
          <w:color w:val="000000"/>
          <w:szCs w:val="22"/>
        </w:rPr>
      </w:pPr>
    </w:p>
    <w:p w14:paraId="29403982" w14:textId="77777777" w:rsidR="0013512D" w:rsidRPr="0013512D" w:rsidRDefault="0013512D" w:rsidP="008F7C3E">
      <w:pPr>
        <w:tabs>
          <w:tab w:val="left" w:pos="567"/>
        </w:tabs>
        <w:spacing w:line="276" w:lineRule="auto"/>
        <w:ind w:left="-6"/>
        <w:rPr>
          <w:rFonts w:cstheme="minorHAnsi"/>
          <w:bCs/>
          <w:color w:val="000000"/>
          <w:szCs w:val="22"/>
        </w:rPr>
      </w:pPr>
      <w:r w:rsidRPr="0013512D">
        <w:rPr>
          <w:rFonts w:cstheme="minorHAnsi"/>
          <w:bCs/>
          <w:color w:val="000000"/>
          <w:szCs w:val="22"/>
        </w:rPr>
        <w:t>Slovenská inovačná a energetická agentúra</w:t>
      </w:r>
    </w:p>
    <w:p w14:paraId="1FEAFD68" w14:textId="77777777" w:rsidR="0013512D" w:rsidRPr="0013512D" w:rsidRDefault="0013512D" w:rsidP="008F7C3E">
      <w:pPr>
        <w:tabs>
          <w:tab w:val="left" w:pos="567"/>
        </w:tabs>
        <w:spacing w:line="276" w:lineRule="auto"/>
        <w:ind w:left="-6"/>
        <w:rPr>
          <w:rFonts w:cstheme="minorHAnsi"/>
          <w:bCs/>
          <w:color w:val="000000"/>
          <w:szCs w:val="22"/>
        </w:rPr>
      </w:pPr>
      <w:r w:rsidRPr="0013512D">
        <w:rPr>
          <w:rFonts w:cstheme="minorHAnsi"/>
          <w:bCs/>
          <w:color w:val="000000"/>
          <w:szCs w:val="22"/>
        </w:rPr>
        <w:t>Bajkalská 27</w:t>
      </w:r>
    </w:p>
    <w:p w14:paraId="150835B5" w14:textId="77777777" w:rsidR="0013512D" w:rsidRPr="0013512D" w:rsidRDefault="0013512D" w:rsidP="008F7C3E">
      <w:pPr>
        <w:tabs>
          <w:tab w:val="left" w:pos="567"/>
        </w:tabs>
        <w:spacing w:line="276" w:lineRule="auto"/>
        <w:ind w:left="-6"/>
        <w:rPr>
          <w:rFonts w:cstheme="minorHAnsi"/>
          <w:bCs/>
          <w:color w:val="000000"/>
          <w:szCs w:val="22"/>
        </w:rPr>
      </w:pPr>
      <w:r w:rsidRPr="0013512D">
        <w:rPr>
          <w:rFonts w:cstheme="minorHAnsi"/>
          <w:bCs/>
          <w:color w:val="000000"/>
          <w:szCs w:val="22"/>
        </w:rPr>
        <w:t>827 99 Bratislava</w:t>
      </w:r>
    </w:p>
    <w:p w14:paraId="770119B2" w14:textId="77777777" w:rsidR="0013512D" w:rsidRPr="0013512D" w:rsidRDefault="0013512D" w:rsidP="008F7C3E">
      <w:pPr>
        <w:tabs>
          <w:tab w:val="left" w:pos="567"/>
        </w:tabs>
        <w:spacing w:line="276" w:lineRule="auto"/>
        <w:ind w:left="-6"/>
        <w:rPr>
          <w:rFonts w:cstheme="minorHAnsi"/>
          <w:bCs/>
          <w:color w:val="000000"/>
          <w:szCs w:val="22"/>
        </w:rPr>
      </w:pPr>
      <w:r w:rsidRPr="0013512D">
        <w:rPr>
          <w:rFonts w:cstheme="minorHAnsi"/>
          <w:bCs/>
          <w:color w:val="000000"/>
          <w:szCs w:val="22"/>
        </w:rPr>
        <w:t>Slovenská republika</w:t>
      </w:r>
    </w:p>
    <w:p w14:paraId="0043C3AB" w14:textId="77777777" w:rsidR="0013512D" w:rsidRPr="0013512D" w:rsidRDefault="0013512D" w:rsidP="008F7C3E">
      <w:pPr>
        <w:tabs>
          <w:tab w:val="left" w:pos="567"/>
        </w:tabs>
        <w:spacing w:line="276" w:lineRule="auto"/>
        <w:ind w:left="-6"/>
        <w:rPr>
          <w:rFonts w:cstheme="minorHAnsi"/>
          <w:bCs/>
          <w:color w:val="000000"/>
          <w:szCs w:val="22"/>
        </w:rPr>
      </w:pPr>
      <w:r w:rsidRPr="0013512D">
        <w:rPr>
          <w:rFonts w:cstheme="minorHAnsi"/>
          <w:bCs/>
          <w:color w:val="000000"/>
          <w:szCs w:val="22"/>
        </w:rPr>
        <w:t>Poschodie: prízemie</w:t>
      </w:r>
    </w:p>
    <w:p w14:paraId="42B6304B" w14:textId="77777777" w:rsidR="0013512D" w:rsidRPr="0013512D" w:rsidRDefault="0013512D" w:rsidP="008F7C3E">
      <w:pPr>
        <w:tabs>
          <w:tab w:val="left" w:pos="567"/>
        </w:tabs>
        <w:spacing w:line="276" w:lineRule="auto"/>
        <w:ind w:left="-6"/>
        <w:rPr>
          <w:rFonts w:cstheme="minorHAnsi"/>
          <w:bCs/>
          <w:color w:val="000000"/>
          <w:szCs w:val="22"/>
        </w:rPr>
      </w:pPr>
      <w:r w:rsidRPr="0013512D">
        <w:rPr>
          <w:rFonts w:cstheme="minorHAnsi"/>
          <w:bCs/>
          <w:color w:val="000000"/>
          <w:szCs w:val="22"/>
        </w:rPr>
        <w:t>Podateľňa: č. dv.: 105</w:t>
      </w:r>
    </w:p>
    <w:p w14:paraId="6267776D" w14:textId="77777777" w:rsidR="0013512D" w:rsidRPr="0013512D" w:rsidRDefault="0013512D" w:rsidP="008F7C3E">
      <w:pPr>
        <w:tabs>
          <w:tab w:val="left" w:pos="567"/>
        </w:tabs>
        <w:spacing w:line="276" w:lineRule="auto"/>
        <w:ind w:left="-6"/>
        <w:rPr>
          <w:rFonts w:cstheme="minorHAnsi"/>
          <w:bCs/>
          <w:color w:val="000000"/>
          <w:szCs w:val="22"/>
        </w:rPr>
      </w:pPr>
      <w:r w:rsidRPr="0013512D">
        <w:rPr>
          <w:rFonts w:cstheme="minorHAnsi"/>
          <w:bCs/>
          <w:color w:val="000000"/>
          <w:szCs w:val="22"/>
        </w:rPr>
        <w:tab/>
      </w:r>
    </w:p>
    <w:p w14:paraId="365D7215" w14:textId="77777777" w:rsidR="0013512D" w:rsidRPr="0013512D" w:rsidRDefault="0013512D" w:rsidP="008F7C3E">
      <w:pPr>
        <w:tabs>
          <w:tab w:val="left" w:pos="567"/>
        </w:tabs>
        <w:spacing w:line="276" w:lineRule="auto"/>
        <w:ind w:left="-6"/>
        <w:rPr>
          <w:rFonts w:cstheme="minorHAnsi"/>
          <w:bCs/>
          <w:color w:val="000000"/>
          <w:szCs w:val="22"/>
        </w:rPr>
      </w:pPr>
      <w:r w:rsidRPr="0013512D">
        <w:rPr>
          <w:rFonts w:cstheme="minorHAnsi"/>
          <w:bCs/>
          <w:color w:val="000000"/>
          <w:szCs w:val="22"/>
        </w:rPr>
        <w:t>Úradné hodiny podateľne verejného obstarávateľa pre potreby tejto súťaže – pracovné dni:</w:t>
      </w:r>
    </w:p>
    <w:p w14:paraId="065FFFAA" w14:textId="77777777" w:rsidR="0013512D" w:rsidRPr="0013512D" w:rsidRDefault="0013512D" w:rsidP="008F7C3E">
      <w:pPr>
        <w:tabs>
          <w:tab w:val="left" w:pos="567"/>
        </w:tabs>
        <w:spacing w:line="276" w:lineRule="auto"/>
        <w:ind w:left="-6"/>
        <w:rPr>
          <w:rFonts w:cstheme="minorHAnsi"/>
          <w:bCs/>
          <w:color w:val="000000"/>
          <w:szCs w:val="22"/>
        </w:rPr>
      </w:pPr>
      <w:r w:rsidRPr="0013512D">
        <w:rPr>
          <w:rFonts w:cstheme="minorHAnsi"/>
          <w:bCs/>
          <w:color w:val="000000"/>
          <w:szCs w:val="22"/>
        </w:rPr>
        <w:t>Po-</w:t>
      </w:r>
      <w:proofErr w:type="spellStart"/>
      <w:r w:rsidRPr="0013512D">
        <w:rPr>
          <w:rFonts w:cstheme="minorHAnsi"/>
          <w:bCs/>
          <w:color w:val="000000"/>
          <w:szCs w:val="22"/>
        </w:rPr>
        <w:t>Pia</w:t>
      </w:r>
      <w:proofErr w:type="spellEnd"/>
      <w:r w:rsidRPr="0013512D">
        <w:rPr>
          <w:rFonts w:cstheme="minorHAnsi"/>
          <w:bCs/>
          <w:color w:val="000000"/>
          <w:szCs w:val="22"/>
        </w:rPr>
        <w:t>: 09.00 hod – 15.00 hod, obedňajšia prestávka: 12.00 hod – 12.30 hod.</w:t>
      </w:r>
    </w:p>
    <w:p w14:paraId="4CA5BCF3" w14:textId="77777777" w:rsidR="00332CB7" w:rsidRDefault="00332CB7" w:rsidP="008F7C3E">
      <w:pPr>
        <w:tabs>
          <w:tab w:val="left" w:pos="567"/>
        </w:tabs>
        <w:spacing w:line="276" w:lineRule="auto"/>
        <w:ind w:left="-6"/>
        <w:rPr>
          <w:rFonts w:cstheme="minorHAnsi"/>
          <w:bCs/>
          <w:color w:val="000000"/>
          <w:szCs w:val="22"/>
        </w:rPr>
      </w:pPr>
    </w:p>
    <w:p w14:paraId="2BDFC479" w14:textId="3823B363" w:rsidR="0013512D" w:rsidRPr="0013512D" w:rsidRDefault="0013512D" w:rsidP="008F7C3E">
      <w:pPr>
        <w:tabs>
          <w:tab w:val="left" w:pos="567"/>
        </w:tabs>
        <w:spacing w:line="276" w:lineRule="auto"/>
        <w:ind w:left="-6"/>
        <w:rPr>
          <w:rFonts w:cstheme="minorHAnsi"/>
          <w:bCs/>
          <w:color w:val="000000"/>
          <w:szCs w:val="22"/>
        </w:rPr>
      </w:pPr>
      <w:r w:rsidRPr="0013512D">
        <w:rPr>
          <w:rFonts w:cstheme="minorHAnsi"/>
          <w:bCs/>
          <w:color w:val="000000"/>
          <w:szCs w:val="22"/>
        </w:rPr>
        <w:t xml:space="preserve">Prosíme záujemcov aby si pred osobným doručením overili aktuálnosť úradných hodín podateľne, na webovej stránke </w:t>
      </w:r>
      <w:hyperlink r:id="rId15" w:history="1">
        <w:r w:rsidRPr="0013512D">
          <w:rPr>
            <w:rFonts w:cstheme="minorHAnsi"/>
            <w:bCs/>
            <w:color w:val="0000FF"/>
            <w:szCs w:val="22"/>
            <w:u w:val="single"/>
          </w:rPr>
          <w:t>https://www.siea.sk/o-siea/podavanie-ziadosti/</w:t>
        </w:r>
      </w:hyperlink>
      <w:r w:rsidRPr="0013512D">
        <w:rPr>
          <w:rFonts w:cstheme="minorHAnsi"/>
          <w:bCs/>
          <w:color w:val="000000"/>
          <w:szCs w:val="22"/>
        </w:rPr>
        <w:t xml:space="preserve">, vo väzbe na aktuálne </w:t>
      </w:r>
      <w:proofErr w:type="spellStart"/>
      <w:r w:rsidRPr="0013512D">
        <w:rPr>
          <w:rFonts w:cstheme="minorHAnsi"/>
          <w:bCs/>
          <w:color w:val="000000"/>
          <w:szCs w:val="22"/>
        </w:rPr>
        <w:t>protipandemické</w:t>
      </w:r>
      <w:proofErr w:type="spellEnd"/>
      <w:r w:rsidRPr="0013512D">
        <w:rPr>
          <w:rFonts w:cstheme="minorHAnsi"/>
          <w:bCs/>
          <w:color w:val="000000"/>
          <w:szCs w:val="22"/>
        </w:rPr>
        <w:t xml:space="preserve"> opatrenia. </w:t>
      </w:r>
    </w:p>
    <w:p w14:paraId="428113C6" w14:textId="77777777" w:rsidR="007A0E2C" w:rsidRPr="0013512D" w:rsidRDefault="007A0E2C" w:rsidP="008F7C3E">
      <w:pPr>
        <w:tabs>
          <w:tab w:val="left" w:pos="567"/>
        </w:tabs>
        <w:spacing w:line="276" w:lineRule="auto"/>
        <w:ind w:left="-6"/>
        <w:rPr>
          <w:rFonts w:cstheme="minorHAnsi"/>
          <w:bCs/>
          <w:color w:val="000000"/>
          <w:szCs w:val="22"/>
          <w:u w:val="single"/>
        </w:rPr>
      </w:pPr>
    </w:p>
    <w:p w14:paraId="6CE06726" w14:textId="77777777" w:rsidR="00E2791B" w:rsidRDefault="00E2791B" w:rsidP="008F7C3E">
      <w:pPr>
        <w:tabs>
          <w:tab w:val="left" w:pos="567"/>
        </w:tabs>
        <w:spacing w:line="276" w:lineRule="auto"/>
        <w:ind w:left="-6"/>
        <w:rPr>
          <w:rFonts w:cstheme="minorHAnsi"/>
          <w:bCs/>
          <w:color w:val="000000"/>
          <w:szCs w:val="22"/>
          <w:u w:val="single"/>
        </w:rPr>
      </w:pPr>
    </w:p>
    <w:p w14:paraId="77E1FCEF" w14:textId="77777777" w:rsidR="0013512D" w:rsidRPr="0013512D" w:rsidRDefault="0013512D" w:rsidP="008F7C3E">
      <w:pPr>
        <w:tabs>
          <w:tab w:val="left" w:pos="567"/>
        </w:tabs>
        <w:spacing w:line="276" w:lineRule="auto"/>
        <w:ind w:left="-6"/>
        <w:rPr>
          <w:rFonts w:cstheme="minorHAnsi"/>
          <w:bCs/>
          <w:color w:val="000000"/>
          <w:szCs w:val="22"/>
        </w:rPr>
      </w:pPr>
      <w:r w:rsidRPr="0013512D">
        <w:rPr>
          <w:rFonts w:cstheme="minorHAnsi"/>
          <w:bCs/>
          <w:color w:val="000000"/>
          <w:szCs w:val="22"/>
          <w:u w:val="single"/>
        </w:rPr>
        <w:lastRenderedPageBreak/>
        <w:t>V prípade, ak sa zábezpeka realizuje formou zloženia finančných prostriedkov na účet</w:t>
      </w:r>
      <w:r w:rsidRPr="0013512D">
        <w:rPr>
          <w:rFonts w:cstheme="minorHAnsi"/>
          <w:bCs/>
          <w:color w:val="000000"/>
          <w:szCs w:val="22"/>
        </w:rPr>
        <w:t xml:space="preserve"> verejného obstarávateľa, musí byť doklad o poukázaní finančných prostriedkov na vyššie uvedený účet verejného obstarávateľa tiež súčasťou ponuky, avšak postačuje predloženie kópie dokladu o poukázaní finančných prostriedkov na vyššie uvedený účet verejného obstarávateľa (prípadne ak bude úhrada realizovaná cez internetbanking postačuje aj vytlačený doklad z PC, </w:t>
      </w:r>
      <w:proofErr w:type="spellStart"/>
      <w:r w:rsidRPr="0013512D">
        <w:rPr>
          <w:rFonts w:cstheme="minorHAnsi"/>
          <w:bCs/>
          <w:color w:val="000000"/>
          <w:szCs w:val="22"/>
        </w:rPr>
        <w:t>oskenovaný</w:t>
      </w:r>
      <w:proofErr w:type="spellEnd"/>
      <w:r w:rsidRPr="0013512D">
        <w:rPr>
          <w:rFonts w:cstheme="minorHAnsi"/>
          <w:bCs/>
          <w:color w:val="000000"/>
          <w:szCs w:val="22"/>
        </w:rPr>
        <w:t xml:space="preserve"> a vložený do systému </w:t>
      </w:r>
      <w:proofErr w:type="spellStart"/>
      <w:r w:rsidRPr="0013512D">
        <w:rPr>
          <w:rFonts w:cstheme="minorHAnsi"/>
          <w:bCs/>
          <w:color w:val="000000"/>
          <w:szCs w:val="22"/>
        </w:rPr>
        <w:t>eZákazky</w:t>
      </w:r>
      <w:proofErr w:type="spellEnd"/>
      <w:r w:rsidRPr="0013512D">
        <w:rPr>
          <w:rFonts w:cstheme="minorHAnsi"/>
          <w:bCs/>
          <w:color w:val="000000"/>
          <w:szCs w:val="22"/>
        </w:rPr>
        <w:t xml:space="preserve">). </w:t>
      </w:r>
    </w:p>
    <w:p w14:paraId="33B15ED3" w14:textId="77777777" w:rsidR="0013512D" w:rsidRPr="0013512D" w:rsidRDefault="0013512D" w:rsidP="008F7C3E">
      <w:pPr>
        <w:tabs>
          <w:tab w:val="left" w:pos="567"/>
        </w:tabs>
        <w:spacing w:line="276" w:lineRule="auto"/>
        <w:ind w:left="-6"/>
        <w:rPr>
          <w:rFonts w:cstheme="minorHAnsi"/>
          <w:bCs/>
          <w:color w:val="000000"/>
          <w:szCs w:val="22"/>
          <w:u w:val="single"/>
        </w:rPr>
      </w:pPr>
    </w:p>
    <w:p w14:paraId="368FA430" w14:textId="77777777" w:rsidR="0013512D" w:rsidRPr="0013512D" w:rsidRDefault="0013512D" w:rsidP="008F7C3E">
      <w:pPr>
        <w:tabs>
          <w:tab w:val="left" w:pos="567"/>
        </w:tabs>
        <w:spacing w:line="276" w:lineRule="auto"/>
        <w:ind w:left="-6"/>
        <w:rPr>
          <w:rFonts w:cstheme="minorHAnsi"/>
          <w:bCs/>
          <w:color w:val="000000"/>
          <w:szCs w:val="22"/>
        </w:rPr>
      </w:pPr>
      <w:r w:rsidRPr="0013512D">
        <w:rPr>
          <w:rFonts w:cstheme="minorHAnsi"/>
          <w:bCs/>
          <w:color w:val="000000"/>
          <w:szCs w:val="22"/>
          <w:u w:val="single"/>
        </w:rPr>
        <w:t>V prípade, ak sa zábezpeka realizuje formou poistenia záruky</w:t>
      </w:r>
      <w:r w:rsidRPr="0013512D">
        <w:rPr>
          <w:rFonts w:cstheme="minorHAnsi"/>
          <w:bCs/>
          <w:color w:val="000000"/>
          <w:szCs w:val="22"/>
        </w:rPr>
        <w:t xml:space="preserve">, musí byť doklad o poistení záruky súčasťou ponuky, postačuje však vloženie </w:t>
      </w:r>
      <w:proofErr w:type="spellStart"/>
      <w:r w:rsidRPr="0013512D">
        <w:rPr>
          <w:rFonts w:cstheme="minorHAnsi"/>
          <w:bCs/>
          <w:color w:val="000000"/>
          <w:szCs w:val="22"/>
        </w:rPr>
        <w:t>skenu</w:t>
      </w:r>
      <w:proofErr w:type="spellEnd"/>
      <w:r w:rsidRPr="0013512D">
        <w:rPr>
          <w:rFonts w:cstheme="minorHAnsi"/>
          <w:bCs/>
          <w:color w:val="000000"/>
          <w:szCs w:val="22"/>
        </w:rPr>
        <w:t xml:space="preserve"> poistnej zmluvy do systému </w:t>
      </w:r>
      <w:proofErr w:type="spellStart"/>
      <w:r w:rsidRPr="0013512D">
        <w:rPr>
          <w:rFonts w:cstheme="minorHAnsi"/>
          <w:bCs/>
          <w:color w:val="000000"/>
          <w:szCs w:val="22"/>
        </w:rPr>
        <w:t>eZákazky</w:t>
      </w:r>
      <w:proofErr w:type="spellEnd"/>
      <w:r w:rsidRPr="0013512D">
        <w:rPr>
          <w:rFonts w:cstheme="minorHAnsi"/>
          <w:bCs/>
          <w:color w:val="000000"/>
          <w:szCs w:val="22"/>
        </w:rPr>
        <w:t>.</w:t>
      </w:r>
    </w:p>
    <w:p w14:paraId="3F9A8F9E" w14:textId="77777777" w:rsidR="0013512D" w:rsidRPr="0013512D" w:rsidRDefault="0013512D" w:rsidP="008F7C3E">
      <w:pPr>
        <w:tabs>
          <w:tab w:val="left" w:pos="567"/>
        </w:tabs>
        <w:spacing w:line="276" w:lineRule="auto"/>
        <w:ind w:left="-6"/>
        <w:rPr>
          <w:rFonts w:cstheme="minorHAnsi"/>
          <w:bCs/>
          <w:color w:val="000000"/>
          <w:szCs w:val="22"/>
        </w:rPr>
      </w:pPr>
    </w:p>
    <w:p w14:paraId="2784737F" w14:textId="77777777" w:rsidR="00BA7417" w:rsidRPr="00BA7417" w:rsidRDefault="0013512D" w:rsidP="002D7280">
      <w:pPr>
        <w:numPr>
          <w:ilvl w:val="0"/>
          <w:numId w:val="16"/>
        </w:numPr>
        <w:spacing w:line="276" w:lineRule="auto"/>
        <w:ind w:left="1134" w:hanging="567"/>
        <w:contextualSpacing/>
        <w:rPr>
          <w:rFonts w:cstheme="minorHAnsi"/>
          <w:bCs/>
          <w:color w:val="000000"/>
          <w:szCs w:val="22"/>
        </w:rPr>
      </w:pPr>
      <w:r w:rsidRPr="0013512D">
        <w:rPr>
          <w:rFonts w:cstheme="minorHAnsi"/>
          <w:bCs/>
          <w:color w:val="000000"/>
          <w:szCs w:val="22"/>
        </w:rPr>
        <w:t>Podmienky vrátenia zábezpeky:</w:t>
      </w:r>
    </w:p>
    <w:p w14:paraId="1F4F9379" w14:textId="77777777" w:rsidR="0013512D" w:rsidRPr="0013512D" w:rsidRDefault="0013512D" w:rsidP="002D7280">
      <w:pPr>
        <w:numPr>
          <w:ilvl w:val="0"/>
          <w:numId w:val="18"/>
        </w:numPr>
        <w:spacing w:line="276" w:lineRule="auto"/>
        <w:ind w:left="1560" w:hanging="709"/>
        <w:contextualSpacing/>
        <w:rPr>
          <w:rFonts w:cstheme="minorHAnsi"/>
          <w:bCs/>
          <w:color w:val="000000"/>
          <w:szCs w:val="22"/>
        </w:rPr>
      </w:pPr>
      <w:r w:rsidRPr="0013512D">
        <w:rPr>
          <w:rFonts w:cstheme="minorHAnsi"/>
          <w:bCs/>
          <w:color w:val="000000"/>
          <w:szCs w:val="22"/>
        </w:rPr>
        <w:t>Vrátenie zložených finančných prostriedkov na účet uchádzača:</w:t>
      </w:r>
    </w:p>
    <w:p w14:paraId="4AD9559C" w14:textId="77777777" w:rsidR="0013512D" w:rsidRPr="0013512D" w:rsidRDefault="0013512D" w:rsidP="008F7C3E">
      <w:pPr>
        <w:spacing w:line="276" w:lineRule="auto"/>
        <w:ind w:left="1560"/>
        <w:rPr>
          <w:rFonts w:cstheme="minorHAnsi"/>
          <w:bCs/>
          <w:color w:val="000000"/>
          <w:szCs w:val="22"/>
        </w:rPr>
      </w:pPr>
      <w:r w:rsidRPr="0013512D">
        <w:rPr>
          <w:rFonts w:cstheme="minorHAnsi"/>
          <w:bCs/>
          <w:color w:val="000000"/>
          <w:szCs w:val="22"/>
        </w:rPr>
        <w:t xml:space="preserve">ak uchádzač zložil zábezpeku zložením finančných prostriedkov na bankový účet verejného obstarávateľa podľa bodu 13.2.2, verejný obstarávateľ ju vráti aj s úrokmi, ak  ich  banka verejnému obstarávateľovi poskytuje. </w:t>
      </w:r>
    </w:p>
    <w:p w14:paraId="0EB6148C" w14:textId="77777777" w:rsidR="0013512D" w:rsidRPr="0013512D" w:rsidRDefault="0013512D" w:rsidP="002D7280">
      <w:pPr>
        <w:numPr>
          <w:ilvl w:val="0"/>
          <w:numId w:val="18"/>
        </w:numPr>
        <w:spacing w:line="276" w:lineRule="auto"/>
        <w:ind w:left="1560" w:hanging="709"/>
        <w:contextualSpacing/>
        <w:rPr>
          <w:rFonts w:cstheme="minorHAnsi"/>
          <w:bCs/>
          <w:color w:val="000000"/>
          <w:szCs w:val="22"/>
        </w:rPr>
      </w:pPr>
      <w:r w:rsidRPr="0013512D">
        <w:rPr>
          <w:rFonts w:cstheme="minorHAnsi"/>
          <w:bCs/>
          <w:color w:val="000000"/>
          <w:szCs w:val="22"/>
        </w:rPr>
        <w:t>Uvoľnenie zábezpeky poskytnutej bankovou zárukou/poistením záruky za uchádzača:</w:t>
      </w:r>
    </w:p>
    <w:p w14:paraId="7A3EEE49" w14:textId="77777777" w:rsidR="0013512D" w:rsidRPr="0013512D" w:rsidRDefault="0013512D" w:rsidP="008F7C3E">
      <w:pPr>
        <w:spacing w:line="276" w:lineRule="auto"/>
        <w:ind w:left="1560"/>
        <w:rPr>
          <w:rFonts w:cstheme="minorHAnsi"/>
          <w:bCs/>
          <w:color w:val="000000"/>
          <w:szCs w:val="22"/>
        </w:rPr>
      </w:pPr>
      <w:r w:rsidRPr="0013512D">
        <w:rPr>
          <w:rFonts w:cstheme="minorHAnsi"/>
          <w:bCs/>
          <w:color w:val="000000"/>
          <w:szCs w:val="22"/>
        </w:rPr>
        <w:t xml:space="preserve">ak uchádzač zložil zábezpeku formou bankovej/poistnej záruky, táto banková/poistná záruka zanikne uplynutím lehoty, na ktorú bola vystavená, ak verejný obstarávateľ (veriteľ) neoznámi banke/poisťovni písomne svoje nároky </w:t>
      </w:r>
      <w:r w:rsidR="00BD4FCA">
        <w:rPr>
          <w:rFonts w:cstheme="minorHAnsi"/>
          <w:bCs/>
          <w:color w:val="000000"/>
          <w:szCs w:val="22"/>
        </w:rPr>
        <w:br/>
      </w:r>
      <w:r w:rsidRPr="0013512D">
        <w:rPr>
          <w:rFonts w:cstheme="minorHAnsi"/>
          <w:bCs/>
          <w:color w:val="000000"/>
          <w:szCs w:val="22"/>
        </w:rPr>
        <w:t>z bankovej/poistnej záruky počas doby jej platnosti.</w:t>
      </w:r>
    </w:p>
    <w:p w14:paraId="5B4865E5" w14:textId="77777777" w:rsidR="0013512D" w:rsidRPr="0013512D" w:rsidRDefault="0013512D" w:rsidP="008F7C3E">
      <w:pPr>
        <w:spacing w:line="276" w:lineRule="auto"/>
        <w:ind w:left="1560"/>
        <w:rPr>
          <w:rFonts w:cstheme="minorHAnsi"/>
          <w:bCs/>
          <w:color w:val="000000"/>
          <w:szCs w:val="22"/>
        </w:rPr>
      </w:pPr>
    </w:p>
    <w:p w14:paraId="0379FA4E" w14:textId="77777777" w:rsidR="0013512D" w:rsidRPr="0013512D" w:rsidRDefault="0013512D" w:rsidP="002D7280">
      <w:pPr>
        <w:numPr>
          <w:ilvl w:val="0"/>
          <w:numId w:val="16"/>
        </w:numPr>
        <w:spacing w:line="276" w:lineRule="auto"/>
        <w:ind w:left="1134" w:hanging="567"/>
        <w:contextualSpacing/>
        <w:rPr>
          <w:rFonts w:cstheme="minorHAnsi"/>
          <w:bCs/>
          <w:color w:val="000000"/>
          <w:szCs w:val="22"/>
        </w:rPr>
      </w:pPr>
      <w:r w:rsidRPr="0013512D">
        <w:rPr>
          <w:rFonts w:cstheme="minorHAnsi"/>
          <w:bCs/>
          <w:color w:val="000000"/>
          <w:szCs w:val="22"/>
        </w:rPr>
        <w:t>Verejný obstarávateľ uvoľní alebo vráti uchádzačovi zábezpeku do siedmich dní odo dňa:</w:t>
      </w:r>
    </w:p>
    <w:p w14:paraId="79843C54" w14:textId="77777777" w:rsidR="0013512D" w:rsidRPr="0013512D" w:rsidRDefault="0013512D" w:rsidP="002D7280">
      <w:pPr>
        <w:numPr>
          <w:ilvl w:val="0"/>
          <w:numId w:val="19"/>
        </w:numPr>
        <w:spacing w:line="276" w:lineRule="auto"/>
        <w:ind w:left="1560" w:hanging="709"/>
        <w:contextualSpacing/>
        <w:rPr>
          <w:rFonts w:cstheme="minorHAnsi"/>
          <w:bCs/>
          <w:color w:val="000000"/>
          <w:szCs w:val="22"/>
        </w:rPr>
      </w:pPr>
      <w:r w:rsidRPr="0013512D">
        <w:rPr>
          <w:rFonts w:cstheme="minorHAnsi"/>
          <w:bCs/>
          <w:color w:val="000000"/>
          <w:szCs w:val="22"/>
        </w:rPr>
        <w:t>uplynutia lehoty viazanosti ponúk (lehota viazanosti ponúk nesmie byť dlhšia ako 12 mesiacov od uplynutia lehoty na predkladanie ponúk, po uplynutí lehoty 12 mesiacov, lehotu nemožno predĺžiť)</w:t>
      </w:r>
    </w:p>
    <w:p w14:paraId="610B52FB" w14:textId="77777777" w:rsidR="0013512D" w:rsidRPr="0013512D" w:rsidRDefault="0013512D" w:rsidP="002D7280">
      <w:pPr>
        <w:numPr>
          <w:ilvl w:val="0"/>
          <w:numId w:val="19"/>
        </w:numPr>
        <w:spacing w:line="276" w:lineRule="auto"/>
        <w:ind w:left="1560" w:hanging="709"/>
        <w:contextualSpacing/>
        <w:rPr>
          <w:rFonts w:cstheme="minorHAnsi"/>
          <w:bCs/>
          <w:color w:val="000000"/>
          <w:szCs w:val="22"/>
        </w:rPr>
      </w:pPr>
      <w:r w:rsidRPr="0013512D">
        <w:rPr>
          <w:rFonts w:cstheme="minorHAnsi"/>
          <w:bCs/>
          <w:color w:val="000000"/>
          <w:szCs w:val="22"/>
        </w:rPr>
        <w:t>márneho uplynutia lehoty na doručenie námietky, ak ho verejný obstarávateľ vylúčil z verejného obstarávania, alebo ak verejný obstarávateľ zruší použitý postup zadávania zákazky,</w:t>
      </w:r>
    </w:p>
    <w:p w14:paraId="0A7B59C1" w14:textId="77777777" w:rsidR="0013512D" w:rsidRPr="0013512D" w:rsidRDefault="0013512D" w:rsidP="002D7280">
      <w:pPr>
        <w:numPr>
          <w:ilvl w:val="0"/>
          <w:numId w:val="19"/>
        </w:numPr>
        <w:spacing w:line="276" w:lineRule="auto"/>
        <w:ind w:left="1560" w:hanging="709"/>
        <w:contextualSpacing/>
        <w:rPr>
          <w:rFonts w:cstheme="minorHAnsi"/>
          <w:bCs/>
          <w:color w:val="000000"/>
          <w:szCs w:val="22"/>
        </w:rPr>
      </w:pPr>
      <w:r w:rsidRPr="0013512D">
        <w:rPr>
          <w:rFonts w:cstheme="minorHAnsi"/>
          <w:bCs/>
          <w:color w:val="000000"/>
          <w:szCs w:val="22"/>
        </w:rPr>
        <w:t>uzavretia zmluvy  s úspešným uchádzačom.</w:t>
      </w:r>
    </w:p>
    <w:p w14:paraId="392EEA2D" w14:textId="77777777" w:rsidR="0013512D" w:rsidRPr="0013512D" w:rsidRDefault="0013512D" w:rsidP="008F7C3E">
      <w:pPr>
        <w:spacing w:line="276" w:lineRule="auto"/>
        <w:rPr>
          <w:rFonts w:cstheme="minorHAnsi"/>
          <w:bCs/>
          <w:color w:val="000000"/>
          <w:szCs w:val="22"/>
        </w:rPr>
      </w:pPr>
    </w:p>
    <w:p w14:paraId="57DA8881" w14:textId="77777777" w:rsidR="0013512D" w:rsidRPr="0013512D" w:rsidRDefault="0013512D" w:rsidP="002D7280">
      <w:pPr>
        <w:numPr>
          <w:ilvl w:val="0"/>
          <w:numId w:val="16"/>
        </w:numPr>
        <w:spacing w:line="276" w:lineRule="auto"/>
        <w:ind w:left="1134" w:hanging="567"/>
        <w:contextualSpacing/>
        <w:rPr>
          <w:rFonts w:cstheme="minorHAnsi"/>
          <w:bCs/>
          <w:color w:val="000000"/>
          <w:szCs w:val="22"/>
        </w:rPr>
      </w:pPr>
      <w:r w:rsidRPr="0013512D">
        <w:rPr>
          <w:rFonts w:cstheme="minorHAnsi"/>
          <w:bCs/>
          <w:color w:val="000000"/>
          <w:szCs w:val="22"/>
        </w:rPr>
        <w:t>Zábezpeka prepadne v prospech verejného obstarávateľa, ak uchádzač:</w:t>
      </w:r>
    </w:p>
    <w:p w14:paraId="75B393A1" w14:textId="77777777" w:rsidR="0013512D" w:rsidRPr="0013512D" w:rsidRDefault="0013512D" w:rsidP="002D7280">
      <w:pPr>
        <w:numPr>
          <w:ilvl w:val="0"/>
          <w:numId w:val="20"/>
        </w:numPr>
        <w:spacing w:line="276" w:lineRule="auto"/>
        <w:ind w:left="1560" w:hanging="709"/>
        <w:contextualSpacing/>
        <w:rPr>
          <w:rFonts w:cstheme="minorHAnsi"/>
          <w:bCs/>
          <w:color w:val="000000"/>
          <w:szCs w:val="22"/>
        </w:rPr>
      </w:pPr>
      <w:r w:rsidRPr="0013512D">
        <w:rPr>
          <w:rFonts w:cstheme="minorHAnsi"/>
          <w:bCs/>
          <w:color w:val="000000"/>
          <w:szCs w:val="22"/>
        </w:rPr>
        <w:t>odstúpi od svojej ponuky v lehote viazanosti ponúk, alebo</w:t>
      </w:r>
    </w:p>
    <w:p w14:paraId="05336E5E" w14:textId="77777777" w:rsidR="0013512D" w:rsidRPr="0013512D" w:rsidRDefault="0013512D" w:rsidP="002D7280">
      <w:pPr>
        <w:numPr>
          <w:ilvl w:val="0"/>
          <w:numId w:val="20"/>
        </w:numPr>
        <w:spacing w:line="276" w:lineRule="auto"/>
        <w:ind w:left="1560" w:hanging="709"/>
        <w:contextualSpacing/>
        <w:rPr>
          <w:rFonts w:cstheme="minorHAnsi"/>
          <w:bCs/>
          <w:color w:val="000000"/>
          <w:szCs w:val="22"/>
        </w:rPr>
      </w:pPr>
      <w:r w:rsidRPr="0013512D">
        <w:rPr>
          <w:rFonts w:cstheme="minorHAnsi"/>
          <w:bCs/>
          <w:color w:val="000000"/>
          <w:szCs w:val="22"/>
        </w:rPr>
        <w:t>neposkytne súčinnosť alebo odmietne uzavrieť zmluvu alebo rámcovú dohodu podľa § 56 ods. 8 až 15 zákona o verejnom obstarávaní a o zmene a doplnení niektorých zákonov.</w:t>
      </w:r>
    </w:p>
    <w:p w14:paraId="211DCEC3" w14:textId="77777777" w:rsidR="0013512D" w:rsidRPr="0013512D" w:rsidRDefault="0013512D" w:rsidP="008F7C3E">
      <w:pPr>
        <w:spacing w:line="276" w:lineRule="auto"/>
        <w:rPr>
          <w:rFonts w:cstheme="minorHAnsi"/>
          <w:bCs/>
          <w:color w:val="000000"/>
          <w:szCs w:val="22"/>
        </w:rPr>
      </w:pPr>
    </w:p>
    <w:p w14:paraId="0F91D4AD" w14:textId="77777777" w:rsidR="000F75A9" w:rsidRDefault="0013512D" w:rsidP="002D7280">
      <w:pPr>
        <w:numPr>
          <w:ilvl w:val="0"/>
          <w:numId w:val="16"/>
        </w:numPr>
        <w:spacing w:line="276" w:lineRule="auto"/>
        <w:ind w:left="1134" w:hanging="567"/>
        <w:contextualSpacing/>
        <w:rPr>
          <w:rFonts w:cstheme="minorHAnsi"/>
          <w:bCs/>
          <w:color w:val="000000"/>
          <w:szCs w:val="22"/>
        </w:rPr>
      </w:pPr>
      <w:r w:rsidRPr="0013512D">
        <w:rPr>
          <w:rFonts w:cstheme="minorHAnsi"/>
          <w:bCs/>
          <w:color w:val="000000"/>
          <w:szCs w:val="22"/>
        </w:rPr>
        <w:t>V prípade predĺženia lehoty viazanosti ponúk, zábezpeka naďalej zabezpečuje viazanosť ponuky až do uplynutia predĺženej lehoty viazanosti ponúk, pričom lehota viazanosti ponúk nesmie byť dlhšia ako 12 mesiacov od uplynutia lehoty na predkladanie ponúk, po uplynutí lehoty 12 mesiacov, lehotu nemožno predĺžiť.</w:t>
      </w:r>
    </w:p>
    <w:p w14:paraId="6898AF69" w14:textId="77777777" w:rsidR="006A1B4E" w:rsidRDefault="006A1B4E" w:rsidP="006A1B4E">
      <w:pPr>
        <w:spacing w:line="276" w:lineRule="auto"/>
        <w:contextualSpacing/>
        <w:rPr>
          <w:rFonts w:cstheme="minorHAnsi"/>
          <w:bCs/>
          <w:color w:val="000000"/>
          <w:szCs w:val="22"/>
        </w:rPr>
      </w:pPr>
    </w:p>
    <w:p w14:paraId="448E42AF" w14:textId="77777777" w:rsidR="006A1B4E" w:rsidRDefault="006A1B4E" w:rsidP="006A1B4E">
      <w:pPr>
        <w:spacing w:line="276" w:lineRule="auto"/>
        <w:contextualSpacing/>
        <w:rPr>
          <w:rFonts w:cstheme="minorHAnsi"/>
          <w:bCs/>
          <w:color w:val="000000"/>
          <w:szCs w:val="22"/>
        </w:rPr>
      </w:pPr>
    </w:p>
    <w:p w14:paraId="20A110DD" w14:textId="77777777" w:rsidR="006A1B4E" w:rsidRDefault="006A1B4E" w:rsidP="006A1B4E">
      <w:pPr>
        <w:spacing w:line="276" w:lineRule="auto"/>
        <w:contextualSpacing/>
        <w:rPr>
          <w:rFonts w:cstheme="minorHAnsi"/>
          <w:bCs/>
          <w:color w:val="000000"/>
          <w:szCs w:val="22"/>
        </w:rPr>
      </w:pPr>
    </w:p>
    <w:p w14:paraId="5E10A73B" w14:textId="77777777" w:rsidR="006A1B4E" w:rsidRPr="00BC5323" w:rsidRDefault="006A1B4E" w:rsidP="006A1B4E">
      <w:pPr>
        <w:spacing w:line="276" w:lineRule="auto"/>
        <w:contextualSpacing/>
        <w:rPr>
          <w:rFonts w:cstheme="minorHAnsi"/>
          <w:bCs/>
          <w:color w:val="000000"/>
          <w:szCs w:val="22"/>
        </w:rPr>
      </w:pPr>
    </w:p>
    <w:p w14:paraId="3FEC5E12" w14:textId="77777777" w:rsidR="00BC5323" w:rsidRPr="00BC5323" w:rsidRDefault="00BC5323" w:rsidP="002D7280">
      <w:pPr>
        <w:keepNext/>
        <w:keepLines/>
        <w:numPr>
          <w:ilvl w:val="0"/>
          <w:numId w:val="40"/>
        </w:numPr>
        <w:spacing w:before="200" w:line="276" w:lineRule="auto"/>
        <w:outlineLvl w:val="1"/>
        <w:rPr>
          <w:rFonts w:eastAsiaTheme="majorEastAsia" w:cstheme="minorHAnsi"/>
          <w:color w:val="365F91" w:themeColor="accent1" w:themeShade="BF"/>
          <w:spacing w:val="10"/>
          <w:sz w:val="24"/>
        </w:rPr>
      </w:pPr>
      <w:bookmarkStart w:id="47" w:name="_Toc71702838"/>
      <w:bookmarkStart w:id="48" w:name="_Toc71737658"/>
      <w:bookmarkStart w:id="49" w:name="_Toc103581149"/>
      <w:r w:rsidRPr="00BC5323">
        <w:rPr>
          <w:rFonts w:eastAsiaTheme="majorEastAsia" w:cstheme="minorHAnsi"/>
          <w:color w:val="365F91" w:themeColor="accent1" w:themeShade="BF"/>
          <w:spacing w:val="10"/>
          <w:sz w:val="24"/>
        </w:rPr>
        <w:lastRenderedPageBreak/>
        <w:t>Obsah ponuky</w:t>
      </w:r>
      <w:bookmarkEnd w:id="47"/>
      <w:bookmarkEnd w:id="48"/>
      <w:bookmarkEnd w:id="49"/>
    </w:p>
    <w:p w14:paraId="69E1B7FF" w14:textId="77777777" w:rsidR="00BC5323" w:rsidRDefault="00BC5323" w:rsidP="00BC5323">
      <w:pPr>
        <w:autoSpaceDE w:val="0"/>
        <w:autoSpaceDN w:val="0"/>
        <w:adjustRightInd w:val="0"/>
        <w:spacing w:line="276" w:lineRule="auto"/>
        <w:rPr>
          <w:rFonts w:cstheme="minorHAnsi"/>
          <w:szCs w:val="22"/>
        </w:rPr>
      </w:pPr>
    </w:p>
    <w:p w14:paraId="135C9B37" w14:textId="77777777" w:rsidR="00BD4FCA" w:rsidRPr="00BC5323" w:rsidRDefault="00BC5323" w:rsidP="003D032F">
      <w:pPr>
        <w:autoSpaceDE w:val="0"/>
        <w:autoSpaceDN w:val="0"/>
        <w:adjustRightInd w:val="0"/>
        <w:spacing w:line="276" w:lineRule="auto"/>
        <w:rPr>
          <w:rFonts w:cstheme="minorHAnsi"/>
          <w:szCs w:val="22"/>
        </w:rPr>
      </w:pPr>
      <w:r w:rsidRPr="00BC5323">
        <w:rPr>
          <w:rFonts w:cstheme="minorHAnsi"/>
          <w:szCs w:val="22"/>
        </w:rPr>
        <w:t>Ponuka predložená uchádzačom musí obsahovať všetky doklady, dokumenty podľa bodu 15 týchto súťažných podkladov, vo forme uvedenej v týchto súťažných podkladov, doplnené tak, ako je to stanovené v bode 15 súťažných podkladov.</w:t>
      </w:r>
    </w:p>
    <w:p w14:paraId="62BB3DD5" w14:textId="77777777" w:rsidR="00BC5323" w:rsidRPr="00BC5323" w:rsidRDefault="00BC5323" w:rsidP="002D7280">
      <w:pPr>
        <w:keepNext/>
        <w:keepLines/>
        <w:numPr>
          <w:ilvl w:val="0"/>
          <w:numId w:val="40"/>
        </w:numPr>
        <w:spacing w:before="200" w:line="276" w:lineRule="auto"/>
        <w:outlineLvl w:val="1"/>
        <w:rPr>
          <w:rFonts w:eastAsiaTheme="majorEastAsia" w:cstheme="minorHAnsi"/>
          <w:color w:val="365F91" w:themeColor="accent1" w:themeShade="BF"/>
          <w:spacing w:val="10"/>
          <w:sz w:val="24"/>
        </w:rPr>
      </w:pPr>
      <w:bookmarkStart w:id="50" w:name="_Toc71702839"/>
      <w:bookmarkStart w:id="51" w:name="_Toc71737659"/>
      <w:bookmarkStart w:id="52" w:name="_Toc103581150"/>
      <w:r w:rsidRPr="00BC5323">
        <w:rPr>
          <w:rFonts w:eastAsiaTheme="majorEastAsia" w:cstheme="minorHAnsi"/>
          <w:color w:val="365F91" w:themeColor="accent1" w:themeShade="BF"/>
          <w:spacing w:val="10"/>
          <w:sz w:val="24"/>
        </w:rPr>
        <w:t>Dokumenty ponuky</w:t>
      </w:r>
      <w:bookmarkEnd w:id="50"/>
      <w:bookmarkEnd w:id="51"/>
      <w:bookmarkEnd w:id="52"/>
      <w:r w:rsidRPr="00BC5323">
        <w:rPr>
          <w:rFonts w:eastAsiaTheme="majorEastAsia" w:cstheme="minorHAnsi"/>
          <w:color w:val="365F91" w:themeColor="accent1" w:themeShade="BF"/>
          <w:spacing w:val="10"/>
          <w:sz w:val="24"/>
        </w:rPr>
        <w:t xml:space="preserve"> </w:t>
      </w:r>
    </w:p>
    <w:p w14:paraId="443FFEB4" w14:textId="77777777" w:rsidR="00BC5323" w:rsidRDefault="00BC5323" w:rsidP="00BC5323">
      <w:pPr>
        <w:autoSpaceDE w:val="0"/>
        <w:autoSpaceDN w:val="0"/>
        <w:adjustRightInd w:val="0"/>
        <w:spacing w:line="276" w:lineRule="auto"/>
        <w:rPr>
          <w:rFonts w:cstheme="minorHAnsi"/>
          <w:szCs w:val="22"/>
        </w:rPr>
      </w:pPr>
    </w:p>
    <w:p w14:paraId="661B0F90" w14:textId="77777777" w:rsidR="00BC5323" w:rsidRDefault="00BC5323" w:rsidP="003D032F">
      <w:pPr>
        <w:autoSpaceDE w:val="0"/>
        <w:autoSpaceDN w:val="0"/>
        <w:adjustRightInd w:val="0"/>
        <w:spacing w:line="276" w:lineRule="auto"/>
        <w:rPr>
          <w:rFonts w:cstheme="minorHAnsi"/>
          <w:szCs w:val="22"/>
        </w:rPr>
      </w:pPr>
      <w:r w:rsidRPr="00A611BB">
        <w:rPr>
          <w:rFonts w:cstheme="minorHAnsi"/>
          <w:szCs w:val="22"/>
        </w:rPr>
        <w:t xml:space="preserve">Uchádzač predloží ponuku elektronicky prostredníctvom elektronického nástroja </w:t>
      </w:r>
      <w:proofErr w:type="spellStart"/>
      <w:r w:rsidRPr="00A611BB">
        <w:rPr>
          <w:rFonts w:cstheme="minorHAnsi"/>
          <w:szCs w:val="22"/>
        </w:rPr>
        <w:t>eZ</w:t>
      </w:r>
      <w:r>
        <w:rPr>
          <w:rFonts w:cstheme="minorHAnsi"/>
          <w:szCs w:val="22"/>
        </w:rPr>
        <w:t>á</w:t>
      </w:r>
      <w:r w:rsidRPr="00A611BB">
        <w:rPr>
          <w:rFonts w:cstheme="minorHAnsi"/>
          <w:szCs w:val="22"/>
        </w:rPr>
        <w:t>kazky</w:t>
      </w:r>
      <w:proofErr w:type="spellEnd"/>
      <w:r w:rsidRPr="00A611BB">
        <w:rPr>
          <w:rFonts w:cstheme="minorHAnsi"/>
          <w:szCs w:val="22"/>
        </w:rPr>
        <w:t xml:space="preserve"> na</w:t>
      </w:r>
      <w:r>
        <w:rPr>
          <w:rFonts w:cstheme="minorHAnsi"/>
          <w:szCs w:val="22"/>
        </w:rPr>
        <w:t> </w:t>
      </w:r>
      <w:r w:rsidRPr="00A611BB">
        <w:rPr>
          <w:rFonts w:cstheme="minorHAnsi"/>
          <w:szCs w:val="22"/>
        </w:rPr>
        <w:t xml:space="preserve">portáli </w:t>
      </w:r>
      <w:hyperlink r:id="rId16" w:history="1">
        <w:r w:rsidRPr="00A611BB">
          <w:rPr>
            <w:rStyle w:val="Hypertextovprepojenie"/>
            <w:rFonts w:cstheme="minorHAnsi"/>
            <w:szCs w:val="22"/>
          </w:rPr>
          <w:t>www.ezakazky.sk</w:t>
        </w:r>
      </w:hyperlink>
      <w:r w:rsidRPr="00A611BB">
        <w:rPr>
          <w:rFonts w:cstheme="minorHAnsi"/>
          <w:szCs w:val="22"/>
        </w:rPr>
        <w:t>. Elektronický systém automaticky zabezpeč</w:t>
      </w:r>
      <w:r w:rsidR="003D032F">
        <w:rPr>
          <w:rFonts w:cstheme="minorHAnsi"/>
          <w:szCs w:val="22"/>
        </w:rPr>
        <w:t xml:space="preserve">í (,,uzamkne“) ponuku do lehoty </w:t>
      </w:r>
      <w:r w:rsidRPr="00A611BB">
        <w:rPr>
          <w:rFonts w:cstheme="minorHAnsi"/>
          <w:szCs w:val="22"/>
        </w:rPr>
        <w:t>na otváranie ponúk tak, aby ju nebolo možné pred lehotou na otváranie ponúk sprístupniť.</w:t>
      </w:r>
    </w:p>
    <w:p w14:paraId="3730EECA" w14:textId="77777777" w:rsidR="00BC5323" w:rsidRDefault="00BC5323" w:rsidP="00BC5323">
      <w:pPr>
        <w:autoSpaceDE w:val="0"/>
        <w:autoSpaceDN w:val="0"/>
        <w:adjustRightInd w:val="0"/>
        <w:spacing w:line="276" w:lineRule="auto"/>
        <w:rPr>
          <w:rFonts w:cstheme="minorHAnsi"/>
          <w:szCs w:val="22"/>
        </w:rPr>
      </w:pPr>
    </w:p>
    <w:p w14:paraId="6B458F4D" w14:textId="77777777" w:rsidR="00BC5323" w:rsidRPr="00A611BB" w:rsidRDefault="00BC5323" w:rsidP="00B43167">
      <w:pPr>
        <w:pStyle w:val="Bezriadkovania"/>
        <w:spacing w:line="276" w:lineRule="auto"/>
        <w:rPr>
          <w:rFonts w:asciiTheme="minorHAnsi" w:eastAsia="Times New Roman" w:hAnsiTheme="minorHAnsi" w:cstheme="minorHAnsi"/>
          <w:lang w:val="sk-SK" w:eastAsia="cs-CZ"/>
        </w:rPr>
      </w:pPr>
      <w:r w:rsidRPr="00A611BB">
        <w:rPr>
          <w:rFonts w:asciiTheme="minorHAnsi" w:eastAsia="Times New Roman" w:hAnsiTheme="minorHAnsi" w:cstheme="minorHAnsi"/>
          <w:lang w:val="sk-SK" w:eastAsia="cs-CZ"/>
        </w:rPr>
        <w:t xml:space="preserve">Uchádzač predkladá ponuku pod identifikáciu verejného obstarávateľa a názov zákazky </w:t>
      </w:r>
      <w:r w:rsidR="00B43167" w:rsidRPr="00B43167">
        <w:rPr>
          <w:rFonts w:asciiTheme="minorHAnsi" w:hAnsiTheme="minorHAnsi" w:cstheme="minorHAnsi"/>
          <w:b/>
          <w:bCs/>
          <w:lang w:val="sk-SK"/>
        </w:rPr>
        <w:t>Organizačno-technické zabezpečenie podujatí</w:t>
      </w:r>
      <w:r w:rsidR="00B43167">
        <w:rPr>
          <w:rFonts w:asciiTheme="minorHAnsi" w:hAnsiTheme="minorHAnsi" w:cstheme="minorHAnsi"/>
          <w:b/>
          <w:bCs/>
          <w:lang w:val="sk-SK"/>
        </w:rPr>
        <w:t xml:space="preserve"> </w:t>
      </w:r>
      <w:r w:rsidR="00B43167" w:rsidRPr="00B43167">
        <w:rPr>
          <w:rFonts w:asciiTheme="minorHAnsi" w:hAnsiTheme="minorHAnsi" w:cstheme="minorHAnsi"/>
          <w:b/>
          <w:bCs/>
          <w:lang w:val="sk-SK"/>
        </w:rPr>
        <w:t>„</w:t>
      </w:r>
      <w:proofErr w:type="spellStart"/>
      <w:r w:rsidR="00B43167" w:rsidRPr="00B43167">
        <w:rPr>
          <w:rFonts w:asciiTheme="minorHAnsi" w:hAnsiTheme="minorHAnsi" w:cstheme="minorHAnsi"/>
          <w:b/>
          <w:bCs/>
          <w:lang w:val="sk-SK"/>
        </w:rPr>
        <w:t>Roadshow</w:t>
      </w:r>
      <w:proofErr w:type="spellEnd"/>
      <w:r w:rsidR="00B43167" w:rsidRPr="00B43167">
        <w:rPr>
          <w:rFonts w:asciiTheme="minorHAnsi" w:hAnsiTheme="minorHAnsi" w:cstheme="minorHAnsi"/>
          <w:b/>
          <w:bCs/>
          <w:lang w:val="sk-SK"/>
        </w:rPr>
        <w:t xml:space="preserve"> so Žiť energiou</w:t>
      </w:r>
      <w:r w:rsidR="00B43167" w:rsidRPr="00B43167">
        <w:rPr>
          <w:rFonts w:asciiTheme="minorHAnsi" w:eastAsia="Times New Roman" w:hAnsiTheme="minorHAnsi" w:cstheme="minorHAnsi"/>
          <w:b/>
          <w:bCs/>
          <w:lang w:val="sk-SK" w:eastAsia="cs-CZ"/>
        </w:rPr>
        <w:t xml:space="preserve"> </w:t>
      </w:r>
      <w:r w:rsidRPr="00A611BB">
        <w:rPr>
          <w:rFonts w:asciiTheme="minorHAnsi" w:eastAsia="Times New Roman" w:hAnsiTheme="minorHAnsi" w:cstheme="minorHAnsi"/>
          <w:lang w:val="sk-SK" w:eastAsia="cs-CZ"/>
        </w:rPr>
        <w:t>”.</w:t>
      </w:r>
    </w:p>
    <w:p w14:paraId="66976798" w14:textId="77777777" w:rsidR="00BC5323" w:rsidRPr="00A611BB" w:rsidRDefault="00BC5323" w:rsidP="00BC5323">
      <w:pPr>
        <w:pStyle w:val="Bezriadkovania"/>
        <w:spacing w:line="276" w:lineRule="auto"/>
        <w:jc w:val="both"/>
        <w:rPr>
          <w:rFonts w:asciiTheme="minorHAnsi" w:hAnsiTheme="minorHAnsi" w:cstheme="minorHAnsi"/>
          <w:b/>
          <w:iCs/>
          <w:lang w:val="sk-SK"/>
        </w:rPr>
      </w:pPr>
    </w:p>
    <w:p w14:paraId="596E1E57" w14:textId="77777777" w:rsidR="00BC5323" w:rsidRPr="00A611BB" w:rsidRDefault="00BC5323" w:rsidP="00BC5323">
      <w:pPr>
        <w:pStyle w:val="Bezriadkovania"/>
        <w:spacing w:line="276" w:lineRule="auto"/>
        <w:jc w:val="both"/>
        <w:rPr>
          <w:rFonts w:asciiTheme="minorHAnsi" w:eastAsia="Times New Roman" w:hAnsiTheme="minorHAnsi" w:cstheme="minorHAnsi"/>
          <w:lang w:val="sk-SK" w:eastAsia="cs-CZ"/>
        </w:rPr>
      </w:pPr>
      <w:r w:rsidRPr="00A611BB">
        <w:rPr>
          <w:rFonts w:asciiTheme="minorHAnsi" w:eastAsia="Times New Roman" w:hAnsiTheme="minorHAnsi" w:cstheme="minorHAnsi"/>
          <w:lang w:val="sk-SK" w:eastAsia="cs-CZ"/>
        </w:rPr>
        <w:t>Uchádzač predkladá ponuku tak, že samostatne vloží súbory obsahujúce dokumenty k splneniu podmienok účasti, dokumenty k požiadavkám na predmet zákazky, návrh zmluvy, návrh na</w:t>
      </w:r>
      <w:r>
        <w:rPr>
          <w:rFonts w:asciiTheme="minorHAnsi" w:eastAsia="Times New Roman" w:hAnsiTheme="minorHAnsi" w:cstheme="minorHAnsi"/>
          <w:lang w:val="sk-SK" w:eastAsia="cs-CZ"/>
        </w:rPr>
        <w:t> </w:t>
      </w:r>
      <w:r w:rsidRPr="00A611BB">
        <w:rPr>
          <w:rFonts w:asciiTheme="minorHAnsi" w:eastAsia="Times New Roman" w:hAnsiTheme="minorHAnsi" w:cstheme="minorHAnsi"/>
          <w:lang w:val="sk-SK" w:eastAsia="cs-CZ"/>
        </w:rPr>
        <w:t>plnenie kritérií a krycí list ponuky.</w:t>
      </w:r>
    </w:p>
    <w:p w14:paraId="708ECD90" w14:textId="77777777" w:rsidR="00BC5323" w:rsidRPr="00A611BB" w:rsidRDefault="00BC5323" w:rsidP="00BC5323">
      <w:pPr>
        <w:pStyle w:val="Bezriadkovania"/>
        <w:spacing w:line="276" w:lineRule="auto"/>
        <w:jc w:val="both"/>
        <w:rPr>
          <w:rFonts w:asciiTheme="minorHAnsi" w:eastAsia="Times New Roman" w:hAnsiTheme="minorHAnsi" w:cstheme="minorHAnsi"/>
          <w:lang w:val="sk-SK" w:eastAsia="cs-CZ"/>
        </w:rPr>
      </w:pPr>
    </w:p>
    <w:p w14:paraId="317104F9" w14:textId="77777777" w:rsidR="00BC5323" w:rsidRDefault="00BC5323" w:rsidP="00BC5323">
      <w:pPr>
        <w:autoSpaceDE w:val="0"/>
        <w:autoSpaceDN w:val="0"/>
        <w:adjustRightInd w:val="0"/>
        <w:spacing w:line="276" w:lineRule="auto"/>
        <w:rPr>
          <w:rFonts w:cstheme="minorHAnsi"/>
          <w:b/>
          <w:szCs w:val="22"/>
          <w:u w:val="single"/>
        </w:rPr>
      </w:pPr>
      <w:r w:rsidRPr="00A611BB">
        <w:rPr>
          <w:rFonts w:cstheme="minorHAnsi"/>
          <w:b/>
          <w:szCs w:val="22"/>
          <w:u w:val="single"/>
        </w:rPr>
        <w:t>Ponuka uchádzača musí obsahovať nasledovné naskenované doklady, dokumenty:</w:t>
      </w:r>
    </w:p>
    <w:p w14:paraId="57D8A171" w14:textId="77777777" w:rsidR="00BC5323" w:rsidRPr="00DB725D" w:rsidRDefault="00BC5323" w:rsidP="00BC5323">
      <w:pPr>
        <w:autoSpaceDE w:val="0"/>
        <w:autoSpaceDN w:val="0"/>
        <w:adjustRightInd w:val="0"/>
        <w:spacing w:line="276" w:lineRule="auto"/>
        <w:rPr>
          <w:rFonts w:cstheme="minorHAnsi"/>
          <w:szCs w:val="22"/>
        </w:rPr>
      </w:pPr>
      <w:r w:rsidRPr="00DB725D">
        <w:rPr>
          <w:rFonts w:cstheme="minorHAnsi"/>
          <w:szCs w:val="22"/>
        </w:rPr>
        <w:t xml:space="preserve">Ponuka musí obsahovať všetky doklady, dokumenty a informácie verejným obstarávateľom uvedené </w:t>
      </w:r>
      <w:r w:rsidR="00BD4FCA">
        <w:rPr>
          <w:rFonts w:cstheme="minorHAnsi"/>
          <w:szCs w:val="22"/>
        </w:rPr>
        <w:br/>
      </w:r>
      <w:r w:rsidRPr="00DB725D">
        <w:rPr>
          <w:rFonts w:cstheme="minorHAnsi"/>
          <w:szCs w:val="22"/>
        </w:rPr>
        <w:t>v oznámení o vyhlásení verejného obstarávania, tiež požiadavky na predmet zákazky a náležitosti ponuky  uvedené v týchto súťažných podkladoch, vzťahujúce sa k tomuto postupu zadávania zákazky, ktorými sú:</w:t>
      </w:r>
    </w:p>
    <w:p w14:paraId="2CB655DA" w14:textId="77777777" w:rsidR="00BC5323" w:rsidRPr="009021B7" w:rsidRDefault="00BC5323" w:rsidP="002D7280">
      <w:pPr>
        <w:pStyle w:val="Odsekzoznamu"/>
        <w:numPr>
          <w:ilvl w:val="0"/>
          <w:numId w:val="22"/>
        </w:numPr>
        <w:autoSpaceDE w:val="0"/>
        <w:autoSpaceDN w:val="0"/>
        <w:adjustRightInd w:val="0"/>
        <w:spacing w:line="276" w:lineRule="auto"/>
        <w:ind w:left="1134" w:hanging="567"/>
        <w:rPr>
          <w:rFonts w:cstheme="minorHAnsi"/>
        </w:rPr>
      </w:pPr>
      <w:r w:rsidRPr="009021B7">
        <w:rPr>
          <w:rFonts w:cstheme="minorHAnsi"/>
          <w:szCs w:val="22"/>
        </w:rPr>
        <w:t>Súbor s názvom „</w:t>
      </w:r>
      <w:r w:rsidRPr="009021B7">
        <w:rPr>
          <w:rFonts w:cstheme="minorHAnsi"/>
          <w:b/>
          <w:szCs w:val="22"/>
        </w:rPr>
        <w:t xml:space="preserve">Krycí list ponuky“ </w:t>
      </w:r>
      <w:r w:rsidRPr="009021B7">
        <w:rPr>
          <w:rFonts w:cstheme="minorHAnsi"/>
          <w:szCs w:val="22"/>
        </w:rPr>
        <w:t>(podľa poskytnutého vzoru – Príloha č. 5 súťažných podkladov), v ktorom budú uvedené:</w:t>
      </w:r>
    </w:p>
    <w:p w14:paraId="6A0851F4" w14:textId="77777777" w:rsidR="00BC5323" w:rsidRPr="009021B7" w:rsidRDefault="00BC5323" w:rsidP="002D7280">
      <w:pPr>
        <w:pStyle w:val="Odsekzoznamu"/>
        <w:numPr>
          <w:ilvl w:val="0"/>
          <w:numId w:val="23"/>
        </w:numPr>
        <w:autoSpaceDE w:val="0"/>
        <w:autoSpaceDN w:val="0"/>
        <w:adjustRightInd w:val="0"/>
        <w:spacing w:line="276" w:lineRule="auto"/>
        <w:ind w:left="1560" w:hanging="709"/>
        <w:rPr>
          <w:rFonts w:cstheme="minorHAnsi"/>
        </w:rPr>
      </w:pPr>
      <w:r w:rsidRPr="009021B7">
        <w:rPr>
          <w:rFonts w:cstheme="minorHAnsi"/>
          <w:b/>
          <w:szCs w:val="22"/>
        </w:rPr>
        <w:t>identifikačné údaje uchádzača (obchodné meno, adresa sídla uchádzača)</w:t>
      </w:r>
      <w:r w:rsidRPr="009021B7">
        <w:rPr>
          <w:rFonts w:cstheme="minorHAnsi"/>
          <w:szCs w:val="22"/>
        </w:rPr>
        <w:t xml:space="preserve">, </w:t>
      </w:r>
      <w:r>
        <w:rPr>
          <w:rFonts w:cstheme="minorHAnsi"/>
          <w:szCs w:val="22"/>
        </w:rPr>
        <w:t xml:space="preserve">oprávnené </w:t>
      </w:r>
      <w:r w:rsidRPr="009021B7">
        <w:rPr>
          <w:rFonts w:cstheme="minorHAnsi"/>
          <w:szCs w:val="22"/>
        </w:rPr>
        <w:t>osoby konať za uchádzača, s uvedením ich kontaktných údajov (telefónn</w:t>
      </w:r>
      <w:r>
        <w:rPr>
          <w:rFonts w:cstheme="minorHAnsi"/>
          <w:szCs w:val="22"/>
        </w:rPr>
        <w:t>e</w:t>
      </w:r>
      <w:r w:rsidRPr="009021B7">
        <w:rPr>
          <w:rFonts w:cstheme="minorHAnsi"/>
          <w:szCs w:val="22"/>
        </w:rPr>
        <w:t xml:space="preserve"> čís</w:t>
      </w:r>
      <w:r>
        <w:rPr>
          <w:rFonts w:cstheme="minorHAnsi"/>
          <w:szCs w:val="22"/>
        </w:rPr>
        <w:t>la</w:t>
      </w:r>
      <w:r w:rsidRPr="009021B7">
        <w:rPr>
          <w:rFonts w:cstheme="minorHAnsi"/>
          <w:szCs w:val="22"/>
        </w:rPr>
        <w:t xml:space="preserve">, e-mailové adresy), </w:t>
      </w:r>
    </w:p>
    <w:p w14:paraId="5C3CDB99" w14:textId="77777777" w:rsidR="00BC5323" w:rsidRPr="002D52BF" w:rsidRDefault="00BC5323" w:rsidP="002D7280">
      <w:pPr>
        <w:pStyle w:val="Odsekzoznamu"/>
        <w:numPr>
          <w:ilvl w:val="0"/>
          <w:numId w:val="23"/>
        </w:numPr>
        <w:autoSpaceDE w:val="0"/>
        <w:autoSpaceDN w:val="0"/>
        <w:adjustRightInd w:val="0"/>
        <w:spacing w:line="276" w:lineRule="auto"/>
        <w:ind w:left="1560" w:hanging="709"/>
        <w:rPr>
          <w:rFonts w:cstheme="minorHAnsi"/>
        </w:rPr>
      </w:pPr>
      <w:r w:rsidRPr="009021B7">
        <w:rPr>
          <w:rFonts w:cstheme="minorHAnsi"/>
          <w:b/>
          <w:szCs w:val="22"/>
        </w:rPr>
        <w:t>zoznam súborov ponuky</w:t>
      </w:r>
      <w:r w:rsidRPr="009021B7">
        <w:rPr>
          <w:rFonts w:cstheme="minorHAnsi"/>
          <w:szCs w:val="22"/>
        </w:rPr>
        <w:t xml:space="preserve"> (uchádzač samostatne predkladá minimálne dokumenty:</w:t>
      </w:r>
      <w:r>
        <w:rPr>
          <w:rFonts w:cstheme="minorHAnsi"/>
          <w:szCs w:val="22"/>
        </w:rPr>
        <w:t xml:space="preserve"> </w:t>
      </w:r>
      <w:r w:rsidRPr="009021B7">
        <w:rPr>
          <w:rFonts w:cstheme="minorHAnsi"/>
          <w:szCs w:val="22"/>
        </w:rPr>
        <w:t xml:space="preserve">krycí list ponuky, samostatne súbory s dokumentmi k splneniu podmienok účasti, samostatne súbor s návrhom zmluvy s prílohami a samostatne súbor </w:t>
      </w:r>
      <w:r>
        <w:rPr>
          <w:rFonts w:cstheme="minorHAnsi"/>
          <w:szCs w:val="22"/>
        </w:rPr>
        <w:t>s návrhom na plnenie kritérií),</w:t>
      </w:r>
    </w:p>
    <w:p w14:paraId="25C1743F" w14:textId="77777777" w:rsidR="00BC5323" w:rsidRPr="002D52BF" w:rsidRDefault="00BC5323" w:rsidP="002D7280">
      <w:pPr>
        <w:pStyle w:val="Odsekzoznamu"/>
        <w:numPr>
          <w:ilvl w:val="0"/>
          <w:numId w:val="23"/>
        </w:numPr>
        <w:autoSpaceDE w:val="0"/>
        <w:autoSpaceDN w:val="0"/>
        <w:adjustRightInd w:val="0"/>
        <w:spacing w:line="276" w:lineRule="auto"/>
        <w:ind w:left="1560" w:hanging="709"/>
        <w:rPr>
          <w:rFonts w:cstheme="minorHAnsi"/>
        </w:rPr>
      </w:pPr>
      <w:r w:rsidRPr="002D52BF">
        <w:rPr>
          <w:rFonts w:cstheme="minorHAnsi"/>
          <w:b/>
          <w:szCs w:val="22"/>
        </w:rPr>
        <w:t>heslo súťaže</w:t>
      </w:r>
      <w:r w:rsidRPr="002D52BF">
        <w:rPr>
          <w:rFonts w:cstheme="minorHAnsi"/>
          <w:szCs w:val="22"/>
        </w:rPr>
        <w:t xml:space="preserve">: </w:t>
      </w:r>
      <w:r w:rsidRPr="002D52BF">
        <w:rPr>
          <w:rFonts w:cstheme="minorHAnsi"/>
          <w:b/>
          <w:i/>
          <w:szCs w:val="22"/>
        </w:rPr>
        <w:t>,,</w:t>
      </w:r>
      <w:proofErr w:type="spellStart"/>
      <w:r w:rsidR="00B43167">
        <w:rPr>
          <w:rFonts w:cstheme="minorHAnsi"/>
          <w:b/>
          <w:bCs/>
          <w:szCs w:val="22"/>
        </w:rPr>
        <w:t>Roadshow</w:t>
      </w:r>
      <w:proofErr w:type="spellEnd"/>
      <w:r w:rsidR="00B43167">
        <w:rPr>
          <w:rFonts w:cstheme="minorHAnsi"/>
          <w:b/>
          <w:bCs/>
          <w:szCs w:val="22"/>
        </w:rPr>
        <w:t xml:space="preserve"> so Žiť energiou</w:t>
      </w:r>
      <w:r w:rsidRPr="002D52BF">
        <w:rPr>
          <w:rFonts w:cstheme="minorHAnsi"/>
          <w:b/>
          <w:i/>
        </w:rPr>
        <w:t>“</w:t>
      </w:r>
      <w:r>
        <w:rPr>
          <w:rFonts w:cstheme="minorHAnsi"/>
        </w:rPr>
        <w:t>,</w:t>
      </w:r>
    </w:p>
    <w:p w14:paraId="3F7BC428" w14:textId="77777777" w:rsidR="00BC5323" w:rsidRPr="002D52BF" w:rsidRDefault="00BC5323" w:rsidP="00BC5323">
      <w:pPr>
        <w:autoSpaceDE w:val="0"/>
        <w:autoSpaceDN w:val="0"/>
        <w:adjustRightInd w:val="0"/>
        <w:spacing w:line="276" w:lineRule="auto"/>
        <w:ind w:left="851"/>
        <w:rPr>
          <w:rFonts w:cstheme="minorHAnsi"/>
        </w:rPr>
      </w:pPr>
    </w:p>
    <w:p w14:paraId="0A20FC6A" w14:textId="5A8E475D" w:rsidR="00BC5323" w:rsidRPr="00A611BB" w:rsidRDefault="00BC5323" w:rsidP="00BC5323">
      <w:pPr>
        <w:pStyle w:val="Bezriadkovania"/>
        <w:spacing w:line="276" w:lineRule="auto"/>
        <w:jc w:val="both"/>
        <w:rPr>
          <w:rFonts w:asciiTheme="minorHAnsi" w:eastAsia="Times New Roman" w:hAnsiTheme="minorHAnsi" w:cstheme="minorHAnsi"/>
          <w:lang w:val="sk-SK" w:eastAsia="cs-CZ"/>
        </w:rPr>
      </w:pPr>
      <w:r w:rsidRPr="00A611BB">
        <w:rPr>
          <w:rFonts w:asciiTheme="minorHAnsi" w:eastAsia="Times New Roman" w:hAnsiTheme="minorHAnsi" w:cstheme="minorHAnsi"/>
          <w:lang w:val="sk-SK" w:eastAsia="cs-CZ"/>
        </w:rPr>
        <w:t xml:space="preserve">Všetky dokumenty, ktoré sa budú nachádzať v súboroch uvedených v Zozname súborov v Krycom liste ponuky sa budú považovať za podpísané uchádzačom. Krycí list bude predložený v needitovateľnej forme  vo formáte „PDF“. </w:t>
      </w:r>
      <w:r w:rsidRPr="00A611BB">
        <w:rPr>
          <w:rFonts w:asciiTheme="minorHAnsi" w:eastAsia="Times New Roman" w:hAnsiTheme="minorHAnsi" w:cstheme="minorHAnsi"/>
          <w:b/>
          <w:lang w:val="sk-SK" w:eastAsia="cs-CZ"/>
        </w:rPr>
        <w:t>Ak súčasťou ponuky nebude</w:t>
      </w:r>
      <w:r>
        <w:rPr>
          <w:rFonts w:asciiTheme="minorHAnsi" w:eastAsia="Times New Roman" w:hAnsiTheme="minorHAnsi" w:cstheme="minorHAnsi"/>
          <w:b/>
          <w:lang w:val="sk-SK" w:eastAsia="cs-CZ"/>
        </w:rPr>
        <w:t xml:space="preserve"> podpísaný</w:t>
      </w:r>
      <w:r w:rsidRPr="00A611BB">
        <w:rPr>
          <w:rFonts w:asciiTheme="minorHAnsi" w:eastAsia="Times New Roman" w:hAnsiTheme="minorHAnsi" w:cstheme="minorHAnsi"/>
          <w:b/>
          <w:lang w:val="sk-SK" w:eastAsia="cs-CZ"/>
        </w:rPr>
        <w:t xml:space="preserve"> Krycí list ponuky</w:t>
      </w:r>
      <w:r w:rsidRPr="00A131EE">
        <w:rPr>
          <w:rFonts w:asciiTheme="minorHAnsi" w:eastAsia="Times New Roman" w:hAnsiTheme="minorHAnsi" w:cstheme="minorHAnsi"/>
          <w:b/>
          <w:lang w:val="sk-SK" w:eastAsia="cs-CZ"/>
        </w:rPr>
        <w:t xml:space="preserve">, verejný obstarávateľ uchádzača vyzve na doplnenie resp. vysvetlenie v súlade s § </w:t>
      </w:r>
      <w:r>
        <w:rPr>
          <w:rFonts w:asciiTheme="minorHAnsi" w:eastAsia="Times New Roman" w:hAnsiTheme="minorHAnsi" w:cstheme="minorHAnsi"/>
          <w:b/>
          <w:lang w:val="sk-SK" w:eastAsia="cs-CZ"/>
        </w:rPr>
        <w:t>53</w:t>
      </w:r>
      <w:r w:rsidRPr="00A131EE">
        <w:rPr>
          <w:rFonts w:asciiTheme="minorHAnsi" w:eastAsia="Times New Roman" w:hAnsiTheme="minorHAnsi" w:cstheme="minorHAnsi"/>
          <w:b/>
          <w:lang w:val="sk-SK" w:eastAsia="cs-CZ"/>
        </w:rPr>
        <w:t xml:space="preserve"> zákona o verejnom obstarávaní.</w:t>
      </w:r>
      <w:r w:rsidRPr="00A611BB">
        <w:rPr>
          <w:rFonts w:asciiTheme="minorHAnsi" w:eastAsia="Times New Roman" w:hAnsiTheme="minorHAnsi" w:cstheme="minorHAnsi"/>
          <w:lang w:val="sk-SK" w:eastAsia="cs-CZ"/>
        </w:rPr>
        <w:t xml:space="preserve">  </w:t>
      </w:r>
    </w:p>
    <w:p w14:paraId="05344BC2" w14:textId="77777777" w:rsidR="00A47AEB" w:rsidRDefault="00A47AEB" w:rsidP="00B43167">
      <w:pPr>
        <w:autoSpaceDE w:val="0"/>
        <w:autoSpaceDN w:val="0"/>
        <w:adjustRightInd w:val="0"/>
        <w:spacing w:line="276" w:lineRule="auto"/>
        <w:rPr>
          <w:rFonts w:cstheme="minorHAnsi"/>
          <w:b/>
          <w:iCs/>
          <w:szCs w:val="22"/>
        </w:rPr>
      </w:pPr>
    </w:p>
    <w:p w14:paraId="50D66FA9" w14:textId="77777777" w:rsidR="00BC5323" w:rsidRPr="00B43167" w:rsidRDefault="00BC5323" w:rsidP="00B43167">
      <w:pPr>
        <w:autoSpaceDE w:val="0"/>
        <w:autoSpaceDN w:val="0"/>
        <w:adjustRightInd w:val="0"/>
        <w:spacing w:line="276" w:lineRule="auto"/>
        <w:rPr>
          <w:rFonts w:cstheme="minorHAnsi"/>
          <w:iCs/>
          <w:szCs w:val="22"/>
        </w:rPr>
      </w:pPr>
      <w:r w:rsidRPr="002D52BF">
        <w:rPr>
          <w:rFonts w:cstheme="minorHAnsi"/>
          <w:b/>
          <w:iCs/>
          <w:szCs w:val="22"/>
        </w:rPr>
        <w:t>Doklady preukazujúce splnenie podmienok účasti</w:t>
      </w:r>
      <w:r w:rsidRPr="002D52BF">
        <w:rPr>
          <w:rFonts w:cstheme="minorHAnsi"/>
          <w:iCs/>
          <w:szCs w:val="22"/>
        </w:rPr>
        <w:t>, ktoré</w:t>
      </w:r>
      <w:r w:rsidRPr="002D52BF">
        <w:rPr>
          <w:rFonts w:cstheme="minorHAnsi"/>
          <w:szCs w:val="22"/>
        </w:rPr>
        <w:t xml:space="preserve"> budú obsahovať potvrdenia, doklady a dokumenty, prostredníctvom, ktorých uchádzač preukazuje </w:t>
      </w:r>
      <w:r w:rsidRPr="002D52BF">
        <w:rPr>
          <w:rFonts w:cstheme="minorHAnsi"/>
          <w:b/>
          <w:szCs w:val="22"/>
        </w:rPr>
        <w:t>splnenie podmienok účasti vo verejnom obstarávaní</w:t>
      </w:r>
      <w:r w:rsidRPr="002D52BF">
        <w:rPr>
          <w:rFonts w:cstheme="minorHAnsi"/>
          <w:szCs w:val="22"/>
        </w:rPr>
        <w:t xml:space="preserve">, požadované v oznámení o vyhlásení verejného obstarávania a podľa časti </w:t>
      </w:r>
      <w:r w:rsidRPr="002D52BF">
        <w:rPr>
          <w:rFonts w:cstheme="minorHAnsi"/>
          <w:i/>
          <w:iCs/>
          <w:szCs w:val="22"/>
        </w:rPr>
        <w:t xml:space="preserve">B. Podmienky účasti uchádzačov </w:t>
      </w:r>
      <w:r w:rsidRPr="002D52BF">
        <w:rPr>
          <w:rFonts w:cstheme="minorHAnsi"/>
          <w:iCs/>
          <w:szCs w:val="22"/>
        </w:rPr>
        <w:t xml:space="preserve">súťažných podkladov. Uchádzač predmetné súbory uvedie v Zozname súborov </w:t>
      </w:r>
      <w:r w:rsidRPr="002D52BF">
        <w:rPr>
          <w:rFonts w:cstheme="minorHAnsi"/>
          <w:iCs/>
          <w:szCs w:val="22"/>
        </w:rPr>
        <w:lastRenderedPageBreak/>
        <w:t>v Krycom liste ponuky. Hospodársky subjekt môže predbežne nahradiť doklady na preukáz</w:t>
      </w:r>
      <w:r>
        <w:rPr>
          <w:rFonts w:cstheme="minorHAnsi"/>
          <w:iCs/>
          <w:szCs w:val="22"/>
        </w:rPr>
        <w:t>anie splnenia podmienok účasti J</w:t>
      </w:r>
      <w:r w:rsidRPr="002D52BF">
        <w:rPr>
          <w:rFonts w:cstheme="minorHAnsi"/>
          <w:iCs/>
          <w:szCs w:val="22"/>
        </w:rPr>
        <w:t xml:space="preserve">ednotným európskym dokumentom ( ďalej aj ,,JED“) v zmysle § 39 ods. 1 zákona o verejnom obstarávaní podľa Prílohy č. 6. týchto súťažných podkladov, ktorá je zverejnená v profile verejného obstarávateľa (Časť I je už vyplnená verejným obstarávateľom)  a tiež na webovej adrese </w:t>
      </w:r>
      <w:hyperlink r:id="rId17" w:history="1">
        <w:r w:rsidRPr="002D52BF">
          <w:rPr>
            <w:rStyle w:val="Hypertextovprepojenie"/>
            <w:rFonts w:cstheme="minorHAnsi"/>
            <w:iCs/>
            <w:szCs w:val="22"/>
          </w:rPr>
          <w:t>https://www.uvo.gov.sk/jednotny-europsky-dokument-pre-verejne-obstaravanie-602.html</w:t>
        </w:r>
      </w:hyperlink>
      <w:r w:rsidRPr="002D52BF">
        <w:rPr>
          <w:rFonts w:cstheme="minorHAnsi"/>
          <w:iCs/>
          <w:szCs w:val="22"/>
        </w:rPr>
        <w:t>.</w:t>
      </w:r>
      <w:r w:rsidRPr="002D52BF">
        <w:rPr>
          <w:rFonts w:eastAsiaTheme="minorHAnsi" w:cstheme="minorHAnsi"/>
          <w:color w:val="000000"/>
          <w:szCs w:val="22"/>
          <w:lang w:eastAsia="en-US"/>
        </w:rPr>
        <w:t xml:space="preserve"> Verejný obstarávateľ umožňuje použiť v JED tzv. Globálny údaj t. j. JED formulárom nahradiť všetky podmienky účasti uvedené v Oznámení o vyhlásení verejného obstarávania a v týchto súťažných podkladoch.</w:t>
      </w:r>
    </w:p>
    <w:p w14:paraId="4D8681E2" w14:textId="77777777" w:rsidR="00BC5323" w:rsidRPr="002D52BF" w:rsidRDefault="00BC5323" w:rsidP="00BC5323">
      <w:pPr>
        <w:autoSpaceDE w:val="0"/>
        <w:autoSpaceDN w:val="0"/>
        <w:adjustRightInd w:val="0"/>
        <w:spacing w:line="276" w:lineRule="auto"/>
        <w:rPr>
          <w:rFonts w:cstheme="minorHAnsi"/>
          <w:szCs w:val="22"/>
        </w:rPr>
      </w:pPr>
    </w:p>
    <w:p w14:paraId="3C318CA0" w14:textId="77777777" w:rsidR="00BC5323" w:rsidRPr="00AF28EB" w:rsidRDefault="00BC5323" w:rsidP="002D7280">
      <w:pPr>
        <w:pStyle w:val="Odsekzoznamu"/>
        <w:numPr>
          <w:ilvl w:val="0"/>
          <w:numId w:val="24"/>
        </w:numPr>
        <w:autoSpaceDE w:val="0"/>
        <w:autoSpaceDN w:val="0"/>
        <w:adjustRightInd w:val="0"/>
        <w:spacing w:line="276" w:lineRule="auto"/>
        <w:ind w:left="1134" w:hanging="567"/>
        <w:rPr>
          <w:rFonts w:cstheme="minorHAnsi"/>
        </w:rPr>
      </w:pPr>
      <w:r w:rsidRPr="00A611BB">
        <w:rPr>
          <w:rFonts w:cstheme="minorHAnsi"/>
          <w:iCs/>
          <w:szCs w:val="22"/>
        </w:rPr>
        <w:t>Ak uchádzač predkladá JED, predkladá tento doklad v needitovateľnej forme vo formáte ,,PDF“ Dokument</w:t>
      </w:r>
      <w:r>
        <w:rPr>
          <w:rFonts w:cstheme="minorHAnsi"/>
          <w:iCs/>
          <w:szCs w:val="22"/>
        </w:rPr>
        <w:t>y uvedie v Krycom liste ponuky.</w:t>
      </w:r>
    </w:p>
    <w:p w14:paraId="53ECA194" w14:textId="77777777" w:rsidR="00BC5323" w:rsidRPr="00AF28EB" w:rsidRDefault="00BC5323" w:rsidP="00BC5323">
      <w:pPr>
        <w:autoSpaceDE w:val="0"/>
        <w:autoSpaceDN w:val="0"/>
        <w:adjustRightInd w:val="0"/>
        <w:spacing w:line="276" w:lineRule="auto"/>
        <w:rPr>
          <w:rFonts w:cstheme="minorHAnsi"/>
        </w:rPr>
      </w:pPr>
    </w:p>
    <w:p w14:paraId="37FF813C" w14:textId="77777777" w:rsidR="00BC5323" w:rsidRDefault="00BC5323" w:rsidP="002D7280">
      <w:pPr>
        <w:pStyle w:val="Odsekzoznamu"/>
        <w:numPr>
          <w:ilvl w:val="0"/>
          <w:numId w:val="24"/>
        </w:numPr>
        <w:autoSpaceDE w:val="0"/>
        <w:autoSpaceDN w:val="0"/>
        <w:adjustRightInd w:val="0"/>
        <w:spacing w:line="276" w:lineRule="auto"/>
        <w:ind w:left="1134" w:hanging="567"/>
        <w:rPr>
          <w:rFonts w:cstheme="minorHAnsi"/>
          <w:iCs/>
          <w:szCs w:val="22"/>
        </w:rPr>
      </w:pPr>
      <w:r w:rsidRPr="00A611BB">
        <w:rPr>
          <w:rFonts w:cstheme="minorHAnsi"/>
          <w:b/>
          <w:iCs/>
          <w:szCs w:val="22"/>
        </w:rPr>
        <w:t>Dokument s názvom „Návrh uchádzača na plnenie kritéria“</w:t>
      </w:r>
      <w:r w:rsidRPr="00A611BB">
        <w:rPr>
          <w:rFonts w:cstheme="minorHAnsi"/>
          <w:iCs/>
          <w:szCs w:val="22"/>
        </w:rPr>
        <w:t xml:space="preserve"> určených verejným obstarávateľom na vyhodnotenie ponúk Príloha č.</w:t>
      </w:r>
      <w:r>
        <w:rPr>
          <w:rFonts w:cstheme="minorHAnsi"/>
          <w:iCs/>
          <w:szCs w:val="22"/>
        </w:rPr>
        <w:t xml:space="preserve"> </w:t>
      </w:r>
      <w:r w:rsidRPr="00A611BB">
        <w:rPr>
          <w:rFonts w:cstheme="minorHAnsi"/>
          <w:iCs/>
          <w:szCs w:val="22"/>
        </w:rPr>
        <w:t>2 súťažných podkladov. Uchádzač predmetný súbor uvedie v</w:t>
      </w:r>
      <w:r>
        <w:rPr>
          <w:rFonts w:cstheme="minorHAnsi"/>
          <w:iCs/>
          <w:szCs w:val="22"/>
        </w:rPr>
        <w:t> </w:t>
      </w:r>
      <w:r w:rsidRPr="00A611BB">
        <w:rPr>
          <w:rFonts w:cstheme="minorHAnsi"/>
          <w:iCs/>
          <w:szCs w:val="22"/>
        </w:rPr>
        <w:t>Zozname súborov v Krycom liste ponuky.</w:t>
      </w:r>
    </w:p>
    <w:p w14:paraId="600DA5CC" w14:textId="77777777" w:rsidR="00BC5323" w:rsidRPr="00AF28EB" w:rsidRDefault="00BC5323" w:rsidP="00BC5323">
      <w:pPr>
        <w:autoSpaceDE w:val="0"/>
        <w:autoSpaceDN w:val="0"/>
        <w:adjustRightInd w:val="0"/>
        <w:spacing w:line="276" w:lineRule="auto"/>
        <w:rPr>
          <w:rFonts w:cstheme="minorHAnsi"/>
          <w:iCs/>
          <w:szCs w:val="22"/>
        </w:rPr>
      </w:pPr>
    </w:p>
    <w:p w14:paraId="069E7C7F" w14:textId="77777777" w:rsidR="00BC5323" w:rsidRPr="00AF28EB" w:rsidRDefault="00BC5323" w:rsidP="002D7280">
      <w:pPr>
        <w:pStyle w:val="Odsekzoznamu"/>
        <w:numPr>
          <w:ilvl w:val="0"/>
          <w:numId w:val="24"/>
        </w:numPr>
        <w:autoSpaceDE w:val="0"/>
        <w:autoSpaceDN w:val="0"/>
        <w:adjustRightInd w:val="0"/>
        <w:spacing w:line="276" w:lineRule="auto"/>
        <w:ind w:left="1134" w:hanging="567"/>
        <w:rPr>
          <w:rFonts w:cstheme="minorHAnsi"/>
          <w:iCs/>
        </w:rPr>
      </w:pPr>
      <w:r w:rsidRPr="00A611BB">
        <w:rPr>
          <w:rFonts w:cstheme="minorHAnsi"/>
          <w:b/>
          <w:iCs/>
          <w:szCs w:val="22"/>
        </w:rPr>
        <w:t xml:space="preserve">Dokument s názvom „Návrh </w:t>
      </w:r>
      <w:r>
        <w:rPr>
          <w:rFonts w:cstheme="minorHAnsi"/>
          <w:b/>
          <w:iCs/>
          <w:szCs w:val="22"/>
        </w:rPr>
        <w:t xml:space="preserve">Rámcovej dohody o poskytnutí </w:t>
      </w:r>
      <w:r w:rsidR="00B43167">
        <w:rPr>
          <w:rFonts w:cstheme="minorHAnsi"/>
          <w:b/>
          <w:iCs/>
          <w:szCs w:val="22"/>
        </w:rPr>
        <w:t xml:space="preserve">organizačno-technického zabezpečenia podujatí </w:t>
      </w:r>
      <w:proofErr w:type="spellStart"/>
      <w:r w:rsidR="00B43167">
        <w:rPr>
          <w:rFonts w:cstheme="minorHAnsi"/>
          <w:b/>
          <w:iCs/>
          <w:szCs w:val="22"/>
        </w:rPr>
        <w:t>Roadshov</w:t>
      </w:r>
      <w:proofErr w:type="spellEnd"/>
      <w:r w:rsidR="00B43167">
        <w:rPr>
          <w:rFonts w:cstheme="minorHAnsi"/>
          <w:b/>
          <w:iCs/>
          <w:szCs w:val="22"/>
        </w:rPr>
        <w:t xml:space="preserve"> so Žiť energiou</w:t>
      </w:r>
      <w:r>
        <w:rPr>
          <w:rFonts w:cstheme="minorHAnsi"/>
          <w:b/>
          <w:iCs/>
          <w:szCs w:val="22"/>
        </w:rPr>
        <w:t>“</w:t>
      </w:r>
      <w:r w:rsidRPr="00A611BB">
        <w:rPr>
          <w:rFonts w:cstheme="minorHAnsi"/>
          <w:b/>
          <w:iCs/>
          <w:szCs w:val="22"/>
        </w:rPr>
        <w:t xml:space="preserve"> </w:t>
      </w:r>
      <w:r w:rsidRPr="00A611BB">
        <w:rPr>
          <w:rFonts w:cstheme="minorHAnsi"/>
          <w:iCs/>
          <w:szCs w:val="22"/>
        </w:rPr>
        <w:t xml:space="preserve">uchádzač predloží </w:t>
      </w:r>
      <w:r>
        <w:rPr>
          <w:rFonts w:cstheme="minorHAnsi"/>
          <w:iCs/>
          <w:szCs w:val="22"/>
          <w:u w:val="single"/>
        </w:rPr>
        <w:t>vyplnený</w:t>
      </w:r>
      <w:r w:rsidRPr="00A611BB">
        <w:rPr>
          <w:rFonts w:cstheme="minorHAnsi"/>
          <w:iCs/>
          <w:szCs w:val="22"/>
          <w:u w:val="single"/>
        </w:rPr>
        <w:t xml:space="preserve"> rukou podpísa</w:t>
      </w:r>
      <w:r w:rsidRPr="00D20C28">
        <w:rPr>
          <w:rFonts w:cstheme="minorHAnsi"/>
          <w:iCs/>
          <w:szCs w:val="22"/>
          <w:u w:val="single"/>
        </w:rPr>
        <w:t>ný a </w:t>
      </w:r>
      <w:proofErr w:type="spellStart"/>
      <w:r w:rsidRPr="00D20C28">
        <w:rPr>
          <w:rFonts w:cstheme="minorHAnsi"/>
          <w:iCs/>
          <w:szCs w:val="22"/>
          <w:u w:val="single"/>
        </w:rPr>
        <w:t>oskenovaný</w:t>
      </w:r>
      <w:proofErr w:type="spellEnd"/>
      <w:r w:rsidRPr="00A611BB">
        <w:rPr>
          <w:rFonts w:cstheme="minorHAnsi"/>
          <w:iCs/>
          <w:szCs w:val="22"/>
        </w:rPr>
        <w:t xml:space="preserve"> návrh </w:t>
      </w:r>
      <w:r>
        <w:rPr>
          <w:rFonts w:cstheme="minorHAnsi"/>
          <w:iCs/>
          <w:szCs w:val="22"/>
        </w:rPr>
        <w:t xml:space="preserve">Zmluvy </w:t>
      </w:r>
      <w:r w:rsidRPr="00A611BB">
        <w:rPr>
          <w:rFonts w:cstheme="minorHAnsi"/>
          <w:iCs/>
          <w:szCs w:val="22"/>
        </w:rPr>
        <w:t>s</w:t>
      </w:r>
      <w:r>
        <w:rPr>
          <w:rFonts w:cstheme="minorHAnsi"/>
          <w:iCs/>
          <w:szCs w:val="22"/>
        </w:rPr>
        <w:t> vyplnenými návrhmi na plnenie kritérií určených na hodnotenie ponúk</w:t>
      </w:r>
      <w:r w:rsidRPr="00A611BB">
        <w:rPr>
          <w:rFonts w:cstheme="minorHAnsi"/>
          <w:iCs/>
          <w:szCs w:val="22"/>
        </w:rPr>
        <w:t xml:space="preserve">. Tento súbor uchádzač predloží  v needitovateľnej forme vo formáte „PDF“ pričom súbor taktiež uvedie do Zoznamu súborov v Krycom liste ponuky. Návrh </w:t>
      </w:r>
      <w:r>
        <w:rPr>
          <w:rFonts w:cstheme="minorHAnsi"/>
          <w:iCs/>
          <w:szCs w:val="22"/>
        </w:rPr>
        <w:t xml:space="preserve">Zmluvy </w:t>
      </w:r>
      <w:r w:rsidRPr="00A611BB">
        <w:rPr>
          <w:rFonts w:cstheme="minorHAnsi"/>
          <w:iCs/>
          <w:szCs w:val="22"/>
        </w:rPr>
        <w:t>musí byť vlastnoručne podpísaný štatutárnymi zástupcami uchádzača, ktorí môžu konať v jeho mene.</w:t>
      </w:r>
    </w:p>
    <w:p w14:paraId="091AD182" w14:textId="77777777" w:rsidR="00BC5323" w:rsidRPr="00AF28EB" w:rsidRDefault="00BC5323" w:rsidP="00BC5323">
      <w:pPr>
        <w:autoSpaceDE w:val="0"/>
        <w:autoSpaceDN w:val="0"/>
        <w:adjustRightInd w:val="0"/>
        <w:spacing w:line="276" w:lineRule="auto"/>
        <w:rPr>
          <w:rFonts w:cstheme="minorHAnsi"/>
          <w:iCs/>
        </w:rPr>
      </w:pPr>
    </w:p>
    <w:p w14:paraId="64E412A2" w14:textId="77777777" w:rsidR="00BC5323" w:rsidRPr="00B87433" w:rsidRDefault="00BC5323" w:rsidP="002D7280">
      <w:pPr>
        <w:pStyle w:val="Odsekzoznamu"/>
        <w:numPr>
          <w:ilvl w:val="0"/>
          <w:numId w:val="24"/>
        </w:numPr>
        <w:autoSpaceDE w:val="0"/>
        <w:autoSpaceDN w:val="0"/>
        <w:adjustRightInd w:val="0"/>
        <w:spacing w:line="276" w:lineRule="auto"/>
        <w:ind w:left="1134" w:hanging="567"/>
        <w:rPr>
          <w:rFonts w:cstheme="minorHAnsi"/>
        </w:rPr>
      </w:pPr>
      <w:r w:rsidRPr="00A611BB">
        <w:rPr>
          <w:rFonts w:cstheme="minorHAnsi"/>
          <w:b/>
          <w:szCs w:val="22"/>
        </w:rPr>
        <w:t>Doklad o zložení zábezpeky</w:t>
      </w:r>
      <w:r>
        <w:rPr>
          <w:rFonts w:cstheme="minorHAnsi"/>
          <w:b/>
          <w:szCs w:val="22"/>
        </w:rPr>
        <w:t xml:space="preserve"> podľa bodu 13 týchto súťažných podkladov.</w:t>
      </w:r>
      <w:r w:rsidRPr="00A611BB">
        <w:rPr>
          <w:rFonts w:cstheme="minorHAnsi"/>
          <w:b/>
          <w:szCs w:val="22"/>
        </w:rPr>
        <w:t xml:space="preserve">  </w:t>
      </w:r>
    </w:p>
    <w:p w14:paraId="1CABC9B7" w14:textId="77777777" w:rsidR="006A1B4E" w:rsidRDefault="00BC5323" w:rsidP="006A1B4E">
      <w:pPr>
        <w:autoSpaceDE w:val="0"/>
        <w:autoSpaceDN w:val="0"/>
        <w:adjustRightInd w:val="0"/>
        <w:spacing w:line="276" w:lineRule="auto"/>
        <w:ind w:left="1134" w:firstLine="2"/>
        <w:rPr>
          <w:rFonts w:cstheme="minorHAnsi"/>
          <w:szCs w:val="22"/>
        </w:rPr>
      </w:pPr>
      <w:r w:rsidRPr="00B87433">
        <w:rPr>
          <w:rFonts w:cstheme="minorHAnsi"/>
          <w:szCs w:val="22"/>
          <w:u w:val="single"/>
        </w:rPr>
        <w:t>Poznámka:</w:t>
      </w:r>
      <w:r>
        <w:rPr>
          <w:rFonts w:cstheme="minorHAnsi"/>
          <w:szCs w:val="22"/>
        </w:rPr>
        <w:t xml:space="preserve"> </w:t>
      </w:r>
      <w:r w:rsidRPr="00B87433">
        <w:rPr>
          <w:rFonts w:cstheme="minorHAnsi"/>
          <w:szCs w:val="22"/>
        </w:rPr>
        <w:t>listinnú bankovú záruku alebo poistenie záruky je možné predložiť aj iba v</w:t>
      </w:r>
      <w:r>
        <w:rPr>
          <w:rFonts w:cstheme="minorHAnsi"/>
          <w:szCs w:val="22"/>
        </w:rPr>
        <w:t> </w:t>
      </w:r>
      <w:r w:rsidRPr="00B87433">
        <w:rPr>
          <w:rFonts w:cstheme="minorHAnsi"/>
          <w:szCs w:val="22"/>
        </w:rPr>
        <w:t>elektronickej ponuke aj prostredníctvom zaručenej konverzie týchto listinných dokladov, alebo ak banka a poisťovňa vydávajú aj elektronické bankové záruky, resp. poistenie zábezpeky a na ich uplatnenie sa nevyžaduje predloženie písomného originálu</w:t>
      </w:r>
    </w:p>
    <w:p w14:paraId="05662470" w14:textId="77777777" w:rsidR="006A1B4E" w:rsidRDefault="006A1B4E" w:rsidP="006A1B4E">
      <w:pPr>
        <w:autoSpaceDE w:val="0"/>
        <w:autoSpaceDN w:val="0"/>
        <w:adjustRightInd w:val="0"/>
        <w:spacing w:line="276" w:lineRule="auto"/>
        <w:ind w:left="1134" w:firstLine="2"/>
        <w:rPr>
          <w:rFonts w:cstheme="minorHAnsi"/>
          <w:szCs w:val="22"/>
        </w:rPr>
      </w:pPr>
    </w:p>
    <w:p w14:paraId="3A907D95" w14:textId="77777777" w:rsidR="00C03B90" w:rsidRPr="006A1B4E" w:rsidRDefault="00BC5323" w:rsidP="006A1B4E">
      <w:pPr>
        <w:autoSpaceDE w:val="0"/>
        <w:autoSpaceDN w:val="0"/>
        <w:adjustRightInd w:val="0"/>
        <w:spacing w:line="276" w:lineRule="auto"/>
        <w:ind w:left="1134" w:firstLine="2"/>
        <w:rPr>
          <w:rFonts w:cstheme="minorHAnsi"/>
          <w:szCs w:val="22"/>
        </w:rPr>
      </w:pPr>
      <w:r w:rsidRPr="00B87433">
        <w:rPr>
          <w:rFonts w:cstheme="minorHAnsi"/>
          <w:szCs w:val="22"/>
        </w:rPr>
        <w:t xml:space="preserve"> – v tomto prípade, ak uchádzač predloží tieto dokumenty prostredníctvom zaručenej konverzie týchto listinných dokladov, alebo banka poskytne elektronickú bankovú záruku, verejný obstarávateľ nebude vyžadovať predloženie týchto dokumentov v papierovej podobe</w:t>
      </w:r>
      <w:r>
        <w:rPr>
          <w:rFonts w:cstheme="minorHAnsi"/>
          <w:szCs w:val="22"/>
        </w:rPr>
        <w:t>.</w:t>
      </w:r>
    </w:p>
    <w:p w14:paraId="542E8D00" w14:textId="77777777" w:rsidR="00C03B90" w:rsidRPr="00B87433" w:rsidRDefault="00C03B90" w:rsidP="00BC5323">
      <w:pPr>
        <w:autoSpaceDE w:val="0"/>
        <w:autoSpaceDN w:val="0"/>
        <w:adjustRightInd w:val="0"/>
        <w:spacing w:line="276" w:lineRule="auto"/>
        <w:ind w:left="858" w:hanging="6"/>
        <w:rPr>
          <w:rFonts w:cstheme="minorHAnsi"/>
        </w:rPr>
      </w:pPr>
    </w:p>
    <w:p w14:paraId="18E42AF8" w14:textId="77777777" w:rsidR="00BC5323" w:rsidRPr="006A1B4E" w:rsidRDefault="00BC5323" w:rsidP="002D7280">
      <w:pPr>
        <w:pStyle w:val="Odsekzoznamu"/>
        <w:numPr>
          <w:ilvl w:val="0"/>
          <w:numId w:val="24"/>
        </w:numPr>
        <w:autoSpaceDE w:val="0"/>
        <w:autoSpaceDN w:val="0"/>
        <w:adjustRightInd w:val="0"/>
        <w:spacing w:line="276" w:lineRule="auto"/>
        <w:ind w:left="1134" w:hanging="567"/>
        <w:rPr>
          <w:rFonts w:cstheme="minorHAnsi"/>
          <w:szCs w:val="22"/>
        </w:rPr>
      </w:pPr>
      <w:r w:rsidRPr="00A611BB" w:rsidDel="00666C7C">
        <w:rPr>
          <w:rFonts w:cstheme="minorHAnsi"/>
          <w:b/>
          <w:szCs w:val="22"/>
        </w:rPr>
        <w:t>V prípade skupiny dodávateľov</w:t>
      </w:r>
      <w:r w:rsidRPr="00A611BB" w:rsidDel="00666C7C">
        <w:rPr>
          <w:rFonts w:cstheme="minorHAnsi"/>
          <w:szCs w:val="22"/>
        </w:rPr>
        <w:t xml:space="preserve"> uchádzač uvedie identifikačné údaje každého člena skupiny dodávateľov s uvedením obchodného mena, adresy sídla alebo miesta </w:t>
      </w:r>
      <w:r w:rsidRPr="006A1B4E" w:rsidDel="00666C7C">
        <w:rPr>
          <w:rFonts w:cstheme="minorHAnsi"/>
          <w:szCs w:val="22"/>
        </w:rPr>
        <w:t>podnikania, meno kontaktnej osoby, telefónneho čísla a elektronickej adresy kontaktnej osoby. Ak za skupinu dodávateľov koná skupinou poverená osoba, resp. konajú skupinou poverené osoby, uchádzač predloží aj udelené plnomocenstvo</w:t>
      </w:r>
      <w:r w:rsidRPr="006A1B4E">
        <w:rPr>
          <w:rFonts w:cstheme="minorHAnsi"/>
          <w:szCs w:val="22"/>
        </w:rPr>
        <w:t xml:space="preserve"> resp. iný doklad</w:t>
      </w:r>
      <w:r w:rsidRPr="006A1B4E" w:rsidDel="00666C7C">
        <w:rPr>
          <w:rFonts w:cstheme="minorHAnsi"/>
          <w:szCs w:val="22"/>
        </w:rPr>
        <w:t xml:space="preserve"> pre túto osobu, resp. osoby, ktoré budú oprávnené prijímať pokyny a konať v mene všetkých ostatných členov skupiny dodávateľov. Udelené plnomocenstvo </w:t>
      </w:r>
      <w:r w:rsidRPr="006A1B4E">
        <w:rPr>
          <w:rFonts w:cstheme="minorHAnsi"/>
          <w:szCs w:val="22"/>
        </w:rPr>
        <w:t xml:space="preserve">resp. iný doklad, </w:t>
      </w:r>
      <w:r w:rsidRPr="006A1B4E" w:rsidDel="00666C7C">
        <w:rPr>
          <w:rFonts w:cstheme="minorHAnsi"/>
          <w:szCs w:val="22"/>
        </w:rPr>
        <w:t xml:space="preserve">musí byť podpísané oprávnenými osobami všetkých členov skupiny dodávateľov, tento súbor uchádzač predloží  </w:t>
      </w:r>
      <w:r w:rsidRPr="006A1B4E" w:rsidDel="00666C7C">
        <w:rPr>
          <w:rFonts w:cstheme="minorHAnsi"/>
          <w:iCs/>
          <w:szCs w:val="22"/>
        </w:rPr>
        <w:t>v </w:t>
      </w:r>
      <w:r w:rsidRPr="006A1B4E">
        <w:rPr>
          <w:rFonts w:cstheme="minorHAnsi"/>
          <w:szCs w:val="22"/>
        </w:rPr>
        <w:t>needitovateľnej forme  vo formáte „PDF“</w:t>
      </w:r>
      <w:r w:rsidRPr="006A1B4E" w:rsidDel="00666C7C">
        <w:rPr>
          <w:rFonts w:cstheme="minorHAnsi"/>
          <w:szCs w:val="22"/>
        </w:rPr>
        <w:t>.</w:t>
      </w:r>
    </w:p>
    <w:p w14:paraId="04512A23" w14:textId="77777777" w:rsidR="00BC5323" w:rsidRDefault="00BC5323" w:rsidP="00BC5323">
      <w:pPr>
        <w:pStyle w:val="Odsekzoznamu"/>
        <w:autoSpaceDE w:val="0"/>
        <w:autoSpaceDN w:val="0"/>
        <w:adjustRightInd w:val="0"/>
        <w:spacing w:line="276" w:lineRule="auto"/>
        <w:ind w:left="1134"/>
        <w:rPr>
          <w:rFonts w:cstheme="minorHAnsi"/>
          <w:szCs w:val="22"/>
        </w:rPr>
      </w:pPr>
    </w:p>
    <w:p w14:paraId="38CA437A" w14:textId="77777777" w:rsidR="00BC5323" w:rsidRDefault="00BC5323" w:rsidP="002D7280">
      <w:pPr>
        <w:pStyle w:val="Odsekzoznamu"/>
        <w:numPr>
          <w:ilvl w:val="0"/>
          <w:numId w:val="24"/>
        </w:numPr>
        <w:autoSpaceDE w:val="0"/>
        <w:autoSpaceDN w:val="0"/>
        <w:adjustRightInd w:val="0"/>
        <w:spacing w:line="276" w:lineRule="auto"/>
        <w:ind w:left="1134" w:hanging="567"/>
        <w:rPr>
          <w:rFonts w:cstheme="minorHAnsi"/>
          <w:szCs w:val="22"/>
        </w:rPr>
      </w:pPr>
      <w:r w:rsidRPr="00BC5323">
        <w:rPr>
          <w:rFonts w:cstheme="minorHAnsi"/>
          <w:szCs w:val="22"/>
        </w:rPr>
        <w:lastRenderedPageBreak/>
        <w:t xml:space="preserve">Uchádzač </w:t>
      </w:r>
      <w:r w:rsidRPr="00BC5323">
        <w:rPr>
          <w:rFonts w:cstheme="minorHAnsi"/>
          <w:b/>
          <w:szCs w:val="22"/>
        </w:rPr>
        <w:t>predloží aj všetky ďalšie</w:t>
      </w:r>
      <w:r w:rsidRPr="00BC5323">
        <w:rPr>
          <w:rFonts w:cstheme="minorHAnsi"/>
          <w:szCs w:val="22"/>
        </w:rPr>
        <w:t xml:space="preserve">, verejným obstarávateľom </w:t>
      </w:r>
      <w:r w:rsidRPr="00BC5323">
        <w:rPr>
          <w:rFonts w:cstheme="minorHAnsi"/>
          <w:b/>
          <w:szCs w:val="22"/>
        </w:rPr>
        <w:t>požadované informácie, dokumenty, opisy a návrhy</w:t>
      </w:r>
      <w:r w:rsidRPr="00BC5323">
        <w:rPr>
          <w:rFonts w:cstheme="minorHAnsi"/>
          <w:szCs w:val="22"/>
        </w:rPr>
        <w:t>, ktoré sú uvedené v </w:t>
      </w:r>
      <w:r w:rsidRPr="00BC5323">
        <w:rPr>
          <w:rFonts w:cstheme="minorHAnsi"/>
          <w:iCs/>
          <w:szCs w:val="22"/>
        </w:rPr>
        <w:t xml:space="preserve"> </w:t>
      </w:r>
      <w:r w:rsidRPr="00BC5323">
        <w:rPr>
          <w:rFonts w:cstheme="minorHAnsi"/>
          <w:szCs w:val="22"/>
        </w:rPr>
        <w:t xml:space="preserve">týchto súťažných podkladov </w:t>
      </w:r>
      <w:r w:rsidR="00F53FB0">
        <w:rPr>
          <w:rFonts w:cstheme="minorHAnsi"/>
          <w:szCs w:val="22"/>
        </w:rPr>
        <w:br/>
      </w:r>
      <w:r w:rsidRPr="00BC5323">
        <w:rPr>
          <w:rFonts w:cstheme="minorHAnsi"/>
          <w:szCs w:val="22"/>
        </w:rPr>
        <w:t>a v oznámení o vyhlásení verejného obstarávania.</w:t>
      </w:r>
    </w:p>
    <w:p w14:paraId="428B7317" w14:textId="77777777" w:rsidR="00BC5323" w:rsidRPr="00BC5323" w:rsidRDefault="00BC5323" w:rsidP="00BC5323">
      <w:pPr>
        <w:pStyle w:val="Odsekzoznamu"/>
        <w:rPr>
          <w:rFonts w:cstheme="minorHAnsi"/>
          <w:szCs w:val="22"/>
        </w:rPr>
      </w:pPr>
    </w:p>
    <w:p w14:paraId="7ACB160A" w14:textId="77777777" w:rsidR="00BC5323" w:rsidRDefault="00BC5323" w:rsidP="002D7280">
      <w:pPr>
        <w:pStyle w:val="Odsekzoznamu"/>
        <w:numPr>
          <w:ilvl w:val="0"/>
          <w:numId w:val="24"/>
        </w:numPr>
        <w:autoSpaceDE w:val="0"/>
        <w:autoSpaceDN w:val="0"/>
        <w:adjustRightInd w:val="0"/>
        <w:spacing w:line="276" w:lineRule="auto"/>
        <w:ind w:left="1134" w:hanging="567"/>
        <w:rPr>
          <w:rFonts w:cstheme="minorHAnsi"/>
          <w:szCs w:val="22"/>
        </w:rPr>
      </w:pPr>
      <w:r w:rsidRPr="00BC5323">
        <w:rPr>
          <w:rFonts w:cstheme="minorHAnsi"/>
          <w:szCs w:val="22"/>
        </w:rPr>
        <w:t>Uchádzač uvedie údaje o osobe, ktorá mu pripravovala ponuku, alebo ktorá bola toho účastná, ak ponuku nepripravoval sám.</w:t>
      </w:r>
    </w:p>
    <w:p w14:paraId="5C1971EC" w14:textId="77777777" w:rsidR="00BC5323" w:rsidRPr="00BC5323" w:rsidRDefault="00BC5323" w:rsidP="00BC5323">
      <w:pPr>
        <w:pStyle w:val="Odsekzoznamu"/>
        <w:rPr>
          <w:rFonts w:cstheme="minorHAnsi"/>
          <w:szCs w:val="22"/>
        </w:rPr>
      </w:pPr>
    </w:p>
    <w:p w14:paraId="573440FA" w14:textId="77777777" w:rsidR="000F75A9" w:rsidRPr="00BC5323" w:rsidRDefault="00BC5323" w:rsidP="002D7280">
      <w:pPr>
        <w:pStyle w:val="Odsekzoznamu"/>
        <w:numPr>
          <w:ilvl w:val="0"/>
          <w:numId w:val="24"/>
        </w:numPr>
        <w:autoSpaceDE w:val="0"/>
        <w:autoSpaceDN w:val="0"/>
        <w:adjustRightInd w:val="0"/>
        <w:spacing w:line="276" w:lineRule="auto"/>
        <w:ind w:left="1134" w:hanging="567"/>
        <w:rPr>
          <w:rFonts w:cstheme="minorHAnsi"/>
          <w:szCs w:val="22"/>
        </w:rPr>
      </w:pPr>
      <w:r w:rsidRPr="00BC5323">
        <w:rPr>
          <w:rFonts w:cstheme="minorHAnsi"/>
          <w:szCs w:val="22"/>
        </w:rPr>
        <w:t>Uchádzač uvedie aj emailovú adresu resp. kontaktné údaje kontaktnej osoby.</w:t>
      </w:r>
    </w:p>
    <w:p w14:paraId="0AAD9349" w14:textId="77777777" w:rsidR="00BC5323" w:rsidRPr="00BC5323" w:rsidRDefault="00BC5323" w:rsidP="002D7280">
      <w:pPr>
        <w:keepNext/>
        <w:keepLines/>
        <w:numPr>
          <w:ilvl w:val="0"/>
          <w:numId w:val="40"/>
        </w:numPr>
        <w:spacing w:before="200" w:line="276" w:lineRule="auto"/>
        <w:outlineLvl w:val="1"/>
        <w:rPr>
          <w:rFonts w:eastAsiaTheme="majorEastAsia" w:cstheme="minorHAnsi"/>
          <w:color w:val="365F91" w:themeColor="accent1" w:themeShade="BF"/>
          <w:spacing w:val="10"/>
          <w:sz w:val="24"/>
        </w:rPr>
      </w:pPr>
      <w:bookmarkStart w:id="53" w:name="_Toc71702840"/>
      <w:bookmarkStart w:id="54" w:name="_Toc71737660"/>
      <w:bookmarkStart w:id="55" w:name="_Toc103581151"/>
      <w:r w:rsidRPr="00BC5323">
        <w:rPr>
          <w:rFonts w:eastAsiaTheme="majorEastAsia" w:cstheme="minorHAnsi"/>
          <w:color w:val="365F91" w:themeColor="accent1" w:themeShade="BF"/>
          <w:spacing w:val="10"/>
          <w:sz w:val="24"/>
        </w:rPr>
        <w:t>Náklady na ponuku</w:t>
      </w:r>
      <w:bookmarkEnd w:id="53"/>
      <w:bookmarkEnd w:id="54"/>
      <w:bookmarkEnd w:id="55"/>
    </w:p>
    <w:p w14:paraId="3FF8108A" w14:textId="77777777" w:rsidR="00BC5323" w:rsidRPr="00374392" w:rsidRDefault="00BC5323" w:rsidP="00BC5323">
      <w:pPr>
        <w:spacing w:line="276" w:lineRule="auto"/>
        <w:rPr>
          <w:rStyle w:val="FontStyle17"/>
          <w:rFonts w:asciiTheme="minorHAnsi" w:eastAsiaTheme="majorEastAsia" w:hAnsiTheme="minorHAnsi" w:cstheme="minorHAnsi"/>
          <w:color w:val="365F91" w:themeColor="accent1" w:themeShade="BF"/>
          <w:spacing w:val="10"/>
          <w:sz w:val="22"/>
          <w:szCs w:val="22"/>
        </w:rPr>
      </w:pPr>
    </w:p>
    <w:p w14:paraId="2A9F60BD" w14:textId="77777777" w:rsidR="00BC5323" w:rsidRPr="00F55656" w:rsidRDefault="00F55656" w:rsidP="00F55656">
      <w:pPr>
        <w:autoSpaceDE w:val="0"/>
        <w:autoSpaceDN w:val="0"/>
        <w:adjustRightInd w:val="0"/>
        <w:spacing w:line="276" w:lineRule="auto"/>
        <w:rPr>
          <w:rStyle w:val="FontStyle17"/>
          <w:rFonts w:asciiTheme="minorHAnsi" w:hAnsiTheme="minorHAnsi" w:cstheme="minorHAnsi"/>
          <w:b w:val="0"/>
          <w:bCs w:val="0"/>
          <w:color w:val="000000"/>
          <w:sz w:val="22"/>
          <w:szCs w:val="22"/>
        </w:rPr>
      </w:pPr>
      <w:r w:rsidRPr="00A611BB">
        <w:rPr>
          <w:rFonts w:cstheme="minorHAnsi"/>
          <w:color w:val="000000"/>
          <w:szCs w:val="22"/>
        </w:rPr>
        <w:t>Všetky náklady a výdavky spojené s prípravou a predložením ponuky znáša uchádzač bez finančného nároku voči verejnému obstarávateľovi,  bez ohľadu na výsledok verejného obstarávania.</w:t>
      </w:r>
      <w:r w:rsidRPr="00A611BB" w:rsidDel="00916D89">
        <w:rPr>
          <w:rFonts w:cstheme="minorHAnsi"/>
          <w:color w:val="000000"/>
          <w:szCs w:val="22"/>
        </w:rPr>
        <w:t xml:space="preserve"> </w:t>
      </w:r>
      <w:r w:rsidRPr="00A611BB">
        <w:rPr>
          <w:rFonts w:cstheme="minorHAnsi"/>
          <w:color w:val="000000"/>
          <w:szCs w:val="22"/>
        </w:rPr>
        <w:t xml:space="preserve">Ponuky doručené predpísaným spôsobom podľa týchto súťažných podkladov prostredníctvom systému </w:t>
      </w:r>
      <w:proofErr w:type="spellStart"/>
      <w:r w:rsidRPr="00A611BB">
        <w:rPr>
          <w:rFonts w:cstheme="minorHAnsi"/>
          <w:color w:val="000000"/>
          <w:szCs w:val="22"/>
        </w:rPr>
        <w:t>eZákazky</w:t>
      </w:r>
      <w:proofErr w:type="spellEnd"/>
      <w:r w:rsidRPr="00A611BB">
        <w:rPr>
          <w:rFonts w:cstheme="minorHAnsi"/>
          <w:color w:val="000000"/>
          <w:szCs w:val="22"/>
        </w:rPr>
        <w:t>, v lehote na predkladanie ponúk, zostávajú ako súčasť dokumentácie vyhl</w:t>
      </w:r>
      <w:r>
        <w:rPr>
          <w:rFonts w:cstheme="minorHAnsi"/>
          <w:color w:val="000000"/>
          <w:szCs w:val="22"/>
        </w:rPr>
        <w:t>áseného verejného obstarávania.</w:t>
      </w:r>
    </w:p>
    <w:p w14:paraId="3F4F0E00" w14:textId="77777777" w:rsidR="000F75A9" w:rsidRPr="00F55656" w:rsidRDefault="00BC5323" w:rsidP="002D7280">
      <w:pPr>
        <w:keepNext/>
        <w:keepLines/>
        <w:numPr>
          <w:ilvl w:val="0"/>
          <w:numId w:val="40"/>
        </w:numPr>
        <w:spacing w:before="200" w:line="276" w:lineRule="auto"/>
        <w:outlineLvl w:val="1"/>
        <w:rPr>
          <w:rFonts w:eastAsiaTheme="majorEastAsia" w:cstheme="minorHAnsi"/>
          <w:color w:val="365F91" w:themeColor="accent1" w:themeShade="BF"/>
          <w:spacing w:val="10"/>
          <w:sz w:val="24"/>
        </w:rPr>
      </w:pPr>
      <w:bookmarkStart w:id="56" w:name="_Toc71702841"/>
      <w:bookmarkStart w:id="57" w:name="_Toc71737661"/>
      <w:bookmarkStart w:id="58" w:name="_Toc103581152"/>
      <w:r w:rsidRPr="00F55656">
        <w:rPr>
          <w:rFonts w:eastAsiaTheme="majorEastAsia" w:cstheme="minorHAnsi"/>
          <w:color w:val="365F91" w:themeColor="accent1" w:themeShade="BF"/>
          <w:spacing w:val="10"/>
          <w:sz w:val="24"/>
        </w:rPr>
        <w:t>Oprávnenie predložiť ponuku</w:t>
      </w:r>
      <w:bookmarkEnd w:id="56"/>
      <w:bookmarkEnd w:id="57"/>
      <w:bookmarkEnd w:id="58"/>
    </w:p>
    <w:p w14:paraId="56D8D996" w14:textId="77777777" w:rsidR="000F75A9" w:rsidRDefault="000F75A9" w:rsidP="00F55656">
      <w:pPr>
        <w:spacing w:line="276" w:lineRule="auto"/>
        <w:rPr>
          <w:lang w:eastAsia="sk-SK"/>
        </w:rPr>
      </w:pPr>
    </w:p>
    <w:p w14:paraId="58202330" w14:textId="77777777" w:rsidR="00F55656" w:rsidRDefault="00F55656" w:rsidP="002D7280">
      <w:pPr>
        <w:pStyle w:val="Odsekzoznamu"/>
        <w:numPr>
          <w:ilvl w:val="1"/>
          <w:numId w:val="25"/>
        </w:numPr>
        <w:autoSpaceDE w:val="0"/>
        <w:autoSpaceDN w:val="0"/>
        <w:adjustRightInd w:val="0"/>
        <w:spacing w:line="276" w:lineRule="auto"/>
        <w:ind w:left="1140" w:hanging="573"/>
        <w:contextualSpacing w:val="0"/>
        <w:rPr>
          <w:rFonts w:eastAsiaTheme="minorHAnsi" w:cstheme="minorHAnsi"/>
          <w:szCs w:val="22"/>
          <w:lang w:eastAsia="en-US"/>
        </w:rPr>
      </w:pPr>
      <w:r w:rsidRPr="00A611BB">
        <w:rPr>
          <w:rFonts w:eastAsiaTheme="minorHAnsi" w:cstheme="minorHAnsi"/>
          <w:szCs w:val="22"/>
          <w:lang w:eastAsia="en-US"/>
        </w:rPr>
        <w:t>Uchádzačom môže byť aj skupina fyzických osôb a/alebo právnických osôb vystupujúcich voči verejnému obstarávateľovi spoločne. V tomto prípade je uchádzač povinný predložiť doklad podpísaný všetkými členmi skupiny o nominovaní vedúceho člena oprávneného konať v mene ostatných členov skupiny v súvislosti s touto zákazkou.</w:t>
      </w:r>
    </w:p>
    <w:p w14:paraId="63F2BE27" w14:textId="77777777" w:rsidR="00F55656" w:rsidRPr="00AF28EB" w:rsidRDefault="00F55656" w:rsidP="00F55656">
      <w:pPr>
        <w:autoSpaceDE w:val="0"/>
        <w:autoSpaceDN w:val="0"/>
        <w:adjustRightInd w:val="0"/>
        <w:spacing w:line="276" w:lineRule="auto"/>
        <w:rPr>
          <w:rFonts w:eastAsiaTheme="minorHAnsi" w:cstheme="minorHAnsi"/>
          <w:szCs w:val="22"/>
          <w:lang w:eastAsia="en-US"/>
        </w:rPr>
      </w:pPr>
      <w:r w:rsidRPr="00AF28EB">
        <w:rPr>
          <w:rFonts w:eastAsiaTheme="minorHAnsi" w:cstheme="minorHAnsi"/>
          <w:szCs w:val="22"/>
          <w:lang w:eastAsia="en-US"/>
        </w:rPr>
        <w:t xml:space="preserve"> </w:t>
      </w:r>
    </w:p>
    <w:p w14:paraId="7275D693" w14:textId="77777777" w:rsidR="00F55656" w:rsidRDefault="00F55656" w:rsidP="002D7280">
      <w:pPr>
        <w:pStyle w:val="Odsekzoznamu"/>
        <w:numPr>
          <w:ilvl w:val="1"/>
          <w:numId w:val="25"/>
        </w:numPr>
        <w:autoSpaceDE w:val="0"/>
        <w:autoSpaceDN w:val="0"/>
        <w:adjustRightInd w:val="0"/>
        <w:spacing w:line="276" w:lineRule="auto"/>
        <w:ind w:left="1140" w:hanging="573"/>
        <w:contextualSpacing w:val="0"/>
        <w:rPr>
          <w:rFonts w:eastAsiaTheme="minorHAnsi" w:cstheme="minorHAnsi"/>
          <w:szCs w:val="22"/>
          <w:lang w:eastAsia="en-US"/>
        </w:rPr>
      </w:pPr>
      <w:r w:rsidRPr="00A611BB">
        <w:rPr>
          <w:rFonts w:eastAsiaTheme="minorHAnsi" w:cstheme="minorHAnsi"/>
          <w:szCs w:val="22"/>
          <w:lang w:eastAsia="en-US"/>
        </w:rPr>
        <w:t>V prípade, ak bude ponuka skupiny dodávateľov vyhodnotená ako úspešná, všetci členovia skupiny budú povinní v zmysle § 37 ods. 2 zákona o verejnom obstarávaní  vytvoriť medzi sebou určitú právnu formu podľa relevantných ustanovení súkromného práva, napr. podľa §</w:t>
      </w:r>
      <w:r>
        <w:rPr>
          <w:rFonts w:eastAsiaTheme="minorHAnsi" w:cstheme="minorHAnsi"/>
          <w:szCs w:val="22"/>
          <w:lang w:eastAsia="en-US"/>
        </w:rPr>
        <w:t> 829 Občianskeho zákonníka</w:t>
      </w:r>
      <w:r w:rsidRPr="00A611BB">
        <w:rPr>
          <w:rFonts w:eastAsiaTheme="minorHAnsi" w:cstheme="minorHAnsi"/>
          <w:szCs w:val="22"/>
          <w:lang w:eastAsia="en-US"/>
        </w:rPr>
        <w:t>, resp. v zmysle príslušnej národnej legislatívy, z dôvodu riadneho plnenia</w:t>
      </w:r>
      <w:r>
        <w:rPr>
          <w:rFonts w:eastAsiaTheme="minorHAnsi" w:cstheme="minorHAnsi"/>
          <w:szCs w:val="22"/>
          <w:lang w:eastAsia="en-US"/>
        </w:rPr>
        <w:t xml:space="preserve"> Zmluvy</w:t>
      </w:r>
      <w:r w:rsidRPr="00A611BB">
        <w:rPr>
          <w:rFonts w:eastAsiaTheme="minorHAnsi" w:cstheme="minorHAnsi"/>
          <w:szCs w:val="22"/>
          <w:lang w:eastAsia="en-US"/>
        </w:rPr>
        <w:t>.</w:t>
      </w:r>
    </w:p>
    <w:p w14:paraId="2DB5C1A3" w14:textId="77777777" w:rsidR="00F55656" w:rsidRPr="00AF28EB" w:rsidRDefault="00F55656" w:rsidP="00F55656">
      <w:pPr>
        <w:autoSpaceDE w:val="0"/>
        <w:autoSpaceDN w:val="0"/>
        <w:adjustRightInd w:val="0"/>
        <w:spacing w:line="276" w:lineRule="auto"/>
        <w:rPr>
          <w:rFonts w:eastAsiaTheme="minorHAnsi" w:cstheme="minorHAnsi"/>
          <w:szCs w:val="22"/>
          <w:lang w:eastAsia="en-US"/>
        </w:rPr>
      </w:pPr>
    </w:p>
    <w:p w14:paraId="30D243FC" w14:textId="77777777" w:rsidR="00F55656" w:rsidRPr="00F629E7" w:rsidRDefault="00F55656" w:rsidP="002D7280">
      <w:pPr>
        <w:pStyle w:val="Odsekzoznamu"/>
        <w:numPr>
          <w:ilvl w:val="1"/>
          <w:numId w:val="25"/>
        </w:numPr>
        <w:autoSpaceDE w:val="0"/>
        <w:autoSpaceDN w:val="0"/>
        <w:adjustRightInd w:val="0"/>
        <w:spacing w:line="276" w:lineRule="auto"/>
        <w:ind w:left="1140" w:hanging="573"/>
        <w:contextualSpacing w:val="0"/>
        <w:rPr>
          <w:rFonts w:eastAsiaTheme="minorHAnsi" w:cstheme="minorHAnsi"/>
          <w:szCs w:val="22"/>
          <w:lang w:eastAsia="en-US"/>
        </w:rPr>
      </w:pPr>
      <w:r w:rsidRPr="00F629E7">
        <w:rPr>
          <w:rFonts w:eastAsiaTheme="minorHAnsi" w:cstheme="minorHAnsi"/>
          <w:szCs w:val="22"/>
          <w:lang w:eastAsia="en-US"/>
        </w:rPr>
        <w:t xml:space="preserve">Z dokumentácie preukazujúcej vznik určitej právnej formy spolupráce fyzických alebo právnických osôb musí byť jasné a zrejmé, ako sú stanovené vzájomné práva </w:t>
      </w:r>
      <w:r w:rsidR="00F53FB0" w:rsidRPr="00F629E7">
        <w:rPr>
          <w:rFonts w:eastAsiaTheme="minorHAnsi" w:cstheme="minorHAnsi"/>
          <w:szCs w:val="22"/>
          <w:lang w:eastAsia="en-US"/>
        </w:rPr>
        <w:br/>
      </w:r>
      <w:r w:rsidRPr="00F629E7">
        <w:rPr>
          <w:rFonts w:eastAsiaTheme="minorHAnsi" w:cstheme="minorHAnsi"/>
          <w:szCs w:val="22"/>
          <w:lang w:eastAsia="en-US"/>
        </w:rPr>
        <w:t>a povinnosti, vo vzťahu k tej časti predmetu zákazky, ktorú má každý člen skupiny dodávateľov zabezpečiť, kto a akou časťou sa bude na plnení Zmluvy podieľať, vrátane zodpovednosti za ním poskytnuté plnenie.</w:t>
      </w:r>
    </w:p>
    <w:p w14:paraId="0D86F61D" w14:textId="77777777" w:rsidR="00F55656" w:rsidRPr="00AF28EB" w:rsidRDefault="00F55656" w:rsidP="00F55656">
      <w:pPr>
        <w:autoSpaceDE w:val="0"/>
        <w:autoSpaceDN w:val="0"/>
        <w:adjustRightInd w:val="0"/>
        <w:spacing w:line="276" w:lineRule="auto"/>
        <w:rPr>
          <w:rFonts w:eastAsiaTheme="minorHAnsi" w:cstheme="minorHAnsi"/>
          <w:szCs w:val="22"/>
          <w:lang w:eastAsia="en-US"/>
        </w:rPr>
      </w:pPr>
    </w:p>
    <w:p w14:paraId="0D9C68AA" w14:textId="77777777" w:rsidR="00F55656" w:rsidRPr="00693EFC" w:rsidRDefault="00F55656" w:rsidP="002D7280">
      <w:pPr>
        <w:pStyle w:val="Odsekzoznamu"/>
        <w:numPr>
          <w:ilvl w:val="1"/>
          <w:numId w:val="25"/>
        </w:numPr>
        <w:autoSpaceDE w:val="0"/>
        <w:autoSpaceDN w:val="0"/>
        <w:adjustRightInd w:val="0"/>
        <w:spacing w:line="276" w:lineRule="auto"/>
        <w:ind w:left="1140" w:hanging="573"/>
        <w:contextualSpacing w:val="0"/>
        <w:rPr>
          <w:rFonts w:eastAsiaTheme="minorHAnsi" w:cstheme="minorHAnsi"/>
          <w:szCs w:val="22"/>
          <w:lang w:eastAsia="en-US"/>
        </w:rPr>
      </w:pPr>
      <w:r w:rsidRPr="00A611BB">
        <w:rPr>
          <w:rFonts w:eastAsiaTheme="minorHAnsi" w:cstheme="minorHAnsi"/>
          <w:szCs w:val="22"/>
          <w:lang w:eastAsia="en-US"/>
        </w:rPr>
        <w:t xml:space="preserve">Originál alebo úradne overenú kópiu zmluvy, ktorou určitá právna forma spolupráce fyzických alebo právnických osôb vznikne, resp. dokumentácie preukazujúcej vytvorenie </w:t>
      </w:r>
      <w:r w:rsidRPr="00693EFC">
        <w:rPr>
          <w:rFonts w:eastAsiaTheme="minorHAnsi" w:cstheme="minorHAnsi"/>
          <w:szCs w:val="22"/>
          <w:lang w:eastAsia="en-US"/>
        </w:rPr>
        <w:t>právnych vzťahov medzi členmi skupiny dodávateľov, musí úspešný uchádzač poskytnúť verejnému obstarávateľovi pred podpisom Zmluvy.</w:t>
      </w:r>
    </w:p>
    <w:p w14:paraId="44680917" w14:textId="77777777" w:rsidR="00F55656" w:rsidRPr="00AF28EB" w:rsidRDefault="00F55656" w:rsidP="00F55656">
      <w:pPr>
        <w:pStyle w:val="Odsekzoznamu"/>
        <w:autoSpaceDE w:val="0"/>
        <w:autoSpaceDN w:val="0"/>
        <w:adjustRightInd w:val="0"/>
        <w:spacing w:line="276" w:lineRule="auto"/>
        <w:ind w:left="1140"/>
        <w:contextualSpacing w:val="0"/>
        <w:rPr>
          <w:rFonts w:eastAsiaTheme="minorHAnsi" w:cstheme="minorHAnsi"/>
          <w:szCs w:val="22"/>
          <w:lang w:eastAsia="en-US"/>
        </w:rPr>
      </w:pPr>
    </w:p>
    <w:p w14:paraId="66318E32" w14:textId="0F6E83DE" w:rsidR="00F55656" w:rsidRDefault="00F55656" w:rsidP="002D7280">
      <w:pPr>
        <w:pStyle w:val="Odsekzoznamu"/>
        <w:numPr>
          <w:ilvl w:val="1"/>
          <w:numId w:val="25"/>
        </w:numPr>
        <w:autoSpaceDE w:val="0"/>
        <w:autoSpaceDN w:val="0"/>
        <w:adjustRightInd w:val="0"/>
        <w:spacing w:line="276" w:lineRule="auto"/>
        <w:ind w:left="1140" w:hanging="573"/>
        <w:contextualSpacing w:val="0"/>
        <w:rPr>
          <w:rFonts w:eastAsiaTheme="minorHAnsi" w:cstheme="minorHAnsi"/>
          <w:szCs w:val="22"/>
          <w:lang w:eastAsia="en-US"/>
        </w:rPr>
      </w:pPr>
      <w:r w:rsidRPr="00A611BB">
        <w:rPr>
          <w:rFonts w:eastAsiaTheme="minorHAnsi" w:cstheme="minorHAnsi"/>
          <w:szCs w:val="22"/>
          <w:lang w:eastAsia="en-US"/>
        </w:rPr>
        <w:t xml:space="preserve">V prípade, ak verejný obstarávateľ prijal ponuku skupiny dodávateľov, je oprávnený primerane upraviť </w:t>
      </w:r>
      <w:r>
        <w:rPr>
          <w:rFonts w:eastAsiaTheme="minorHAnsi" w:cstheme="minorHAnsi"/>
          <w:szCs w:val="22"/>
          <w:lang w:eastAsia="en-US"/>
        </w:rPr>
        <w:t>Zmluvu</w:t>
      </w:r>
      <w:r w:rsidRPr="00A611BB">
        <w:rPr>
          <w:rFonts w:eastAsiaTheme="minorHAnsi" w:cstheme="minorHAnsi"/>
          <w:szCs w:val="22"/>
          <w:lang w:eastAsia="en-US"/>
        </w:rPr>
        <w:t xml:space="preserve"> a zapracovať podmienky poskytovania služieb v súlade so</w:t>
      </w:r>
      <w:r w:rsidR="00CF37B9">
        <w:rPr>
          <w:rFonts w:eastAsiaTheme="minorHAnsi" w:cstheme="minorHAnsi"/>
          <w:szCs w:val="22"/>
          <w:lang w:eastAsia="en-US"/>
        </w:rPr>
        <w:t> </w:t>
      </w:r>
      <w:r w:rsidRPr="00A611BB">
        <w:rPr>
          <w:rFonts w:eastAsiaTheme="minorHAnsi" w:cstheme="minorHAnsi"/>
          <w:szCs w:val="22"/>
          <w:lang w:eastAsia="en-US"/>
        </w:rPr>
        <w:t>zmluvou, upravujúcou právne vzťahy medzi členmi skupiny dodávateľov, ktorú úspešný uchádzač predložil verejnému obstarávateľovi pred podpisom</w:t>
      </w:r>
      <w:r>
        <w:rPr>
          <w:rFonts w:eastAsiaTheme="minorHAnsi" w:cstheme="minorHAnsi"/>
          <w:szCs w:val="22"/>
          <w:lang w:eastAsia="en-US"/>
        </w:rPr>
        <w:t xml:space="preserve"> Zmluvy</w:t>
      </w:r>
      <w:r w:rsidRPr="00A611BB">
        <w:rPr>
          <w:rFonts w:eastAsiaTheme="minorHAnsi" w:cstheme="minorHAnsi"/>
          <w:szCs w:val="22"/>
          <w:lang w:eastAsia="en-US"/>
        </w:rPr>
        <w:t xml:space="preserve">. </w:t>
      </w:r>
      <w:r>
        <w:rPr>
          <w:rFonts w:eastAsiaTheme="minorHAnsi" w:cstheme="minorHAnsi"/>
          <w:szCs w:val="22"/>
          <w:lang w:eastAsia="en-US"/>
        </w:rPr>
        <w:t xml:space="preserve">Zmluvu </w:t>
      </w:r>
      <w:r w:rsidRPr="00A611BB">
        <w:rPr>
          <w:rFonts w:eastAsiaTheme="minorHAnsi" w:cstheme="minorHAnsi"/>
          <w:szCs w:val="22"/>
          <w:lang w:eastAsia="en-US"/>
        </w:rPr>
        <w:t>podpisuje každý člen skupiny dodávateľov.</w:t>
      </w:r>
    </w:p>
    <w:p w14:paraId="16290203" w14:textId="77777777" w:rsidR="00F55656" w:rsidRPr="00AF28EB" w:rsidRDefault="00F55656" w:rsidP="00F55656">
      <w:pPr>
        <w:pStyle w:val="Odsekzoznamu"/>
        <w:autoSpaceDE w:val="0"/>
        <w:autoSpaceDN w:val="0"/>
        <w:adjustRightInd w:val="0"/>
        <w:spacing w:line="276" w:lineRule="auto"/>
        <w:ind w:left="1140"/>
        <w:contextualSpacing w:val="0"/>
        <w:rPr>
          <w:rFonts w:eastAsiaTheme="minorHAnsi" w:cstheme="minorHAnsi"/>
          <w:szCs w:val="22"/>
          <w:lang w:eastAsia="en-US"/>
        </w:rPr>
      </w:pPr>
    </w:p>
    <w:p w14:paraId="3E3EEB81" w14:textId="77777777" w:rsidR="00F55656" w:rsidRPr="00F55656" w:rsidRDefault="00F55656" w:rsidP="002D7280">
      <w:pPr>
        <w:pStyle w:val="Odsekzoznamu"/>
        <w:numPr>
          <w:ilvl w:val="1"/>
          <w:numId w:val="25"/>
        </w:numPr>
        <w:autoSpaceDE w:val="0"/>
        <w:autoSpaceDN w:val="0"/>
        <w:adjustRightInd w:val="0"/>
        <w:spacing w:line="276" w:lineRule="auto"/>
        <w:ind w:left="1140" w:hanging="573"/>
        <w:contextualSpacing w:val="0"/>
        <w:rPr>
          <w:rFonts w:eastAsiaTheme="minorHAnsi" w:cstheme="minorHAnsi"/>
          <w:szCs w:val="22"/>
          <w:lang w:eastAsia="en-US"/>
        </w:rPr>
      </w:pPr>
      <w:r w:rsidRPr="00A611BB">
        <w:rPr>
          <w:rFonts w:eastAsiaTheme="minorHAnsi" w:cstheme="minorHAnsi"/>
          <w:szCs w:val="22"/>
          <w:lang w:eastAsia="en-US"/>
        </w:rPr>
        <w:t>Obchodná spoločnosť, ktorej zakladateľom alebo spoločníkom je politická strana alebo hnutie, nemôže byť uchádzačom alebo záujemcom vo verejnom obstarávaní. Ak ponuku predloží takáto právnická osoba, alebo skupina dodávateľov, ktorej členom je takáto právnická osoba, nebude možné jej ponuku zaradiť do vyhodnotenia.</w:t>
      </w:r>
    </w:p>
    <w:p w14:paraId="0EDD9978" w14:textId="77777777" w:rsidR="00F55656" w:rsidRPr="00D73CD4" w:rsidRDefault="00F55656" w:rsidP="002D7280">
      <w:pPr>
        <w:keepNext/>
        <w:keepLines/>
        <w:numPr>
          <w:ilvl w:val="0"/>
          <w:numId w:val="40"/>
        </w:numPr>
        <w:spacing w:before="200" w:line="276" w:lineRule="auto"/>
        <w:outlineLvl w:val="1"/>
        <w:rPr>
          <w:rFonts w:eastAsiaTheme="majorEastAsia" w:cstheme="minorHAnsi"/>
          <w:color w:val="365F91" w:themeColor="accent1" w:themeShade="BF"/>
          <w:spacing w:val="10"/>
          <w:sz w:val="24"/>
        </w:rPr>
      </w:pPr>
      <w:r>
        <w:t xml:space="preserve"> </w:t>
      </w:r>
      <w:bookmarkStart w:id="59" w:name="_Toc71290440"/>
      <w:bookmarkStart w:id="60" w:name="_Toc103581153"/>
      <w:r w:rsidRPr="00F55656">
        <w:rPr>
          <w:rFonts w:eastAsiaTheme="majorEastAsia" w:cstheme="minorHAnsi"/>
          <w:color w:val="365F91" w:themeColor="accent1" w:themeShade="BF"/>
          <w:spacing w:val="10"/>
          <w:sz w:val="24"/>
        </w:rPr>
        <w:t>Predloženie ponuky, doplnenie, zmena a odvolanie ponuky</w:t>
      </w:r>
      <w:bookmarkEnd w:id="59"/>
      <w:bookmarkEnd w:id="60"/>
    </w:p>
    <w:p w14:paraId="66554FC2" w14:textId="77777777" w:rsidR="00F55656" w:rsidRPr="00A611BB" w:rsidRDefault="00F55656" w:rsidP="00576431"/>
    <w:p w14:paraId="71E1A409" w14:textId="77777777" w:rsidR="00F55656" w:rsidRDefault="00F55656" w:rsidP="002D7280">
      <w:pPr>
        <w:pStyle w:val="Odsekzoznamu"/>
        <w:numPr>
          <w:ilvl w:val="1"/>
          <w:numId w:val="26"/>
        </w:numPr>
        <w:autoSpaceDE w:val="0"/>
        <w:autoSpaceDN w:val="0"/>
        <w:adjustRightInd w:val="0"/>
        <w:spacing w:line="276" w:lineRule="auto"/>
        <w:ind w:left="1140" w:hanging="573"/>
        <w:contextualSpacing w:val="0"/>
        <w:rPr>
          <w:rFonts w:eastAsiaTheme="minorHAnsi" w:cstheme="minorHAnsi"/>
          <w:szCs w:val="22"/>
          <w:lang w:eastAsia="en-US"/>
        </w:rPr>
      </w:pPr>
      <w:r w:rsidRPr="00A611BB">
        <w:rPr>
          <w:rFonts w:eastAsiaTheme="minorHAnsi" w:cstheme="minorHAnsi"/>
          <w:szCs w:val="22"/>
          <w:lang w:eastAsia="en-US"/>
        </w:rPr>
        <w:t>Každý uchádzač môže vo verejnom obstarávaní predložiť iba jednu ponuku, buď samostatne alebo ako člen skupiny dodávateľov, a to výlučne v elektronickej forme</w:t>
      </w:r>
      <w:r w:rsidRPr="006425EB">
        <w:t xml:space="preserve"> </w:t>
      </w:r>
      <w:r w:rsidRPr="006425EB">
        <w:rPr>
          <w:rFonts w:eastAsiaTheme="minorHAnsi" w:cstheme="minorHAnsi"/>
          <w:szCs w:val="22"/>
          <w:lang w:eastAsia="en-US"/>
        </w:rPr>
        <w:t xml:space="preserve">spôsobom podľa § 49 ods. 1 písm. a) zákona o verejnom obstarávaní a to v jednej časti ako celok prostredníctvom systému </w:t>
      </w:r>
      <w:proofErr w:type="spellStart"/>
      <w:r w:rsidRPr="006425EB">
        <w:rPr>
          <w:rFonts w:eastAsiaTheme="minorHAnsi" w:cstheme="minorHAnsi"/>
          <w:szCs w:val="22"/>
          <w:lang w:eastAsia="en-US"/>
        </w:rPr>
        <w:t>eZ</w:t>
      </w:r>
      <w:r>
        <w:rPr>
          <w:rFonts w:eastAsiaTheme="minorHAnsi" w:cstheme="minorHAnsi"/>
          <w:szCs w:val="22"/>
          <w:lang w:eastAsia="en-US"/>
        </w:rPr>
        <w:t>á</w:t>
      </w:r>
      <w:r w:rsidRPr="006425EB">
        <w:rPr>
          <w:rFonts w:eastAsiaTheme="minorHAnsi" w:cstheme="minorHAnsi"/>
          <w:szCs w:val="22"/>
          <w:lang w:eastAsia="en-US"/>
        </w:rPr>
        <w:t>kazky</w:t>
      </w:r>
      <w:proofErr w:type="spellEnd"/>
      <w:r w:rsidRPr="006425EB">
        <w:rPr>
          <w:rFonts w:eastAsiaTheme="minorHAnsi" w:cstheme="minorHAnsi"/>
          <w:szCs w:val="22"/>
          <w:lang w:eastAsia="en-US"/>
        </w:rPr>
        <w:t xml:space="preserve"> umiestnenom na </w:t>
      </w:r>
      <w:r>
        <w:rPr>
          <w:rFonts w:eastAsiaTheme="minorHAnsi" w:cstheme="minorHAnsi"/>
          <w:szCs w:val="22"/>
          <w:lang w:eastAsia="en-US"/>
        </w:rPr>
        <w:t>webovom portáli</w:t>
      </w:r>
      <w:r w:rsidRPr="006425EB">
        <w:rPr>
          <w:rFonts w:eastAsiaTheme="minorHAnsi" w:cstheme="minorHAnsi"/>
          <w:szCs w:val="22"/>
          <w:lang w:eastAsia="en-US"/>
        </w:rPr>
        <w:t xml:space="preserve"> </w:t>
      </w:r>
      <w:hyperlink r:id="rId18" w:history="1">
        <w:r w:rsidRPr="006425EB">
          <w:rPr>
            <w:rStyle w:val="Hypertextovprepojenie"/>
            <w:rFonts w:cstheme="minorHAnsi"/>
            <w:szCs w:val="22"/>
          </w:rPr>
          <w:t>www.ezakazky.sk</w:t>
        </w:r>
      </w:hyperlink>
      <w:r w:rsidRPr="006425EB">
        <w:rPr>
          <w:rStyle w:val="Hypertextovprepojenie"/>
          <w:rFonts w:cstheme="minorHAnsi"/>
          <w:szCs w:val="22"/>
        </w:rPr>
        <w:t>.</w:t>
      </w:r>
      <w:r w:rsidRPr="006425EB">
        <w:rPr>
          <w:rStyle w:val="Hypertextovprepojenie"/>
          <w:rFonts w:cstheme="minorHAnsi"/>
          <w:szCs w:val="22"/>
          <w:u w:val="none"/>
        </w:rPr>
        <w:t xml:space="preserve"> </w:t>
      </w:r>
      <w:r w:rsidRPr="006425EB">
        <w:rPr>
          <w:rFonts w:eastAsiaTheme="minorHAnsi" w:cstheme="minorHAnsi"/>
          <w:szCs w:val="22"/>
          <w:lang w:eastAsia="en-US"/>
        </w:rPr>
        <w:t>Uchádzač nemôže byť v tom istom postupe zadávania zákazky členom skupiny dodávateľov, ktorá predkladá ponuku.</w:t>
      </w:r>
    </w:p>
    <w:p w14:paraId="785ECFF2" w14:textId="77777777" w:rsidR="00F55656" w:rsidRPr="00AF28EB" w:rsidRDefault="00F55656" w:rsidP="00F55656">
      <w:pPr>
        <w:autoSpaceDE w:val="0"/>
        <w:autoSpaceDN w:val="0"/>
        <w:adjustRightInd w:val="0"/>
        <w:spacing w:line="276" w:lineRule="auto"/>
        <w:rPr>
          <w:rFonts w:eastAsiaTheme="minorHAnsi" w:cstheme="minorHAnsi"/>
          <w:szCs w:val="22"/>
          <w:lang w:eastAsia="en-US"/>
        </w:rPr>
      </w:pPr>
    </w:p>
    <w:p w14:paraId="685C7FA8" w14:textId="04DFDB55" w:rsidR="00F55656" w:rsidRDefault="00F55656" w:rsidP="002D7280">
      <w:pPr>
        <w:pStyle w:val="Odsekzoznamu"/>
        <w:numPr>
          <w:ilvl w:val="1"/>
          <w:numId w:val="26"/>
        </w:numPr>
        <w:autoSpaceDE w:val="0"/>
        <w:autoSpaceDN w:val="0"/>
        <w:adjustRightInd w:val="0"/>
        <w:spacing w:line="276" w:lineRule="auto"/>
        <w:ind w:left="1140" w:hanging="573"/>
        <w:contextualSpacing w:val="0"/>
        <w:rPr>
          <w:rFonts w:eastAsiaTheme="minorHAnsi" w:cstheme="minorHAnsi"/>
          <w:szCs w:val="22"/>
          <w:lang w:eastAsia="en-US"/>
        </w:rPr>
      </w:pPr>
      <w:r w:rsidRPr="006425EB">
        <w:rPr>
          <w:rFonts w:eastAsiaTheme="minorHAnsi" w:cstheme="minorHAnsi"/>
          <w:szCs w:val="22"/>
          <w:lang w:eastAsia="en-US"/>
        </w:rPr>
        <w:t xml:space="preserve">Uchádzač predkladá ponuku tak, že samostatne vloží súbory obsahujúce dokumenty </w:t>
      </w:r>
      <w:r w:rsidR="00F53FB0">
        <w:rPr>
          <w:rFonts w:eastAsiaTheme="minorHAnsi" w:cstheme="minorHAnsi"/>
          <w:szCs w:val="22"/>
          <w:lang w:eastAsia="en-US"/>
        </w:rPr>
        <w:br/>
      </w:r>
      <w:r w:rsidRPr="006425EB">
        <w:rPr>
          <w:rFonts w:eastAsiaTheme="minorHAnsi" w:cstheme="minorHAnsi"/>
          <w:szCs w:val="22"/>
          <w:lang w:eastAsia="en-US"/>
        </w:rPr>
        <w:t xml:space="preserve">k splneniu podmienok účasti, dokumenty k požiadavkám na predmet zákazky, návrh zmluvy, návrh na plnenie kritérií a krycí list ponuky. Maximálna veľkosť jedného súboru je 100 MB. Povolené formáty súborov DOC, DOCX, HTML, HTM, ODT, PDF, XLS, XLSX, ODS, PPT, PPTX, TXT, RTF, BMP, GIF, JPG, PNG, PSD, TIF, TIFF, AI, EPS, PS, DWG, 7z, </w:t>
      </w:r>
      <w:proofErr w:type="spellStart"/>
      <w:r w:rsidRPr="006425EB">
        <w:rPr>
          <w:rFonts w:eastAsiaTheme="minorHAnsi" w:cstheme="minorHAnsi"/>
          <w:szCs w:val="22"/>
          <w:lang w:eastAsia="en-US"/>
        </w:rPr>
        <w:t>zip</w:t>
      </w:r>
      <w:proofErr w:type="spellEnd"/>
      <w:r w:rsidRPr="006425EB">
        <w:rPr>
          <w:rFonts w:eastAsiaTheme="minorHAnsi" w:cstheme="minorHAnsi"/>
          <w:szCs w:val="22"/>
          <w:lang w:eastAsia="en-US"/>
        </w:rPr>
        <w:t xml:space="preserve">, </w:t>
      </w:r>
      <w:proofErr w:type="spellStart"/>
      <w:r w:rsidRPr="006425EB">
        <w:rPr>
          <w:rFonts w:eastAsiaTheme="minorHAnsi" w:cstheme="minorHAnsi"/>
          <w:szCs w:val="22"/>
          <w:lang w:eastAsia="en-US"/>
        </w:rPr>
        <w:t>zipx</w:t>
      </w:r>
      <w:proofErr w:type="spellEnd"/>
      <w:r w:rsidRPr="006425EB">
        <w:rPr>
          <w:rFonts w:eastAsiaTheme="minorHAnsi" w:cstheme="minorHAnsi"/>
          <w:szCs w:val="22"/>
          <w:lang w:eastAsia="en-US"/>
        </w:rPr>
        <w:t xml:space="preserve">, tar.gz, </w:t>
      </w:r>
      <w:proofErr w:type="spellStart"/>
      <w:r w:rsidRPr="006425EB">
        <w:rPr>
          <w:rFonts w:eastAsiaTheme="minorHAnsi" w:cstheme="minorHAnsi"/>
          <w:szCs w:val="22"/>
          <w:lang w:eastAsia="en-US"/>
        </w:rPr>
        <w:t>rar</w:t>
      </w:r>
      <w:proofErr w:type="spellEnd"/>
      <w:r w:rsidRPr="006425EB">
        <w:rPr>
          <w:rFonts w:eastAsiaTheme="minorHAnsi" w:cstheme="minorHAnsi"/>
          <w:szCs w:val="22"/>
          <w:lang w:eastAsia="en-US"/>
        </w:rPr>
        <w:t xml:space="preserve">, </w:t>
      </w:r>
      <w:proofErr w:type="spellStart"/>
      <w:r w:rsidRPr="006425EB">
        <w:rPr>
          <w:rFonts w:eastAsiaTheme="minorHAnsi" w:cstheme="minorHAnsi"/>
          <w:szCs w:val="22"/>
          <w:lang w:eastAsia="en-US"/>
        </w:rPr>
        <w:t>asice</w:t>
      </w:r>
      <w:proofErr w:type="spellEnd"/>
      <w:r w:rsidRPr="006425EB">
        <w:rPr>
          <w:rFonts w:eastAsiaTheme="minorHAnsi" w:cstheme="minorHAnsi"/>
          <w:szCs w:val="22"/>
          <w:lang w:eastAsia="en-US"/>
        </w:rPr>
        <w:t>.</w:t>
      </w:r>
    </w:p>
    <w:p w14:paraId="3F9A3CE7" w14:textId="77777777" w:rsidR="00F55656" w:rsidRPr="00AF28EB" w:rsidRDefault="00F55656" w:rsidP="00F55656">
      <w:pPr>
        <w:autoSpaceDE w:val="0"/>
        <w:autoSpaceDN w:val="0"/>
        <w:adjustRightInd w:val="0"/>
        <w:spacing w:line="276" w:lineRule="auto"/>
        <w:rPr>
          <w:rFonts w:eastAsiaTheme="minorHAnsi" w:cstheme="minorHAnsi"/>
          <w:szCs w:val="22"/>
          <w:lang w:eastAsia="en-US"/>
        </w:rPr>
      </w:pPr>
    </w:p>
    <w:p w14:paraId="1B1F40D6" w14:textId="77777777" w:rsidR="00F55656" w:rsidRPr="006425EB" w:rsidRDefault="00F55656" w:rsidP="00F55656">
      <w:pPr>
        <w:spacing w:line="276" w:lineRule="auto"/>
        <w:ind w:left="858" w:firstLine="278"/>
        <w:rPr>
          <w:rFonts w:cstheme="minorHAnsi"/>
          <w:b/>
          <w:szCs w:val="22"/>
        </w:rPr>
      </w:pPr>
      <w:r w:rsidRPr="006425EB">
        <w:rPr>
          <w:rFonts w:cstheme="minorHAnsi"/>
          <w:b/>
          <w:szCs w:val="22"/>
        </w:rPr>
        <w:t xml:space="preserve">Ponuka sa predkladá tak, že uchádzač ju predloží nasledovne: </w:t>
      </w:r>
    </w:p>
    <w:p w14:paraId="19072032" w14:textId="77777777" w:rsidR="00F55656" w:rsidRDefault="00F55656" w:rsidP="002D7280">
      <w:pPr>
        <w:pStyle w:val="ListParagraph2"/>
        <w:numPr>
          <w:ilvl w:val="0"/>
          <w:numId w:val="44"/>
        </w:numPr>
        <w:spacing w:line="276" w:lineRule="auto"/>
        <w:ind w:right="0"/>
        <w:rPr>
          <w:rFonts w:asciiTheme="minorHAnsi" w:hAnsiTheme="minorHAnsi" w:cstheme="minorHAnsi"/>
        </w:rPr>
      </w:pPr>
      <w:r w:rsidRPr="006425EB">
        <w:rPr>
          <w:rFonts w:asciiTheme="minorHAnsi" w:hAnsiTheme="minorHAnsi" w:cstheme="minorHAnsi"/>
        </w:rPr>
        <w:t>klikne na záložku „</w:t>
      </w:r>
      <w:r w:rsidRPr="006425EB">
        <w:rPr>
          <w:rFonts w:asciiTheme="minorHAnsi" w:hAnsiTheme="minorHAnsi" w:cstheme="minorHAnsi"/>
          <w:b/>
          <w:bCs/>
        </w:rPr>
        <w:t>Ponuka</w:t>
      </w:r>
      <w:r w:rsidRPr="006425EB">
        <w:rPr>
          <w:rFonts w:asciiTheme="minorHAnsi" w:hAnsiTheme="minorHAnsi" w:cstheme="minorHAnsi"/>
        </w:rPr>
        <w:t>“</w:t>
      </w:r>
      <w:r>
        <w:rPr>
          <w:rFonts w:asciiTheme="minorHAnsi" w:hAnsiTheme="minorHAnsi" w:cstheme="minorHAnsi"/>
        </w:rPr>
        <w:t>;</w:t>
      </w:r>
    </w:p>
    <w:p w14:paraId="416AD875" w14:textId="77777777" w:rsidR="00F55656" w:rsidRDefault="00F55656" w:rsidP="002D7280">
      <w:pPr>
        <w:pStyle w:val="ListParagraph2"/>
        <w:numPr>
          <w:ilvl w:val="0"/>
          <w:numId w:val="44"/>
        </w:numPr>
        <w:spacing w:line="276" w:lineRule="auto"/>
        <w:ind w:right="0"/>
        <w:rPr>
          <w:rFonts w:asciiTheme="minorHAnsi" w:hAnsiTheme="minorHAnsi" w:cstheme="minorHAnsi"/>
        </w:rPr>
      </w:pPr>
      <w:r w:rsidRPr="00F55656">
        <w:rPr>
          <w:rFonts w:asciiTheme="minorHAnsi" w:hAnsiTheme="minorHAnsi" w:cstheme="minorHAnsi"/>
        </w:rPr>
        <w:t>vľavo v </w:t>
      </w:r>
      <w:r w:rsidRPr="00F55656">
        <w:rPr>
          <w:rFonts w:asciiTheme="minorHAnsi" w:hAnsiTheme="minorHAnsi" w:cstheme="minorHAnsi"/>
          <w:b/>
        </w:rPr>
        <w:t>„Menu“</w:t>
      </w:r>
      <w:r w:rsidRPr="00F55656">
        <w:rPr>
          <w:rFonts w:asciiTheme="minorHAnsi" w:hAnsiTheme="minorHAnsi" w:cstheme="minorHAnsi"/>
        </w:rPr>
        <w:t xml:space="preserve"> klikne na záložku „</w:t>
      </w:r>
      <w:r w:rsidRPr="00F55656">
        <w:rPr>
          <w:rFonts w:asciiTheme="minorHAnsi" w:hAnsiTheme="minorHAnsi" w:cstheme="minorHAnsi"/>
          <w:b/>
        </w:rPr>
        <w:t>Identifikácia uchádzača</w:t>
      </w:r>
      <w:r w:rsidRPr="00F55656">
        <w:rPr>
          <w:rFonts w:asciiTheme="minorHAnsi" w:hAnsiTheme="minorHAnsi" w:cstheme="minorHAnsi"/>
        </w:rPr>
        <w:t>“ a skontroluje údaje (v prípade potreby úpravy údajov, údaje doplní či upraví a potom údaje uloží);</w:t>
      </w:r>
    </w:p>
    <w:p w14:paraId="3757F642" w14:textId="379D3EF4" w:rsidR="004304EC" w:rsidRPr="006A1B4E" w:rsidRDefault="00F55656" w:rsidP="002D7280">
      <w:pPr>
        <w:pStyle w:val="ListParagraph2"/>
        <w:numPr>
          <w:ilvl w:val="0"/>
          <w:numId w:val="44"/>
        </w:numPr>
        <w:spacing w:line="276" w:lineRule="auto"/>
        <w:ind w:right="0"/>
        <w:rPr>
          <w:rFonts w:asciiTheme="minorHAnsi" w:hAnsiTheme="minorHAnsi" w:cstheme="minorHAnsi"/>
        </w:rPr>
      </w:pPr>
      <w:r w:rsidRPr="006425EB">
        <w:rPr>
          <w:rFonts w:asciiTheme="minorHAnsi" w:hAnsiTheme="minorHAnsi" w:cstheme="minorHAnsi"/>
        </w:rPr>
        <w:t>klikne na záložku „</w:t>
      </w:r>
      <w:r w:rsidRPr="00F55656">
        <w:rPr>
          <w:rFonts w:asciiTheme="minorHAnsi" w:hAnsiTheme="minorHAnsi" w:cstheme="minorHAnsi"/>
        </w:rPr>
        <w:t>Dokumenty ponuky“</w:t>
      </w:r>
      <w:r w:rsidRPr="006425EB">
        <w:rPr>
          <w:rFonts w:asciiTheme="minorHAnsi" w:hAnsiTheme="minorHAnsi" w:cstheme="minorHAnsi"/>
        </w:rPr>
        <w:t xml:space="preserve"> a nahrá vyžadované dokumenty ponuky do</w:t>
      </w:r>
      <w:r w:rsidR="00CF37B9">
        <w:rPr>
          <w:rFonts w:asciiTheme="minorHAnsi" w:hAnsiTheme="minorHAnsi" w:cstheme="minorHAnsi"/>
        </w:rPr>
        <w:t> </w:t>
      </w:r>
      <w:r w:rsidRPr="006425EB">
        <w:rPr>
          <w:rFonts w:asciiTheme="minorHAnsi" w:hAnsiTheme="minorHAnsi" w:cstheme="minorHAnsi"/>
        </w:rPr>
        <w:t>tejto záložky</w:t>
      </w:r>
      <w:r>
        <w:rPr>
          <w:rFonts w:asciiTheme="minorHAnsi" w:hAnsiTheme="minorHAnsi" w:cstheme="minorHAnsi"/>
        </w:rPr>
        <w:t>;</w:t>
      </w:r>
    </w:p>
    <w:p w14:paraId="448F002B" w14:textId="77777777" w:rsidR="00F55656" w:rsidRPr="00C86668" w:rsidRDefault="00F55656" w:rsidP="002D7280">
      <w:pPr>
        <w:pStyle w:val="ListParagraph2"/>
        <w:numPr>
          <w:ilvl w:val="0"/>
          <w:numId w:val="44"/>
        </w:numPr>
        <w:spacing w:line="276" w:lineRule="auto"/>
        <w:ind w:right="0"/>
        <w:rPr>
          <w:rFonts w:asciiTheme="minorHAnsi" w:hAnsiTheme="minorHAnsi" w:cstheme="minorHAnsi"/>
          <w:b/>
        </w:rPr>
      </w:pPr>
      <w:r w:rsidRPr="006425EB">
        <w:rPr>
          <w:rFonts w:asciiTheme="minorHAnsi" w:hAnsiTheme="minorHAnsi" w:cstheme="minorHAnsi"/>
        </w:rPr>
        <w:t xml:space="preserve">uchádzač na stránke </w:t>
      </w:r>
      <w:hyperlink r:id="rId19" w:history="1">
        <w:r w:rsidRPr="00F55656">
          <w:t>www.ezakazky.sk</w:t>
        </w:r>
      </w:hyperlink>
      <w:r w:rsidRPr="006425EB">
        <w:rPr>
          <w:rFonts w:asciiTheme="minorHAnsi" w:hAnsiTheme="minorHAnsi" w:cstheme="minorHAnsi"/>
        </w:rPr>
        <w:t xml:space="preserve"> pod hlavičkou konkrétneho verejného obstarávateľa a v predmetnej zákazke </w:t>
      </w:r>
      <w:r w:rsidRPr="009D02D2">
        <w:rPr>
          <w:rFonts w:asciiTheme="minorHAnsi" w:hAnsiTheme="minorHAnsi" w:cstheme="minorHAnsi"/>
        </w:rPr>
        <w:t xml:space="preserve">priamo vyplní v poskytnutom elektronickom dokumente </w:t>
      </w:r>
      <w:r w:rsidRPr="00C86668">
        <w:rPr>
          <w:rFonts w:asciiTheme="minorHAnsi" w:hAnsiTheme="minorHAnsi" w:cstheme="minorHAnsi"/>
          <w:b/>
        </w:rPr>
        <w:t>„Návrh na plnenie kritérií</w:t>
      </w:r>
      <w:r w:rsidRPr="00F55656">
        <w:rPr>
          <w:rFonts w:asciiTheme="minorHAnsi" w:hAnsiTheme="minorHAnsi" w:cstheme="minorHAnsi"/>
        </w:rPr>
        <w:t>“</w:t>
      </w:r>
      <w:r w:rsidRPr="006425EB">
        <w:rPr>
          <w:rFonts w:asciiTheme="minorHAnsi" w:hAnsiTheme="minorHAnsi" w:cstheme="minorHAnsi"/>
        </w:rPr>
        <w:t xml:space="preserve"> a tento </w:t>
      </w:r>
      <w:r w:rsidRPr="00C86668">
        <w:rPr>
          <w:rFonts w:asciiTheme="minorHAnsi" w:hAnsiTheme="minorHAnsi" w:cstheme="minorHAnsi"/>
          <w:b/>
        </w:rPr>
        <w:t>vyplnený návrh uloží;</w:t>
      </w:r>
    </w:p>
    <w:p w14:paraId="3D064252" w14:textId="77777777" w:rsidR="00F55656" w:rsidRPr="00AF28EB" w:rsidRDefault="00F55656" w:rsidP="002D7280">
      <w:pPr>
        <w:pStyle w:val="ListParagraph2"/>
        <w:numPr>
          <w:ilvl w:val="0"/>
          <w:numId w:val="44"/>
        </w:numPr>
        <w:spacing w:line="276" w:lineRule="auto"/>
        <w:ind w:right="0"/>
        <w:rPr>
          <w:rFonts w:asciiTheme="minorHAnsi" w:hAnsiTheme="minorHAnsi" w:cstheme="minorHAnsi"/>
        </w:rPr>
      </w:pPr>
      <w:r w:rsidRPr="006425EB">
        <w:rPr>
          <w:rFonts w:asciiTheme="minorHAnsi" w:hAnsiTheme="minorHAnsi" w:cstheme="minorHAnsi"/>
        </w:rPr>
        <w:t xml:space="preserve">klikne na záložku „ </w:t>
      </w:r>
      <w:r w:rsidRPr="00F55656">
        <w:rPr>
          <w:rFonts w:asciiTheme="minorHAnsi" w:hAnsiTheme="minorHAnsi" w:cstheme="minorHAnsi"/>
        </w:rPr>
        <w:t>Krycí list ponuky</w:t>
      </w:r>
      <w:r w:rsidRPr="006425EB">
        <w:rPr>
          <w:rFonts w:asciiTheme="minorHAnsi" w:hAnsiTheme="minorHAnsi" w:cstheme="minorHAnsi"/>
        </w:rPr>
        <w:t>“ a </w:t>
      </w:r>
      <w:r>
        <w:rPr>
          <w:rFonts w:asciiTheme="minorHAnsi" w:hAnsiTheme="minorHAnsi" w:cstheme="minorHAnsi"/>
        </w:rPr>
        <w:t>vyplnený Krycí list (v zmysle P</w:t>
      </w:r>
      <w:r w:rsidRPr="009D02D2">
        <w:rPr>
          <w:rFonts w:asciiTheme="minorHAnsi" w:hAnsiTheme="minorHAnsi" w:cstheme="minorHAnsi"/>
        </w:rPr>
        <w:t>rílohy č. 5 S</w:t>
      </w:r>
      <w:r>
        <w:rPr>
          <w:rFonts w:asciiTheme="minorHAnsi" w:hAnsiTheme="minorHAnsi" w:cstheme="minorHAnsi"/>
        </w:rPr>
        <w:t>úťažných podkladov</w:t>
      </w:r>
      <w:r w:rsidRPr="009D02D2">
        <w:rPr>
          <w:rFonts w:asciiTheme="minorHAnsi" w:hAnsiTheme="minorHAnsi" w:cstheme="minorHAnsi"/>
        </w:rPr>
        <w:t xml:space="preserve">), ktorý je </w:t>
      </w:r>
      <w:r w:rsidRPr="00C86668">
        <w:rPr>
          <w:rFonts w:asciiTheme="minorHAnsi" w:hAnsiTheme="minorHAnsi" w:cstheme="minorHAnsi"/>
          <w:b/>
          <w:u w:val="single"/>
        </w:rPr>
        <w:t>podpísaný vo formáte „PDF</w:t>
      </w:r>
      <w:r w:rsidRPr="00F55656">
        <w:rPr>
          <w:rFonts w:asciiTheme="minorHAnsi" w:hAnsiTheme="minorHAnsi" w:cstheme="minorHAnsi"/>
        </w:rPr>
        <w:t>“</w:t>
      </w:r>
      <w:r>
        <w:rPr>
          <w:rFonts w:asciiTheme="minorHAnsi" w:hAnsiTheme="minorHAnsi" w:cstheme="minorHAnsi"/>
        </w:rPr>
        <w:t xml:space="preserve"> nahrá do tejto záložky</w:t>
      </w:r>
      <w:r w:rsidRPr="009D02D2">
        <w:rPr>
          <w:rFonts w:asciiTheme="minorHAnsi" w:hAnsiTheme="minorHAnsi" w:cstheme="minorHAnsi"/>
        </w:rPr>
        <w:t xml:space="preserve"> </w:t>
      </w:r>
      <w:r w:rsidRPr="00F55656">
        <w:rPr>
          <w:rFonts w:asciiTheme="minorHAnsi" w:hAnsiTheme="minorHAnsi" w:cstheme="minorHAnsi"/>
        </w:rPr>
        <w:t>(kliknutím</w:t>
      </w:r>
      <w:r w:rsidRPr="009D02D2">
        <w:rPr>
          <w:rFonts w:asciiTheme="minorHAnsi" w:hAnsiTheme="minorHAnsi" w:cstheme="minorHAnsi"/>
          <w:bdr w:val="none" w:sz="0" w:space="0" w:color="auto" w:frame="1"/>
          <w:shd w:val="clear" w:color="auto" w:fill="FFFFFF"/>
        </w:rPr>
        <w:t xml:space="preserve"> na tlačidlo </w:t>
      </w:r>
      <w:r w:rsidRPr="009D02D2">
        <w:rPr>
          <w:rFonts w:asciiTheme="minorHAnsi" w:hAnsiTheme="minorHAnsi" w:cstheme="minorHAnsi"/>
          <w:bdr w:val="none" w:sz="0" w:space="0" w:color="auto" w:frame="1"/>
          <w:shd w:val="clear" w:color="auto" w:fill="FFFFFF"/>
          <w:lang w:val="en-US"/>
        </w:rPr>
        <w:t>“</w:t>
      </w:r>
      <w:proofErr w:type="spellStart"/>
      <w:r w:rsidRPr="009D02D2">
        <w:rPr>
          <w:rFonts w:asciiTheme="minorHAnsi" w:hAnsiTheme="minorHAnsi" w:cstheme="minorHAnsi"/>
          <w:bdr w:val="none" w:sz="0" w:space="0" w:color="auto" w:frame="1"/>
          <w:shd w:val="clear" w:color="auto" w:fill="FFFFFF"/>
          <w:lang w:val="en-US"/>
        </w:rPr>
        <w:t>Nahra</w:t>
      </w:r>
      <w:proofErr w:type="spellEnd"/>
      <w:r w:rsidRPr="009D02D2">
        <w:rPr>
          <w:rFonts w:asciiTheme="minorHAnsi" w:hAnsiTheme="minorHAnsi" w:cstheme="minorHAnsi"/>
          <w:bdr w:val="none" w:sz="0" w:space="0" w:color="auto" w:frame="1"/>
          <w:shd w:val="clear" w:color="auto" w:fill="FFFFFF"/>
        </w:rPr>
        <w:t>ť krycí list</w:t>
      </w:r>
      <w:r w:rsidRPr="009D02D2">
        <w:rPr>
          <w:rFonts w:asciiTheme="minorHAnsi" w:hAnsiTheme="minorHAnsi" w:cstheme="minorHAnsi"/>
          <w:bdr w:val="none" w:sz="0" w:space="0" w:color="auto" w:frame="1"/>
          <w:shd w:val="clear" w:color="auto" w:fill="FFFFFF"/>
          <w:lang w:val="en-US"/>
        </w:rPr>
        <w:t>”)</w:t>
      </w:r>
      <w:r>
        <w:rPr>
          <w:rFonts w:asciiTheme="minorHAnsi" w:hAnsiTheme="minorHAnsi" w:cstheme="minorHAnsi"/>
          <w:bdr w:val="none" w:sz="0" w:space="0" w:color="auto" w:frame="1"/>
          <w:shd w:val="clear" w:color="auto" w:fill="FFFFFF"/>
          <w:lang w:val="en-US"/>
        </w:rPr>
        <w:t>.</w:t>
      </w:r>
    </w:p>
    <w:p w14:paraId="342B0F51" w14:textId="77777777" w:rsidR="00F55656" w:rsidRPr="009D02D2" w:rsidRDefault="00F55656" w:rsidP="00F55656">
      <w:pPr>
        <w:pStyle w:val="ListParagraph2"/>
        <w:spacing w:line="276" w:lineRule="auto"/>
        <w:ind w:left="0" w:right="0"/>
        <w:rPr>
          <w:rFonts w:asciiTheme="minorHAnsi" w:hAnsiTheme="minorHAnsi" w:cstheme="minorHAnsi"/>
        </w:rPr>
      </w:pPr>
    </w:p>
    <w:p w14:paraId="72F773DC" w14:textId="77777777" w:rsidR="00F55656" w:rsidRPr="00CF37B9" w:rsidRDefault="00F55656" w:rsidP="002D7280">
      <w:pPr>
        <w:pStyle w:val="Odsekzoznamu"/>
        <w:numPr>
          <w:ilvl w:val="1"/>
          <w:numId w:val="26"/>
        </w:numPr>
        <w:autoSpaceDE w:val="0"/>
        <w:autoSpaceDN w:val="0"/>
        <w:adjustRightInd w:val="0"/>
        <w:spacing w:line="276" w:lineRule="auto"/>
        <w:ind w:left="1140" w:hanging="573"/>
        <w:contextualSpacing w:val="0"/>
        <w:rPr>
          <w:rFonts w:eastAsiaTheme="minorHAnsi" w:cstheme="minorHAnsi"/>
          <w:szCs w:val="22"/>
          <w:lang w:eastAsia="en-US"/>
        </w:rPr>
      </w:pPr>
      <w:r w:rsidRPr="009D02D2">
        <w:rPr>
          <w:rFonts w:cstheme="minorHAnsi"/>
          <w:szCs w:val="22"/>
          <w:bdr w:val="none" w:sz="0" w:space="0" w:color="auto" w:frame="1"/>
          <w:shd w:val="clear" w:color="auto" w:fill="FFFFFF"/>
        </w:rPr>
        <w:t>K odoslaniu celej ponuky uchádzač pristúpi tak, že klikne na záložku „</w:t>
      </w:r>
      <w:r w:rsidRPr="009D02D2">
        <w:rPr>
          <w:rFonts w:cstheme="minorHAnsi"/>
          <w:b/>
          <w:bCs/>
          <w:szCs w:val="22"/>
          <w:u w:val="single"/>
          <w:bdr w:val="none" w:sz="0" w:space="0" w:color="auto" w:frame="1"/>
          <w:shd w:val="clear" w:color="auto" w:fill="FFFFFF"/>
        </w:rPr>
        <w:t xml:space="preserve">Odoslanie ponuky“ (vpravo dole) a kliknutím na tlačidlo „Odoslať ponuku“ </w:t>
      </w:r>
      <w:r w:rsidRPr="00CF37B9">
        <w:rPr>
          <w:rFonts w:cstheme="minorHAnsi"/>
          <w:b/>
          <w:bCs/>
          <w:szCs w:val="22"/>
          <w:u w:val="single"/>
          <w:bdr w:val="none" w:sz="0" w:space="0" w:color="auto" w:frame="1"/>
          <w:shd w:val="clear" w:color="auto" w:fill="FFFFFF"/>
        </w:rPr>
        <w:t>ponuku odošle</w:t>
      </w:r>
      <w:r w:rsidRPr="00CF37B9">
        <w:rPr>
          <w:rFonts w:cstheme="minorHAnsi"/>
          <w:b/>
          <w:bCs/>
          <w:color w:val="000000"/>
          <w:szCs w:val="22"/>
          <w:u w:val="single"/>
          <w:bdr w:val="none" w:sz="0" w:space="0" w:color="auto" w:frame="1"/>
          <w:shd w:val="clear" w:color="auto" w:fill="FFFFFF"/>
        </w:rPr>
        <w:t>!</w:t>
      </w:r>
    </w:p>
    <w:p w14:paraId="1A24AC2C" w14:textId="77777777" w:rsidR="00F55656" w:rsidRPr="00CF37B9" w:rsidRDefault="00F55656" w:rsidP="00F55656">
      <w:pPr>
        <w:pStyle w:val="Odsekzoznamu"/>
        <w:autoSpaceDE w:val="0"/>
        <w:autoSpaceDN w:val="0"/>
        <w:adjustRightInd w:val="0"/>
        <w:spacing w:line="276" w:lineRule="auto"/>
        <w:ind w:left="1140"/>
        <w:contextualSpacing w:val="0"/>
        <w:rPr>
          <w:rFonts w:eastAsiaTheme="minorHAnsi" w:cstheme="minorHAnsi"/>
          <w:szCs w:val="22"/>
          <w:lang w:eastAsia="en-US"/>
        </w:rPr>
      </w:pPr>
    </w:p>
    <w:p w14:paraId="0BEDC12B" w14:textId="77777777" w:rsidR="00F55656" w:rsidRPr="00CF37B9" w:rsidRDefault="00F55656" w:rsidP="002D7280">
      <w:pPr>
        <w:pStyle w:val="Odsekzoznamu"/>
        <w:numPr>
          <w:ilvl w:val="1"/>
          <w:numId w:val="26"/>
        </w:numPr>
        <w:autoSpaceDE w:val="0"/>
        <w:autoSpaceDN w:val="0"/>
        <w:adjustRightInd w:val="0"/>
        <w:spacing w:line="276" w:lineRule="auto"/>
        <w:ind w:left="1140" w:hanging="573"/>
        <w:contextualSpacing w:val="0"/>
        <w:rPr>
          <w:rFonts w:eastAsiaTheme="minorHAnsi" w:cstheme="minorHAnsi"/>
          <w:szCs w:val="22"/>
          <w:lang w:eastAsia="en-US"/>
        </w:rPr>
      </w:pPr>
      <w:r w:rsidRPr="00CF37B9">
        <w:rPr>
          <w:rFonts w:cstheme="minorHAnsi"/>
          <w:szCs w:val="22"/>
          <w:lang w:eastAsia="sk-SK"/>
        </w:rPr>
        <w:t xml:space="preserve">Uchádzač môže predloženú ponuku v systéme </w:t>
      </w:r>
      <w:proofErr w:type="spellStart"/>
      <w:r w:rsidRPr="00CF37B9">
        <w:rPr>
          <w:rFonts w:cstheme="minorHAnsi"/>
          <w:szCs w:val="22"/>
          <w:lang w:eastAsia="sk-SK"/>
        </w:rPr>
        <w:t>eZákazky</w:t>
      </w:r>
      <w:proofErr w:type="spellEnd"/>
      <w:r w:rsidRPr="00CF37B9">
        <w:rPr>
          <w:rFonts w:cstheme="minorHAnsi"/>
          <w:szCs w:val="22"/>
          <w:lang w:eastAsia="sk-SK"/>
        </w:rPr>
        <w:t xml:space="preserve"> alebo jej časť ponuky dodatočne doplniť, zmeniť alebo stiahnuť do uplynutia lehoty na predkladanie ponúk.</w:t>
      </w:r>
    </w:p>
    <w:p w14:paraId="3B185667" w14:textId="77777777" w:rsidR="00F55656" w:rsidRPr="00CF37B9" w:rsidRDefault="00F55656" w:rsidP="00F55656">
      <w:pPr>
        <w:autoSpaceDE w:val="0"/>
        <w:autoSpaceDN w:val="0"/>
        <w:adjustRightInd w:val="0"/>
        <w:spacing w:line="276" w:lineRule="auto"/>
        <w:rPr>
          <w:rFonts w:eastAsiaTheme="minorHAnsi" w:cstheme="minorHAnsi"/>
          <w:szCs w:val="22"/>
          <w:lang w:eastAsia="en-US"/>
        </w:rPr>
      </w:pPr>
    </w:p>
    <w:p w14:paraId="2FB787B5" w14:textId="77777777" w:rsidR="00F55656" w:rsidRPr="00F55656" w:rsidRDefault="00F55656" w:rsidP="002D7280">
      <w:pPr>
        <w:pStyle w:val="Odsekzoznamu"/>
        <w:numPr>
          <w:ilvl w:val="1"/>
          <w:numId w:val="26"/>
        </w:numPr>
        <w:autoSpaceDE w:val="0"/>
        <w:autoSpaceDN w:val="0"/>
        <w:adjustRightInd w:val="0"/>
        <w:spacing w:line="276" w:lineRule="auto"/>
        <w:ind w:left="1140" w:hanging="573"/>
        <w:contextualSpacing w:val="0"/>
        <w:rPr>
          <w:rFonts w:cstheme="minorHAnsi"/>
          <w:szCs w:val="22"/>
          <w:lang w:eastAsia="sk-SK"/>
        </w:rPr>
      </w:pPr>
      <w:r w:rsidRPr="00CF37B9">
        <w:rPr>
          <w:rFonts w:cstheme="minorHAnsi"/>
          <w:szCs w:val="22"/>
          <w:lang w:eastAsia="sk-SK"/>
        </w:rPr>
        <w:t>Ponuky sa predkladajú v lehote n</w:t>
      </w:r>
      <w:r w:rsidR="00DF253D" w:rsidRPr="00CF37B9">
        <w:rPr>
          <w:rFonts w:cstheme="minorHAnsi"/>
          <w:szCs w:val="22"/>
          <w:lang w:eastAsia="sk-SK"/>
        </w:rPr>
        <w:t xml:space="preserve">a predkladanie ponúk podľa bodu </w:t>
      </w:r>
      <w:r w:rsidRPr="00CF37B9">
        <w:rPr>
          <w:rFonts w:cstheme="minorHAnsi"/>
          <w:szCs w:val="22"/>
          <w:lang w:eastAsia="sk-SK"/>
        </w:rPr>
        <w:t>7</w:t>
      </w:r>
      <w:r w:rsidR="0021165F" w:rsidRPr="00CF37B9">
        <w:rPr>
          <w:rFonts w:cstheme="minorHAnsi"/>
          <w:szCs w:val="22"/>
          <w:lang w:eastAsia="sk-SK"/>
        </w:rPr>
        <w:t>.2</w:t>
      </w:r>
      <w:r w:rsidR="00DF253D">
        <w:rPr>
          <w:rFonts w:cstheme="minorHAnsi"/>
          <w:szCs w:val="22"/>
          <w:lang w:eastAsia="sk-SK"/>
        </w:rPr>
        <w:t xml:space="preserve"> </w:t>
      </w:r>
      <w:r w:rsidRPr="00F55656">
        <w:rPr>
          <w:rFonts w:cstheme="minorHAnsi"/>
          <w:szCs w:val="22"/>
          <w:lang w:eastAsia="sk-SK"/>
        </w:rPr>
        <w:t>týchto súťažných podkladov.</w:t>
      </w:r>
    </w:p>
    <w:p w14:paraId="2EDDFFE0" w14:textId="77777777" w:rsidR="00F55656" w:rsidRPr="00F55656" w:rsidRDefault="00F55656" w:rsidP="00F55656">
      <w:pPr>
        <w:pStyle w:val="Odsekzoznamu"/>
        <w:autoSpaceDE w:val="0"/>
        <w:autoSpaceDN w:val="0"/>
        <w:adjustRightInd w:val="0"/>
        <w:spacing w:line="276" w:lineRule="auto"/>
        <w:ind w:left="1140"/>
        <w:contextualSpacing w:val="0"/>
        <w:rPr>
          <w:rFonts w:cstheme="minorHAnsi"/>
          <w:szCs w:val="22"/>
          <w:lang w:eastAsia="sk-SK"/>
        </w:rPr>
      </w:pPr>
    </w:p>
    <w:p w14:paraId="15ADF50B" w14:textId="77777777" w:rsidR="00F55656" w:rsidRDefault="00F55656" w:rsidP="002D7280">
      <w:pPr>
        <w:pStyle w:val="Odsekzoznamu"/>
        <w:numPr>
          <w:ilvl w:val="1"/>
          <w:numId w:val="26"/>
        </w:numPr>
        <w:autoSpaceDE w:val="0"/>
        <w:autoSpaceDN w:val="0"/>
        <w:adjustRightInd w:val="0"/>
        <w:spacing w:line="276" w:lineRule="auto"/>
        <w:ind w:left="1140" w:hanging="573"/>
        <w:contextualSpacing w:val="0"/>
        <w:rPr>
          <w:rFonts w:cstheme="minorHAnsi"/>
          <w:szCs w:val="22"/>
          <w:lang w:eastAsia="sk-SK"/>
        </w:rPr>
      </w:pPr>
      <w:r w:rsidRPr="00A611BB">
        <w:rPr>
          <w:rFonts w:cstheme="minorHAnsi"/>
          <w:szCs w:val="22"/>
          <w:lang w:eastAsia="sk-SK"/>
        </w:rPr>
        <w:t>Ponuka predložená po uplynutí lehoty na predkladanie ponúk sa elektronicky neotvorí.</w:t>
      </w:r>
    </w:p>
    <w:p w14:paraId="4D9E511B" w14:textId="77777777" w:rsidR="00F55656" w:rsidRPr="00AF28EB" w:rsidRDefault="00F55656" w:rsidP="00F55656">
      <w:pPr>
        <w:pStyle w:val="Odsekzoznamu"/>
        <w:autoSpaceDE w:val="0"/>
        <w:autoSpaceDN w:val="0"/>
        <w:adjustRightInd w:val="0"/>
        <w:spacing w:line="276" w:lineRule="auto"/>
        <w:ind w:left="1140"/>
        <w:contextualSpacing w:val="0"/>
        <w:rPr>
          <w:rFonts w:cstheme="minorHAnsi"/>
          <w:szCs w:val="22"/>
          <w:lang w:eastAsia="sk-SK"/>
        </w:rPr>
      </w:pPr>
    </w:p>
    <w:p w14:paraId="4D9A55CB" w14:textId="1896C481" w:rsidR="00F55656" w:rsidRDefault="00F55656" w:rsidP="002D7280">
      <w:pPr>
        <w:pStyle w:val="Odsekzoznamu"/>
        <w:numPr>
          <w:ilvl w:val="1"/>
          <w:numId w:val="26"/>
        </w:numPr>
        <w:autoSpaceDE w:val="0"/>
        <w:autoSpaceDN w:val="0"/>
        <w:adjustRightInd w:val="0"/>
        <w:spacing w:line="276" w:lineRule="auto"/>
        <w:ind w:left="1140" w:hanging="573"/>
        <w:contextualSpacing w:val="0"/>
        <w:rPr>
          <w:rFonts w:cstheme="minorHAnsi"/>
          <w:szCs w:val="22"/>
          <w:lang w:eastAsia="sk-SK"/>
        </w:rPr>
      </w:pPr>
      <w:r w:rsidRPr="00A611BB">
        <w:rPr>
          <w:rFonts w:cstheme="minorHAnsi"/>
          <w:szCs w:val="22"/>
          <w:lang w:eastAsia="sk-SK"/>
        </w:rPr>
        <w:t xml:space="preserve">Uchádzač predloží kompletnú ponuku prostredníctvom </w:t>
      </w:r>
      <w:r>
        <w:rPr>
          <w:rFonts w:cstheme="minorHAnsi"/>
          <w:szCs w:val="22"/>
          <w:lang w:eastAsia="sk-SK"/>
        </w:rPr>
        <w:t>elektronického komunikačného nástroja</w:t>
      </w:r>
      <w:r w:rsidRPr="00A611BB">
        <w:rPr>
          <w:rFonts w:cstheme="minorHAnsi"/>
          <w:szCs w:val="22"/>
          <w:lang w:eastAsia="sk-SK"/>
        </w:rPr>
        <w:t xml:space="preserve"> </w:t>
      </w:r>
      <w:proofErr w:type="spellStart"/>
      <w:r w:rsidRPr="00A611BB">
        <w:rPr>
          <w:rFonts w:cstheme="minorHAnsi"/>
          <w:szCs w:val="22"/>
          <w:lang w:eastAsia="sk-SK"/>
        </w:rPr>
        <w:t>eZ</w:t>
      </w:r>
      <w:r>
        <w:rPr>
          <w:rFonts w:cstheme="minorHAnsi"/>
          <w:szCs w:val="22"/>
          <w:lang w:eastAsia="sk-SK"/>
        </w:rPr>
        <w:t>á</w:t>
      </w:r>
      <w:r w:rsidRPr="00A611BB">
        <w:rPr>
          <w:rFonts w:cstheme="minorHAnsi"/>
          <w:szCs w:val="22"/>
          <w:lang w:eastAsia="sk-SK"/>
        </w:rPr>
        <w:t>kazky</w:t>
      </w:r>
      <w:proofErr w:type="spellEnd"/>
      <w:r w:rsidRPr="00A611BB">
        <w:rPr>
          <w:rFonts w:cstheme="minorHAnsi"/>
          <w:szCs w:val="22"/>
          <w:lang w:eastAsia="sk-SK"/>
        </w:rPr>
        <w:t xml:space="preserve"> tak</w:t>
      </w:r>
      <w:r w:rsidR="00BE69D1">
        <w:rPr>
          <w:rFonts w:cstheme="minorHAnsi"/>
          <w:szCs w:val="22"/>
          <w:lang w:eastAsia="sk-SK"/>
        </w:rPr>
        <w:t>,</w:t>
      </w:r>
      <w:r w:rsidRPr="00A611BB">
        <w:rPr>
          <w:rFonts w:cstheme="minorHAnsi"/>
          <w:szCs w:val="22"/>
          <w:lang w:eastAsia="sk-SK"/>
        </w:rPr>
        <w:t xml:space="preserve"> aby obsahovala verejným obstarávateľom požadované naskenované doklady a dokumenty v zmysle bodu 15 týchto súťažných podkladov.</w:t>
      </w:r>
    </w:p>
    <w:p w14:paraId="34DA368C" w14:textId="77777777" w:rsidR="00F55656" w:rsidRPr="00AF28EB" w:rsidRDefault="00F55656" w:rsidP="00F55656">
      <w:pPr>
        <w:pStyle w:val="Odsekzoznamu"/>
        <w:autoSpaceDE w:val="0"/>
        <w:autoSpaceDN w:val="0"/>
        <w:adjustRightInd w:val="0"/>
        <w:spacing w:line="276" w:lineRule="auto"/>
        <w:ind w:left="1140"/>
        <w:contextualSpacing w:val="0"/>
        <w:rPr>
          <w:rFonts w:cstheme="minorHAnsi"/>
          <w:szCs w:val="22"/>
          <w:lang w:eastAsia="sk-SK"/>
        </w:rPr>
      </w:pPr>
    </w:p>
    <w:p w14:paraId="326B5E9E" w14:textId="77777777" w:rsidR="00F55656" w:rsidRPr="00A611BB" w:rsidRDefault="00F55656" w:rsidP="002D7280">
      <w:pPr>
        <w:pStyle w:val="Odsekzoznamu"/>
        <w:numPr>
          <w:ilvl w:val="1"/>
          <w:numId w:val="26"/>
        </w:numPr>
        <w:autoSpaceDE w:val="0"/>
        <w:autoSpaceDN w:val="0"/>
        <w:adjustRightInd w:val="0"/>
        <w:spacing w:line="276" w:lineRule="auto"/>
        <w:ind w:left="1140" w:hanging="573"/>
        <w:contextualSpacing w:val="0"/>
        <w:rPr>
          <w:rFonts w:eastAsiaTheme="minorHAnsi" w:cstheme="minorHAnsi"/>
          <w:szCs w:val="22"/>
          <w:lang w:eastAsia="en-US"/>
        </w:rPr>
      </w:pPr>
      <w:r w:rsidRPr="00A611BB">
        <w:rPr>
          <w:rFonts w:eastAsiaTheme="minorHAnsi" w:cstheme="minorHAnsi"/>
          <w:szCs w:val="22"/>
          <w:lang w:eastAsia="en-US"/>
        </w:rPr>
        <w:t xml:space="preserve">Elektronická ponuka musí byť predložená v určených komunikačných formátoch </w:t>
      </w:r>
      <w:r w:rsidR="00F53FB0">
        <w:rPr>
          <w:rFonts w:eastAsiaTheme="minorHAnsi" w:cstheme="minorHAnsi"/>
          <w:szCs w:val="22"/>
          <w:lang w:eastAsia="en-US"/>
        </w:rPr>
        <w:br/>
      </w:r>
      <w:r w:rsidRPr="00A611BB">
        <w:rPr>
          <w:rFonts w:eastAsiaTheme="minorHAnsi" w:cstheme="minorHAnsi"/>
          <w:szCs w:val="22"/>
          <w:lang w:eastAsia="en-US"/>
        </w:rPr>
        <w:t>a určeným spôsobom tak, aby bola zabezpečená pred zmenou jej obsahu; ak sa vyžaduje kódovanie a</w:t>
      </w:r>
      <w:r>
        <w:rPr>
          <w:rFonts w:eastAsiaTheme="minorHAnsi" w:cstheme="minorHAnsi"/>
          <w:szCs w:val="22"/>
          <w:lang w:eastAsia="en-US"/>
        </w:rPr>
        <w:t> </w:t>
      </w:r>
      <w:r w:rsidRPr="00A611BB">
        <w:rPr>
          <w:rFonts w:eastAsiaTheme="minorHAnsi" w:cstheme="minorHAnsi"/>
          <w:szCs w:val="22"/>
          <w:lang w:eastAsia="en-US"/>
        </w:rPr>
        <w:t xml:space="preserve">šifrovanie, musí byť predložená vo vopred určených formátoch kódovania </w:t>
      </w:r>
      <w:r w:rsidR="00F53FB0">
        <w:rPr>
          <w:rFonts w:eastAsiaTheme="minorHAnsi" w:cstheme="minorHAnsi"/>
          <w:szCs w:val="22"/>
          <w:lang w:eastAsia="en-US"/>
        </w:rPr>
        <w:br/>
      </w:r>
      <w:r w:rsidRPr="00A611BB">
        <w:rPr>
          <w:rFonts w:eastAsiaTheme="minorHAnsi" w:cstheme="minorHAnsi"/>
          <w:szCs w:val="22"/>
          <w:lang w:eastAsia="en-US"/>
        </w:rPr>
        <w:t>a šifrovania. Verejný obstarávateľ alebo obstarávateľ vylúči uchádzača, ak:</w:t>
      </w:r>
    </w:p>
    <w:p w14:paraId="5C19B15B" w14:textId="77777777" w:rsidR="00F55656" w:rsidRPr="00F55656" w:rsidRDefault="00F55656" w:rsidP="002D7280">
      <w:pPr>
        <w:pStyle w:val="Odsekzoznamu"/>
        <w:numPr>
          <w:ilvl w:val="0"/>
          <w:numId w:val="45"/>
        </w:numPr>
        <w:autoSpaceDE w:val="0"/>
        <w:autoSpaceDN w:val="0"/>
        <w:adjustRightInd w:val="0"/>
        <w:spacing w:line="276" w:lineRule="auto"/>
        <w:rPr>
          <w:rFonts w:eastAsiaTheme="minorHAnsi" w:cstheme="minorHAnsi"/>
          <w:szCs w:val="22"/>
          <w:lang w:eastAsia="en-US"/>
        </w:rPr>
      </w:pPr>
      <w:r w:rsidRPr="00F55656">
        <w:rPr>
          <w:rFonts w:eastAsiaTheme="minorHAnsi" w:cstheme="minorHAnsi"/>
          <w:szCs w:val="22"/>
          <w:lang w:eastAsia="en-US"/>
        </w:rPr>
        <w:t>nedodržal určený spôsob komunikácie,</w:t>
      </w:r>
    </w:p>
    <w:p w14:paraId="60B5E7B8" w14:textId="77777777" w:rsidR="00F55656" w:rsidRDefault="00F55656" w:rsidP="002D7280">
      <w:pPr>
        <w:pStyle w:val="Odsekzoznamu"/>
        <w:numPr>
          <w:ilvl w:val="0"/>
          <w:numId w:val="45"/>
        </w:numPr>
        <w:autoSpaceDE w:val="0"/>
        <w:autoSpaceDN w:val="0"/>
        <w:adjustRightInd w:val="0"/>
        <w:spacing w:line="276" w:lineRule="auto"/>
        <w:rPr>
          <w:rFonts w:eastAsiaTheme="minorHAnsi" w:cstheme="minorHAnsi"/>
          <w:szCs w:val="22"/>
          <w:lang w:eastAsia="en-US"/>
        </w:rPr>
      </w:pPr>
      <w:r w:rsidRPr="00A611BB">
        <w:rPr>
          <w:rFonts w:eastAsiaTheme="minorHAnsi" w:cstheme="minorHAnsi"/>
          <w:szCs w:val="22"/>
          <w:lang w:eastAsia="en-US"/>
        </w:rPr>
        <w:t>obsah jeho ponuky nie je možné sprístupniť alebo</w:t>
      </w:r>
    </w:p>
    <w:p w14:paraId="3D875AC1" w14:textId="77777777" w:rsidR="00F55656" w:rsidRDefault="00F55656" w:rsidP="002D7280">
      <w:pPr>
        <w:pStyle w:val="Odsekzoznamu"/>
        <w:numPr>
          <w:ilvl w:val="0"/>
          <w:numId w:val="45"/>
        </w:numPr>
        <w:autoSpaceDE w:val="0"/>
        <w:autoSpaceDN w:val="0"/>
        <w:adjustRightInd w:val="0"/>
        <w:spacing w:line="276" w:lineRule="auto"/>
        <w:rPr>
          <w:rFonts w:eastAsiaTheme="minorHAnsi" w:cstheme="minorHAnsi"/>
          <w:szCs w:val="22"/>
          <w:lang w:eastAsia="en-US"/>
        </w:rPr>
      </w:pPr>
      <w:r w:rsidRPr="00A611BB">
        <w:rPr>
          <w:rFonts w:eastAsiaTheme="minorHAnsi" w:cstheme="minorHAnsi"/>
          <w:szCs w:val="22"/>
          <w:lang w:eastAsia="en-US"/>
        </w:rPr>
        <w:t>nepredložil ponuku vo vyžadovanom formáte kódovania, ak je potrebný na ďalšie spracovanie pri vyhodnocovaní ponúk.</w:t>
      </w:r>
    </w:p>
    <w:p w14:paraId="0CB180F2" w14:textId="77777777" w:rsidR="00F55656" w:rsidRPr="00AF28EB" w:rsidRDefault="00F55656" w:rsidP="00F55656">
      <w:pPr>
        <w:autoSpaceDE w:val="0"/>
        <w:autoSpaceDN w:val="0"/>
        <w:adjustRightInd w:val="0"/>
        <w:spacing w:line="276" w:lineRule="auto"/>
        <w:rPr>
          <w:rFonts w:eastAsiaTheme="minorHAnsi" w:cstheme="minorHAnsi"/>
          <w:szCs w:val="22"/>
          <w:lang w:eastAsia="en-US"/>
        </w:rPr>
      </w:pPr>
    </w:p>
    <w:p w14:paraId="10AC8DCC" w14:textId="77777777" w:rsidR="00F55656" w:rsidRDefault="00F55656" w:rsidP="002D7280">
      <w:pPr>
        <w:pStyle w:val="Odsekzoznamu"/>
        <w:numPr>
          <w:ilvl w:val="1"/>
          <w:numId w:val="26"/>
        </w:numPr>
        <w:autoSpaceDE w:val="0"/>
        <w:autoSpaceDN w:val="0"/>
        <w:adjustRightInd w:val="0"/>
        <w:spacing w:line="276" w:lineRule="auto"/>
        <w:ind w:left="1140" w:hanging="573"/>
        <w:contextualSpacing w:val="0"/>
        <w:rPr>
          <w:rFonts w:cstheme="minorHAnsi"/>
          <w:szCs w:val="22"/>
          <w:lang w:eastAsia="sk-SK"/>
        </w:rPr>
      </w:pPr>
      <w:r w:rsidRPr="009D4348">
        <w:rPr>
          <w:rFonts w:cstheme="minorHAnsi"/>
          <w:szCs w:val="22"/>
          <w:lang w:eastAsia="sk-SK"/>
        </w:rPr>
        <w:t xml:space="preserve">Elektronický </w:t>
      </w:r>
      <w:r>
        <w:rPr>
          <w:rFonts w:cstheme="minorHAnsi"/>
          <w:szCs w:val="22"/>
          <w:lang w:eastAsia="sk-SK"/>
        </w:rPr>
        <w:t xml:space="preserve">komunikačný </w:t>
      </w:r>
      <w:r w:rsidRPr="009D4348">
        <w:rPr>
          <w:rFonts w:cstheme="minorHAnsi"/>
          <w:szCs w:val="22"/>
          <w:lang w:eastAsia="sk-SK"/>
        </w:rPr>
        <w:t xml:space="preserve">nástroj </w:t>
      </w:r>
      <w:proofErr w:type="spellStart"/>
      <w:r w:rsidRPr="009D4348">
        <w:rPr>
          <w:rFonts w:cstheme="minorHAnsi"/>
          <w:szCs w:val="22"/>
          <w:lang w:eastAsia="sk-SK"/>
        </w:rPr>
        <w:t>eZ</w:t>
      </w:r>
      <w:r>
        <w:rPr>
          <w:rFonts w:cstheme="minorHAnsi"/>
          <w:szCs w:val="22"/>
          <w:lang w:eastAsia="sk-SK"/>
        </w:rPr>
        <w:t>á</w:t>
      </w:r>
      <w:r w:rsidRPr="009D4348">
        <w:rPr>
          <w:rFonts w:cstheme="minorHAnsi"/>
          <w:szCs w:val="22"/>
          <w:lang w:eastAsia="sk-SK"/>
        </w:rPr>
        <w:t>kazky</w:t>
      </w:r>
      <w:proofErr w:type="spellEnd"/>
      <w:r>
        <w:rPr>
          <w:rFonts w:cstheme="minorHAnsi"/>
          <w:szCs w:val="22"/>
          <w:lang w:eastAsia="sk-SK"/>
        </w:rPr>
        <w:t xml:space="preserve"> </w:t>
      </w:r>
      <w:r w:rsidRPr="006425EB">
        <w:rPr>
          <w:rFonts w:cstheme="minorHAnsi"/>
          <w:szCs w:val="22"/>
          <w:lang w:eastAsia="sk-SK"/>
        </w:rPr>
        <w:t xml:space="preserve">neumožňuje predkladanie ponúk po lehote na jej predloženie,  z uvedeného dôvodu </w:t>
      </w:r>
      <w:r>
        <w:rPr>
          <w:rFonts w:cstheme="minorHAnsi"/>
          <w:szCs w:val="22"/>
          <w:lang w:eastAsia="sk-SK"/>
        </w:rPr>
        <w:t xml:space="preserve">sa </w:t>
      </w:r>
      <w:r w:rsidRPr="006425EB">
        <w:rPr>
          <w:rFonts w:cstheme="minorHAnsi"/>
          <w:szCs w:val="22"/>
          <w:lang w:eastAsia="sk-SK"/>
        </w:rPr>
        <w:t xml:space="preserve">§ 49 ods. 3 písm. a) </w:t>
      </w:r>
      <w:r>
        <w:rPr>
          <w:rFonts w:cstheme="minorHAnsi"/>
          <w:szCs w:val="22"/>
          <w:lang w:eastAsia="sk-SK"/>
        </w:rPr>
        <w:t xml:space="preserve">zákona o verejnom obstarávaní </w:t>
      </w:r>
      <w:r w:rsidRPr="006425EB">
        <w:rPr>
          <w:rFonts w:cstheme="minorHAnsi"/>
          <w:szCs w:val="22"/>
          <w:lang w:eastAsia="sk-SK"/>
        </w:rPr>
        <w:t>neaplikuje.</w:t>
      </w:r>
    </w:p>
    <w:p w14:paraId="46C88255" w14:textId="77777777" w:rsidR="00F55656" w:rsidRPr="00AF28EB" w:rsidRDefault="00F55656" w:rsidP="00F55656">
      <w:pPr>
        <w:pStyle w:val="Odsekzoznamu"/>
        <w:autoSpaceDE w:val="0"/>
        <w:autoSpaceDN w:val="0"/>
        <w:adjustRightInd w:val="0"/>
        <w:spacing w:line="276" w:lineRule="auto"/>
        <w:ind w:left="1140"/>
        <w:contextualSpacing w:val="0"/>
        <w:rPr>
          <w:rFonts w:cstheme="minorHAnsi"/>
          <w:szCs w:val="22"/>
          <w:lang w:eastAsia="sk-SK"/>
        </w:rPr>
      </w:pPr>
    </w:p>
    <w:p w14:paraId="153CCBB3" w14:textId="77777777" w:rsidR="00F55656" w:rsidRDefault="00F55656" w:rsidP="002D7280">
      <w:pPr>
        <w:pStyle w:val="Odsekzoznamu"/>
        <w:numPr>
          <w:ilvl w:val="1"/>
          <w:numId w:val="26"/>
        </w:numPr>
        <w:autoSpaceDE w:val="0"/>
        <w:autoSpaceDN w:val="0"/>
        <w:adjustRightInd w:val="0"/>
        <w:spacing w:line="276" w:lineRule="auto"/>
        <w:ind w:left="1140" w:hanging="573"/>
        <w:contextualSpacing w:val="0"/>
        <w:rPr>
          <w:rFonts w:cstheme="minorHAnsi"/>
          <w:szCs w:val="22"/>
          <w:lang w:eastAsia="sk-SK"/>
        </w:rPr>
      </w:pPr>
      <w:r w:rsidRPr="00B32577">
        <w:rPr>
          <w:rFonts w:cstheme="minorHAnsi"/>
          <w:szCs w:val="22"/>
          <w:lang w:eastAsia="sk-SK"/>
        </w:rPr>
        <w:t>V prípade, ak uchádzač predloží ponuku prostredníctvom pošty, iného doručovateľa poštových zásielok, faxom alebo osobne takáto ponuka bude z procesu verejného obstarávania vylúčená podľa § 49 ods. 4 písm. a) zákona o verejnom obstarávaní.</w:t>
      </w:r>
    </w:p>
    <w:p w14:paraId="585F5D2E" w14:textId="77777777" w:rsidR="00F55656" w:rsidRPr="00AF28EB" w:rsidRDefault="00F55656" w:rsidP="00F55656">
      <w:pPr>
        <w:pStyle w:val="Odsekzoznamu"/>
        <w:autoSpaceDE w:val="0"/>
        <w:autoSpaceDN w:val="0"/>
        <w:adjustRightInd w:val="0"/>
        <w:spacing w:line="276" w:lineRule="auto"/>
        <w:ind w:left="1140"/>
        <w:contextualSpacing w:val="0"/>
        <w:rPr>
          <w:rFonts w:cstheme="minorHAnsi"/>
          <w:szCs w:val="22"/>
          <w:lang w:eastAsia="sk-SK"/>
        </w:rPr>
      </w:pPr>
    </w:p>
    <w:p w14:paraId="523CCC9E" w14:textId="6A9E0D1D" w:rsidR="00F55656" w:rsidRPr="00C85E59" w:rsidRDefault="00F55656" w:rsidP="00FC4C4C">
      <w:pPr>
        <w:pStyle w:val="Odsekzoznamu"/>
        <w:numPr>
          <w:ilvl w:val="1"/>
          <w:numId w:val="26"/>
        </w:numPr>
        <w:autoSpaceDE w:val="0"/>
        <w:autoSpaceDN w:val="0"/>
        <w:adjustRightInd w:val="0"/>
        <w:spacing w:line="276" w:lineRule="auto"/>
        <w:ind w:left="1140" w:hanging="573"/>
        <w:contextualSpacing w:val="0"/>
        <w:rPr>
          <w:rFonts w:cstheme="minorHAnsi"/>
          <w:szCs w:val="22"/>
          <w:lang w:eastAsia="sk-SK"/>
        </w:rPr>
      </w:pPr>
      <w:r w:rsidRPr="00C85E59">
        <w:rPr>
          <w:rFonts w:cstheme="minorHAnsi"/>
          <w:szCs w:val="22"/>
          <w:lang w:eastAsia="sk-SK"/>
        </w:rPr>
        <w:t>V prípade, ak uchádzač predloží elektronickú ponuku v inom formáte, ako určil verejný obstarávateľ alebo jej obsah nebude možné sprístupniť, takáto ponuka bude z procesu verejného obstarávania vylúčená podľa § 49 ods. 4 písm. b) zákona o verejnom obstarávaní.</w:t>
      </w:r>
    </w:p>
    <w:p w14:paraId="01829FDF" w14:textId="77777777" w:rsidR="00F55656" w:rsidRPr="00AF28EB" w:rsidRDefault="00F55656" w:rsidP="00F55656">
      <w:pPr>
        <w:pStyle w:val="Odsekzoznamu"/>
        <w:autoSpaceDE w:val="0"/>
        <w:autoSpaceDN w:val="0"/>
        <w:adjustRightInd w:val="0"/>
        <w:spacing w:line="276" w:lineRule="auto"/>
        <w:ind w:left="1140"/>
        <w:contextualSpacing w:val="0"/>
        <w:rPr>
          <w:rFonts w:cstheme="minorHAnsi"/>
          <w:szCs w:val="22"/>
          <w:lang w:eastAsia="sk-SK"/>
        </w:rPr>
      </w:pPr>
    </w:p>
    <w:p w14:paraId="0B3BD2A8" w14:textId="77777777" w:rsidR="00F53FB0" w:rsidRPr="001A7FD4" w:rsidRDefault="00F55656" w:rsidP="002D7280">
      <w:pPr>
        <w:pStyle w:val="Odsekzoznamu"/>
        <w:numPr>
          <w:ilvl w:val="1"/>
          <w:numId w:val="26"/>
        </w:numPr>
        <w:autoSpaceDE w:val="0"/>
        <w:autoSpaceDN w:val="0"/>
        <w:adjustRightInd w:val="0"/>
        <w:spacing w:line="276" w:lineRule="auto"/>
        <w:ind w:left="1140" w:hanging="573"/>
        <w:contextualSpacing w:val="0"/>
        <w:rPr>
          <w:rFonts w:cstheme="minorHAnsi"/>
          <w:szCs w:val="22"/>
        </w:rPr>
      </w:pPr>
      <w:r w:rsidRPr="00A611BB">
        <w:rPr>
          <w:rFonts w:cstheme="minorHAnsi"/>
          <w:szCs w:val="22"/>
          <w:lang w:eastAsia="sk-SK"/>
        </w:rPr>
        <w:t xml:space="preserve">Doplnenie alebo zmenu ponuky alebo jej časti je možné vykonať priamo v elektronickom </w:t>
      </w:r>
      <w:r>
        <w:rPr>
          <w:rFonts w:cstheme="minorHAnsi"/>
          <w:szCs w:val="22"/>
          <w:lang w:eastAsia="sk-SK"/>
        </w:rPr>
        <w:t xml:space="preserve">komunikačnom </w:t>
      </w:r>
      <w:r w:rsidRPr="00A611BB">
        <w:rPr>
          <w:rFonts w:cstheme="minorHAnsi"/>
          <w:szCs w:val="22"/>
          <w:lang w:eastAsia="sk-SK"/>
        </w:rPr>
        <w:t xml:space="preserve">nástroji </w:t>
      </w:r>
      <w:proofErr w:type="spellStart"/>
      <w:r w:rsidRPr="004A233B">
        <w:rPr>
          <w:rFonts w:cstheme="minorHAnsi"/>
          <w:szCs w:val="22"/>
          <w:lang w:eastAsia="sk-SK"/>
        </w:rPr>
        <w:t>eZ</w:t>
      </w:r>
      <w:r>
        <w:rPr>
          <w:rFonts w:cstheme="minorHAnsi"/>
          <w:szCs w:val="22"/>
          <w:lang w:eastAsia="sk-SK"/>
        </w:rPr>
        <w:t>á</w:t>
      </w:r>
      <w:r w:rsidRPr="004A233B">
        <w:rPr>
          <w:rFonts w:cstheme="minorHAnsi"/>
          <w:szCs w:val="22"/>
          <w:lang w:eastAsia="sk-SK"/>
        </w:rPr>
        <w:t>kazky</w:t>
      </w:r>
      <w:proofErr w:type="spellEnd"/>
      <w:r w:rsidRPr="004A233B">
        <w:rPr>
          <w:rFonts w:cstheme="minorHAnsi"/>
          <w:szCs w:val="22"/>
          <w:lang w:eastAsia="sk-SK"/>
        </w:rPr>
        <w:t xml:space="preserve"> </w:t>
      </w:r>
      <w:r w:rsidRPr="00A611BB">
        <w:rPr>
          <w:rFonts w:cstheme="minorHAnsi"/>
          <w:szCs w:val="22"/>
          <w:lang w:eastAsia="sk-SK"/>
        </w:rPr>
        <w:t xml:space="preserve">stiahnutím svojej pôvodnej ponuky alebo jej časti a vložením novej ponuky alebo jej časti, avšak len </w:t>
      </w:r>
      <w:r>
        <w:rPr>
          <w:rFonts w:cstheme="minorHAnsi"/>
          <w:szCs w:val="22"/>
          <w:lang w:eastAsia="sk-SK"/>
        </w:rPr>
        <w:t>v lehote na predkladanie ponúk.</w:t>
      </w:r>
    </w:p>
    <w:p w14:paraId="110D23B1" w14:textId="77777777" w:rsidR="009F5F3F" w:rsidRDefault="00F55656" w:rsidP="002D7280">
      <w:pPr>
        <w:keepNext/>
        <w:keepLines/>
        <w:numPr>
          <w:ilvl w:val="0"/>
          <w:numId w:val="40"/>
        </w:numPr>
        <w:spacing w:before="200" w:line="276" w:lineRule="auto"/>
        <w:outlineLvl w:val="1"/>
        <w:rPr>
          <w:rFonts w:eastAsiaTheme="majorEastAsia" w:cstheme="minorHAnsi"/>
          <w:color w:val="365F91" w:themeColor="accent1" w:themeShade="BF"/>
          <w:spacing w:val="10"/>
          <w:sz w:val="24"/>
        </w:rPr>
      </w:pPr>
      <w:bookmarkStart w:id="61" w:name="_Toc71290441"/>
      <w:bookmarkStart w:id="62" w:name="_Toc103581154"/>
      <w:r w:rsidRPr="00F55656">
        <w:rPr>
          <w:rFonts w:eastAsiaTheme="majorEastAsia" w:cstheme="minorHAnsi"/>
          <w:color w:val="365F91" w:themeColor="accent1" w:themeShade="BF"/>
          <w:spacing w:val="10"/>
          <w:sz w:val="24"/>
        </w:rPr>
        <w:t>Lehota viazanosti ponuky</w:t>
      </w:r>
      <w:bookmarkEnd w:id="61"/>
      <w:bookmarkEnd w:id="62"/>
    </w:p>
    <w:p w14:paraId="401F062B" w14:textId="77777777" w:rsidR="009F5F3F" w:rsidRPr="00C67995" w:rsidRDefault="009F5F3F" w:rsidP="00576431">
      <w:pPr>
        <w:rPr>
          <w:rFonts w:eastAsiaTheme="majorEastAsia" w:cstheme="minorHAnsi"/>
          <w:color w:val="365F91" w:themeColor="accent1" w:themeShade="BF"/>
          <w:spacing w:val="10"/>
          <w:szCs w:val="22"/>
        </w:rPr>
      </w:pPr>
    </w:p>
    <w:p w14:paraId="013C7F0C" w14:textId="77777777" w:rsidR="00F55656" w:rsidRDefault="00F55656" w:rsidP="002D7280">
      <w:pPr>
        <w:pStyle w:val="Odsekzoznamu"/>
        <w:numPr>
          <w:ilvl w:val="1"/>
          <w:numId w:val="27"/>
        </w:numPr>
        <w:autoSpaceDE w:val="0"/>
        <w:autoSpaceDN w:val="0"/>
        <w:adjustRightInd w:val="0"/>
        <w:spacing w:line="276" w:lineRule="auto"/>
        <w:ind w:left="1140" w:hanging="573"/>
        <w:contextualSpacing w:val="0"/>
        <w:rPr>
          <w:rFonts w:cstheme="minorHAnsi"/>
          <w:color w:val="000000"/>
          <w:szCs w:val="22"/>
        </w:rPr>
      </w:pPr>
      <w:r w:rsidRPr="00A611BB">
        <w:rPr>
          <w:rFonts w:cstheme="minorHAnsi"/>
          <w:color w:val="000000"/>
          <w:szCs w:val="22"/>
        </w:rPr>
        <w:t>Uchádzač je svojou ponukou viazaný počas verejným obstarávateľom oznámenej lehoty viazanosti ponúk. Lehota viazanosti ponúk plynie od  uplynuti</w:t>
      </w:r>
      <w:r>
        <w:rPr>
          <w:rFonts w:cstheme="minorHAnsi"/>
          <w:color w:val="000000"/>
          <w:szCs w:val="22"/>
        </w:rPr>
        <w:t xml:space="preserve">a lehoty na predkladanie ponúk </w:t>
      </w:r>
      <w:r w:rsidRPr="00A611BB">
        <w:rPr>
          <w:rFonts w:cstheme="minorHAnsi"/>
          <w:color w:val="000000"/>
          <w:szCs w:val="22"/>
        </w:rPr>
        <w:t>do uplynutia lehoty viazanosti ponúk stanovenej verejným obstarávateľom.</w:t>
      </w:r>
    </w:p>
    <w:p w14:paraId="08E29BDF" w14:textId="77777777" w:rsidR="00F55656" w:rsidRPr="00AF28EB" w:rsidRDefault="00F55656" w:rsidP="00F55656">
      <w:pPr>
        <w:autoSpaceDE w:val="0"/>
        <w:autoSpaceDN w:val="0"/>
        <w:adjustRightInd w:val="0"/>
        <w:spacing w:line="276" w:lineRule="auto"/>
        <w:rPr>
          <w:rFonts w:cstheme="minorHAnsi"/>
          <w:color w:val="000000"/>
          <w:szCs w:val="22"/>
        </w:rPr>
      </w:pPr>
    </w:p>
    <w:p w14:paraId="78826970" w14:textId="77777777" w:rsidR="000F75A9" w:rsidRDefault="00F55656" w:rsidP="002D7280">
      <w:pPr>
        <w:pStyle w:val="Odsekzoznamu"/>
        <w:numPr>
          <w:ilvl w:val="1"/>
          <w:numId w:val="27"/>
        </w:numPr>
        <w:autoSpaceDE w:val="0"/>
        <w:autoSpaceDN w:val="0"/>
        <w:adjustRightInd w:val="0"/>
        <w:spacing w:line="276" w:lineRule="auto"/>
        <w:ind w:left="1140" w:hanging="573"/>
        <w:contextualSpacing w:val="0"/>
        <w:rPr>
          <w:rFonts w:cstheme="minorHAnsi"/>
          <w:color w:val="000000"/>
          <w:szCs w:val="22"/>
        </w:rPr>
      </w:pPr>
      <w:r w:rsidRPr="00A611BB">
        <w:rPr>
          <w:rFonts w:cstheme="minorHAnsi"/>
          <w:color w:val="000000"/>
          <w:szCs w:val="22"/>
        </w:rPr>
        <w:t xml:space="preserve">Lehota viazanosti ponúk je </w:t>
      </w:r>
      <w:r w:rsidRPr="00A611BB">
        <w:rPr>
          <w:rFonts w:cstheme="minorHAnsi"/>
          <w:color w:val="000000"/>
          <w:szCs w:val="22"/>
          <w:u w:val="single"/>
        </w:rPr>
        <w:t>stanovená na 12 mesiacov odo dňa uplynutia lehoty na predkladanie ponúk</w:t>
      </w:r>
      <w:r w:rsidRPr="00A611BB">
        <w:rPr>
          <w:rFonts w:cstheme="minorHAnsi"/>
          <w:color w:val="000000"/>
          <w:szCs w:val="22"/>
        </w:rPr>
        <w:t>, ktorá bola uverejnená v Oznámení o vyhlásení tohto verejného obstarávania vo vestníku Úradu pre verejné obstarávanie.</w:t>
      </w:r>
    </w:p>
    <w:p w14:paraId="3E13F891" w14:textId="77777777" w:rsidR="00573A66" w:rsidRPr="00DA22C6" w:rsidRDefault="00DA22C6" w:rsidP="00DA22C6">
      <w:pPr>
        <w:pStyle w:val="Nadpis1"/>
        <w:keepLines/>
        <w:spacing w:before="240" w:line="276" w:lineRule="auto"/>
        <w:ind w:firstLine="357"/>
        <w:rPr>
          <w:rFonts w:eastAsiaTheme="majorEastAsia" w:cstheme="minorHAnsi"/>
          <w:b w:val="0"/>
          <w:bCs/>
          <w:color w:val="365F91" w:themeColor="accent1" w:themeShade="BF"/>
          <w:spacing w:val="10"/>
          <w:szCs w:val="28"/>
          <w:lang w:eastAsia="en-US"/>
        </w:rPr>
      </w:pPr>
      <w:bookmarkStart w:id="63" w:name="_Toc71702844"/>
      <w:bookmarkStart w:id="64" w:name="_Toc72332700"/>
      <w:bookmarkStart w:id="65" w:name="_Toc103581155"/>
      <w:r w:rsidRPr="00DA22C6">
        <w:rPr>
          <w:rFonts w:eastAsiaTheme="majorEastAsia" w:cstheme="minorHAnsi"/>
          <w:b w:val="0"/>
          <w:bCs/>
          <w:color w:val="365F91" w:themeColor="accent1" w:themeShade="BF"/>
          <w:spacing w:val="10"/>
          <w:szCs w:val="28"/>
          <w:lang w:eastAsia="en-US"/>
        </w:rPr>
        <w:lastRenderedPageBreak/>
        <w:t>Časť IV.</w:t>
      </w:r>
      <w:r w:rsidRPr="00DA22C6">
        <w:rPr>
          <w:rFonts w:eastAsiaTheme="majorEastAsia" w:cstheme="minorHAnsi"/>
          <w:b w:val="0"/>
          <w:bCs/>
          <w:color w:val="365F91" w:themeColor="accent1" w:themeShade="BF"/>
          <w:spacing w:val="10"/>
          <w:szCs w:val="28"/>
          <w:lang w:eastAsia="en-US"/>
        </w:rPr>
        <w:br/>
        <w:t>Informácie o postupe vo verejnom obstarávaní, dorozumievanie a vysvetľovanie</w:t>
      </w:r>
      <w:bookmarkEnd w:id="63"/>
      <w:bookmarkEnd w:id="64"/>
      <w:bookmarkEnd w:id="65"/>
    </w:p>
    <w:p w14:paraId="1F33B31C" w14:textId="77777777" w:rsidR="009F5F3F" w:rsidRDefault="009F5F3F" w:rsidP="002D7280">
      <w:pPr>
        <w:keepNext/>
        <w:keepLines/>
        <w:numPr>
          <w:ilvl w:val="0"/>
          <w:numId w:val="40"/>
        </w:numPr>
        <w:spacing w:before="200" w:line="276" w:lineRule="auto"/>
        <w:outlineLvl w:val="1"/>
        <w:rPr>
          <w:rFonts w:eastAsiaTheme="majorEastAsia" w:cstheme="minorHAnsi"/>
          <w:color w:val="365F91" w:themeColor="accent1" w:themeShade="BF"/>
          <w:spacing w:val="10"/>
          <w:sz w:val="24"/>
        </w:rPr>
      </w:pPr>
      <w:bookmarkStart w:id="66" w:name="_Toc71290443"/>
      <w:bookmarkStart w:id="67" w:name="_Toc103581156"/>
      <w:r w:rsidRPr="009F5F3F">
        <w:rPr>
          <w:rFonts w:eastAsiaTheme="majorEastAsia" w:cstheme="minorHAnsi"/>
          <w:color w:val="365F91" w:themeColor="accent1" w:themeShade="BF"/>
          <w:spacing w:val="10"/>
          <w:sz w:val="24"/>
        </w:rPr>
        <w:t>Komunikácia medzi verejným obstarávateľom a uchádzačmi alebo záujemcami</w:t>
      </w:r>
      <w:bookmarkEnd w:id="66"/>
      <w:bookmarkEnd w:id="67"/>
    </w:p>
    <w:p w14:paraId="1D6B0A3F" w14:textId="77777777" w:rsidR="009F5F3F" w:rsidRPr="009F5F3F" w:rsidRDefault="009F5F3F" w:rsidP="00576431">
      <w:pPr>
        <w:rPr>
          <w:rFonts w:eastAsiaTheme="majorEastAsia" w:cstheme="minorHAnsi"/>
          <w:color w:val="365F91" w:themeColor="accent1" w:themeShade="BF"/>
          <w:spacing w:val="10"/>
          <w:sz w:val="24"/>
        </w:rPr>
      </w:pPr>
    </w:p>
    <w:p w14:paraId="2E74DAE5" w14:textId="77777777" w:rsidR="009F5F3F" w:rsidRDefault="009F5F3F" w:rsidP="002D7280">
      <w:pPr>
        <w:pStyle w:val="Odsekzoznamu"/>
        <w:numPr>
          <w:ilvl w:val="1"/>
          <w:numId w:val="28"/>
        </w:numPr>
        <w:autoSpaceDE w:val="0"/>
        <w:autoSpaceDN w:val="0"/>
        <w:adjustRightInd w:val="0"/>
        <w:spacing w:line="276" w:lineRule="auto"/>
        <w:ind w:left="1140" w:hanging="573"/>
        <w:contextualSpacing w:val="0"/>
        <w:rPr>
          <w:rFonts w:cstheme="minorHAnsi"/>
          <w:szCs w:val="22"/>
        </w:rPr>
      </w:pPr>
      <w:r w:rsidRPr="009E5F3C">
        <w:rPr>
          <w:rFonts w:cstheme="minorHAnsi"/>
          <w:szCs w:val="22"/>
        </w:rPr>
        <w:t xml:space="preserve">Verejný obstarávateľ v súlade s ustanovením § 20 zákona </w:t>
      </w:r>
      <w:r>
        <w:rPr>
          <w:rFonts w:cstheme="minorHAnsi"/>
          <w:szCs w:val="22"/>
        </w:rPr>
        <w:t>o verejnom obstarávaní</w:t>
      </w:r>
      <w:r w:rsidRPr="009E5F3C">
        <w:rPr>
          <w:rFonts w:cstheme="minorHAnsi"/>
          <w:szCs w:val="22"/>
        </w:rPr>
        <w:t xml:space="preserve"> určuje prostriedky elektronickej komunikácie vrátane doručovania tak, aby boli všeobecne dostupné, nediskriminačné a prepojiteľné so všeobecne používanými produktmi informačných a komunikačných technológií, a aby nedošlo k obmedzeniu možnosti záujemcov alebo uchádzačov zúčastniť sa verejného obstarávania. Komunikácia sa bude uskutočňovať elektronicky spôsobom určeným funkcionalitou elektronického komunikačného nástroja </w:t>
      </w:r>
      <w:proofErr w:type="spellStart"/>
      <w:r w:rsidRPr="009E5F3C">
        <w:rPr>
          <w:rFonts w:cstheme="minorHAnsi"/>
          <w:szCs w:val="22"/>
        </w:rPr>
        <w:t>eZ</w:t>
      </w:r>
      <w:r>
        <w:rPr>
          <w:rFonts w:cstheme="minorHAnsi"/>
          <w:szCs w:val="22"/>
        </w:rPr>
        <w:t>á</w:t>
      </w:r>
      <w:r w:rsidRPr="009E5F3C">
        <w:rPr>
          <w:rFonts w:cstheme="minorHAnsi"/>
          <w:szCs w:val="22"/>
        </w:rPr>
        <w:t>kazky</w:t>
      </w:r>
      <w:proofErr w:type="spellEnd"/>
      <w:r w:rsidRPr="009E5F3C">
        <w:rPr>
          <w:rFonts w:cstheme="minorHAnsi"/>
          <w:szCs w:val="22"/>
        </w:rPr>
        <w:t xml:space="preserve"> na</w:t>
      </w:r>
      <w:r>
        <w:rPr>
          <w:rFonts w:cstheme="minorHAnsi"/>
          <w:szCs w:val="22"/>
        </w:rPr>
        <w:t xml:space="preserve"> webovom</w:t>
      </w:r>
      <w:r w:rsidRPr="009E5F3C">
        <w:rPr>
          <w:rFonts w:cstheme="minorHAnsi"/>
          <w:szCs w:val="22"/>
        </w:rPr>
        <w:t xml:space="preserve"> portáli </w:t>
      </w:r>
      <w:hyperlink r:id="rId20" w:history="1">
        <w:r w:rsidRPr="003260C2">
          <w:rPr>
            <w:rStyle w:val="Hypertextovprepojenie"/>
            <w:rFonts w:cstheme="minorHAnsi"/>
            <w:szCs w:val="22"/>
          </w:rPr>
          <w:t>www.ezakazky.sk</w:t>
        </w:r>
      </w:hyperlink>
      <w:r w:rsidRPr="009E5F3C">
        <w:rPr>
          <w:rFonts w:cstheme="minorHAnsi"/>
          <w:szCs w:val="22"/>
        </w:rPr>
        <w:t xml:space="preserve">, ak nie je </w:t>
      </w:r>
      <w:r>
        <w:rPr>
          <w:rFonts w:cstheme="minorHAnsi"/>
          <w:szCs w:val="22"/>
        </w:rPr>
        <w:br/>
      </w:r>
      <w:r w:rsidRPr="009E5F3C">
        <w:rPr>
          <w:rFonts w:cstheme="minorHAnsi"/>
          <w:szCs w:val="22"/>
        </w:rPr>
        <w:t>v týchto súťažných podkladoch výslovne uvedené inak.</w:t>
      </w:r>
    </w:p>
    <w:p w14:paraId="53FE4C05" w14:textId="77777777" w:rsidR="009F5F3F" w:rsidRPr="00AF28EB" w:rsidRDefault="009F5F3F" w:rsidP="009F5F3F">
      <w:pPr>
        <w:autoSpaceDE w:val="0"/>
        <w:autoSpaceDN w:val="0"/>
        <w:adjustRightInd w:val="0"/>
        <w:spacing w:line="276" w:lineRule="auto"/>
        <w:rPr>
          <w:rFonts w:cstheme="minorHAnsi"/>
          <w:szCs w:val="22"/>
        </w:rPr>
      </w:pPr>
    </w:p>
    <w:p w14:paraId="5DB74AEF" w14:textId="4A8EC03B" w:rsidR="009F5F3F" w:rsidRDefault="009F5F3F" w:rsidP="002D7280">
      <w:pPr>
        <w:pStyle w:val="Odsekzoznamu"/>
        <w:numPr>
          <w:ilvl w:val="1"/>
          <w:numId w:val="28"/>
        </w:numPr>
        <w:autoSpaceDE w:val="0"/>
        <w:autoSpaceDN w:val="0"/>
        <w:adjustRightInd w:val="0"/>
        <w:spacing w:line="276" w:lineRule="auto"/>
        <w:ind w:left="1140" w:hanging="573"/>
        <w:contextualSpacing w:val="0"/>
        <w:rPr>
          <w:rFonts w:cstheme="minorHAnsi"/>
          <w:szCs w:val="22"/>
        </w:rPr>
      </w:pPr>
      <w:r w:rsidRPr="009E5F3C">
        <w:rPr>
          <w:rFonts w:cstheme="minorHAnsi"/>
          <w:szCs w:val="22"/>
        </w:rPr>
        <w:t xml:space="preserve">Podmienkou pre úspešnú komunikáciu na </w:t>
      </w:r>
      <w:r>
        <w:rPr>
          <w:rFonts w:cstheme="minorHAnsi"/>
          <w:szCs w:val="22"/>
        </w:rPr>
        <w:t xml:space="preserve">webovom </w:t>
      </w:r>
      <w:r w:rsidRPr="009E5F3C">
        <w:rPr>
          <w:rFonts w:cstheme="minorHAnsi"/>
          <w:szCs w:val="22"/>
        </w:rPr>
        <w:t xml:space="preserve">portáli </w:t>
      </w:r>
      <w:hyperlink r:id="rId21" w:history="1">
        <w:r w:rsidRPr="00A05BBB">
          <w:rPr>
            <w:rStyle w:val="Hypertextovprepojenie"/>
            <w:rFonts w:cstheme="minorHAnsi"/>
            <w:szCs w:val="22"/>
          </w:rPr>
          <w:t>www.ezakazky.sk</w:t>
        </w:r>
      </w:hyperlink>
      <w:r w:rsidRPr="009E5F3C">
        <w:rPr>
          <w:rFonts w:cstheme="minorHAnsi"/>
          <w:szCs w:val="22"/>
        </w:rPr>
        <w:t xml:space="preserve"> je</w:t>
      </w:r>
      <w:r w:rsidR="00A47AEB">
        <w:rPr>
          <w:rFonts w:cstheme="minorHAnsi"/>
          <w:szCs w:val="22"/>
        </w:rPr>
        <w:t>,</w:t>
      </w:r>
      <w:r w:rsidRPr="009E5F3C">
        <w:rPr>
          <w:rFonts w:cstheme="minorHAnsi"/>
          <w:szCs w:val="22"/>
        </w:rPr>
        <w:t xml:space="preserve"> aby mal uchádzač príslušné technické a odborné predpoklady. Potrebné technické vybavenie </w:t>
      </w:r>
      <w:r w:rsidR="00E75B23">
        <w:rPr>
          <w:rFonts w:cstheme="minorHAnsi"/>
          <w:szCs w:val="22"/>
        </w:rPr>
        <w:br/>
      </w:r>
      <w:r w:rsidRPr="009E5F3C">
        <w:rPr>
          <w:rFonts w:cstheme="minorHAnsi"/>
          <w:szCs w:val="22"/>
        </w:rPr>
        <w:t xml:space="preserve">a požiadavky na používanie portálu sú zadefinované v súbore „Manuál pre uchádzača“ </w:t>
      </w:r>
      <w:r w:rsidR="00E75B23">
        <w:rPr>
          <w:rFonts w:cstheme="minorHAnsi"/>
          <w:szCs w:val="22"/>
        </w:rPr>
        <w:br/>
      </w:r>
      <w:r w:rsidRPr="009E5F3C">
        <w:rPr>
          <w:rFonts w:cstheme="minorHAnsi"/>
          <w:szCs w:val="22"/>
        </w:rPr>
        <w:t xml:space="preserve">a dostupné na </w:t>
      </w:r>
      <w:r>
        <w:rPr>
          <w:rFonts w:cstheme="minorHAnsi"/>
          <w:szCs w:val="22"/>
        </w:rPr>
        <w:t>portáli</w:t>
      </w:r>
      <w:r w:rsidRPr="009E5F3C">
        <w:rPr>
          <w:rFonts w:cstheme="minorHAnsi"/>
          <w:szCs w:val="22"/>
        </w:rPr>
        <w:t xml:space="preserve"> </w:t>
      </w:r>
      <w:hyperlink r:id="rId22" w:history="1">
        <w:r w:rsidRPr="00A05BBB">
          <w:rPr>
            <w:rStyle w:val="Hypertextovprepojenie"/>
            <w:rFonts w:cstheme="minorHAnsi"/>
            <w:szCs w:val="22"/>
          </w:rPr>
          <w:t>http://www.ezakazky.sk/index.cfm?module=System&amp;page=Help</w:t>
        </w:r>
      </w:hyperlink>
      <w:r>
        <w:rPr>
          <w:rFonts w:cstheme="minorHAnsi"/>
          <w:szCs w:val="22"/>
        </w:rPr>
        <w:t>.</w:t>
      </w:r>
    </w:p>
    <w:p w14:paraId="5BC29AF9" w14:textId="77777777" w:rsidR="009F5F3F" w:rsidRPr="00AF28EB" w:rsidRDefault="009F5F3F" w:rsidP="009F5F3F">
      <w:pPr>
        <w:autoSpaceDE w:val="0"/>
        <w:autoSpaceDN w:val="0"/>
        <w:adjustRightInd w:val="0"/>
        <w:spacing w:line="276" w:lineRule="auto"/>
        <w:rPr>
          <w:rFonts w:cstheme="minorHAnsi"/>
          <w:szCs w:val="22"/>
        </w:rPr>
      </w:pPr>
    </w:p>
    <w:p w14:paraId="53C02EBA" w14:textId="77777777" w:rsidR="009F5F3F" w:rsidRPr="009E5F3C" w:rsidRDefault="009F5F3F" w:rsidP="002D7280">
      <w:pPr>
        <w:pStyle w:val="Odsekzoznamu"/>
        <w:numPr>
          <w:ilvl w:val="1"/>
          <w:numId w:val="28"/>
        </w:numPr>
        <w:autoSpaceDE w:val="0"/>
        <w:autoSpaceDN w:val="0"/>
        <w:adjustRightInd w:val="0"/>
        <w:spacing w:line="276" w:lineRule="auto"/>
        <w:ind w:left="1140" w:hanging="573"/>
        <w:contextualSpacing w:val="0"/>
        <w:rPr>
          <w:rFonts w:cstheme="minorHAnsi"/>
          <w:szCs w:val="22"/>
        </w:rPr>
      </w:pPr>
      <w:r w:rsidRPr="009063E2">
        <w:rPr>
          <w:rFonts w:cstheme="minorHAnsi"/>
          <w:szCs w:val="22"/>
        </w:rPr>
        <w:t>Komunikácia prebieha</w:t>
      </w:r>
      <w:r>
        <w:rPr>
          <w:rFonts w:cstheme="minorHAnsi"/>
          <w:b/>
          <w:szCs w:val="22"/>
        </w:rPr>
        <w:t xml:space="preserve"> v</w:t>
      </w:r>
      <w:r w:rsidRPr="00EA5325">
        <w:rPr>
          <w:rFonts w:cstheme="minorHAnsi"/>
          <w:b/>
          <w:szCs w:val="22"/>
        </w:rPr>
        <w:t xml:space="preserve"> elektronickej podobe</w:t>
      </w:r>
      <w:r w:rsidRPr="009E5F3C">
        <w:rPr>
          <w:rFonts w:cstheme="minorHAnsi"/>
          <w:szCs w:val="22"/>
        </w:rPr>
        <w:t xml:space="preserve"> na portáli </w:t>
      </w:r>
      <w:hyperlink r:id="rId23" w:history="1">
        <w:r w:rsidRPr="00A05BBB">
          <w:rPr>
            <w:rStyle w:val="Hypertextovprepojenie"/>
            <w:rFonts w:cstheme="minorHAnsi"/>
            <w:szCs w:val="22"/>
          </w:rPr>
          <w:t>www.ezakazky.sk</w:t>
        </w:r>
      </w:hyperlink>
      <w:r>
        <w:rPr>
          <w:rFonts w:cstheme="minorHAnsi"/>
          <w:szCs w:val="22"/>
        </w:rPr>
        <w:t xml:space="preserve"> </w:t>
      </w:r>
      <w:r w:rsidRPr="009E5F3C">
        <w:rPr>
          <w:rFonts w:cstheme="minorHAnsi"/>
          <w:szCs w:val="22"/>
        </w:rPr>
        <w:t xml:space="preserve"> v prípade: </w:t>
      </w:r>
    </w:p>
    <w:p w14:paraId="0ECD8178" w14:textId="77777777" w:rsidR="009F5F3F" w:rsidRDefault="009F5F3F" w:rsidP="002D7280">
      <w:pPr>
        <w:pStyle w:val="Odsekzoznamu"/>
        <w:numPr>
          <w:ilvl w:val="0"/>
          <w:numId w:val="46"/>
        </w:numPr>
        <w:autoSpaceDE w:val="0"/>
        <w:autoSpaceDN w:val="0"/>
        <w:adjustRightInd w:val="0"/>
        <w:spacing w:line="276" w:lineRule="auto"/>
        <w:rPr>
          <w:rFonts w:cstheme="minorHAnsi"/>
          <w:szCs w:val="22"/>
        </w:rPr>
      </w:pPr>
      <w:r w:rsidRPr="009F5F3F">
        <w:rPr>
          <w:rFonts w:cstheme="minorHAnsi"/>
          <w:szCs w:val="22"/>
        </w:rPr>
        <w:t xml:space="preserve">poskytnutia súťažných podkladov alebo inej sprievodnej dokumentácie, ktorým sa rozumie sprístupnenie dokumentov verejným obstarávateľom na uvedenom portáli, </w:t>
      </w:r>
    </w:p>
    <w:p w14:paraId="7CECA1A5" w14:textId="77777777" w:rsidR="009F5F3F" w:rsidRPr="009E5F3C" w:rsidRDefault="009F5F3F" w:rsidP="002D7280">
      <w:pPr>
        <w:pStyle w:val="Odsekzoznamu"/>
        <w:numPr>
          <w:ilvl w:val="0"/>
          <w:numId w:val="46"/>
        </w:numPr>
        <w:autoSpaceDE w:val="0"/>
        <w:autoSpaceDN w:val="0"/>
        <w:adjustRightInd w:val="0"/>
        <w:spacing w:line="276" w:lineRule="auto"/>
        <w:rPr>
          <w:rFonts w:cstheme="minorHAnsi"/>
          <w:szCs w:val="22"/>
        </w:rPr>
      </w:pPr>
      <w:r w:rsidRPr="009E5F3C">
        <w:rPr>
          <w:rFonts w:cstheme="minorHAnsi"/>
          <w:szCs w:val="22"/>
        </w:rPr>
        <w:t xml:space="preserve">vysvetľovania súťažných podkladov – poskytovanie vysvetľovania podmienok </w:t>
      </w:r>
      <w:r w:rsidR="00E75B23">
        <w:rPr>
          <w:rFonts w:cstheme="minorHAnsi"/>
          <w:szCs w:val="22"/>
        </w:rPr>
        <w:br/>
      </w:r>
      <w:r w:rsidRPr="009E5F3C">
        <w:rPr>
          <w:rFonts w:cstheme="minorHAnsi"/>
          <w:szCs w:val="22"/>
        </w:rPr>
        <w:t xml:space="preserve">a požiadaviek uvedených v oznámení o vyhlásení verejného obstarávania, súťažných podkladoch alebo inej sprievodnej dokumentácií zo strany verejného obstarávateľa, </w:t>
      </w:r>
    </w:p>
    <w:p w14:paraId="1D023AF8" w14:textId="77777777" w:rsidR="009F5F3F" w:rsidRPr="009E5F3C" w:rsidRDefault="009F5F3F" w:rsidP="002D7280">
      <w:pPr>
        <w:pStyle w:val="Odsekzoznamu"/>
        <w:numPr>
          <w:ilvl w:val="0"/>
          <w:numId w:val="46"/>
        </w:numPr>
        <w:autoSpaceDE w:val="0"/>
        <w:autoSpaceDN w:val="0"/>
        <w:adjustRightInd w:val="0"/>
        <w:spacing w:line="276" w:lineRule="auto"/>
        <w:rPr>
          <w:rFonts w:cstheme="minorHAnsi"/>
          <w:szCs w:val="22"/>
        </w:rPr>
      </w:pPr>
      <w:r w:rsidRPr="009E5F3C">
        <w:rPr>
          <w:rFonts w:cstheme="minorHAnsi"/>
          <w:szCs w:val="22"/>
        </w:rPr>
        <w:t xml:space="preserve">predkladania ponúk, </w:t>
      </w:r>
    </w:p>
    <w:p w14:paraId="799CF1AA" w14:textId="77777777" w:rsidR="009F5F3F" w:rsidRPr="009E5F3C" w:rsidRDefault="009F5F3F" w:rsidP="002D7280">
      <w:pPr>
        <w:pStyle w:val="Odsekzoznamu"/>
        <w:numPr>
          <w:ilvl w:val="0"/>
          <w:numId w:val="46"/>
        </w:numPr>
        <w:autoSpaceDE w:val="0"/>
        <w:autoSpaceDN w:val="0"/>
        <w:adjustRightInd w:val="0"/>
        <w:spacing w:line="276" w:lineRule="auto"/>
        <w:rPr>
          <w:rFonts w:cstheme="minorHAnsi"/>
          <w:szCs w:val="22"/>
        </w:rPr>
      </w:pPr>
      <w:r w:rsidRPr="009E5F3C">
        <w:rPr>
          <w:rFonts w:cstheme="minorHAnsi"/>
          <w:szCs w:val="22"/>
        </w:rPr>
        <w:t xml:space="preserve">žiadosti o vysvetlenie alebo doplnenie predložených dokladov </w:t>
      </w:r>
    </w:p>
    <w:p w14:paraId="14F00218" w14:textId="77777777" w:rsidR="009F5F3F" w:rsidRPr="004E5187" w:rsidRDefault="009F5F3F" w:rsidP="002D7280">
      <w:pPr>
        <w:pStyle w:val="Odsekzoznamu"/>
        <w:numPr>
          <w:ilvl w:val="0"/>
          <w:numId w:val="46"/>
        </w:numPr>
        <w:autoSpaceDE w:val="0"/>
        <w:autoSpaceDN w:val="0"/>
        <w:adjustRightInd w:val="0"/>
        <w:spacing w:line="276" w:lineRule="auto"/>
        <w:rPr>
          <w:rFonts w:cstheme="minorHAnsi"/>
          <w:szCs w:val="22"/>
        </w:rPr>
      </w:pPr>
      <w:r w:rsidRPr="009E5F3C">
        <w:rPr>
          <w:rFonts w:cstheme="minorHAnsi"/>
          <w:szCs w:val="22"/>
        </w:rPr>
        <w:t xml:space="preserve">žiadosť o vysvetlenie ponuky, </w:t>
      </w:r>
      <w:r w:rsidRPr="004E5187">
        <w:rPr>
          <w:rFonts w:cstheme="minorHAnsi"/>
          <w:szCs w:val="22"/>
        </w:rPr>
        <w:t xml:space="preserve"> </w:t>
      </w:r>
    </w:p>
    <w:p w14:paraId="568D0598" w14:textId="77777777" w:rsidR="009F5F3F" w:rsidRPr="009E5F3C" w:rsidRDefault="009F5F3F" w:rsidP="002D7280">
      <w:pPr>
        <w:pStyle w:val="Odsekzoznamu"/>
        <w:numPr>
          <w:ilvl w:val="0"/>
          <w:numId w:val="46"/>
        </w:numPr>
        <w:autoSpaceDE w:val="0"/>
        <w:autoSpaceDN w:val="0"/>
        <w:adjustRightInd w:val="0"/>
        <w:spacing w:line="276" w:lineRule="auto"/>
        <w:rPr>
          <w:rFonts w:cstheme="minorHAnsi"/>
          <w:szCs w:val="22"/>
        </w:rPr>
      </w:pPr>
      <w:r w:rsidRPr="009E5F3C">
        <w:rPr>
          <w:rFonts w:cstheme="minorHAnsi"/>
          <w:szCs w:val="22"/>
        </w:rPr>
        <w:t xml:space="preserve">žiadosti o nápravu </w:t>
      </w:r>
    </w:p>
    <w:p w14:paraId="7B1C7EDE" w14:textId="77777777" w:rsidR="00E301D1" w:rsidRPr="00573A66" w:rsidRDefault="009F5F3F" w:rsidP="002D7280">
      <w:pPr>
        <w:pStyle w:val="Odsekzoznamu"/>
        <w:numPr>
          <w:ilvl w:val="0"/>
          <w:numId w:val="46"/>
        </w:numPr>
        <w:autoSpaceDE w:val="0"/>
        <w:autoSpaceDN w:val="0"/>
        <w:adjustRightInd w:val="0"/>
        <w:spacing w:line="276" w:lineRule="auto"/>
        <w:rPr>
          <w:rFonts w:cstheme="minorHAnsi"/>
          <w:szCs w:val="22"/>
        </w:rPr>
      </w:pPr>
      <w:r w:rsidRPr="009E5F3C">
        <w:rPr>
          <w:rFonts w:cstheme="minorHAnsi"/>
          <w:szCs w:val="22"/>
        </w:rPr>
        <w:t xml:space="preserve">inštitút námietok </w:t>
      </w:r>
    </w:p>
    <w:p w14:paraId="0F3C0502" w14:textId="77777777" w:rsidR="009F5F3F" w:rsidRPr="009E5F3C" w:rsidRDefault="009F5F3F" w:rsidP="002D7280">
      <w:pPr>
        <w:pStyle w:val="Odsekzoznamu"/>
        <w:numPr>
          <w:ilvl w:val="0"/>
          <w:numId w:val="46"/>
        </w:numPr>
        <w:autoSpaceDE w:val="0"/>
        <w:autoSpaceDN w:val="0"/>
        <w:adjustRightInd w:val="0"/>
        <w:spacing w:line="276" w:lineRule="auto"/>
        <w:rPr>
          <w:rFonts w:cstheme="minorHAnsi"/>
          <w:szCs w:val="22"/>
        </w:rPr>
      </w:pPr>
      <w:r w:rsidRPr="009E5F3C">
        <w:rPr>
          <w:rFonts w:cstheme="minorHAnsi"/>
          <w:szCs w:val="22"/>
        </w:rPr>
        <w:t xml:space="preserve">oznámenie o výsledku vyhodnotenia ponúk a oznámenia o vylúčení, </w:t>
      </w:r>
    </w:p>
    <w:p w14:paraId="0C98E908" w14:textId="77777777" w:rsidR="009F5F3F" w:rsidRPr="009E5F3C" w:rsidRDefault="009F5F3F" w:rsidP="002D7280">
      <w:pPr>
        <w:pStyle w:val="Odsekzoznamu"/>
        <w:numPr>
          <w:ilvl w:val="0"/>
          <w:numId w:val="46"/>
        </w:numPr>
        <w:autoSpaceDE w:val="0"/>
        <w:autoSpaceDN w:val="0"/>
        <w:adjustRightInd w:val="0"/>
        <w:spacing w:line="276" w:lineRule="auto"/>
        <w:rPr>
          <w:rFonts w:cstheme="minorHAnsi"/>
          <w:szCs w:val="22"/>
        </w:rPr>
      </w:pPr>
      <w:r w:rsidRPr="009E5F3C">
        <w:rPr>
          <w:rFonts w:cstheme="minorHAnsi"/>
          <w:szCs w:val="22"/>
        </w:rPr>
        <w:t xml:space="preserve">vysvetlenie ponuky zo strany uchádzača, </w:t>
      </w:r>
    </w:p>
    <w:p w14:paraId="6130A06F" w14:textId="77777777" w:rsidR="009F5F3F" w:rsidRDefault="009F5F3F" w:rsidP="002D7280">
      <w:pPr>
        <w:pStyle w:val="Odsekzoznamu"/>
        <w:numPr>
          <w:ilvl w:val="0"/>
          <w:numId w:val="46"/>
        </w:numPr>
        <w:autoSpaceDE w:val="0"/>
        <w:autoSpaceDN w:val="0"/>
        <w:adjustRightInd w:val="0"/>
        <w:spacing w:line="276" w:lineRule="auto"/>
        <w:rPr>
          <w:rFonts w:cstheme="minorHAnsi"/>
          <w:szCs w:val="22"/>
        </w:rPr>
      </w:pPr>
      <w:r w:rsidRPr="009E5F3C">
        <w:rPr>
          <w:rFonts w:cstheme="minorHAnsi"/>
          <w:szCs w:val="22"/>
        </w:rPr>
        <w:t>vysvetlenie alebo doplnenie predložených dokladov zo strany uchádzača.</w:t>
      </w:r>
    </w:p>
    <w:p w14:paraId="2187BBEF" w14:textId="77777777" w:rsidR="00E75B23" w:rsidRPr="001A7FD4" w:rsidRDefault="00E75B23" w:rsidP="001A7FD4">
      <w:pPr>
        <w:autoSpaceDE w:val="0"/>
        <w:autoSpaceDN w:val="0"/>
        <w:adjustRightInd w:val="0"/>
        <w:spacing w:line="276" w:lineRule="auto"/>
        <w:rPr>
          <w:rFonts w:cstheme="minorHAnsi"/>
          <w:szCs w:val="22"/>
        </w:rPr>
      </w:pPr>
    </w:p>
    <w:p w14:paraId="6F419218" w14:textId="77777777" w:rsidR="009F5F3F" w:rsidRDefault="009F5F3F" w:rsidP="002D7280">
      <w:pPr>
        <w:pStyle w:val="Odsekzoznamu"/>
        <w:numPr>
          <w:ilvl w:val="1"/>
          <w:numId w:val="28"/>
        </w:numPr>
        <w:autoSpaceDE w:val="0"/>
        <w:autoSpaceDN w:val="0"/>
        <w:adjustRightInd w:val="0"/>
        <w:spacing w:line="276" w:lineRule="auto"/>
        <w:ind w:left="1140" w:hanging="573"/>
        <w:contextualSpacing w:val="0"/>
        <w:rPr>
          <w:rFonts w:cstheme="minorHAnsi"/>
          <w:szCs w:val="22"/>
        </w:rPr>
      </w:pPr>
      <w:r w:rsidRPr="009E5F3C">
        <w:rPr>
          <w:rFonts w:cstheme="minorHAnsi"/>
          <w:szCs w:val="22"/>
        </w:rPr>
        <w:t>Za doručeni</w:t>
      </w:r>
      <w:r>
        <w:rPr>
          <w:rFonts w:cstheme="minorHAnsi"/>
          <w:szCs w:val="22"/>
        </w:rPr>
        <w:t>e Žiadosti o súťažné podklady/</w:t>
      </w:r>
      <w:r w:rsidRPr="009E5F3C">
        <w:rPr>
          <w:rFonts w:cstheme="minorHAnsi"/>
          <w:szCs w:val="22"/>
        </w:rPr>
        <w:t>Žiadosti o účasť (prejav vôle záujemcu sa zúčastniť zákazky) sa považuje vyžiadanie súťažných podkladov prostredníctvom elektronického</w:t>
      </w:r>
      <w:r>
        <w:rPr>
          <w:rFonts w:cstheme="minorHAnsi"/>
          <w:szCs w:val="22"/>
        </w:rPr>
        <w:t xml:space="preserve"> komunikačného</w:t>
      </w:r>
      <w:r w:rsidRPr="009E5F3C">
        <w:rPr>
          <w:rFonts w:cstheme="minorHAnsi"/>
          <w:szCs w:val="22"/>
        </w:rPr>
        <w:t xml:space="preserve"> nástroja </w:t>
      </w:r>
      <w:proofErr w:type="spellStart"/>
      <w:r w:rsidRPr="009E5F3C">
        <w:rPr>
          <w:rFonts w:cstheme="minorHAnsi"/>
          <w:szCs w:val="22"/>
        </w:rPr>
        <w:t>eZ</w:t>
      </w:r>
      <w:r>
        <w:rPr>
          <w:rFonts w:cstheme="minorHAnsi"/>
          <w:szCs w:val="22"/>
        </w:rPr>
        <w:t>á</w:t>
      </w:r>
      <w:r w:rsidRPr="009E5F3C">
        <w:rPr>
          <w:rFonts w:cstheme="minorHAnsi"/>
          <w:szCs w:val="22"/>
        </w:rPr>
        <w:t>kazky</w:t>
      </w:r>
      <w:proofErr w:type="spellEnd"/>
      <w:r w:rsidRPr="009E5F3C">
        <w:rPr>
          <w:rFonts w:cstheme="minorHAnsi"/>
          <w:szCs w:val="22"/>
        </w:rPr>
        <w:t xml:space="preserve"> na portáli </w:t>
      </w:r>
      <w:hyperlink r:id="rId24" w:history="1">
        <w:r w:rsidRPr="00A05BBB">
          <w:rPr>
            <w:rStyle w:val="Hypertextovprepojenie"/>
            <w:rFonts w:cstheme="minorHAnsi"/>
            <w:szCs w:val="22"/>
          </w:rPr>
          <w:t>www.ezakazky.sk</w:t>
        </w:r>
      </w:hyperlink>
      <w:r>
        <w:rPr>
          <w:rFonts w:cstheme="minorHAnsi"/>
          <w:szCs w:val="22"/>
        </w:rPr>
        <w:t xml:space="preserve"> </w:t>
      </w:r>
      <w:r w:rsidR="00E75B23">
        <w:rPr>
          <w:rFonts w:cstheme="minorHAnsi"/>
          <w:szCs w:val="22"/>
        </w:rPr>
        <w:br/>
      </w:r>
      <w:r>
        <w:rPr>
          <w:rFonts w:cstheme="minorHAnsi"/>
          <w:szCs w:val="22"/>
        </w:rPr>
        <w:t>v konkrétnej zákazke.</w:t>
      </w:r>
    </w:p>
    <w:p w14:paraId="418E8D7E" w14:textId="77777777" w:rsidR="009F5F3F" w:rsidRPr="00AF28EB" w:rsidRDefault="009F5F3F" w:rsidP="009F5F3F">
      <w:pPr>
        <w:autoSpaceDE w:val="0"/>
        <w:autoSpaceDN w:val="0"/>
        <w:adjustRightInd w:val="0"/>
        <w:spacing w:line="276" w:lineRule="auto"/>
        <w:rPr>
          <w:rFonts w:cstheme="minorHAnsi"/>
          <w:szCs w:val="22"/>
        </w:rPr>
      </w:pPr>
    </w:p>
    <w:p w14:paraId="14D6EE79" w14:textId="686C7C26" w:rsidR="009F5F3F" w:rsidRDefault="009F5F3F" w:rsidP="002D7280">
      <w:pPr>
        <w:pStyle w:val="Odsekzoznamu"/>
        <w:numPr>
          <w:ilvl w:val="1"/>
          <w:numId w:val="28"/>
        </w:numPr>
        <w:autoSpaceDE w:val="0"/>
        <w:autoSpaceDN w:val="0"/>
        <w:adjustRightInd w:val="0"/>
        <w:spacing w:line="276" w:lineRule="auto"/>
        <w:ind w:left="1140" w:hanging="573"/>
        <w:contextualSpacing w:val="0"/>
        <w:rPr>
          <w:rFonts w:cstheme="minorHAnsi"/>
          <w:szCs w:val="22"/>
        </w:rPr>
      </w:pPr>
      <w:r w:rsidRPr="009E5F3C">
        <w:rPr>
          <w:rFonts w:cstheme="minorHAnsi"/>
          <w:szCs w:val="22"/>
        </w:rPr>
        <w:t>V prípade uplatnenia inštitútu  Žiadosti o</w:t>
      </w:r>
      <w:r w:rsidR="00D67C05">
        <w:rPr>
          <w:rFonts w:cstheme="minorHAnsi"/>
          <w:szCs w:val="22"/>
        </w:rPr>
        <w:t> </w:t>
      </w:r>
      <w:r w:rsidRPr="009E5F3C">
        <w:rPr>
          <w:rFonts w:cstheme="minorHAnsi"/>
          <w:szCs w:val="22"/>
        </w:rPr>
        <w:t>vysvetlenie</w:t>
      </w:r>
      <w:r w:rsidR="00D67C05">
        <w:rPr>
          <w:rFonts w:cstheme="minorHAnsi"/>
          <w:szCs w:val="22"/>
        </w:rPr>
        <w:t xml:space="preserve"> súťažných podkladov</w:t>
      </w:r>
      <w:r w:rsidRPr="009E5F3C">
        <w:rPr>
          <w:rFonts w:cstheme="minorHAnsi"/>
          <w:szCs w:val="22"/>
        </w:rPr>
        <w:t>, zo strany záujemcu či uchádzača</w:t>
      </w:r>
      <w:r w:rsidR="00A47AEB">
        <w:rPr>
          <w:rFonts w:cstheme="minorHAnsi"/>
          <w:szCs w:val="22"/>
        </w:rPr>
        <w:t>,</w:t>
      </w:r>
      <w:r w:rsidRPr="009E5F3C">
        <w:rPr>
          <w:rFonts w:cstheme="minorHAnsi"/>
          <w:szCs w:val="22"/>
        </w:rPr>
        <w:t xml:space="preserve"> musí byť Žiadosť o vysvetlenie doručená verejnému obstarávateľovi prostredníctvom elektronického</w:t>
      </w:r>
      <w:r>
        <w:rPr>
          <w:rFonts w:cstheme="minorHAnsi"/>
          <w:szCs w:val="22"/>
        </w:rPr>
        <w:t xml:space="preserve"> komunikačného</w:t>
      </w:r>
      <w:r w:rsidRPr="009E5F3C">
        <w:rPr>
          <w:rFonts w:cstheme="minorHAnsi"/>
          <w:szCs w:val="22"/>
        </w:rPr>
        <w:t xml:space="preserve"> nástroja </w:t>
      </w:r>
      <w:proofErr w:type="spellStart"/>
      <w:r w:rsidRPr="009E5F3C">
        <w:rPr>
          <w:rFonts w:cstheme="minorHAnsi"/>
          <w:szCs w:val="22"/>
        </w:rPr>
        <w:t>eZ</w:t>
      </w:r>
      <w:r>
        <w:rPr>
          <w:rFonts w:cstheme="minorHAnsi"/>
          <w:szCs w:val="22"/>
        </w:rPr>
        <w:t>á</w:t>
      </w:r>
      <w:r w:rsidRPr="009E5F3C">
        <w:rPr>
          <w:rFonts w:cstheme="minorHAnsi"/>
          <w:szCs w:val="22"/>
        </w:rPr>
        <w:t>kazky</w:t>
      </w:r>
      <w:proofErr w:type="spellEnd"/>
      <w:r w:rsidRPr="009E5F3C">
        <w:rPr>
          <w:rFonts w:cstheme="minorHAnsi"/>
          <w:szCs w:val="22"/>
        </w:rPr>
        <w:t xml:space="preserve"> na portáli </w:t>
      </w:r>
      <w:hyperlink r:id="rId25" w:history="1">
        <w:r w:rsidRPr="00E75B23">
          <w:t>www.ezakazky.sk</w:t>
        </w:r>
      </w:hyperlink>
      <w:r w:rsidRPr="009E5F3C">
        <w:rPr>
          <w:rFonts w:cstheme="minorHAnsi"/>
          <w:szCs w:val="22"/>
        </w:rPr>
        <w:t xml:space="preserve">. Momentom doručenia pre účely elektronickej komunikácie sa </w:t>
      </w:r>
      <w:r w:rsidRPr="009E5F3C">
        <w:rPr>
          <w:rFonts w:cstheme="minorHAnsi"/>
          <w:szCs w:val="22"/>
        </w:rPr>
        <w:lastRenderedPageBreak/>
        <w:t>rozumie moment odoslania informácií resp. dokumentov, ktoré sa nachádzajú okamžite v dispozičnej sfére verejného obstarávateľa alebo záujemcu/uchádzača.</w:t>
      </w:r>
    </w:p>
    <w:p w14:paraId="14874751" w14:textId="77777777" w:rsidR="009F5F3F" w:rsidRPr="00AF28EB" w:rsidRDefault="009F5F3F" w:rsidP="00E75B23">
      <w:pPr>
        <w:pStyle w:val="Odsekzoznamu"/>
        <w:autoSpaceDE w:val="0"/>
        <w:autoSpaceDN w:val="0"/>
        <w:adjustRightInd w:val="0"/>
        <w:spacing w:line="276" w:lineRule="auto"/>
        <w:ind w:left="1140"/>
        <w:contextualSpacing w:val="0"/>
        <w:rPr>
          <w:rFonts w:cstheme="minorHAnsi"/>
          <w:szCs w:val="22"/>
        </w:rPr>
      </w:pPr>
    </w:p>
    <w:p w14:paraId="24C79A1C" w14:textId="77777777" w:rsidR="009F5F3F" w:rsidRDefault="009F5F3F" w:rsidP="002D7280">
      <w:pPr>
        <w:pStyle w:val="Odsekzoznamu"/>
        <w:numPr>
          <w:ilvl w:val="1"/>
          <w:numId w:val="28"/>
        </w:numPr>
        <w:autoSpaceDE w:val="0"/>
        <w:autoSpaceDN w:val="0"/>
        <w:adjustRightInd w:val="0"/>
        <w:spacing w:line="276" w:lineRule="auto"/>
        <w:ind w:left="1140" w:hanging="573"/>
        <w:contextualSpacing w:val="0"/>
        <w:rPr>
          <w:rFonts w:cstheme="minorHAnsi"/>
          <w:szCs w:val="22"/>
        </w:rPr>
      </w:pPr>
      <w:r w:rsidRPr="009E5F3C">
        <w:rPr>
          <w:rFonts w:cstheme="minorHAnsi"/>
          <w:szCs w:val="22"/>
        </w:rPr>
        <w:t xml:space="preserve">V prípade uplatnenia Žiadosti o nápravu záujemca doručuje žiadosť o nápravu prostredníctvom </w:t>
      </w:r>
      <w:r>
        <w:rPr>
          <w:rFonts w:cstheme="minorHAnsi"/>
          <w:szCs w:val="22"/>
        </w:rPr>
        <w:t>webového portálu</w:t>
      </w:r>
      <w:r w:rsidRPr="009E5F3C">
        <w:rPr>
          <w:rFonts w:cstheme="minorHAnsi"/>
          <w:szCs w:val="22"/>
        </w:rPr>
        <w:t xml:space="preserve"> </w:t>
      </w:r>
      <w:hyperlink r:id="rId26" w:history="1">
        <w:r w:rsidRPr="00E75B23">
          <w:t>www.ezakazky.sk</w:t>
        </w:r>
      </w:hyperlink>
      <w:r>
        <w:rPr>
          <w:rFonts w:cstheme="minorHAnsi"/>
          <w:szCs w:val="22"/>
        </w:rPr>
        <w:t>.</w:t>
      </w:r>
      <w:r w:rsidRPr="009E5F3C">
        <w:rPr>
          <w:rFonts w:cstheme="minorHAnsi"/>
          <w:szCs w:val="22"/>
        </w:rPr>
        <w:t xml:space="preserve"> Momentom odoslania prostredníctvom </w:t>
      </w:r>
      <w:hyperlink r:id="rId27" w:history="1">
        <w:r w:rsidRPr="0021165F">
          <w:rPr>
            <w:rStyle w:val="Hypertextovprepojenie"/>
            <w:rFonts w:cstheme="minorHAnsi"/>
            <w:szCs w:val="22"/>
          </w:rPr>
          <w:t>www.ezakazky.sk</w:t>
        </w:r>
      </w:hyperlink>
      <w:r>
        <w:rPr>
          <w:rFonts w:cstheme="minorHAnsi"/>
          <w:szCs w:val="22"/>
        </w:rPr>
        <w:t xml:space="preserve"> </w:t>
      </w:r>
      <w:r w:rsidRPr="009E5F3C">
        <w:rPr>
          <w:rFonts w:cstheme="minorHAnsi"/>
          <w:szCs w:val="22"/>
        </w:rPr>
        <w:t>sa považuje Žiadosť o nápravu za doručenú.</w:t>
      </w:r>
    </w:p>
    <w:p w14:paraId="186FFA0B" w14:textId="77777777" w:rsidR="009F5F3F" w:rsidRPr="00AF28EB" w:rsidRDefault="009F5F3F" w:rsidP="00E75B23">
      <w:pPr>
        <w:pStyle w:val="Odsekzoznamu"/>
        <w:autoSpaceDE w:val="0"/>
        <w:autoSpaceDN w:val="0"/>
        <w:adjustRightInd w:val="0"/>
        <w:spacing w:line="276" w:lineRule="auto"/>
        <w:ind w:left="1140"/>
        <w:contextualSpacing w:val="0"/>
        <w:rPr>
          <w:rFonts w:cstheme="minorHAnsi"/>
          <w:szCs w:val="22"/>
        </w:rPr>
      </w:pPr>
    </w:p>
    <w:p w14:paraId="1AD8319E" w14:textId="77777777" w:rsidR="009F5F3F" w:rsidRDefault="009F5F3F" w:rsidP="002D7280">
      <w:pPr>
        <w:pStyle w:val="Odsekzoznamu"/>
        <w:numPr>
          <w:ilvl w:val="1"/>
          <w:numId w:val="28"/>
        </w:numPr>
        <w:autoSpaceDE w:val="0"/>
        <w:autoSpaceDN w:val="0"/>
        <w:adjustRightInd w:val="0"/>
        <w:spacing w:line="276" w:lineRule="auto"/>
        <w:ind w:left="1140" w:hanging="573"/>
        <w:contextualSpacing w:val="0"/>
        <w:rPr>
          <w:rFonts w:cstheme="minorHAnsi"/>
          <w:szCs w:val="22"/>
        </w:rPr>
      </w:pPr>
      <w:r w:rsidRPr="009E5F3C">
        <w:rPr>
          <w:rFonts w:cstheme="minorHAnsi"/>
          <w:szCs w:val="22"/>
        </w:rPr>
        <w:t xml:space="preserve">Námietky musia byť doručené </w:t>
      </w:r>
      <w:r>
        <w:rPr>
          <w:rFonts w:cstheme="minorHAnsi"/>
          <w:szCs w:val="22"/>
        </w:rPr>
        <w:t>Úradu pre verejné obstarávanie</w:t>
      </w:r>
      <w:r w:rsidRPr="009E5F3C">
        <w:rPr>
          <w:rFonts w:cstheme="minorHAnsi"/>
          <w:szCs w:val="22"/>
        </w:rPr>
        <w:t xml:space="preserve"> a kontrolovanému. Verejnému obstarávateľovi (v pozícii kontrolovaného) sa námietka podáva v elektronickej podobe prostredníctvom </w:t>
      </w:r>
      <w:r>
        <w:rPr>
          <w:rFonts w:cstheme="minorHAnsi"/>
          <w:szCs w:val="22"/>
        </w:rPr>
        <w:t>webového portálu</w:t>
      </w:r>
      <w:r w:rsidRPr="00E75B23">
        <w:rPr>
          <w:rFonts w:cstheme="minorHAnsi"/>
          <w:szCs w:val="22"/>
        </w:rPr>
        <w:t xml:space="preserve"> </w:t>
      </w:r>
      <w:hyperlink r:id="rId28" w:history="1">
        <w:r w:rsidRPr="0021165F">
          <w:rPr>
            <w:rStyle w:val="Hypertextovprepojenie"/>
            <w:rFonts w:cstheme="minorHAnsi"/>
            <w:szCs w:val="22"/>
          </w:rPr>
          <w:t>www.ezakazky.sk</w:t>
        </w:r>
      </w:hyperlink>
      <w:r w:rsidRPr="0021165F">
        <w:rPr>
          <w:rStyle w:val="Hypertextovprepojenie"/>
        </w:rPr>
        <w:t>.</w:t>
      </w:r>
    </w:p>
    <w:p w14:paraId="72F44805" w14:textId="77777777" w:rsidR="009F5F3F" w:rsidRPr="00B72AFB" w:rsidRDefault="009F5F3F" w:rsidP="00E75B23">
      <w:pPr>
        <w:pStyle w:val="Odsekzoznamu"/>
        <w:autoSpaceDE w:val="0"/>
        <w:autoSpaceDN w:val="0"/>
        <w:adjustRightInd w:val="0"/>
        <w:spacing w:line="276" w:lineRule="auto"/>
        <w:ind w:left="1140"/>
        <w:contextualSpacing w:val="0"/>
        <w:rPr>
          <w:rFonts w:cstheme="minorHAnsi"/>
          <w:szCs w:val="22"/>
        </w:rPr>
      </w:pPr>
    </w:p>
    <w:p w14:paraId="207BEEEA" w14:textId="14F377CD" w:rsidR="009F5F3F" w:rsidRDefault="009F5F3F" w:rsidP="002D7280">
      <w:pPr>
        <w:pStyle w:val="Odsekzoznamu"/>
        <w:numPr>
          <w:ilvl w:val="1"/>
          <w:numId w:val="28"/>
        </w:numPr>
        <w:autoSpaceDE w:val="0"/>
        <w:autoSpaceDN w:val="0"/>
        <w:adjustRightInd w:val="0"/>
        <w:spacing w:line="276" w:lineRule="auto"/>
        <w:ind w:left="1140" w:hanging="573"/>
        <w:contextualSpacing w:val="0"/>
        <w:rPr>
          <w:rFonts w:cstheme="minorHAnsi"/>
          <w:szCs w:val="22"/>
        </w:rPr>
      </w:pPr>
      <w:r w:rsidRPr="009E5F3C">
        <w:rPr>
          <w:rFonts w:cstheme="minorHAnsi"/>
          <w:szCs w:val="22"/>
        </w:rPr>
        <w:t>Žiadosti v zmysle § 39 ods. 6, § 40 ods. 4,  § 40 ods. 5, § 41 ods. 2, § 53 ods. 1 a § 55 ods.</w:t>
      </w:r>
      <w:r w:rsidR="00262DEB">
        <w:rPr>
          <w:rFonts w:cstheme="minorHAnsi"/>
          <w:szCs w:val="22"/>
        </w:rPr>
        <w:t> </w:t>
      </w:r>
      <w:r w:rsidRPr="009E5F3C">
        <w:rPr>
          <w:rFonts w:cstheme="minorHAnsi"/>
          <w:szCs w:val="22"/>
        </w:rPr>
        <w:t xml:space="preserve">1 zákona o verejnom obstarávaní bude verejný obstarávateľ uchádzačom odosielať/doručovať do elektronického konta uchádzača na portáli </w:t>
      </w:r>
      <w:hyperlink r:id="rId29" w:history="1">
        <w:r w:rsidRPr="00E75B23">
          <w:t>www.ezakazky.sk</w:t>
        </w:r>
      </w:hyperlink>
      <w:r>
        <w:rPr>
          <w:rFonts w:cstheme="minorHAnsi"/>
          <w:szCs w:val="22"/>
        </w:rPr>
        <w:t xml:space="preserve"> </w:t>
      </w:r>
      <w:r w:rsidRPr="009E5F3C">
        <w:rPr>
          <w:rFonts w:cstheme="minorHAnsi"/>
          <w:szCs w:val="22"/>
        </w:rPr>
        <w:t xml:space="preserve">(zriadeného záujemcom či uchádzačom). Ak verejný obstarávateľ v konkrétnej Žiadosti neurčí iný spôsob doručovania napr. vzoriek, uchádzač je povinný doručiť predmetné dokumenty doručiť prostredníctvom portálu </w:t>
      </w:r>
      <w:hyperlink r:id="rId30" w:history="1">
        <w:r w:rsidRPr="0021165F">
          <w:rPr>
            <w:rStyle w:val="Hypertextovprepojenie"/>
            <w:rFonts w:cstheme="minorHAnsi"/>
            <w:szCs w:val="22"/>
          </w:rPr>
          <w:t>www.ezakazky.sk</w:t>
        </w:r>
      </w:hyperlink>
      <w:r w:rsidRPr="0021165F">
        <w:rPr>
          <w:rStyle w:val="Hypertextovprepojenie"/>
        </w:rPr>
        <w:t>.</w:t>
      </w:r>
    </w:p>
    <w:p w14:paraId="4D894DAA" w14:textId="77777777" w:rsidR="009F5F3F" w:rsidRPr="00AF28EB" w:rsidRDefault="009F5F3F" w:rsidP="00E75B23">
      <w:pPr>
        <w:pStyle w:val="Odsekzoznamu"/>
        <w:autoSpaceDE w:val="0"/>
        <w:autoSpaceDN w:val="0"/>
        <w:adjustRightInd w:val="0"/>
        <w:spacing w:line="276" w:lineRule="auto"/>
        <w:ind w:left="1140"/>
        <w:contextualSpacing w:val="0"/>
        <w:rPr>
          <w:rFonts w:cstheme="minorHAnsi"/>
          <w:szCs w:val="22"/>
        </w:rPr>
      </w:pPr>
    </w:p>
    <w:p w14:paraId="2775579D" w14:textId="77777777" w:rsidR="009F5F3F" w:rsidRDefault="009F5F3F" w:rsidP="002D7280">
      <w:pPr>
        <w:pStyle w:val="Odsekzoznamu"/>
        <w:numPr>
          <w:ilvl w:val="1"/>
          <w:numId w:val="28"/>
        </w:numPr>
        <w:autoSpaceDE w:val="0"/>
        <w:autoSpaceDN w:val="0"/>
        <w:adjustRightInd w:val="0"/>
        <w:spacing w:line="276" w:lineRule="auto"/>
        <w:ind w:left="1140" w:hanging="573"/>
        <w:contextualSpacing w:val="0"/>
        <w:rPr>
          <w:rFonts w:cstheme="minorHAnsi"/>
          <w:szCs w:val="22"/>
        </w:rPr>
      </w:pPr>
      <w:r w:rsidRPr="009E5F3C">
        <w:rPr>
          <w:rFonts w:cstheme="minorHAnsi"/>
          <w:szCs w:val="22"/>
        </w:rPr>
        <w:t>Vybavenie Žiadosti o nápravu bude verejný obstarávateľ odosielať/doručovať do elektronic</w:t>
      </w:r>
      <w:r>
        <w:rPr>
          <w:rFonts w:cstheme="minorHAnsi"/>
          <w:szCs w:val="22"/>
        </w:rPr>
        <w:t>kého konta záujemcu (záujemcov)/</w:t>
      </w:r>
      <w:r w:rsidRPr="009E5F3C">
        <w:rPr>
          <w:rFonts w:cstheme="minorHAnsi"/>
          <w:szCs w:val="22"/>
        </w:rPr>
        <w:t xml:space="preserve">uchádzača (uchádzačov) na portáli </w:t>
      </w:r>
      <w:hyperlink r:id="rId31" w:history="1">
        <w:r w:rsidRPr="00E75B23">
          <w:t>www.ezakazky.sk</w:t>
        </w:r>
      </w:hyperlink>
      <w:r w:rsidRPr="009E5F3C">
        <w:rPr>
          <w:rFonts w:cstheme="minorHAnsi"/>
          <w:szCs w:val="22"/>
        </w:rPr>
        <w:t xml:space="preserve">. Momentom odoslania prostredníctvom elektronického nástroja </w:t>
      </w:r>
      <w:proofErr w:type="spellStart"/>
      <w:r w:rsidRPr="009E5F3C">
        <w:rPr>
          <w:rFonts w:cstheme="minorHAnsi"/>
          <w:szCs w:val="22"/>
        </w:rPr>
        <w:t>eZ</w:t>
      </w:r>
      <w:r>
        <w:rPr>
          <w:rFonts w:cstheme="minorHAnsi"/>
          <w:szCs w:val="22"/>
        </w:rPr>
        <w:t>á</w:t>
      </w:r>
      <w:r w:rsidRPr="009E5F3C">
        <w:rPr>
          <w:rFonts w:cstheme="minorHAnsi"/>
          <w:szCs w:val="22"/>
        </w:rPr>
        <w:t>ka</w:t>
      </w:r>
      <w:r>
        <w:rPr>
          <w:rFonts w:cstheme="minorHAnsi"/>
          <w:szCs w:val="22"/>
        </w:rPr>
        <w:t>z</w:t>
      </w:r>
      <w:r w:rsidRPr="009E5F3C">
        <w:rPr>
          <w:rFonts w:cstheme="minorHAnsi"/>
          <w:szCs w:val="22"/>
        </w:rPr>
        <w:t>ky</w:t>
      </w:r>
      <w:proofErr w:type="spellEnd"/>
      <w:r w:rsidRPr="009E5F3C">
        <w:rPr>
          <w:rFonts w:cstheme="minorHAnsi"/>
          <w:szCs w:val="22"/>
        </w:rPr>
        <w:t xml:space="preserve"> na portáli </w:t>
      </w:r>
      <w:hyperlink r:id="rId32" w:history="1">
        <w:r w:rsidRPr="0021165F">
          <w:rPr>
            <w:rStyle w:val="Hypertextovprepojenie"/>
            <w:rFonts w:cstheme="minorHAnsi"/>
            <w:szCs w:val="22"/>
          </w:rPr>
          <w:t>www.ezakazky.sk</w:t>
        </w:r>
      </w:hyperlink>
      <w:r>
        <w:rPr>
          <w:rFonts w:cstheme="minorHAnsi"/>
          <w:szCs w:val="22"/>
        </w:rPr>
        <w:t xml:space="preserve"> </w:t>
      </w:r>
      <w:r w:rsidRPr="009E5F3C">
        <w:rPr>
          <w:rFonts w:cstheme="minorHAnsi"/>
          <w:szCs w:val="22"/>
        </w:rPr>
        <w:t xml:space="preserve">sa považuje </w:t>
      </w:r>
      <w:r>
        <w:rPr>
          <w:rFonts w:cstheme="minorHAnsi"/>
          <w:szCs w:val="22"/>
        </w:rPr>
        <w:t>„</w:t>
      </w:r>
      <w:r w:rsidRPr="009E5F3C">
        <w:rPr>
          <w:rFonts w:cstheme="minorHAnsi"/>
          <w:szCs w:val="22"/>
        </w:rPr>
        <w:t>Vybavenie Žiadosti o</w:t>
      </w:r>
      <w:r>
        <w:rPr>
          <w:rFonts w:cstheme="minorHAnsi"/>
          <w:szCs w:val="22"/>
        </w:rPr>
        <w:t> </w:t>
      </w:r>
      <w:r w:rsidRPr="009E5F3C">
        <w:rPr>
          <w:rFonts w:cstheme="minorHAnsi"/>
          <w:szCs w:val="22"/>
        </w:rPr>
        <w:t>nápravu</w:t>
      </w:r>
      <w:r>
        <w:rPr>
          <w:rFonts w:cstheme="minorHAnsi"/>
          <w:szCs w:val="22"/>
        </w:rPr>
        <w:t>“</w:t>
      </w:r>
      <w:r w:rsidRPr="009E5F3C">
        <w:rPr>
          <w:rFonts w:cstheme="minorHAnsi"/>
          <w:szCs w:val="22"/>
        </w:rPr>
        <w:t xml:space="preserve"> za doručené.</w:t>
      </w:r>
    </w:p>
    <w:p w14:paraId="5BAEE83E" w14:textId="77777777" w:rsidR="009F5F3F" w:rsidRPr="00AF28EB" w:rsidRDefault="009F5F3F" w:rsidP="00E75B23">
      <w:pPr>
        <w:pStyle w:val="Odsekzoznamu"/>
        <w:autoSpaceDE w:val="0"/>
        <w:autoSpaceDN w:val="0"/>
        <w:adjustRightInd w:val="0"/>
        <w:spacing w:line="276" w:lineRule="auto"/>
        <w:ind w:left="1140"/>
        <w:contextualSpacing w:val="0"/>
        <w:rPr>
          <w:rFonts w:cstheme="minorHAnsi"/>
          <w:szCs w:val="22"/>
        </w:rPr>
      </w:pPr>
    </w:p>
    <w:p w14:paraId="601073EE" w14:textId="3D04FF47" w:rsidR="009F5F3F" w:rsidRDefault="009F5F3F" w:rsidP="002D7280">
      <w:pPr>
        <w:pStyle w:val="Odsekzoznamu"/>
        <w:numPr>
          <w:ilvl w:val="1"/>
          <w:numId w:val="28"/>
        </w:numPr>
        <w:autoSpaceDE w:val="0"/>
        <w:autoSpaceDN w:val="0"/>
        <w:adjustRightInd w:val="0"/>
        <w:spacing w:line="276" w:lineRule="auto"/>
        <w:ind w:left="1140" w:hanging="573"/>
        <w:contextualSpacing w:val="0"/>
        <w:rPr>
          <w:rFonts w:cstheme="minorHAnsi"/>
          <w:szCs w:val="22"/>
        </w:rPr>
      </w:pPr>
      <w:r w:rsidRPr="009E5F3C">
        <w:rPr>
          <w:rFonts w:cstheme="minorHAnsi"/>
          <w:szCs w:val="22"/>
        </w:rPr>
        <w:t>Jazykom dorozumievania v tomto postupe zadávania zákazky je štátny jazyk Slovenskej republiky, t.</w:t>
      </w:r>
      <w:r>
        <w:rPr>
          <w:rFonts w:cstheme="minorHAnsi"/>
          <w:szCs w:val="22"/>
        </w:rPr>
        <w:t xml:space="preserve"> </w:t>
      </w:r>
      <w:r w:rsidRPr="009E5F3C">
        <w:rPr>
          <w:rFonts w:cstheme="minorHAnsi"/>
          <w:szCs w:val="22"/>
        </w:rPr>
        <w:t>j. slovenský jazyk</w:t>
      </w:r>
      <w:r w:rsidR="00262DEB">
        <w:rPr>
          <w:rFonts w:cstheme="minorHAnsi"/>
          <w:szCs w:val="22"/>
        </w:rPr>
        <w:t xml:space="preserve"> alebo český jazyk.</w:t>
      </w:r>
    </w:p>
    <w:p w14:paraId="723C5064" w14:textId="77777777" w:rsidR="009F5F3F" w:rsidRPr="00AF28EB" w:rsidRDefault="009F5F3F" w:rsidP="00E75B23">
      <w:pPr>
        <w:pStyle w:val="Odsekzoznamu"/>
        <w:autoSpaceDE w:val="0"/>
        <w:autoSpaceDN w:val="0"/>
        <w:adjustRightInd w:val="0"/>
        <w:spacing w:line="276" w:lineRule="auto"/>
        <w:ind w:left="1140"/>
        <w:contextualSpacing w:val="0"/>
        <w:rPr>
          <w:rFonts w:cstheme="minorHAnsi"/>
          <w:szCs w:val="22"/>
        </w:rPr>
      </w:pPr>
    </w:p>
    <w:p w14:paraId="0EE511DB" w14:textId="1C2C44CC" w:rsidR="009F5F3F" w:rsidRPr="00F629E7" w:rsidRDefault="009F5F3F" w:rsidP="002D7280">
      <w:pPr>
        <w:pStyle w:val="Odsekzoznamu"/>
        <w:numPr>
          <w:ilvl w:val="1"/>
          <w:numId w:val="28"/>
        </w:numPr>
        <w:autoSpaceDE w:val="0"/>
        <w:autoSpaceDN w:val="0"/>
        <w:adjustRightInd w:val="0"/>
        <w:spacing w:line="276" w:lineRule="auto"/>
        <w:ind w:left="1140" w:hanging="573"/>
        <w:contextualSpacing w:val="0"/>
        <w:rPr>
          <w:rFonts w:cstheme="minorHAnsi"/>
          <w:szCs w:val="22"/>
        </w:rPr>
      </w:pPr>
      <w:r w:rsidRPr="00F629E7">
        <w:rPr>
          <w:rFonts w:cstheme="minorHAnsi"/>
          <w:szCs w:val="22"/>
        </w:rPr>
        <w:t>Momentom doručeni</w:t>
      </w:r>
      <w:r w:rsidR="00704BA1">
        <w:rPr>
          <w:rFonts w:cstheme="minorHAnsi"/>
          <w:szCs w:val="22"/>
        </w:rPr>
        <w:t>a</w:t>
      </w:r>
      <w:r w:rsidRPr="00F629E7">
        <w:rPr>
          <w:rFonts w:cstheme="minorHAnsi"/>
          <w:szCs w:val="22"/>
        </w:rPr>
        <w:t xml:space="preserve"> pre účely elektronickej komunikácie sa rozumie moment odoslania informácií resp. dokumentov, ktoré sa nachádzajú okamžite v dispozičnej sfére verejného obstarávateľa alebo záujemcu/uchádzača. Momentom doručenia/odoslania akéhokoľvek dokumentu (vrátane Oznámenia o výsledku verejného obstarávania, vylúčenia uchádzača pre nesplnenie podmienok účasti alebo vylúčenia ponuky) pre účely elektronickej komunikácie sa rozumie moment odoslania informácií resp. dokumentov prostredníctvom elektronického komunikačného nástroja </w:t>
      </w:r>
      <w:proofErr w:type="spellStart"/>
      <w:r w:rsidRPr="00F629E7">
        <w:rPr>
          <w:rFonts w:cstheme="minorHAnsi"/>
          <w:szCs w:val="22"/>
        </w:rPr>
        <w:t>eZákazky</w:t>
      </w:r>
      <w:proofErr w:type="spellEnd"/>
      <w:r w:rsidRPr="00F629E7">
        <w:rPr>
          <w:rFonts w:cstheme="minorHAnsi"/>
          <w:szCs w:val="22"/>
        </w:rPr>
        <w:t xml:space="preserve"> na webový portál </w:t>
      </w:r>
      <w:r w:rsidR="001A7FD4" w:rsidRPr="00F629E7">
        <w:rPr>
          <w:rFonts w:cstheme="minorHAnsi"/>
          <w:szCs w:val="22"/>
        </w:rPr>
        <w:t xml:space="preserve"> </w:t>
      </w:r>
      <w:hyperlink r:id="rId33" w:history="1">
        <w:r w:rsidRPr="00E75B23">
          <w:t>www.ezakazky.sk</w:t>
        </w:r>
      </w:hyperlink>
      <w:r w:rsidRPr="00F629E7">
        <w:rPr>
          <w:rFonts w:cstheme="minorHAnsi"/>
          <w:szCs w:val="22"/>
        </w:rPr>
        <w:t>, ktoré sa nachádzajú okamžite v dispozičnej sfére verejného obstarávateľa alebo záujemcu/uchádzača.</w:t>
      </w:r>
    </w:p>
    <w:p w14:paraId="04EAA60D" w14:textId="77777777" w:rsidR="009F5F3F" w:rsidRDefault="00E75B23" w:rsidP="002D7280">
      <w:pPr>
        <w:keepNext/>
        <w:keepLines/>
        <w:numPr>
          <w:ilvl w:val="0"/>
          <w:numId w:val="40"/>
        </w:numPr>
        <w:spacing w:before="200" w:line="276" w:lineRule="auto"/>
        <w:outlineLvl w:val="1"/>
        <w:rPr>
          <w:rFonts w:eastAsiaTheme="majorEastAsia" w:cstheme="minorHAnsi"/>
          <w:color w:val="365F91" w:themeColor="accent1" w:themeShade="BF"/>
          <w:spacing w:val="10"/>
          <w:sz w:val="24"/>
        </w:rPr>
      </w:pPr>
      <w:bookmarkStart w:id="68" w:name="_Toc71290444"/>
      <w:bookmarkStart w:id="69" w:name="_Toc103581157"/>
      <w:r>
        <w:rPr>
          <w:rFonts w:eastAsiaTheme="majorEastAsia" w:cstheme="minorHAnsi"/>
          <w:color w:val="365F91" w:themeColor="accent1" w:themeShade="BF"/>
          <w:spacing w:val="10"/>
          <w:sz w:val="24"/>
        </w:rPr>
        <w:t>Vysvetlenie</w:t>
      </w:r>
      <w:r w:rsidR="009F5F3F" w:rsidRPr="00E75B23">
        <w:rPr>
          <w:rFonts w:eastAsiaTheme="majorEastAsia" w:cstheme="minorHAnsi"/>
          <w:color w:val="365F91" w:themeColor="accent1" w:themeShade="BF"/>
          <w:spacing w:val="10"/>
          <w:sz w:val="24"/>
        </w:rPr>
        <w:t xml:space="preserve"> a doplnenie súťažných podkladov</w:t>
      </w:r>
      <w:bookmarkEnd w:id="68"/>
      <w:bookmarkEnd w:id="69"/>
    </w:p>
    <w:p w14:paraId="38F0E9A2" w14:textId="77777777" w:rsidR="00E75B23" w:rsidRPr="00E75B23" w:rsidRDefault="00E75B23" w:rsidP="00576431">
      <w:pPr>
        <w:rPr>
          <w:rFonts w:eastAsiaTheme="majorEastAsia" w:cstheme="minorHAnsi"/>
          <w:color w:val="365F91" w:themeColor="accent1" w:themeShade="BF"/>
          <w:spacing w:val="10"/>
          <w:sz w:val="24"/>
        </w:rPr>
      </w:pPr>
    </w:p>
    <w:p w14:paraId="0D3FCC70" w14:textId="77777777" w:rsidR="009F5F3F" w:rsidRDefault="009F5F3F" w:rsidP="002D7280">
      <w:pPr>
        <w:pStyle w:val="Odsekzoznamu"/>
        <w:numPr>
          <w:ilvl w:val="1"/>
          <w:numId w:val="29"/>
        </w:numPr>
        <w:autoSpaceDE w:val="0"/>
        <w:autoSpaceDN w:val="0"/>
        <w:adjustRightInd w:val="0"/>
        <w:spacing w:line="276" w:lineRule="auto"/>
        <w:ind w:left="1140" w:hanging="573"/>
        <w:contextualSpacing w:val="0"/>
        <w:rPr>
          <w:rFonts w:cstheme="minorHAnsi"/>
          <w:szCs w:val="22"/>
        </w:rPr>
      </w:pPr>
      <w:r w:rsidRPr="00216A41">
        <w:rPr>
          <w:rFonts w:cstheme="minorHAnsi"/>
          <w:szCs w:val="22"/>
        </w:rPr>
        <w:t xml:space="preserve">Vysvetlenie informácií uvedených v Oznámení o vyhlásení verejného obstarávania, </w:t>
      </w:r>
      <w:r w:rsidR="00F53FB0">
        <w:rPr>
          <w:rFonts w:cstheme="minorHAnsi"/>
          <w:szCs w:val="22"/>
        </w:rPr>
        <w:br/>
      </w:r>
      <w:r w:rsidRPr="00216A41">
        <w:rPr>
          <w:rFonts w:cstheme="minorHAnsi"/>
          <w:szCs w:val="22"/>
        </w:rPr>
        <w:t>v súťažných podkladoch alebo v inej sprievodnej dokumentácii verejný obstarávateľ bezodkladne oznámi všetkým záujemcom, najneskôr však šesť pracovných dní pred uplynutím lehoty na predkladanie ponúk za predpokladu, že o vysvetlenie sa požiada dostatočne vopred</w:t>
      </w:r>
      <w:r>
        <w:rPr>
          <w:rFonts w:cstheme="minorHAnsi"/>
          <w:szCs w:val="22"/>
        </w:rPr>
        <w:t>,</w:t>
      </w:r>
      <w:r w:rsidRPr="00216A41">
        <w:rPr>
          <w:rFonts w:cstheme="minorHAnsi"/>
          <w:szCs w:val="22"/>
        </w:rPr>
        <w:t xml:space="preserve"> všetkým zainteresovaným záujemcom prostredníctvom </w:t>
      </w:r>
      <w:r>
        <w:rPr>
          <w:rFonts w:cstheme="minorHAnsi"/>
          <w:szCs w:val="22"/>
        </w:rPr>
        <w:t xml:space="preserve">webového </w:t>
      </w:r>
      <w:r w:rsidRPr="00216A41">
        <w:rPr>
          <w:rFonts w:cstheme="minorHAnsi"/>
          <w:szCs w:val="22"/>
        </w:rPr>
        <w:t xml:space="preserve">portálu </w:t>
      </w:r>
      <w:hyperlink r:id="rId34" w:history="1">
        <w:r w:rsidRPr="00216A41">
          <w:rPr>
            <w:rStyle w:val="Hypertextovprepojenie"/>
            <w:rFonts w:cstheme="minorHAnsi"/>
            <w:szCs w:val="22"/>
          </w:rPr>
          <w:t>www.ezakazky.sk</w:t>
        </w:r>
      </w:hyperlink>
      <w:r w:rsidRPr="00216A41">
        <w:rPr>
          <w:rFonts w:cstheme="minorHAnsi"/>
          <w:szCs w:val="22"/>
        </w:rPr>
        <w:t xml:space="preserve"> a zverejnením na profile verejného obstarávateľa s tým, že </w:t>
      </w:r>
      <w:r w:rsidRPr="00216A41">
        <w:rPr>
          <w:rFonts w:cstheme="minorHAnsi"/>
          <w:szCs w:val="22"/>
        </w:rPr>
        <w:lastRenderedPageBreak/>
        <w:t>poskytnutie vysvetlenia bude záujemcom alebo uchádzačom odosielané/doručované prostredníctvom</w:t>
      </w:r>
      <w:r>
        <w:rPr>
          <w:rFonts w:cstheme="minorHAnsi"/>
          <w:szCs w:val="22"/>
        </w:rPr>
        <w:t xml:space="preserve"> webového</w:t>
      </w:r>
      <w:r w:rsidRPr="00216A41">
        <w:rPr>
          <w:rFonts w:cstheme="minorHAnsi"/>
          <w:szCs w:val="22"/>
        </w:rPr>
        <w:t xml:space="preserve"> portálu </w:t>
      </w:r>
      <w:hyperlink r:id="rId35" w:history="1">
        <w:r w:rsidRPr="00216A41">
          <w:rPr>
            <w:rStyle w:val="Hypertextovprepojenie"/>
            <w:rFonts w:cstheme="minorHAnsi"/>
            <w:szCs w:val="22"/>
          </w:rPr>
          <w:t>www.ezakazky.sk</w:t>
        </w:r>
      </w:hyperlink>
      <w:r w:rsidRPr="00216A41">
        <w:rPr>
          <w:rFonts w:cstheme="minorHAnsi"/>
          <w:szCs w:val="22"/>
        </w:rPr>
        <w:t xml:space="preserve"> do konta záujemcu zriadenom na predmetnom portáli. Ak je to nevyhnutné, verejný obstarávateľ môže doplniť informácie uvedené v súťažných podkladoch, ktoré preukázateľne odošle/doručí súčasne všetkým záujemcom prostredníctvom </w:t>
      </w:r>
      <w:r>
        <w:rPr>
          <w:rFonts w:cstheme="minorHAnsi"/>
          <w:szCs w:val="22"/>
        </w:rPr>
        <w:t xml:space="preserve">webového </w:t>
      </w:r>
      <w:r w:rsidRPr="00216A41">
        <w:rPr>
          <w:rFonts w:cstheme="minorHAnsi"/>
          <w:szCs w:val="22"/>
        </w:rPr>
        <w:t xml:space="preserve">portálu </w:t>
      </w:r>
      <w:hyperlink r:id="rId36" w:history="1">
        <w:r w:rsidRPr="00216A41">
          <w:rPr>
            <w:rStyle w:val="Hypertextovprepojenie"/>
            <w:rFonts w:cstheme="minorHAnsi"/>
            <w:szCs w:val="22"/>
          </w:rPr>
          <w:t>www.ezakazky.sk</w:t>
        </w:r>
      </w:hyperlink>
      <w:r w:rsidRPr="00216A41">
        <w:rPr>
          <w:rFonts w:cstheme="minorHAnsi"/>
          <w:szCs w:val="22"/>
        </w:rPr>
        <w:t>. Momentom odoslania prostredníctvom</w:t>
      </w:r>
      <w:r>
        <w:rPr>
          <w:rFonts w:cstheme="minorHAnsi"/>
          <w:szCs w:val="22"/>
        </w:rPr>
        <w:t xml:space="preserve"> webového portálu</w:t>
      </w:r>
      <w:r w:rsidRPr="00216A41">
        <w:rPr>
          <w:rFonts w:cstheme="minorHAnsi"/>
          <w:szCs w:val="22"/>
        </w:rPr>
        <w:t xml:space="preserve"> </w:t>
      </w:r>
      <w:hyperlink r:id="rId37" w:history="1">
        <w:r w:rsidRPr="00216A41">
          <w:rPr>
            <w:rStyle w:val="Hypertextovprepojenie"/>
            <w:rFonts w:cstheme="minorHAnsi"/>
            <w:szCs w:val="22"/>
          </w:rPr>
          <w:t>www.ezakazky.sk</w:t>
        </w:r>
      </w:hyperlink>
      <w:r>
        <w:rPr>
          <w:rFonts w:cstheme="minorHAnsi"/>
          <w:szCs w:val="22"/>
        </w:rPr>
        <w:t xml:space="preserve"> </w:t>
      </w:r>
      <w:r w:rsidRPr="00216A41">
        <w:rPr>
          <w:rFonts w:cstheme="minorHAnsi"/>
          <w:szCs w:val="22"/>
        </w:rPr>
        <w:t>sa považuje vysvetlenie alebo doplnenie za doručené.</w:t>
      </w:r>
    </w:p>
    <w:p w14:paraId="63929D55" w14:textId="77777777" w:rsidR="009F5F3F" w:rsidRPr="00AF28EB" w:rsidRDefault="009F5F3F" w:rsidP="009F5F3F">
      <w:pPr>
        <w:autoSpaceDE w:val="0"/>
        <w:autoSpaceDN w:val="0"/>
        <w:adjustRightInd w:val="0"/>
        <w:spacing w:line="276" w:lineRule="auto"/>
        <w:rPr>
          <w:rFonts w:cstheme="minorHAnsi"/>
          <w:szCs w:val="22"/>
        </w:rPr>
      </w:pPr>
    </w:p>
    <w:p w14:paraId="0AAAAC02" w14:textId="77777777" w:rsidR="009F5F3F" w:rsidRPr="00E75B23" w:rsidRDefault="009F5F3F" w:rsidP="002D7280">
      <w:pPr>
        <w:pStyle w:val="Odsekzoznamu"/>
        <w:numPr>
          <w:ilvl w:val="1"/>
          <w:numId w:val="29"/>
        </w:numPr>
        <w:autoSpaceDE w:val="0"/>
        <w:autoSpaceDN w:val="0"/>
        <w:adjustRightInd w:val="0"/>
        <w:spacing w:line="276" w:lineRule="auto"/>
        <w:ind w:left="1140" w:hanging="573"/>
        <w:contextualSpacing w:val="0"/>
        <w:rPr>
          <w:rFonts w:cstheme="minorHAnsi"/>
          <w:sz w:val="20"/>
          <w:szCs w:val="20"/>
        </w:rPr>
      </w:pPr>
      <w:r w:rsidRPr="00216A41">
        <w:rPr>
          <w:rFonts w:cstheme="minorHAnsi"/>
          <w:szCs w:val="22"/>
        </w:rPr>
        <w:t xml:space="preserve">Ak si vysvetlenie informácií potrebných na vypracovanie ponuky alebo na preukázanie splnenia podmienok účasti hospodársky subjekt </w:t>
      </w:r>
      <w:r>
        <w:rPr>
          <w:rFonts w:cstheme="minorHAnsi"/>
          <w:szCs w:val="22"/>
        </w:rPr>
        <w:t xml:space="preserve">alebo </w:t>
      </w:r>
      <w:r w:rsidRPr="00216A41">
        <w:rPr>
          <w:rFonts w:cstheme="minorHAnsi"/>
          <w:szCs w:val="22"/>
        </w:rPr>
        <w:t>záujemca nevyžiadal dostatočne vopred alebo jeho význam je z hľadiska prípravy ponuky nepodstatný, verejný obstarávateľ nie je povinný predĺžiť lehotu na predkladanie ponúk.</w:t>
      </w:r>
    </w:p>
    <w:p w14:paraId="5095924E" w14:textId="77777777" w:rsidR="00E75B23" w:rsidRDefault="009F5F3F" w:rsidP="002D7280">
      <w:pPr>
        <w:keepNext/>
        <w:keepLines/>
        <w:numPr>
          <w:ilvl w:val="0"/>
          <w:numId w:val="40"/>
        </w:numPr>
        <w:spacing w:before="200" w:line="276" w:lineRule="auto"/>
        <w:outlineLvl w:val="1"/>
        <w:rPr>
          <w:rFonts w:eastAsiaTheme="majorEastAsia" w:cstheme="minorHAnsi"/>
          <w:color w:val="365F91" w:themeColor="accent1" w:themeShade="BF"/>
          <w:spacing w:val="10"/>
          <w:sz w:val="24"/>
        </w:rPr>
      </w:pPr>
      <w:bookmarkStart w:id="70" w:name="_Toc71290445"/>
      <w:bookmarkStart w:id="71" w:name="_Toc103581158"/>
      <w:r w:rsidRPr="00E75B23">
        <w:rPr>
          <w:rFonts w:eastAsiaTheme="majorEastAsia" w:cstheme="minorHAnsi"/>
          <w:color w:val="365F91" w:themeColor="accent1" w:themeShade="BF"/>
          <w:spacing w:val="10"/>
          <w:sz w:val="24"/>
        </w:rPr>
        <w:t>Otváranie ponúk</w:t>
      </w:r>
      <w:bookmarkEnd w:id="70"/>
      <w:bookmarkEnd w:id="71"/>
    </w:p>
    <w:p w14:paraId="151AA26A" w14:textId="77777777" w:rsidR="009F5F3F" w:rsidRPr="00E75B23" w:rsidRDefault="009F5F3F" w:rsidP="00576431">
      <w:pPr>
        <w:rPr>
          <w:rFonts w:eastAsiaTheme="majorEastAsia" w:cstheme="minorHAnsi"/>
          <w:color w:val="365F91" w:themeColor="accent1" w:themeShade="BF"/>
          <w:spacing w:val="10"/>
          <w:sz w:val="24"/>
        </w:rPr>
      </w:pPr>
      <w:r w:rsidRPr="00E75B23">
        <w:rPr>
          <w:rFonts w:eastAsiaTheme="majorEastAsia" w:cstheme="minorHAnsi"/>
          <w:color w:val="365F91" w:themeColor="accent1" w:themeShade="BF"/>
          <w:spacing w:val="10"/>
          <w:sz w:val="24"/>
        </w:rPr>
        <w:t xml:space="preserve"> </w:t>
      </w:r>
    </w:p>
    <w:p w14:paraId="332FCF01" w14:textId="4C0165F9" w:rsidR="009F5F3F" w:rsidRPr="00A62747" w:rsidRDefault="009F5F3F" w:rsidP="00200D71">
      <w:pPr>
        <w:pStyle w:val="Odsekzoznamu"/>
        <w:numPr>
          <w:ilvl w:val="1"/>
          <w:numId w:val="30"/>
        </w:numPr>
        <w:tabs>
          <w:tab w:val="left" w:pos="567"/>
        </w:tabs>
        <w:autoSpaceDE w:val="0"/>
        <w:autoSpaceDN w:val="0"/>
        <w:adjustRightInd w:val="0"/>
        <w:spacing w:line="276" w:lineRule="auto"/>
        <w:ind w:left="1134" w:hanging="567"/>
        <w:contextualSpacing w:val="0"/>
        <w:rPr>
          <w:rFonts w:cstheme="minorHAnsi"/>
          <w:color w:val="000000"/>
        </w:rPr>
      </w:pPr>
      <w:r w:rsidRPr="00A62747">
        <w:rPr>
          <w:rFonts w:eastAsiaTheme="minorHAnsi" w:cstheme="minorHAnsi"/>
          <w:lang w:eastAsia="en-US"/>
        </w:rPr>
        <w:t>Otváranie ponúk bude uskutočnené podľa § 52 zákona o verejnom obstarávaní v súlade s</w:t>
      </w:r>
      <w:r w:rsidR="00A62747" w:rsidRPr="00A62747">
        <w:rPr>
          <w:rFonts w:eastAsiaTheme="minorHAnsi" w:cstheme="minorHAnsi"/>
          <w:lang w:eastAsia="en-US"/>
        </w:rPr>
        <w:t> </w:t>
      </w:r>
      <w:r w:rsidRPr="00A62747">
        <w:rPr>
          <w:rFonts w:eastAsiaTheme="minorHAnsi" w:cstheme="minorHAnsi"/>
          <w:lang w:eastAsia="en-US"/>
        </w:rPr>
        <w:t>právnym poriadkom platným v Slovenskej republike. Otváranie ponúk vykoná komisia</w:t>
      </w:r>
      <w:r w:rsidR="005E6849" w:rsidRPr="00A62747">
        <w:rPr>
          <w:rFonts w:eastAsiaTheme="minorHAnsi" w:cstheme="minorHAnsi"/>
          <w:lang w:eastAsia="en-US"/>
        </w:rPr>
        <w:t>,</w:t>
      </w:r>
      <w:r w:rsidRPr="00A62747">
        <w:rPr>
          <w:rFonts w:eastAsiaTheme="minorHAnsi" w:cstheme="minorHAnsi"/>
          <w:lang w:eastAsia="en-US"/>
        </w:rPr>
        <w:t xml:space="preserve"> ktorá je zároveň komisiou k vyhodnoteniu.</w:t>
      </w:r>
      <w:r w:rsidRPr="00C4666E">
        <w:t xml:space="preserve"> </w:t>
      </w:r>
      <w:r w:rsidRPr="00A62747">
        <w:rPr>
          <w:rFonts w:eastAsiaTheme="minorHAnsi" w:cstheme="minorHAnsi"/>
          <w:lang w:eastAsia="en-US"/>
        </w:rPr>
        <w:t xml:space="preserve">Miestom „on-line“ sprístupnenia ponúk je webový portál </w:t>
      </w:r>
      <w:hyperlink r:id="rId38" w:history="1">
        <w:r w:rsidRPr="00A62747">
          <w:rPr>
            <w:rStyle w:val="Hypertextovprepojenie"/>
            <w:rFonts w:eastAsiaTheme="minorHAnsi" w:cstheme="minorHAnsi"/>
            <w:lang w:eastAsia="en-US"/>
          </w:rPr>
          <w:t>www.ezakazky.sk</w:t>
        </w:r>
      </w:hyperlink>
      <w:r w:rsidRPr="00A62747">
        <w:rPr>
          <w:rFonts w:eastAsiaTheme="minorHAnsi" w:cstheme="minorHAnsi"/>
          <w:lang w:eastAsia="en-US"/>
        </w:rPr>
        <w:t>. „On-line“ sprístupnenia ponúk sa môže zúčastniť iba uchádzač, ktorého ponuka bola predložená v lehote na predkladanie ponúk. Pri on-line sprístupnení budú zverejnené informácie v zmysle zákona o verejnom obstarávaní. Všetky prístupy do tohto „on-line“ prostredia zo strany uchádzačov bude</w:t>
      </w:r>
      <w:r w:rsidR="00262DEB" w:rsidRPr="00A62747">
        <w:rPr>
          <w:rFonts w:eastAsiaTheme="minorHAnsi" w:cstheme="minorHAnsi"/>
          <w:lang w:eastAsia="en-US"/>
        </w:rPr>
        <w:t xml:space="preserve"> </w:t>
      </w:r>
      <w:r w:rsidRPr="00A62747">
        <w:rPr>
          <w:rFonts w:eastAsiaTheme="minorHAnsi" w:cstheme="minorHAnsi"/>
          <w:lang w:eastAsia="en-US"/>
        </w:rPr>
        <w:t xml:space="preserve">systém </w:t>
      </w:r>
      <w:proofErr w:type="spellStart"/>
      <w:r w:rsidRPr="00A62747">
        <w:rPr>
          <w:rFonts w:eastAsiaTheme="minorHAnsi" w:cstheme="minorHAnsi"/>
          <w:lang w:eastAsia="en-US"/>
        </w:rPr>
        <w:t>eZákazky</w:t>
      </w:r>
      <w:proofErr w:type="spellEnd"/>
      <w:r w:rsidRPr="00A62747">
        <w:rPr>
          <w:rFonts w:eastAsiaTheme="minorHAnsi" w:cstheme="minorHAnsi"/>
          <w:lang w:eastAsia="en-US"/>
        </w:rPr>
        <w:t xml:space="preserve"> logovať a budú súčasťou protokolov v danom obstarávaní. Na otváraní ponúk komisia zverejní </w:t>
      </w:r>
      <w:r w:rsidR="00A62747" w:rsidRPr="00A62747">
        <w:rPr>
          <w:rFonts w:eastAsiaTheme="minorHAnsi" w:cstheme="minorHAnsi"/>
          <w:lang w:eastAsia="en-US"/>
        </w:rPr>
        <w:t>počet predložených ponúk a návrhy na plnenie kritérií, ktoré sa dajú vyjadriť číslom; ostatné</w:t>
      </w:r>
      <w:r w:rsidR="00A62747">
        <w:rPr>
          <w:rFonts w:eastAsiaTheme="minorHAnsi" w:cstheme="minorHAnsi"/>
          <w:lang w:eastAsia="en-US"/>
        </w:rPr>
        <w:t xml:space="preserve"> </w:t>
      </w:r>
      <w:r w:rsidR="00A62747" w:rsidRPr="00A62747">
        <w:rPr>
          <w:rFonts w:eastAsiaTheme="minorHAnsi" w:cstheme="minorHAnsi"/>
          <w:lang w:eastAsia="en-US"/>
        </w:rPr>
        <w:t>údaje</w:t>
      </w:r>
      <w:r w:rsidR="00A62747">
        <w:rPr>
          <w:rFonts w:eastAsiaTheme="minorHAnsi" w:cstheme="minorHAnsi"/>
          <w:lang w:eastAsia="en-US"/>
        </w:rPr>
        <w:t xml:space="preserve"> </w:t>
      </w:r>
      <w:r w:rsidR="00A62747" w:rsidRPr="00A62747">
        <w:rPr>
          <w:rFonts w:eastAsiaTheme="minorHAnsi" w:cstheme="minorHAnsi"/>
          <w:lang w:eastAsia="en-US"/>
        </w:rPr>
        <w:t>uvedené</w:t>
      </w:r>
      <w:r w:rsidR="00A62747">
        <w:rPr>
          <w:rFonts w:eastAsiaTheme="minorHAnsi" w:cstheme="minorHAnsi"/>
          <w:lang w:eastAsia="en-US"/>
        </w:rPr>
        <w:t xml:space="preserve"> </w:t>
      </w:r>
      <w:r w:rsidR="00A62747" w:rsidRPr="00A62747">
        <w:rPr>
          <w:rFonts w:eastAsiaTheme="minorHAnsi" w:cstheme="minorHAnsi"/>
          <w:lang w:eastAsia="en-US"/>
        </w:rPr>
        <w:t>v</w:t>
      </w:r>
      <w:r w:rsidR="00A62747">
        <w:rPr>
          <w:rFonts w:eastAsiaTheme="minorHAnsi" w:cstheme="minorHAnsi"/>
          <w:lang w:eastAsia="en-US"/>
        </w:rPr>
        <w:t> </w:t>
      </w:r>
      <w:r w:rsidR="00A62747" w:rsidRPr="00A62747">
        <w:rPr>
          <w:rFonts w:eastAsiaTheme="minorHAnsi" w:cstheme="minorHAnsi"/>
          <w:lang w:eastAsia="en-US"/>
        </w:rPr>
        <w:t>ponuke</w:t>
      </w:r>
      <w:r w:rsidR="00A62747">
        <w:rPr>
          <w:rFonts w:eastAsiaTheme="minorHAnsi" w:cstheme="minorHAnsi"/>
          <w:lang w:eastAsia="en-US"/>
        </w:rPr>
        <w:t xml:space="preserve"> </w:t>
      </w:r>
      <w:r w:rsidR="00A62747" w:rsidRPr="00A62747">
        <w:rPr>
          <w:rFonts w:eastAsiaTheme="minorHAnsi" w:cstheme="minorHAnsi"/>
          <w:lang w:eastAsia="en-US"/>
        </w:rPr>
        <w:t>vrátane obchodného mena</w:t>
      </w:r>
      <w:r w:rsidR="00A62747">
        <w:rPr>
          <w:rFonts w:eastAsiaTheme="minorHAnsi" w:cstheme="minorHAnsi"/>
          <w:lang w:eastAsia="en-US"/>
        </w:rPr>
        <w:t xml:space="preserve"> </w:t>
      </w:r>
      <w:r w:rsidR="00A62747" w:rsidRPr="00A62747">
        <w:rPr>
          <w:rFonts w:eastAsiaTheme="minorHAnsi" w:cstheme="minorHAnsi"/>
          <w:lang w:eastAsia="en-US"/>
        </w:rPr>
        <w:t>alebo</w:t>
      </w:r>
      <w:r w:rsidR="00A62747">
        <w:rPr>
          <w:rFonts w:eastAsiaTheme="minorHAnsi" w:cstheme="minorHAnsi"/>
          <w:lang w:eastAsia="en-US"/>
        </w:rPr>
        <w:t xml:space="preserve"> </w:t>
      </w:r>
      <w:r w:rsidR="00A62747" w:rsidRPr="00A62747">
        <w:rPr>
          <w:rFonts w:eastAsiaTheme="minorHAnsi" w:cstheme="minorHAnsi"/>
          <w:lang w:eastAsia="en-US"/>
        </w:rPr>
        <w:t>názvu,</w:t>
      </w:r>
      <w:r w:rsidR="00A62747">
        <w:rPr>
          <w:rFonts w:eastAsiaTheme="minorHAnsi" w:cstheme="minorHAnsi"/>
          <w:lang w:eastAsia="en-US"/>
        </w:rPr>
        <w:t xml:space="preserve"> </w:t>
      </w:r>
      <w:r w:rsidR="00A62747" w:rsidRPr="00A62747">
        <w:rPr>
          <w:rFonts w:eastAsiaTheme="minorHAnsi" w:cstheme="minorHAnsi"/>
          <w:lang w:eastAsia="en-US"/>
        </w:rPr>
        <w:t>sídla,</w:t>
      </w:r>
      <w:r w:rsidR="00A62747">
        <w:rPr>
          <w:rFonts w:eastAsiaTheme="minorHAnsi" w:cstheme="minorHAnsi"/>
          <w:lang w:eastAsia="en-US"/>
        </w:rPr>
        <w:t xml:space="preserve"> </w:t>
      </w:r>
      <w:r w:rsidR="00A62747" w:rsidRPr="00A62747">
        <w:rPr>
          <w:rFonts w:eastAsiaTheme="minorHAnsi" w:cstheme="minorHAnsi"/>
          <w:lang w:eastAsia="en-US"/>
        </w:rPr>
        <w:t>miesta</w:t>
      </w:r>
      <w:r w:rsidR="00A62747">
        <w:rPr>
          <w:rFonts w:eastAsiaTheme="minorHAnsi" w:cstheme="minorHAnsi"/>
          <w:lang w:eastAsia="en-US"/>
        </w:rPr>
        <w:t xml:space="preserve"> </w:t>
      </w:r>
      <w:r w:rsidR="00A62747" w:rsidRPr="00A62747">
        <w:rPr>
          <w:rFonts w:eastAsiaTheme="minorHAnsi" w:cstheme="minorHAnsi"/>
          <w:lang w:eastAsia="en-US"/>
        </w:rPr>
        <w:t>podnikania</w:t>
      </w:r>
      <w:r w:rsidR="00A62747">
        <w:rPr>
          <w:rFonts w:eastAsiaTheme="minorHAnsi" w:cstheme="minorHAnsi"/>
          <w:lang w:eastAsia="en-US"/>
        </w:rPr>
        <w:t xml:space="preserve"> </w:t>
      </w:r>
      <w:r w:rsidR="00A62747" w:rsidRPr="00A62747">
        <w:rPr>
          <w:rFonts w:eastAsiaTheme="minorHAnsi" w:cstheme="minorHAnsi"/>
          <w:lang w:eastAsia="en-US"/>
        </w:rPr>
        <w:t>alebo</w:t>
      </w:r>
      <w:r w:rsidR="00A62747">
        <w:rPr>
          <w:rFonts w:eastAsiaTheme="minorHAnsi" w:cstheme="minorHAnsi"/>
          <w:lang w:eastAsia="en-US"/>
        </w:rPr>
        <w:t xml:space="preserve"> </w:t>
      </w:r>
      <w:r w:rsidR="00A62747" w:rsidRPr="00A62747">
        <w:rPr>
          <w:rFonts w:eastAsiaTheme="minorHAnsi" w:cstheme="minorHAnsi"/>
          <w:lang w:eastAsia="en-US"/>
        </w:rPr>
        <w:t>adresy</w:t>
      </w:r>
      <w:r w:rsidR="00A62747">
        <w:rPr>
          <w:rFonts w:eastAsiaTheme="minorHAnsi" w:cstheme="minorHAnsi"/>
          <w:lang w:eastAsia="en-US"/>
        </w:rPr>
        <w:t xml:space="preserve"> </w:t>
      </w:r>
      <w:r w:rsidR="00A62747" w:rsidRPr="00A62747">
        <w:rPr>
          <w:rFonts w:eastAsiaTheme="minorHAnsi" w:cstheme="minorHAnsi"/>
          <w:lang w:eastAsia="en-US"/>
        </w:rPr>
        <w:t>pobytu</w:t>
      </w:r>
      <w:r w:rsidR="00A62747">
        <w:rPr>
          <w:rFonts w:eastAsiaTheme="minorHAnsi" w:cstheme="minorHAnsi"/>
          <w:lang w:eastAsia="en-US"/>
        </w:rPr>
        <w:t xml:space="preserve"> </w:t>
      </w:r>
      <w:r w:rsidR="00A62747" w:rsidRPr="00A62747">
        <w:rPr>
          <w:rFonts w:eastAsiaTheme="minorHAnsi" w:cstheme="minorHAnsi"/>
          <w:lang w:eastAsia="en-US"/>
        </w:rPr>
        <w:t>všetkých</w:t>
      </w:r>
      <w:r w:rsidR="00A62747">
        <w:rPr>
          <w:rFonts w:eastAsiaTheme="minorHAnsi" w:cstheme="minorHAnsi"/>
          <w:lang w:eastAsia="en-US"/>
        </w:rPr>
        <w:t xml:space="preserve"> </w:t>
      </w:r>
      <w:r w:rsidR="00A62747" w:rsidRPr="00A62747">
        <w:rPr>
          <w:rFonts w:eastAsiaTheme="minorHAnsi" w:cstheme="minorHAnsi"/>
          <w:lang w:eastAsia="en-US"/>
        </w:rPr>
        <w:t>uchádzačov sa</w:t>
      </w:r>
      <w:r w:rsidR="00A62747">
        <w:rPr>
          <w:rFonts w:eastAsiaTheme="minorHAnsi" w:cstheme="minorHAnsi"/>
          <w:lang w:eastAsia="en-US"/>
        </w:rPr>
        <w:t xml:space="preserve"> </w:t>
      </w:r>
      <w:r w:rsidR="00A62747" w:rsidRPr="00A62747">
        <w:rPr>
          <w:rFonts w:eastAsiaTheme="minorHAnsi" w:cstheme="minorHAnsi"/>
          <w:lang w:eastAsia="en-US"/>
        </w:rPr>
        <w:t>nezverejňujú.</w:t>
      </w:r>
    </w:p>
    <w:p w14:paraId="4C253A8B" w14:textId="77777777" w:rsidR="00E301D1" w:rsidRPr="009813C2" w:rsidRDefault="00E301D1" w:rsidP="00200D71">
      <w:pPr>
        <w:pStyle w:val="Odsekzoznamu"/>
        <w:tabs>
          <w:tab w:val="left" w:pos="567"/>
        </w:tabs>
        <w:autoSpaceDE w:val="0"/>
        <w:autoSpaceDN w:val="0"/>
        <w:adjustRightInd w:val="0"/>
        <w:spacing w:line="276" w:lineRule="auto"/>
        <w:ind w:left="1134" w:hanging="567"/>
        <w:contextualSpacing w:val="0"/>
        <w:rPr>
          <w:rFonts w:cstheme="minorHAnsi"/>
          <w:color w:val="000000"/>
        </w:rPr>
      </w:pPr>
    </w:p>
    <w:p w14:paraId="4B43D6E3" w14:textId="3CB332E8" w:rsidR="009F5F3F" w:rsidRDefault="009F5F3F" w:rsidP="00200D71">
      <w:pPr>
        <w:pStyle w:val="Odsekzoznamu"/>
        <w:numPr>
          <w:ilvl w:val="1"/>
          <w:numId w:val="30"/>
        </w:numPr>
        <w:tabs>
          <w:tab w:val="left" w:pos="567"/>
        </w:tabs>
        <w:autoSpaceDE w:val="0"/>
        <w:autoSpaceDN w:val="0"/>
        <w:adjustRightInd w:val="0"/>
        <w:spacing w:line="276" w:lineRule="auto"/>
        <w:ind w:left="1134" w:hanging="567"/>
        <w:contextualSpacing w:val="0"/>
        <w:rPr>
          <w:rFonts w:cstheme="minorHAnsi"/>
          <w:b/>
          <w:color w:val="000000"/>
          <w:szCs w:val="22"/>
        </w:rPr>
      </w:pPr>
      <w:r w:rsidRPr="00A611BB">
        <w:rPr>
          <w:rFonts w:cstheme="minorHAnsi"/>
          <w:color w:val="000000"/>
          <w:szCs w:val="22"/>
        </w:rPr>
        <w:t xml:space="preserve">Otváranie </w:t>
      </w:r>
      <w:r w:rsidRPr="005B4114">
        <w:rPr>
          <w:rFonts w:cstheme="minorHAnsi"/>
          <w:color w:val="000000"/>
          <w:szCs w:val="22"/>
        </w:rPr>
        <w:t xml:space="preserve">ponúk sa uskutoční sprístupnením predložených dokladov verejnému obstarávateľovi v elektronickom nástroji </w:t>
      </w:r>
      <w:proofErr w:type="spellStart"/>
      <w:r w:rsidRPr="005B4114">
        <w:rPr>
          <w:rFonts w:cstheme="minorHAnsi"/>
          <w:color w:val="000000"/>
          <w:szCs w:val="22"/>
        </w:rPr>
        <w:t>eZákazky</w:t>
      </w:r>
      <w:proofErr w:type="spellEnd"/>
      <w:r w:rsidRPr="005B4114">
        <w:rPr>
          <w:rFonts w:cstheme="minorHAnsi"/>
          <w:color w:val="000000"/>
          <w:szCs w:val="22"/>
        </w:rPr>
        <w:t xml:space="preserve">. Otváranie ponúk sa uskutoční dňa </w:t>
      </w:r>
      <w:r w:rsidR="005B4114" w:rsidRPr="005B4114">
        <w:rPr>
          <w:rFonts w:cstheme="minorHAnsi"/>
          <w:b/>
          <w:color w:val="000000"/>
          <w:szCs w:val="22"/>
        </w:rPr>
        <w:t>20</w:t>
      </w:r>
      <w:r w:rsidR="00C45F20" w:rsidRPr="005B4114">
        <w:rPr>
          <w:rFonts w:cstheme="minorHAnsi"/>
          <w:b/>
          <w:color w:val="000000"/>
          <w:szCs w:val="22"/>
        </w:rPr>
        <w:t>.</w:t>
      </w:r>
      <w:r w:rsidR="005B4114" w:rsidRPr="005B4114">
        <w:rPr>
          <w:rFonts w:cstheme="minorHAnsi"/>
          <w:b/>
          <w:color w:val="000000"/>
          <w:szCs w:val="22"/>
        </w:rPr>
        <w:t>06</w:t>
      </w:r>
      <w:r w:rsidR="00C45F20" w:rsidRPr="005B4114">
        <w:rPr>
          <w:rFonts w:cstheme="minorHAnsi"/>
          <w:b/>
          <w:color w:val="000000"/>
          <w:szCs w:val="22"/>
        </w:rPr>
        <w:t>.</w:t>
      </w:r>
      <w:r w:rsidRPr="005B4114">
        <w:rPr>
          <w:rFonts w:cstheme="minorHAnsi"/>
          <w:b/>
          <w:color w:val="000000"/>
          <w:szCs w:val="22"/>
        </w:rPr>
        <w:t>202</w:t>
      </w:r>
      <w:r w:rsidR="00B43167" w:rsidRPr="005B4114">
        <w:rPr>
          <w:rFonts w:cstheme="minorHAnsi"/>
          <w:b/>
          <w:color w:val="000000"/>
          <w:szCs w:val="22"/>
        </w:rPr>
        <w:t>2</w:t>
      </w:r>
      <w:r w:rsidRPr="005B4114">
        <w:rPr>
          <w:rFonts w:cstheme="minorHAnsi"/>
          <w:b/>
          <w:color w:val="000000"/>
          <w:szCs w:val="22"/>
        </w:rPr>
        <w:t xml:space="preserve"> o</w:t>
      </w:r>
      <w:r w:rsidR="00163EF9" w:rsidRPr="005B4114">
        <w:rPr>
          <w:rFonts w:cstheme="minorHAnsi"/>
          <w:b/>
          <w:color w:val="000000"/>
          <w:szCs w:val="22"/>
        </w:rPr>
        <w:t> </w:t>
      </w:r>
      <w:r w:rsidRPr="005B4114">
        <w:rPr>
          <w:rFonts w:cstheme="minorHAnsi"/>
          <w:b/>
          <w:color w:val="000000"/>
          <w:szCs w:val="22"/>
        </w:rPr>
        <w:t>1</w:t>
      </w:r>
      <w:r w:rsidR="00F0121D" w:rsidRPr="005B4114">
        <w:rPr>
          <w:rFonts w:cstheme="minorHAnsi"/>
          <w:b/>
          <w:color w:val="000000"/>
          <w:szCs w:val="22"/>
        </w:rPr>
        <w:t>0</w:t>
      </w:r>
      <w:r w:rsidR="00163EF9" w:rsidRPr="005B4114">
        <w:rPr>
          <w:rFonts w:cstheme="minorHAnsi"/>
          <w:b/>
          <w:color w:val="000000"/>
          <w:szCs w:val="22"/>
        </w:rPr>
        <w:t>:</w:t>
      </w:r>
      <w:r w:rsidR="00C45F20" w:rsidRPr="005B4114">
        <w:rPr>
          <w:rFonts w:cstheme="minorHAnsi"/>
          <w:b/>
          <w:color w:val="000000"/>
          <w:szCs w:val="22"/>
        </w:rPr>
        <w:t>3</w:t>
      </w:r>
      <w:r w:rsidRPr="005B4114">
        <w:rPr>
          <w:rFonts w:cstheme="minorHAnsi"/>
          <w:b/>
          <w:color w:val="000000"/>
          <w:szCs w:val="22"/>
        </w:rPr>
        <w:t>0 hod na</w:t>
      </w:r>
      <w:r w:rsidRPr="00A611BB">
        <w:rPr>
          <w:rFonts w:cstheme="minorHAnsi"/>
          <w:b/>
          <w:color w:val="000000"/>
          <w:szCs w:val="22"/>
        </w:rPr>
        <w:t xml:space="preserve"> adrese: Bajkalská 27, 827 99 Bratislava</w:t>
      </w:r>
      <w:r>
        <w:rPr>
          <w:rFonts w:cstheme="minorHAnsi"/>
          <w:b/>
          <w:color w:val="000000"/>
          <w:szCs w:val="22"/>
        </w:rPr>
        <w:t>.</w:t>
      </w:r>
    </w:p>
    <w:p w14:paraId="0497ADFE" w14:textId="77777777" w:rsidR="00E75B23" w:rsidRPr="000C677A" w:rsidRDefault="00E75B23" w:rsidP="00200D71">
      <w:pPr>
        <w:autoSpaceDE w:val="0"/>
        <w:autoSpaceDN w:val="0"/>
        <w:adjustRightInd w:val="0"/>
        <w:spacing w:line="276" w:lineRule="auto"/>
        <w:ind w:left="1134" w:hanging="567"/>
        <w:rPr>
          <w:rFonts w:cstheme="minorHAnsi"/>
          <w:color w:val="000000"/>
          <w:szCs w:val="22"/>
        </w:rPr>
      </w:pPr>
    </w:p>
    <w:p w14:paraId="49FA8F7D" w14:textId="56779244" w:rsidR="009F5F3F" w:rsidRPr="00200D71" w:rsidRDefault="00200D71" w:rsidP="00200D71">
      <w:pPr>
        <w:pStyle w:val="Odsekzoznamu"/>
        <w:numPr>
          <w:ilvl w:val="1"/>
          <w:numId w:val="30"/>
        </w:numPr>
        <w:tabs>
          <w:tab w:val="left" w:pos="567"/>
        </w:tabs>
        <w:autoSpaceDE w:val="0"/>
        <w:autoSpaceDN w:val="0"/>
        <w:adjustRightInd w:val="0"/>
        <w:spacing w:line="276" w:lineRule="auto"/>
        <w:ind w:left="1134" w:hanging="567"/>
        <w:contextualSpacing w:val="0"/>
        <w:rPr>
          <w:rFonts w:cstheme="minorHAnsi"/>
          <w:color w:val="000000"/>
          <w:szCs w:val="22"/>
        </w:rPr>
      </w:pPr>
      <w:r w:rsidRPr="00200D71">
        <w:rPr>
          <w:rFonts w:cstheme="minorHAnsi"/>
          <w:color w:val="000000"/>
          <w:szCs w:val="22"/>
        </w:rPr>
        <w:t>Umožnením</w:t>
      </w:r>
      <w:r>
        <w:rPr>
          <w:rFonts w:cstheme="minorHAnsi"/>
          <w:color w:val="000000"/>
          <w:szCs w:val="22"/>
        </w:rPr>
        <w:t xml:space="preserve"> </w:t>
      </w:r>
      <w:r w:rsidRPr="00200D71">
        <w:rPr>
          <w:rFonts w:cstheme="minorHAnsi"/>
          <w:color w:val="000000"/>
          <w:szCs w:val="22"/>
        </w:rPr>
        <w:t>účasti</w:t>
      </w:r>
      <w:r>
        <w:rPr>
          <w:rFonts w:cstheme="minorHAnsi"/>
          <w:color w:val="000000"/>
          <w:szCs w:val="22"/>
        </w:rPr>
        <w:t xml:space="preserve"> </w:t>
      </w:r>
      <w:r w:rsidRPr="00200D71">
        <w:rPr>
          <w:rFonts w:cstheme="minorHAnsi"/>
          <w:color w:val="000000"/>
          <w:szCs w:val="22"/>
        </w:rPr>
        <w:t>na</w:t>
      </w:r>
      <w:r>
        <w:rPr>
          <w:rFonts w:cstheme="minorHAnsi"/>
          <w:color w:val="000000"/>
          <w:szCs w:val="22"/>
        </w:rPr>
        <w:t xml:space="preserve"> </w:t>
      </w:r>
      <w:r w:rsidRPr="00200D71">
        <w:rPr>
          <w:rFonts w:cstheme="minorHAnsi"/>
          <w:color w:val="000000"/>
          <w:szCs w:val="22"/>
        </w:rPr>
        <w:t>otváraní</w:t>
      </w:r>
      <w:r>
        <w:rPr>
          <w:rFonts w:cstheme="minorHAnsi"/>
          <w:color w:val="000000"/>
          <w:szCs w:val="22"/>
        </w:rPr>
        <w:t xml:space="preserve"> </w:t>
      </w:r>
      <w:r w:rsidRPr="00200D71">
        <w:rPr>
          <w:rFonts w:cstheme="minorHAnsi"/>
          <w:color w:val="000000"/>
          <w:szCs w:val="22"/>
        </w:rPr>
        <w:t>ponúk</w:t>
      </w:r>
      <w:r>
        <w:rPr>
          <w:rFonts w:cstheme="minorHAnsi"/>
          <w:color w:val="000000"/>
          <w:szCs w:val="22"/>
        </w:rPr>
        <w:t xml:space="preserve"> </w:t>
      </w:r>
      <w:r w:rsidRPr="00200D71">
        <w:rPr>
          <w:rFonts w:cstheme="minorHAnsi"/>
          <w:color w:val="000000"/>
          <w:szCs w:val="22"/>
        </w:rPr>
        <w:t>sa</w:t>
      </w:r>
      <w:r>
        <w:rPr>
          <w:rFonts w:cstheme="minorHAnsi"/>
          <w:color w:val="000000"/>
          <w:szCs w:val="22"/>
        </w:rPr>
        <w:t xml:space="preserve"> </w:t>
      </w:r>
      <w:r w:rsidRPr="00200D71">
        <w:rPr>
          <w:rFonts w:cstheme="minorHAnsi"/>
          <w:color w:val="000000"/>
          <w:szCs w:val="22"/>
        </w:rPr>
        <w:t>rozumie</w:t>
      </w:r>
      <w:r>
        <w:rPr>
          <w:rFonts w:cstheme="minorHAnsi"/>
          <w:color w:val="000000"/>
          <w:szCs w:val="22"/>
        </w:rPr>
        <w:t xml:space="preserve"> </w:t>
      </w:r>
      <w:r w:rsidRPr="00200D71">
        <w:rPr>
          <w:rFonts w:cstheme="minorHAnsi"/>
          <w:color w:val="000000"/>
          <w:szCs w:val="22"/>
        </w:rPr>
        <w:t>ich</w:t>
      </w:r>
      <w:r>
        <w:rPr>
          <w:rFonts w:cstheme="minorHAnsi"/>
          <w:color w:val="000000"/>
          <w:szCs w:val="22"/>
        </w:rPr>
        <w:t xml:space="preserve"> </w:t>
      </w:r>
      <w:r w:rsidRPr="00200D71">
        <w:rPr>
          <w:rFonts w:cstheme="minorHAnsi"/>
          <w:color w:val="000000"/>
          <w:szCs w:val="22"/>
        </w:rPr>
        <w:t>sprístupnenie prostredníctvom funkcionality</w:t>
      </w:r>
      <w:r>
        <w:rPr>
          <w:rFonts w:cstheme="minorHAnsi"/>
          <w:color w:val="000000"/>
          <w:szCs w:val="22"/>
        </w:rPr>
        <w:t xml:space="preserve"> </w:t>
      </w:r>
      <w:r w:rsidRPr="00200D71">
        <w:rPr>
          <w:rFonts w:cstheme="minorHAnsi"/>
          <w:color w:val="000000"/>
          <w:szCs w:val="22"/>
        </w:rPr>
        <w:t>elektronického</w:t>
      </w:r>
      <w:r>
        <w:rPr>
          <w:rFonts w:cstheme="minorHAnsi"/>
          <w:color w:val="000000"/>
          <w:szCs w:val="22"/>
        </w:rPr>
        <w:t xml:space="preserve"> </w:t>
      </w:r>
      <w:r w:rsidRPr="00200D71">
        <w:rPr>
          <w:rFonts w:cstheme="minorHAnsi"/>
          <w:color w:val="000000"/>
          <w:szCs w:val="22"/>
        </w:rPr>
        <w:t>prostriedku</w:t>
      </w:r>
      <w:r>
        <w:rPr>
          <w:rFonts w:cstheme="minorHAnsi"/>
          <w:color w:val="000000"/>
          <w:szCs w:val="22"/>
        </w:rPr>
        <w:t xml:space="preserve"> </w:t>
      </w:r>
      <w:r w:rsidRPr="00200D71">
        <w:rPr>
          <w:rFonts w:cstheme="minorHAnsi"/>
          <w:color w:val="000000"/>
          <w:szCs w:val="22"/>
        </w:rPr>
        <w:t>všetkým</w:t>
      </w:r>
      <w:r>
        <w:rPr>
          <w:rFonts w:cstheme="minorHAnsi"/>
          <w:color w:val="000000"/>
          <w:szCs w:val="22"/>
        </w:rPr>
        <w:t xml:space="preserve"> </w:t>
      </w:r>
      <w:r w:rsidRPr="00200D71">
        <w:rPr>
          <w:rFonts w:cstheme="minorHAnsi"/>
          <w:color w:val="000000"/>
          <w:szCs w:val="22"/>
        </w:rPr>
        <w:t>uchádzačom,</w:t>
      </w:r>
      <w:r>
        <w:rPr>
          <w:rFonts w:cstheme="minorHAnsi"/>
          <w:color w:val="000000"/>
          <w:szCs w:val="22"/>
        </w:rPr>
        <w:t xml:space="preserve"> </w:t>
      </w:r>
      <w:r w:rsidRPr="00200D71">
        <w:rPr>
          <w:rFonts w:cstheme="minorHAnsi"/>
          <w:color w:val="000000"/>
          <w:szCs w:val="22"/>
        </w:rPr>
        <w:t>ktorí</w:t>
      </w:r>
      <w:r>
        <w:rPr>
          <w:rFonts w:cstheme="minorHAnsi"/>
          <w:color w:val="000000"/>
          <w:szCs w:val="22"/>
        </w:rPr>
        <w:t xml:space="preserve"> </w:t>
      </w:r>
      <w:r w:rsidRPr="00200D71">
        <w:rPr>
          <w:rFonts w:cstheme="minorHAnsi"/>
          <w:color w:val="000000"/>
          <w:szCs w:val="22"/>
        </w:rPr>
        <w:t>predložili</w:t>
      </w:r>
      <w:r>
        <w:rPr>
          <w:rFonts w:cstheme="minorHAnsi"/>
          <w:color w:val="000000"/>
          <w:szCs w:val="22"/>
        </w:rPr>
        <w:t xml:space="preserve"> </w:t>
      </w:r>
      <w:r w:rsidRPr="00200D71">
        <w:rPr>
          <w:rFonts w:cstheme="minorHAnsi"/>
          <w:color w:val="000000"/>
          <w:szCs w:val="22"/>
        </w:rPr>
        <w:t>ponuku určeným</w:t>
      </w:r>
      <w:r>
        <w:rPr>
          <w:rFonts w:cstheme="minorHAnsi"/>
          <w:color w:val="000000"/>
          <w:szCs w:val="22"/>
        </w:rPr>
        <w:t xml:space="preserve"> </w:t>
      </w:r>
      <w:r w:rsidRPr="00200D71">
        <w:rPr>
          <w:rFonts w:cstheme="minorHAnsi"/>
          <w:color w:val="000000"/>
          <w:szCs w:val="22"/>
        </w:rPr>
        <w:t>spôsobom</w:t>
      </w:r>
      <w:r>
        <w:rPr>
          <w:rFonts w:cstheme="minorHAnsi"/>
          <w:color w:val="000000"/>
          <w:szCs w:val="22"/>
        </w:rPr>
        <w:t xml:space="preserve"> </w:t>
      </w:r>
      <w:r w:rsidRPr="00200D71">
        <w:rPr>
          <w:rFonts w:cstheme="minorHAnsi"/>
          <w:color w:val="000000"/>
          <w:szCs w:val="22"/>
        </w:rPr>
        <w:t>komunikácie</w:t>
      </w:r>
      <w:r w:rsidR="009F5F3F" w:rsidRPr="00200D71">
        <w:rPr>
          <w:rFonts w:cstheme="minorHAnsi"/>
          <w:color w:val="000000"/>
          <w:szCs w:val="22"/>
        </w:rPr>
        <w:t>.</w:t>
      </w:r>
    </w:p>
    <w:p w14:paraId="2C5F7A50" w14:textId="77777777" w:rsidR="009F5F3F" w:rsidRPr="006D548C" w:rsidRDefault="009F5F3F" w:rsidP="00E75B23">
      <w:pPr>
        <w:pStyle w:val="Odsekzoznamu"/>
        <w:tabs>
          <w:tab w:val="left" w:pos="567"/>
        </w:tabs>
        <w:autoSpaceDE w:val="0"/>
        <w:autoSpaceDN w:val="0"/>
        <w:adjustRightInd w:val="0"/>
        <w:spacing w:line="276" w:lineRule="auto"/>
        <w:ind w:left="1140"/>
        <w:contextualSpacing w:val="0"/>
        <w:rPr>
          <w:rFonts w:cstheme="minorHAnsi"/>
          <w:color w:val="000000"/>
          <w:szCs w:val="22"/>
        </w:rPr>
      </w:pPr>
    </w:p>
    <w:p w14:paraId="65E428F9" w14:textId="77777777" w:rsidR="009F5F3F" w:rsidRDefault="009F5F3F" w:rsidP="002D7280">
      <w:pPr>
        <w:pStyle w:val="Odsekzoznamu"/>
        <w:numPr>
          <w:ilvl w:val="1"/>
          <w:numId w:val="30"/>
        </w:numPr>
        <w:tabs>
          <w:tab w:val="left" w:pos="567"/>
        </w:tabs>
        <w:autoSpaceDE w:val="0"/>
        <w:autoSpaceDN w:val="0"/>
        <w:adjustRightInd w:val="0"/>
        <w:spacing w:line="276" w:lineRule="auto"/>
        <w:ind w:left="1140" w:hanging="573"/>
        <w:contextualSpacing w:val="0"/>
        <w:rPr>
          <w:rFonts w:cstheme="minorHAnsi"/>
          <w:color w:val="000000"/>
          <w:szCs w:val="22"/>
        </w:rPr>
      </w:pPr>
      <w:r w:rsidRPr="000C677A">
        <w:rPr>
          <w:rFonts w:cstheme="minorHAnsi"/>
          <w:color w:val="000000"/>
          <w:szCs w:val="22"/>
        </w:rPr>
        <w:t>Otváranie  ponúk sa vykoná automaticky vo vyššie uvedenom čase.</w:t>
      </w:r>
    </w:p>
    <w:p w14:paraId="7D04D775" w14:textId="77777777" w:rsidR="009F5F3F" w:rsidRPr="006D548C" w:rsidRDefault="009F5F3F" w:rsidP="00E75B23">
      <w:pPr>
        <w:pStyle w:val="Odsekzoznamu"/>
        <w:tabs>
          <w:tab w:val="left" w:pos="567"/>
        </w:tabs>
        <w:autoSpaceDE w:val="0"/>
        <w:autoSpaceDN w:val="0"/>
        <w:adjustRightInd w:val="0"/>
        <w:spacing w:line="276" w:lineRule="auto"/>
        <w:ind w:left="1140"/>
        <w:contextualSpacing w:val="0"/>
        <w:rPr>
          <w:rFonts w:cstheme="minorHAnsi"/>
          <w:color w:val="000000"/>
          <w:szCs w:val="22"/>
        </w:rPr>
      </w:pPr>
    </w:p>
    <w:p w14:paraId="3DCA9F23" w14:textId="77777777" w:rsidR="009F5F3F" w:rsidRDefault="009F5F3F" w:rsidP="002D7280">
      <w:pPr>
        <w:pStyle w:val="Odsekzoznamu"/>
        <w:numPr>
          <w:ilvl w:val="1"/>
          <w:numId w:val="30"/>
        </w:numPr>
        <w:tabs>
          <w:tab w:val="left" w:pos="567"/>
        </w:tabs>
        <w:autoSpaceDE w:val="0"/>
        <w:autoSpaceDN w:val="0"/>
        <w:adjustRightInd w:val="0"/>
        <w:spacing w:line="276" w:lineRule="auto"/>
        <w:ind w:left="1140" w:hanging="573"/>
        <w:contextualSpacing w:val="0"/>
        <w:rPr>
          <w:rFonts w:cstheme="minorHAnsi"/>
          <w:color w:val="000000"/>
          <w:szCs w:val="22"/>
        </w:rPr>
      </w:pPr>
      <w:r w:rsidRPr="000C677A">
        <w:rPr>
          <w:rFonts w:cstheme="minorHAnsi"/>
          <w:color w:val="000000"/>
          <w:szCs w:val="22"/>
        </w:rPr>
        <w:t>Účasť na elektronickom otváraní ponúk  je umožnená všetkým uchádzačom, ktorí predložili ponuku v lehote na predkladanie ponúk.</w:t>
      </w:r>
    </w:p>
    <w:p w14:paraId="2147D077" w14:textId="77777777" w:rsidR="009F5F3F" w:rsidRPr="006D548C" w:rsidRDefault="009F5F3F" w:rsidP="00E75B23">
      <w:pPr>
        <w:pStyle w:val="Odsekzoznamu"/>
        <w:tabs>
          <w:tab w:val="left" w:pos="567"/>
        </w:tabs>
        <w:autoSpaceDE w:val="0"/>
        <w:autoSpaceDN w:val="0"/>
        <w:adjustRightInd w:val="0"/>
        <w:spacing w:line="276" w:lineRule="auto"/>
        <w:ind w:left="1140"/>
        <w:contextualSpacing w:val="0"/>
        <w:rPr>
          <w:rFonts w:cstheme="minorHAnsi"/>
          <w:color w:val="000000"/>
          <w:szCs w:val="22"/>
        </w:rPr>
      </w:pPr>
    </w:p>
    <w:p w14:paraId="5B153B66" w14:textId="77777777" w:rsidR="009F5F3F" w:rsidRDefault="009F5F3F" w:rsidP="002D7280">
      <w:pPr>
        <w:pStyle w:val="Odsekzoznamu"/>
        <w:numPr>
          <w:ilvl w:val="1"/>
          <w:numId w:val="30"/>
        </w:numPr>
        <w:tabs>
          <w:tab w:val="left" w:pos="567"/>
        </w:tabs>
        <w:autoSpaceDE w:val="0"/>
        <w:autoSpaceDN w:val="0"/>
        <w:adjustRightInd w:val="0"/>
        <w:spacing w:line="276" w:lineRule="auto"/>
        <w:ind w:left="1140" w:hanging="573"/>
        <w:contextualSpacing w:val="0"/>
        <w:rPr>
          <w:rFonts w:cstheme="minorHAnsi"/>
          <w:color w:val="000000"/>
          <w:szCs w:val="22"/>
        </w:rPr>
      </w:pPr>
      <w:r w:rsidRPr="000C677A">
        <w:rPr>
          <w:rFonts w:cstheme="minorHAnsi"/>
          <w:color w:val="000000"/>
          <w:szCs w:val="22"/>
        </w:rPr>
        <w:t>Zápisnica z otvárania ponúk bude uchádzačom doručená prostredníctvom</w:t>
      </w:r>
      <w:r>
        <w:rPr>
          <w:rFonts w:cstheme="minorHAnsi"/>
          <w:color w:val="000000"/>
          <w:szCs w:val="22"/>
        </w:rPr>
        <w:t xml:space="preserve"> webového</w:t>
      </w:r>
      <w:r w:rsidRPr="000C677A">
        <w:rPr>
          <w:rFonts w:cstheme="minorHAnsi"/>
          <w:color w:val="000000"/>
          <w:szCs w:val="22"/>
        </w:rPr>
        <w:t xml:space="preserve"> portálu </w:t>
      </w:r>
      <w:hyperlink r:id="rId39" w:history="1">
        <w:r w:rsidRPr="00E75B23">
          <w:rPr>
            <w:color w:val="000000"/>
          </w:rPr>
          <w:t>www.ezakazky.sk</w:t>
        </w:r>
      </w:hyperlink>
      <w:r w:rsidRPr="000C677A">
        <w:rPr>
          <w:rFonts w:cstheme="minorHAnsi"/>
          <w:color w:val="000000"/>
          <w:szCs w:val="22"/>
        </w:rPr>
        <w:t>. Za okamih doručenia sa považuje uloženie zápisnice komisiou (verejným obstarávateľom) v elektronickom konte príslušnej zákazky.</w:t>
      </w:r>
    </w:p>
    <w:p w14:paraId="58948D8C" w14:textId="77777777" w:rsidR="009F5F3F" w:rsidRPr="006D548C" w:rsidRDefault="009F5F3F" w:rsidP="00E75B23">
      <w:pPr>
        <w:pStyle w:val="Odsekzoznamu"/>
        <w:tabs>
          <w:tab w:val="left" w:pos="567"/>
        </w:tabs>
        <w:autoSpaceDE w:val="0"/>
        <w:autoSpaceDN w:val="0"/>
        <w:adjustRightInd w:val="0"/>
        <w:spacing w:line="276" w:lineRule="auto"/>
        <w:ind w:left="1140"/>
        <w:contextualSpacing w:val="0"/>
        <w:rPr>
          <w:rFonts w:cstheme="minorHAnsi"/>
          <w:color w:val="000000"/>
          <w:szCs w:val="22"/>
        </w:rPr>
      </w:pPr>
    </w:p>
    <w:p w14:paraId="5607175D" w14:textId="77777777" w:rsidR="009F5F3F" w:rsidRPr="00E75B23" w:rsidRDefault="009F5F3F" w:rsidP="002D7280">
      <w:pPr>
        <w:pStyle w:val="Odsekzoznamu"/>
        <w:numPr>
          <w:ilvl w:val="1"/>
          <w:numId w:val="30"/>
        </w:numPr>
        <w:tabs>
          <w:tab w:val="left" w:pos="567"/>
        </w:tabs>
        <w:autoSpaceDE w:val="0"/>
        <w:autoSpaceDN w:val="0"/>
        <w:adjustRightInd w:val="0"/>
        <w:spacing w:line="276" w:lineRule="auto"/>
        <w:ind w:left="1140" w:hanging="573"/>
        <w:contextualSpacing w:val="0"/>
        <w:rPr>
          <w:rFonts w:cstheme="minorHAnsi"/>
          <w:color w:val="000000"/>
          <w:szCs w:val="22"/>
        </w:rPr>
      </w:pPr>
      <w:r w:rsidRPr="000C677A">
        <w:rPr>
          <w:rFonts w:cstheme="minorHAnsi"/>
          <w:color w:val="000000"/>
          <w:szCs w:val="22"/>
        </w:rPr>
        <w:lastRenderedPageBreak/>
        <w:t>Po otvorení ponúk komisia vykoná všetky úkony podľa §</w:t>
      </w:r>
      <w:r>
        <w:rPr>
          <w:rFonts w:cstheme="minorHAnsi"/>
          <w:color w:val="000000"/>
          <w:szCs w:val="22"/>
        </w:rPr>
        <w:t xml:space="preserve"> </w:t>
      </w:r>
      <w:r w:rsidRPr="000C677A">
        <w:rPr>
          <w:rFonts w:cstheme="minorHAnsi"/>
          <w:color w:val="000000"/>
          <w:szCs w:val="22"/>
        </w:rPr>
        <w:t>52 zákona o verejnom obstarávaní, spočívajúce vo vyhodnotení ponúk, podaní vysvetlenia ponúk, vyhodnotení splnenia podmienok účasti a vylúčení uchádzačov alebo vylúčení ponúk uchádzačov</w:t>
      </w:r>
      <w:r>
        <w:rPr>
          <w:rFonts w:cstheme="minorHAnsi"/>
          <w:color w:val="000000"/>
          <w:szCs w:val="22"/>
        </w:rPr>
        <w:t>.</w:t>
      </w:r>
    </w:p>
    <w:p w14:paraId="69182D04" w14:textId="77777777" w:rsidR="009F5F3F" w:rsidRDefault="009F5F3F" w:rsidP="002D7280">
      <w:pPr>
        <w:keepNext/>
        <w:keepLines/>
        <w:numPr>
          <w:ilvl w:val="0"/>
          <w:numId w:val="40"/>
        </w:numPr>
        <w:spacing w:before="200" w:line="276" w:lineRule="auto"/>
        <w:outlineLvl w:val="1"/>
        <w:rPr>
          <w:rFonts w:eastAsiaTheme="majorEastAsia" w:cstheme="minorHAnsi"/>
          <w:color w:val="365F91" w:themeColor="accent1" w:themeShade="BF"/>
          <w:spacing w:val="10"/>
          <w:sz w:val="24"/>
        </w:rPr>
      </w:pPr>
      <w:bookmarkStart w:id="72" w:name="_Toc71290446"/>
      <w:bookmarkStart w:id="73" w:name="_Toc103581159"/>
      <w:r w:rsidRPr="00E75B23">
        <w:rPr>
          <w:rFonts w:eastAsiaTheme="majorEastAsia" w:cstheme="minorHAnsi"/>
          <w:color w:val="365F91" w:themeColor="accent1" w:themeShade="BF"/>
          <w:spacing w:val="10"/>
          <w:sz w:val="24"/>
        </w:rPr>
        <w:t>Vyhodnocovanie ponúk z hľadiska kritérií</w:t>
      </w:r>
      <w:bookmarkEnd w:id="72"/>
      <w:bookmarkEnd w:id="73"/>
    </w:p>
    <w:p w14:paraId="5F83D150" w14:textId="77777777" w:rsidR="00E75B23" w:rsidRPr="00E75B23" w:rsidRDefault="00E75B23" w:rsidP="00576431">
      <w:pPr>
        <w:rPr>
          <w:rFonts w:eastAsiaTheme="majorEastAsia" w:cstheme="minorHAnsi"/>
          <w:color w:val="365F91" w:themeColor="accent1" w:themeShade="BF"/>
          <w:spacing w:val="10"/>
          <w:sz w:val="24"/>
        </w:rPr>
      </w:pPr>
    </w:p>
    <w:p w14:paraId="5F01C240" w14:textId="2CF410B0" w:rsidR="009F5F3F" w:rsidRPr="00262DEB" w:rsidRDefault="009F5F3F" w:rsidP="008B3CDE">
      <w:pPr>
        <w:pStyle w:val="Odsekzoznamu"/>
        <w:numPr>
          <w:ilvl w:val="0"/>
          <w:numId w:val="31"/>
        </w:numPr>
        <w:spacing w:line="276" w:lineRule="auto"/>
        <w:ind w:left="1134" w:hanging="567"/>
        <w:rPr>
          <w:rFonts w:cstheme="minorHAnsi"/>
          <w:szCs w:val="22"/>
        </w:rPr>
      </w:pPr>
      <w:r w:rsidRPr="00262DEB">
        <w:rPr>
          <w:rFonts w:cstheme="minorHAnsi"/>
          <w:iCs/>
          <w:szCs w:val="22"/>
        </w:rPr>
        <w:t>V procese vyhodnocovania ponúk verejný obsta</w:t>
      </w:r>
      <w:r w:rsidR="00E75B23" w:rsidRPr="00262DEB">
        <w:rPr>
          <w:rFonts w:cstheme="minorHAnsi"/>
          <w:iCs/>
          <w:szCs w:val="22"/>
        </w:rPr>
        <w:t xml:space="preserve">rávateľ použije postupy uvedené </w:t>
      </w:r>
      <w:r w:rsidRPr="00262DEB">
        <w:rPr>
          <w:rFonts w:cstheme="minorHAnsi"/>
          <w:iCs/>
          <w:szCs w:val="22"/>
        </w:rPr>
        <w:t xml:space="preserve">v § 53 zákona o verejnom obstarávaní. Vzhľadom k </w:t>
      </w:r>
      <w:r w:rsidR="00E75B23" w:rsidRPr="00262DEB">
        <w:rPr>
          <w:rFonts w:cstheme="minorHAnsi"/>
          <w:iCs/>
          <w:szCs w:val="22"/>
        </w:rPr>
        <w:t xml:space="preserve">tomu, že elektronická aukcia sa </w:t>
      </w:r>
      <w:r w:rsidRPr="00262DEB">
        <w:rPr>
          <w:rFonts w:cstheme="minorHAnsi"/>
          <w:iCs/>
          <w:szCs w:val="22"/>
        </w:rPr>
        <w:t>neuskutoční, verejný obstarávateľ rozhodol v zmysle § 66 ods. 7</w:t>
      </w:r>
      <w:r w:rsidR="00262DEB" w:rsidRPr="00262DEB">
        <w:rPr>
          <w:rFonts w:cstheme="minorHAnsi"/>
          <w:iCs/>
          <w:szCs w:val="22"/>
        </w:rPr>
        <w:t xml:space="preserve"> písm. b)</w:t>
      </w:r>
      <w:r w:rsidRPr="00262DEB">
        <w:rPr>
          <w:rFonts w:cstheme="minorHAnsi"/>
          <w:iCs/>
          <w:szCs w:val="22"/>
        </w:rPr>
        <w:t xml:space="preserve"> zákona o verejnom obstarávaní, že </w:t>
      </w:r>
      <w:r w:rsidR="00262DEB" w:rsidRPr="00262DEB">
        <w:rPr>
          <w:rFonts w:cstheme="minorHAnsi"/>
          <w:iCs/>
          <w:szCs w:val="22"/>
        </w:rPr>
        <w:t>vyhodnotenie ponúk z hľadiska splnenia požiadaviek na predmet zákazky a vyhodnotenie splnenia podmienok účasti sa uskutoční po vyhodnotení ponúk na základe</w:t>
      </w:r>
      <w:r w:rsidR="00262DEB">
        <w:rPr>
          <w:rFonts w:cstheme="minorHAnsi"/>
          <w:iCs/>
          <w:szCs w:val="22"/>
        </w:rPr>
        <w:t xml:space="preserve"> </w:t>
      </w:r>
      <w:r w:rsidR="00262DEB" w:rsidRPr="00262DEB">
        <w:rPr>
          <w:rFonts w:cstheme="minorHAnsi"/>
          <w:iCs/>
          <w:szCs w:val="22"/>
        </w:rPr>
        <w:t>kritérií na</w:t>
      </w:r>
      <w:r w:rsidR="00262DEB">
        <w:rPr>
          <w:rFonts w:cstheme="minorHAnsi"/>
          <w:iCs/>
          <w:szCs w:val="22"/>
        </w:rPr>
        <w:t xml:space="preserve"> </w:t>
      </w:r>
      <w:r w:rsidR="00262DEB" w:rsidRPr="00262DEB">
        <w:rPr>
          <w:rFonts w:cstheme="minorHAnsi"/>
          <w:iCs/>
          <w:szCs w:val="22"/>
        </w:rPr>
        <w:t>vyhodnotenie ponúk</w:t>
      </w:r>
      <w:r w:rsidRPr="00262DEB">
        <w:rPr>
          <w:rFonts w:cstheme="minorHAnsi"/>
          <w:iCs/>
          <w:szCs w:val="22"/>
        </w:rPr>
        <w:t>.</w:t>
      </w:r>
    </w:p>
    <w:p w14:paraId="6186096F" w14:textId="77777777" w:rsidR="009F5F3F" w:rsidRPr="006D548C" w:rsidRDefault="009F5F3F" w:rsidP="009F5F3F">
      <w:pPr>
        <w:spacing w:line="276" w:lineRule="auto"/>
        <w:rPr>
          <w:rFonts w:cstheme="minorHAnsi"/>
          <w:szCs w:val="22"/>
        </w:rPr>
      </w:pPr>
    </w:p>
    <w:p w14:paraId="6E24CEA6" w14:textId="77777777" w:rsidR="009F5F3F" w:rsidRPr="00E75B23" w:rsidRDefault="009F5F3F" w:rsidP="002D7280">
      <w:pPr>
        <w:pStyle w:val="Odsekzoznamu"/>
        <w:numPr>
          <w:ilvl w:val="0"/>
          <w:numId w:val="31"/>
        </w:numPr>
        <w:spacing w:line="276" w:lineRule="auto"/>
        <w:ind w:left="1134" w:hanging="567"/>
        <w:rPr>
          <w:rFonts w:cstheme="minorHAnsi"/>
          <w:iCs/>
          <w:szCs w:val="22"/>
        </w:rPr>
      </w:pPr>
      <w:r w:rsidRPr="00E75B23">
        <w:rPr>
          <w:rFonts w:cstheme="minorHAnsi"/>
          <w:iCs/>
          <w:szCs w:val="22"/>
        </w:rPr>
        <w:t>Vyhodnocovanie ponúk komisiou je neverejné. Komisia vyhodnotí ponuky z hľadiska splnenia požiadaviek na predmet zákazky a v prípade pochybností overí správnosť informácií a dôkazov, ktoré poskytli uchádzači.</w:t>
      </w:r>
    </w:p>
    <w:p w14:paraId="1518A2A7" w14:textId="77777777" w:rsidR="009F5F3F" w:rsidRPr="00E75B23" w:rsidRDefault="009F5F3F" w:rsidP="00E75B23">
      <w:pPr>
        <w:pStyle w:val="Odsekzoznamu"/>
        <w:spacing w:line="276" w:lineRule="auto"/>
        <w:ind w:left="1134"/>
        <w:rPr>
          <w:rFonts w:cstheme="minorHAnsi"/>
          <w:iCs/>
          <w:szCs w:val="22"/>
        </w:rPr>
      </w:pPr>
    </w:p>
    <w:p w14:paraId="6D24AD51" w14:textId="77777777" w:rsidR="009F5F3F" w:rsidRDefault="009F5F3F" w:rsidP="002D7280">
      <w:pPr>
        <w:pStyle w:val="Odsekzoznamu"/>
        <w:numPr>
          <w:ilvl w:val="0"/>
          <w:numId w:val="31"/>
        </w:numPr>
        <w:spacing w:line="276" w:lineRule="auto"/>
        <w:ind w:left="1134" w:hanging="567"/>
        <w:rPr>
          <w:rFonts w:cstheme="minorHAnsi"/>
          <w:iCs/>
          <w:szCs w:val="22"/>
        </w:rPr>
      </w:pPr>
      <w:r w:rsidRPr="006D548C">
        <w:rPr>
          <w:rFonts w:cstheme="minorHAnsi"/>
          <w:iCs/>
          <w:szCs w:val="22"/>
        </w:rPr>
        <w:t>Ponuky uchádzačov, ktoré nebudú vylúčené, budú vyhodnocované podľa kritérií na vyhodnocovanie ponúk, ktoré sú obsahom časti  A.</w:t>
      </w:r>
      <w:r>
        <w:rPr>
          <w:rFonts w:cstheme="minorHAnsi"/>
          <w:iCs/>
          <w:szCs w:val="22"/>
        </w:rPr>
        <w:t xml:space="preserve"> </w:t>
      </w:r>
      <w:r w:rsidRPr="006D548C">
        <w:rPr>
          <w:rFonts w:cstheme="minorHAnsi"/>
          <w:iCs/>
          <w:szCs w:val="22"/>
        </w:rPr>
        <w:t xml:space="preserve">2 Kritériá na vyhodnotenie ponúk </w:t>
      </w:r>
      <w:r w:rsidR="00E75B23">
        <w:rPr>
          <w:rFonts w:cstheme="minorHAnsi"/>
          <w:iCs/>
          <w:szCs w:val="22"/>
        </w:rPr>
        <w:br/>
      </w:r>
      <w:r w:rsidRPr="006D548C">
        <w:rPr>
          <w:rFonts w:cstheme="minorHAnsi"/>
          <w:iCs/>
          <w:szCs w:val="22"/>
        </w:rPr>
        <w:t>a pravidlá ich uplatnenia týchto súťažných podkladov.</w:t>
      </w:r>
    </w:p>
    <w:p w14:paraId="3319F5A9" w14:textId="77777777" w:rsidR="00573A66" w:rsidRDefault="00573A66" w:rsidP="00573A66">
      <w:pPr>
        <w:spacing w:line="276" w:lineRule="auto"/>
        <w:rPr>
          <w:rFonts w:cstheme="minorHAnsi"/>
          <w:iCs/>
          <w:szCs w:val="22"/>
        </w:rPr>
      </w:pPr>
    </w:p>
    <w:p w14:paraId="05F22A57" w14:textId="77777777" w:rsidR="009F5F3F" w:rsidRDefault="009F5F3F" w:rsidP="002D7280">
      <w:pPr>
        <w:keepNext/>
        <w:keepLines/>
        <w:numPr>
          <w:ilvl w:val="0"/>
          <w:numId w:val="40"/>
        </w:numPr>
        <w:spacing w:before="200" w:line="276" w:lineRule="auto"/>
        <w:outlineLvl w:val="1"/>
        <w:rPr>
          <w:rFonts w:eastAsiaTheme="majorEastAsia" w:cstheme="minorHAnsi"/>
          <w:color w:val="365F91" w:themeColor="accent1" w:themeShade="BF"/>
          <w:spacing w:val="10"/>
          <w:sz w:val="24"/>
        </w:rPr>
      </w:pPr>
      <w:bookmarkStart w:id="74" w:name="_Toc71290447"/>
      <w:bookmarkStart w:id="75" w:name="_Toc103581160"/>
      <w:r w:rsidRPr="00E75B23">
        <w:rPr>
          <w:rFonts w:eastAsiaTheme="majorEastAsia" w:cstheme="minorHAnsi"/>
          <w:color w:val="365F91" w:themeColor="accent1" w:themeShade="BF"/>
          <w:spacing w:val="10"/>
          <w:sz w:val="24"/>
        </w:rPr>
        <w:t>Vysvetľovanie ponúk, odôvodnenie mimoriadne nízkej ponuky</w:t>
      </w:r>
      <w:bookmarkEnd w:id="74"/>
      <w:bookmarkEnd w:id="75"/>
    </w:p>
    <w:p w14:paraId="364F0C32" w14:textId="77777777" w:rsidR="00E75B23" w:rsidRPr="00E75B23" w:rsidRDefault="00E75B23" w:rsidP="00576431">
      <w:pPr>
        <w:rPr>
          <w:rFonts w:eastAsiaTheme="majorEastAsia" w:cstheme="minorHAnsi"/>
          <w:color w:val="365F91" w:themeColor="accent1" w:themeShade="BF"/>
          <w:spacing w:val="10"/>
          <w:sz w:val="24"/>
        </w:rPr>
      </w:pPr>
    </w:p>
    <w:p w14:paraId="1193A3AC" w14:textId="77777777" w:rsidR="009F5F3F" w:rsidRDefault="009F5F3F" w:rsidP="002D7280">
      <w:pPr>
        <w:pStyle w:val="Odsekzoznamu"/>
        <w:numPr>
          <w:ilvl w:val="1"/>
          <w:numId w:val="32"/>
        </w:numPr>
        <w:autoSpaceDE w:val="0"/>
        <w:autoSpaceDN w:val="0"/>
        <w:adjustRightInd w:val="0"/>
        <w:spacing w:line="276" w:lineRule="auto"/>
        <w:ind w:left="1140" w:hanging="573"/>
        <w:contextualSpacing w:val="0"/>
        <w:rPr>
          <w:rFonts w:cstheme="minorHAnsi"/>
          <w:color w:val="000000"/>
          <w:szCs w:val="22"/>
        </w:rPr>
      </w:pPr>
      <w:r w:rsidRPr="00A611BB">
        <w:rPr>
          <w:rFonts w:cstheme="minorHAnsi"/>
          <w:color w:val="000000"/>
          <w:szCs w:val="22"/>
        </w:rPr>
        <w:t>Komisia môže požiadať</w:t>
      </w:r>
      <w:r w:rsidR="005E6849">
        <w:rPr>
          <w:rFonts w:cstheme="minorHAnsi"/>
          <w:color w:val="000000"/>
          <w:szCs w:val="22"/>
        </w:rPr>
        <w:t>,</w:t>
      </w:r>
      <w:r w:rsidRPr="00A611BB">
        <w:rPr>
          <w:rFonts w:cstheme="minorHAnsi"/>
          <w:color w:val="000000"/>
          <w:szCs w:val="22"/>
        </w:rPr>
        <w:t xml:space="preserve"> v zmysle zákona o verejnom obstarávaní</w:t>
      </w:r>
      <w:r w:rsidR="005E6849">
        <w:rPr>
          <w:rFonts w:cstheme="minorHAnsi"/>
          <w:color w:val="000000"/>
          <w:szCs w:val="22"/>
        </w:rPr>
        <w:t>,</w:t>
      </w:r>
      <w:r w:rsidRPr="00A611BB">
        <w:rPr>
          <w:rFonts w:cstheme="minorHAnsi"/>
          <w:color w:val="000000"/>
          <w:szCs w:val="22"/>
        </w:rPr>
        <w:t xml:space="preserve"> uchádzačov o vysvetlenie ponuky. Vysvetlením ponuky nemôže dôjsť k jej zmene. Za zmenu ponuky sa nepovažuje odstránenie zre</w:t>
      </w:r>
      <w:r>
        <w:rPr>
          <w:rFonts w:cstheme="minorHAnsi"/>
          <w:color w:val="000000"/>
          <w:szCs w:val="22"/>
        </w:rPr>
        <w:t>jmých chýb v písaní a počítaní.</w:t>
      </w:r>
    </w:p>
    <w:p w14:paraId="67FAB83A" w14:textId="77777777" w:rsidR="00E301D1" w:rsidRPr="006D548C" w:rsidRDefault="00E301D1" w:rsidP="009F5F3F">
      <w:pPr>
        <w:autoSpaceDE w:val="0"/>
        <w:autoSpaceDN w:val="0"/>
        <w:adjustRightInd w:val="0"/>
        <w:spacing w:line="276" w:lineRule="auto"/>
        <w:rPr>
          <w:rFonts w:cstheme="minorHAnsi"/>
          <w:color w:val="000000"/>
          <w:szCs w:val="22"/>
        </w:rPr>
      </w:pPr>
    </w:p>
    <w:p w14:paraId="187A727F" w14:textId="77777777" w:rsidR="009F5F3F" w:rsidRPr="006A1B4E" w:rsidRDefault="009F5F3F" w:rsidP="002D7280">
      <w:pPr>
        <w:pStyle w:val="Odsekzoznamu"/>
        <w:numPr>
          <w:ilvl w:val="1"/>
          <w:numId w:val="32"/>
        </w:numPr>
        <w:autoSpaceDE w:val="0"/>
        <w:autoSpaceDN w:val="0"/>
        <w:adjustRightInd w:val="0"/>
        <w:spacing w:line="276" w:lineRule="auto"/>
        <w:ind w:left="1140" w:hanging="573"/>
        <w:contextualSpacing w:val="0"/>
        <w:rPr>
          <w:rFonts w:cstheme="minorHAnsi"/>
          <w:color w:val="000000"/>
          <w:szCs w:val="22"/>
        </w:rPr>
      </w:pPr>
      <w:r w:rsidRPr="00A611BB">
        <w:rPr>
          <w:rFonts w:cstheme="minorHAnsi"/>
          <w:color w:val="000000"/>
          <w:szCs w:val="22"/>
        </w:rPr>
        <w:t xml:space="preserve">Ak sa pri tejto zákazke objaví podľa zákona o verejnom obstarávaní mimoriadne nízka ponuka vo vzťahu k tovaru alebo službám, komisia môže požiadať uchádzača </w:t>
      </w:r>
      <w:r w:rsidR="00E75B23">
        <w:rPr>
          <w:rFonts w:cstheme="minorHAnsi"/>
          <w:color w:val="000000"/>
          <w:szCs w:val="22"/>
        </w:rPr>
        <w:br/>
      </w:r>
      <w:r w:rsidRPr="00A611BB">
        <w:rPr>
          <w:rFonts w:cstheme="minorHAnsi"/>
          <w:color w:val="000000"/>
          <w:szCs w:val="22"/>
        </w:rPr>
        <w:t xml:space="preserve">o podrobnosti týkajúce sa tej časti ponuky, ktoré sú pre jej cenu podstatné. Uchádzač musí </w:t>
      </w:r>
      <w:r w:rsidRPr="006A1B4E">
        <w:rPr>
          <w:rFonts w:cstheme="minorHAnsi"/>
          <w:color w:val="000000"/>
          <w:szCs w:val="22"/>
        </w:rPr>
        <w:t xml:space="preserve">doručiť odôvodnenie mimoriadne nízkej </w:t>
      </w:r>
      <w:r w:rsidRPr="00593824">
        <w:rPr>
          <w:rFonts w:cstheme="minorHAnsi"/>
          <w:color w:val="000000"/>
          <w:szCs w:val="22"/>
        </w:rPr>
        <w:t>ponuky do dvoch pracovných</w:t>
      </w:r>
      <w:r w:rsidRPr="006A1B4E">
        <w:rPr>
          <w:rFonts w:cstheme="minorHAnsi"/>
          <w:color w:val="000000"/>
          <w:szCs w:val="22"/>
        </w:rPr>
        <w:t xml:space="preserve"> dní odo dňa odoslania žiadosti, pokiaľ komisia neurčí dlhšiu lehotu.</w:t>
      </w:r>
    </w:p>
    <w:p w14:paraId="2C873B6B" w14:textId="77777777" w:rsidR="009F5F3F" w:rsidRPr="006D548C" w:rsidRDefault="009F5F3F" w:rsidP="009F5F3F">
      <w:pPr>
        <w:autoSpaceDE w:val="0"/>
        <w:autoSpaceDN w:val="0"/>
        <w:adjustRightInd w:val="0"/>
        <w:spacing w:line="276" w:lineRule="auto"/>
        <w:rPr>
          <w:rFonts w:cstheme="minorHAnsi"/>
          <w:color w:val="000000"/>
          <w:szCs w:val="22"/>
        </w:rPr>
      </w:pPr>
    </w:p>
    <w:p w14:paraId="5AFF4412" w14:textId="77777777" w:rsidR="009F5F3F" w:rsidRDefault="009F5F3F" w:rsidP="002D7280">
      <w:pPr>
        <w:pStyle w:val="Odsekzoznamu"/>
        <w:numPr>
          <w:ilvl w:val="1"/>
          <w:numId w:val="32"/>
        </w:numPr>
        <w:autoSpaceDE w:val="0"/>
        <w:autoSpaceDN w:val="0"/>
        <w:adjustRightInd w:val="0"/>
        <w:spacing w:line="276" w:lineRule="auto"/>
        <w:ind w:left="1140" w:hanging="573"/>
        <w:contextualSpacing w:val="0"/>
        <w:rPr>
          <w:rFonts w:cstheme="minorHAnsi"/>
          <w:color w:val="000000"/>
          <w:szCs w:val="22"/>
        </w:rPr>
      </w:pPr>
      <w:r w:rsidRPr="00193AA2">
        <w:rPr>
          <w:rFonts w:cstheme="minorHAnsi"/>
          <w:color w:val="000000"/>
          <w:szCs w:val="22"/>
        </w:rPr>
        <w:t>V prípade, ak uchádzač odôvodňuje mimoriadne nízku ponuku získaním štátnej pomoci, musí byť schopný v primeranej lehote určenej komisiou preukázať, že mu štátna pomoc bola poskytnutá v súlade s pravidlami vnútorného trhu Európskej únie, inak komisia vylúči</w:t>
      </w:r>
      <w:r w:rsidRPr="00A611BB">
        <w:rPr>
          <w:rFonts w:cstheme="minorHAnsi"/>
          <w:color w:val="000000"/>
          <w:szCs w:val="22"/>
        </w:rPr>
        <w:t xml:space="preserve"> ponuku z verejného obstarávania.</w:t>
      </w:r>
    </w:p>
    <w:p w14:paraId="0DE35C54" w14:textId="77777777" w:rsidR="009F5F3F" w:rsidRPr="006D548C" w:rsidRDefault="009F5F3F" w:rsidP="009F5F3F">
      <w:pPr>
        <w:autoSpaceDE w:val="0"/>
        <w:autoSpaceDN w:val="0"/>
        <w:adjustRightInd w:val="0"/>
        <w:spacing w:line="276" w:lineRule="auto"/>
        <w:rPr>
          <w:rFonts w:cstheme="minorHAnsi"/>
          <w:color w:val="000000"/>
          <w:szCs w:val="22"/>
        </w:rPr>
      </w:pPr>
    </w:p>
    <w:p w14:paraId="6659CAAB" w14:textId="001AF57F" w:rsidR="009F5F3F" w:rsidRDefault="009F5F3F" w:rsidP="002D7280">
      <w:pPr>
        <w:pStyle w:val="Odsekzoznamu"/>
        <w:numPr>
          <w:ilvl w:val="1"/>
          <w:numId w:val="32"/>
        </w:numPr>
        <w:autoSpaceDE w:val="0"/>
        <w:autoSpaceDN w:val="0"/>
        <w:adjustRightInd w:val="0"/>
        <w:spacing w:line="276" w:lineRule="auto"/>
        <w:ind w:left="1140" w:hanging="573"/>
        <w:contextualSpacing w:val="0"/>
        <w:rPr>
          <w:rFonts w:cstheme="minorHAnsi"/>
          <w:color w:val="000000"/>
          <w:szCs w:val="22"/>
        </w:rPr>
      </w:pPr>
      <w:r w:rsidRPr="00A611BB">
        <w:rPr>
          <w:rFonts w:cstheme="minorHAnsi"/>
          <w:color w:val="000000"/>
          <w:szCs w:val="22"/>
        </w:rPr>
        <w:t>Komisia zohľadní vysvetlenie ponuky uchádzačom v súlade s požiadavkou podľa zákona o verejnom obstarávaní alebo odôvodnenie mimoriadne nízkej ponuky uchádzačom, ktoré vychádza z predložených dôkazov.</w:t>
      </w:r>
    </w:p>
    <w:p w14:paraId="5FE30D1E" w14:textId="77777777" w:rsidR="00356F52" w:rsidRPr="00356F52" w:rsidRDefault="00356F52" w:rsidP="00356F52">
      <w:pPr>
        <w:pStyle w:val="Odsekzoznamu"/>
        <w:rPr>
          <w:rFonts w:cstheme="minorHAnsi"/>
          <w:color w:val="000000"/>
          <w:szCs w:val="22"/>
        </w:rPr>
      </w:pPr>
    </w:p>
    <w:p w14:paraId="2548C11C" w14:textId="4F6625B6" w:rsidR="00356F52" w:rsidRDefault="00356F52" w:rsidP="00356F52">
      <w:pPr>
        <w:autoSpaceDE w:val="0"/>
        <w:autoSpaceDN w:val="0"/>
        <w:adjustRightInd w:val="0"/>
        <w:spacing w:line="276" w:lineRule="auto"/>
        <w:rPr>
          <w:rFonts w:cstheme="minorHAnsi"/>
          <w:color w:val="000000"/>
          <w:szCs w:val="22"/>
        </w:rPr>
      </w:pPr>
    </w:p>
    <w:p w14:paraId="1CC186EB" w14:textId="6F79617B" w:rsidR="00356F52" w:rsidRDefault="00356F52" w:rsidP="00356F52">
      <w:pPr>
        <w:autoSpaceDE w:val="0"/>
        <w:autoSpaceDN w:val="0"/>
        <w:adjustRightInd w:val="0"/>
        <w:spacing w:line="276" w:lineRule="auto"/>
        <w:rPr>
          <w:rFonts w:cstheme="minorHAnsi"/>
          <w:color w:val="000000"/>
          <w:szCs w:val="22"/>
        </w:rPr>
      </w:pPr>
    </w:p>
    <w:p w14:paraId="1E9DADC3" w14:textId="77777777" w:rsidR="00356F52" w:rsidRPr="00356F52" w:rsidRDefault="00356F52" w:rsidP="00356F52">
      <w:pPr>
        <w:autoSpaceDE w:val="0"/>
        <w:autoSpaceDN w:val="0"/>
        <w:adjustRightInd w:val="0"/>
        <w:spacing w:line="276" w:lineRule="auto"/>
        <w:rPr>
          <w:rFonts w:cstheme="minorHAnsi"/>
          <w:color w:val="000000"/>
          <w:szCs w:val="22"/>
        </w:rPr>
      </w:pPr>
    </w:p>
    <w:p w14:paraId="1DC0FF41" w14:textId="77777777" w:rsidR="00AB3B06" w:rsidRDefault="009F5F3F" w:rsidP="002D7280">
      <w:pPr>
        <w:keepNext/>
        <w:keepLines/>
        <w:numPr>
          <w:ilvl w:val="0"/>
          <w:numId w:val="40"/>
        </w:numPr>
        <w:spacing w:before="200" w:line="276" w:lineRule="auto"/>
        <w:outlineLvl w:val="1"/>
        <w:rPr>
          <w:rFonts w:eastAsiaTheme="majorEastAsia" w:cstheme="minorHAnsi"/>
          <w:color w:val="365F91" w:themeColor="accent1" w:themeShade="BF"/>
          <w:spacing w:val="10"/>
          <w:sz w:val="24"/>
        </w:rPr>
      </w:pPr>
      <w:r w:rsidRPr="00A611BB">
        <w:lastRenderedPageBreak/>
        <w:t xml:space="preserve"> </w:t>
      </w:r>
      <w:bookmarkStart w:id="76" w:name="_Toc71290448"/>
      <w:bookmarkStart w:id="77" w:name="_Toc103581161"/>
      <w:r w:rsidRPr="00AB3B06">
        <w:rPr>
          <w:rFonts w:eastAsiaTheme="majorEastAsia" w:cstheme="minorHAnsi"/>
          <w:color w:val="365F91" w:themeColor="accent1" w:themeShade="BF"/>
          <w:spacing w:val="10"/>
          <w:sz w:val="24"/>
        </w:rPr>
        <w:t>Vylúčenie ponuky</w:t>
      </w:r>
      <w:bookmarkEnd w:id="76"/>
      <w:bookmarkEnd w:id="77"/>
    </w:p>
    <w:p w14:paraId="100D2121" w14:textId="77777777" w:rsidR="009F5F3F" w:rsidRPr="00AB3B06" w:rsidRDefault="009F5F3F" w:rsidP="00576431">
      <w:pPr>
        <w:rPr>
          <w:rFonts w:eastAsiaTheme="majorEastAsia" w:cstheme="minorHAnsi"/>
          <w:color w:val="365F91" w:themeColor="accent1" w:themeShade="BF"/>
          <w:spacing w:val="10"/>
          <w:sz w:val="24"/>
        </w:rPr>
      </w:pPr>
      <w:r w:rsidRPr="00AB3B06">
        <w:rPr>
          <w:rFonts w:eastAsiaTheme="majorEastAsia" w:cstheme="minorHAnsi"/>
          <w:color w:val="365F91" w:themeColor="accent1" w:themeShade="BF"/>
          <w:spacing w:val="10"/>
          <w:sz w:val="24"/>
        </w:rPr>
        <w:t xml:space="preserve"> </w:t>
      </w:r>
    </w:p>
    <w:p w14:paraId="62BCB186" w14:textId="5487478E" w:rsidR="009F5F3F" w:rsidRDefault="009F5F3F" w:rsidP="002D7280">
      <w:pPr>
        <w:pStyle w:val="Odsekzoznamu"/>
        <w:numPr>
          <w:ilvl w:val="1"/>
          <w:numId w:val="33"/>
        </w:numPr>
        <w:autoSpaceDE w:val="0"/>
        <w:autoSpaceDN w:val="0"/>
        <w:adjustRightInd w:val="0"/>
        <w:spacing w:line="276" w:lineRule="auto"/>
        <w:ind w:left="1140" w:hanging="573"/>
        <w:contextualSpacing w:val="0"/>
        <w:rPr>
          <w:szCs w:val="22"/>
        </w:rPr>
      </w:pPr>
      <w:r w:rsidRPr="00A611BB">
        <w:rPr>
          <w:szCs w:val="22"/>
        </w:rPr>
        <w:t>Verejný obstarávateľ</w:t>
      </w:r>
      <w:r w:rsidR="00193AA2">
        <w:rPr>
          <w:szCs w:val="22"/>
        </w:rPr>
        <w:t>,</w:t>
      </w:r>
      <w:r w:rsidRPr="00A611BB">
        <w:rPr>
          <w:szCs w:val="22"/>
        </w:rPr>
        <w:t xml:space="preserve"> podľa zákona o verejnom obstarávaní</w:t>
      </w:r>
      <w:r w:rsidR="00193AA2">
        <w:rPr>
          <w:szCs w:val="22"/>
        </w:rPr>
        <w:t>,</w:t>
      </w:r>
      <w:r w:rsidRPr="00A611BB">
        <w:rPr>
          <w:szCs w:val="22"/>
        </w:rPr>
        <w:t xml:space="preserve"> vylúči uchádzača, ktorý je </w:t>
      </w:r>
      <w:r w:rsidR="00F53FB0">
        <w:rPr>
          <w:szCs w:val="22"/>
        </w:rPr>
        <w:br/>
      </w:r>
      <w:r w:rsidRPr="00A611BB">
        <w:rPr>
          <w:szCs w:val="22"/>
        </w:rPr>
        <w:t>v tom istom postupe zadávania zákazky súčasne členom skupiny dodávateľov, ktorá predkladá ponuku.</w:t>
      </w:r>
    </w:p>
    <w:p w14:paraId="7BF346E8" w14:textId="77777777" w:rsidR="009F5F3F" w:rsidRPr="006D548C" w:rsidRDefault="009F5F3F" w:rsidP="009F5F3F">
      <w:pPr>
        <w:autoSpaceDE w:val="0"/>
        <w:autoSpaceDN w:val="0"/>
        <w:adjustRightInd w:val="0"/>
        <w:spacing w:line="276" w:lineRule="auto"/>
        <w:rPr>
          <w:szCs w:val="22"/>
        </w:rPr>
      </w:pPr>
    </w:p>
    <w:p w14:paraId="3EF41B55" w14:textId="7A36AA5D" w:rsidR="009F5F3F" w:rsidRDefault="009F5F3F" w:rsidP="002D7280">
      <w:pPr>
        <w:pStyle w:val="Odsekzoznamu"/>
        <w:numPr>
          <w:ilvl w:val="1"/>
          <w:numId w:val="33"/>
        </w:numPr>
        <w:autoSpaceDE w:val="0"/>
        <w:autoSpaceDN w:val="0"/>
        <w:adjustRightInd w:val="0"/>
        <w:spacing w:line="276" w:lineRule="auto"/>
        <w:ind w:left="1140" w:hanging="573"/>
        <w:contextualSpacing w:val="0"/>
        <w:rPr>
          <w:szCs w:val="22"/>
        </w:rPr>
      </w:pPr>
      <w:r w:rsidRPr="00A611BB">
        <w:rPr>
          <w:szCs w:val="22"/>
        </w:rPr>
        <w:t>Komisia</w:t>
      </w:r>
      <w:r w:rsidR="00193AA2">
        <w:rPr>
          <w:szCs w:val="22"/>
        </w:rPr>
        <w:t>,</w:t>
      </w:r>
      <w:r w:rsidRPr="00A611BB">
        <w:rPr>
          <w:szCs w:val="22"/>
        </w:rPr>
        <w:t xml:space="preserve"> podľa zákona o verejnom obstarávaní</w:t>
      </w:r>
      <w:r w:rsidR="00193AA2">
        <w:rPr>
          <w:szCs w:val="22"/>
        </w:rPr>
        <w:t>,</w:t>
      </w:r>
      <w:r w:rsidRPr="00A611BB">
        <w:rPr>
          <w:szCs w:val="22"/>
        </w:rPr>
        <w:t xml:space="preserve"> vylúči ponuku, ktorá nespĺňa požiadavky verejného obstarávateľa na predmet zákazky uvedené v oznámení o vyhlásení verejného obstarávania a v týchto súťažných podkladoch.</w:t>
      </w:r>
    </w:p>
    <w:p w14:paraId="35C958D5" w14:textId="77777777" w:rsidR="009F5F3F" w:rsidRPr="006D548C" w:rsidRDefault="009F5F3F" w:rsidP="00AB3B06">
      <w:pPr>
        <w:pStyle w:val="Odsekzoznamu"/>
        <w:autoSpaceDE w:val="0"/>
        <w:autoSpaceDN w:val="0"/>
        <w:adjustRightInd w:val="0"/>
        <w:spacing w:line="276" w:lineRule="auto"/>
        <w:ind w:left="1140"/>
        <w:contextualSpacing w:val="0"/>
        <w:rPr>
          <w:szCs w:val="22"/>
        </w:rPr>
      </w:pPr>
    </w:p>
    <w:p w14:paraId="0861ABC3" w14:textId="2C1A5AE3" w:rsidR="009F5F3F" w:rsidRDefault="009F5F3F" w:rsidP="002D7280">
      <w:pPr>
        <w:pStyle w:val="Odsekzoznamu"/>
        <w:numPr>
          <w:ilvl w:val="1"/>
          <w:numId w:val="33"/>
        </w:numPr>
        <w:autoSpaceDE w:val="0"/>
        <w:autoSpaceDN w:val="0"/>
        <w:adjustRightInd w:val="0"/>
        <w:spacing w:line="276" w:lineRule="auto"/>
        <w:ind w:left="1140" w:hanging="573"/>
        <w:contextualSpacing w:val="0"/>
        <w:rPr>
          <w:szCs w:val="22"/>
        </w:rPr>
      </w:pPr>
      <w:r w:rsidRPr="00B4321B">
        <w:rPr>
          <w:szCs w:val="22"/>
        </w:rPr>
        <w:t xml:space="preserve">Verejný obstarávateľ vylúči </w:t>
      </w:r>
      <w:r w:rsidR="003C2D72">
        <w:rPr>
          <w:szCs w:val="22"/>
        </w:rPr>
        <w:t>uchádzača</w:t>
      </w:r>
      <w:r w:rsidRPr="00B4321B">
        <w:rPr>
          <w:szCs w:val="22"/>
        </w:rPr>
        <w:t xml:space="preserve"> v súlade s § 40 ods. 6 a</w:t>
      </w:r>
      <w:r w:rsidR="003C2D72">
        <w:rPr>
          <w:szCs w:val="22"/>
        </w:rPr>
        <w:t> ponuku uchádzača v súlade s</w:t>
      </w:r>
      <w:r w:rsidRPr="00B4321B">
        <w:rPr>
          <w:szCs w:val="22"/>
        </w:rPr>
        <w:t xml:space="preserve"> § 53 ods. 5 a</w:t>
      </w:r>
      <w:r>
        <w:rPr>
          <w:szCs w:val="22"/>
        </w:rPr>
        <w:t> </w:t>
      </w:r>
      <w:r w:rsidRPr="00B4321B">
        <w:rPr>
          <w:szCs w:val="22"/>
        </w:rPr>
        <w:t>6</w:t>
      </w:r>
      <w:r w:rsidRPr="004A7CAC">
        <w:rPr>
          <w:szCs w:val="22"/>
        </w:rPr>
        <w:t xml:space="preserve"> zákona o verejnom obstarávaní</w:t>
      </w:r>
      <w:r w:rsidRPr="00B4321B">
        <w:rPr>
          <w:szCs w:val="22"/>
        </w:rPr>
        <w:t>.</w:t>
      </w:r>
    </w:p>
    <w:p w14:paraId="26071D27" w14:textId="77777777" w:rsidR="009F5F3F" w:rsidRPr="006D548C" w:rsidRDefault="009F5F3F" w:rsidP="00AB3B06">
      <w:pPr>
        <w:pStyle w:val="Odsekzoznamu"/>
        <w:autoSpaceDE w:val="0"/>
        <w:autoSpaceDN w:val="0"/>
        <w:adjustRightInd w:val="0"/>
        <w:spacing w:line="276" w:lineRule="auto"/>
        <w:ind w:left="1140"/>
        <w:contextualSpacing w:val="0"/>
        <w:rPr>
          <w:szCs w:val="22"/>
        </w:rPr>
      </w:pPr>
      <w:r w:rsidRPr="006D548C">
        <w:rPr>
          <w:szCs w:val="22"/>
        </w:rPr>
        <w:t xml:space="preserve">   </w:t>
      </w:r>
    </w:p>
    <w:p w14:paraId="79F61551" w14:textId="77777777" w:rsidR="009F5F3F" w:rsidRDefault="009F5F3F" w:rsidP="002D7280">
      <w:pPr>
        <w:pStyle w:val="Odsekzoznamu"/>
        <w:numPr>
          <w:ilvl w:val="1"/>
          <w:numId w:val="33"/>
        </w:numPr>
        <w:autoSpaceDE w:val="0"/>
        <w:autoSpaceDN w:val="0"/>
        <w:adjustRightInd w:val="0"/>
        <w:spacing w:line="276" w:lineRule="auto"/>
        <w:ind w:left="1140" w:hanging="573"/>
        <w:contextualSpacing w:val="0"/>
        <w:rPr>
          <w:szCs w:val="22"/>
        </w:rPr>
      </w:pPr>
      <w:r w:rsidRPr="00A611BB">
        <w:rPr>
          <w:szCs w:val="22"/>
        </w:rPr>
        <w:t>Verejný obstarávateľ oznámi uchádzačovi jeho vylúčenie s uvedením dôvodov vyplývajúcich najmä z nesúladu predloženej ponuky s technickými špecifikáciami, výkonnostnými požiadavkami a funkčnými požiadavkami na predmet zákazky určenými verejným obstarávateľom podľa zákona o verejnom obstarávaní a lehoty, v ktorej môže byť podaná námietka podľa § 170 ods. 3 písm. d) zákona o verejnom obstarávaní.</w:t>
      </w:r>
    </w:p>
    <w:p w14:paraId="709CAE72" w14:textId="77777777" w:rsidR="00573A66" w:rsidRPr="00573A66" w:rsidRDefault="00573A66" w:rsidP="00573A66">
      <w:pPr>
        <w:pStyle w:val="Odsekzoznamu"/>
        <w:rPr>
          <w:szCs w:val="22"/>
        </w:rPr>
      </w:pPr>
    </w:p>
    <w:p w14:paraId="45DD4C84" w14:textId="77777777" w:rsidR="009F5F3F" w:rsidRDefault="009F5F3F" w:rsidP="002D7280">
      <w:pPr>
        <w:keepNext/>
        <w:keepLines/>
        <w:numPr>
          <w:ilvl w:val="0"/>
          <w:numId w:val="40"/>
        </w:numPr>
        <w:spacing w:before="200" w:line="276" w:lineRule="auto"/>
        <w:outlineLvl w:val="1"/>
        <w:rPr>
          <w:rFonts w:eastAsiaTheme="majorEastAsia" w:cstheme="minorHAnsi"/>
          <w:color w:val="365F91" w:themeColor="accent1" w:themeShade="BF"/>
          <w:spacing w:val="10"/>
          <w:sz w:val="24"/>
        </w:rPr>
      </w:pPr>
      <w:bookmarkStart w:id="78" w:name="_Toc71290449"/>
      <w:bookmarkStart w:id="79" w:name="_Toc103581162"/>
      <w:r w:rsidRPr="00AB3B06">
        <w:rPr>
          <w:rFonts w:eastAsiaTheme="majorEastAsia" w:cstheme="minorHAnsi"/>
          <w:color w:val="365F91" w:themeColor="accent1" w:themeShade="BF"/>
          <w:spacing w:val="10"/>
          <w:sz w:val="24"/>
        </w:rPr>
        <w:t>Vyhodnotenie splnenia podmienok účasti uchádzačov</w:t>
      </w:r>
      <w:bookmarkEnd w:id="78"/>
      <w:bookmarkEnd w:id="79"/>
    </w:p>
    <w:p w14:paraId="55CD3C98" w14:textId="77777777" w:rsidR="00AB3B06" w:rsidRPr="00AB3B06" w:rsidRDefault="00AB3B06" w:rsidP="00576431">
      <w:pPr>
        <w:rPr>
          <w:rFonts w:eastAsiaTheme="majorEastAsia" w:cstheme="minorHAnsi"/>
          <w:color w:val="365F91" w:themeColor="accent1" w:themeShade="BF"/>
          <w:spacing w:val="10"/>
          <w:sz w:val="24"/>
        </w:rPr>
      </w:pPr>
    </w:p>
    <w:p w14:paraId="3D9A687D" w14:textId="77777777" w:rsidR="009F5F3F" w:rsidRPr="00D43E26" w:rsidRDefault="009F5F3F" w:rsidP="00AB3B06">
      <w:pPr>
        <w:autoSpaceDE w:val="0"/>
        <w:autoSpaceDN w:val="0"/>
        <w:adjustRightInd w:val="0"/>
        <w:spacing w:line="276" w:lineRule="auto"/>
        <w:ind w:left="1134" w:hanging="567"/>
        <w:rPr>
          <w:rFonts w:eastAsiaTheme="minorHAnsi" w:cstheme="minorHAnsi"/>
          <w:szCs w:val="22"/>
          <w:lang w:eastAsia="en-US"/>
        </w:rPr>
      </w:pPr>
      <w:r>
        <w:rPr>
          <w:rFonts w:eastAsiaTheme="minorHAnsi" w:cstheme="minorHAnsi"/>
          <w:szCs w:val="22"/>
          <w:lang w:eastAsia="en-US"/>
        </w:rPr>
        <w:t>26.1</w:t>
      </w:r>
      <w:r>
        <w:rPr>
          <w:rFonts w:eastAsiaTheme="minorHAnsi" w:cstheme="minorHAnsi"/>
          <w:szCs w:val="22"/>
          <w:lang w:eastAsia="en-US"/>
        </w:rPr>
        <w:tab/>
      </w:r>
      <w:r w:rsidRPr="00D43E26">
        <w:rPr>
          <w:rFonts w:eastAsiaTheme="minorHAnsi" w:cstheme="minorHAnsi"/>
          <w:szCs w:val="22"/>
          <w:lang w:eastAsia="en-US"/>
        </w:rPr>
        <w:t>Hodnotenie splnenia podmienok účasti bude založené na preskúmaní splnenia podmienok účasti týkajúcich sa osobného postavenia uchádzačov podľa zákona o verejnom obstarávaní.</w:t>
      </w:r>
    </w:p>
    <w:p w14:paraId="67A75202" w14:textId="77777777" w:rsidR="009F5F3F" w:rsidRPr="006D548C" w:rsidRDefault="009F5F3F" w:rsidP="009F5F3F">
      <w:pPr>
        <w:autoSpaceDE w:val="0"/>
        <w:autoSpaceDN w:val="0"/>
        <w:adjustRightInd w:val="0"/>
        <w:spacing w:line="276" w:lineRule="auto"/>
        <w:ind w:left="851" w:hanging="567"/>
        <w:rPr>
          <w:rFonts w:eastAsiaTheme="minorHAnsi" w:cstheme="minorHAnsi"/>
          <w:szCs w:val="22"/>
          <w:lang w:eastAsia="en-US"/>
        </w:rPr>
      </w:pPr>
    </w:p>
    <w:p w14:paraId="19020553" w14:textId="77777777" w:rsidR="009813C2" w:rsidRDefault="009F5F3F" w:rsidP="00AB3B06">
      <w:pPr>
        <w:autoSpaceDE w:val="0"/>
        <w:autoSpaceDN w:val="0"/>
        <w:adjustRightInd w:val="0"/>
        <w:spacing w:line="276" w:lineRule="auto"/>
        <w:ind w:left="1134" w:hanging="567"/>
        <w:rPr>
          <w:rFonts w:eastAsiaTheme="minorHAnsi" w:cstheme="minorHAnsi"/>
          <w:szCs w:val="22"/>
          <w:lang w:eastAsia="en-US"/>
        </w:rPr>
      </w:pPr>
      <w:r>
        <w:rPr>
          <w:rFonts w:eastAsiaTheme="minorHAnsi" w:cstheme="minorHAnsi"/>
          <w:szCs w:val="22"/>
          <w:lang w:eastAsia="en-US"/>
        </w:rPr>
        <w:t>26.2</w:t>
      </w:r>
      <w:r>
        <w:rPr>
          <w:rFonts w:eastAsiaTheme="minorHAnsi" w:cstheme="minorHAnsi"/>
          <w:szCs w:val="22"/>
          <w:lang w:eastAsia="en-US"/>
        </w:rPr>
        <w:tab/>
      </w:r>
      <w:r w:rsidRPr="00D43E26">
        <w:rPr>
          <w:rFonts w:eastAsiaTheme="minorHAnsi" w:cstheme="minorHAnsi"/>
          <w:szCs w:val="22"/>
          <w:lang w:eastAsia="en-US"/>
        </w:rPr>
        <w:t xml:space="preserve">Verejný obstarávateľ vyhodnotí splnenie podmienok účasti podľa § 40 zákona o verejnom obstarávaní vo väzbe na § 55 ods. 1 zákona o verejnom obstarávaní u uchádzača, ktorý sa </w:t>
      </w:r>
    </w:p>
    <w:p w14:paraId="7D92F885" w14:textId="77777777" w:rsidR="00AB3B06" w:rsidRDefault="009F5F3F" w:rsidP="009813C2">
      <w:pPr>
        <w:autoSpaceDE w:val="0"/>
        <w:autoSpaceDN w:val="0"/>
        <w:adjustRightInd w:val="0"/>
        <w:spacing w:line="276" w:lineRule="auto"/>
        <w:ind w:left="1134"/>
        <w:rPr>
          <w:rFonts w:eastAsiaTheme="minorHAnsi" w:cstheme="minorHAnsi"/>
          <w:szCs w:val="22"/>
          <w:lang w:eastAsia="en-US"/>
        </w:rPr>
      </w:pPr>
      <w:r w:rsidRPr="00D43E26">
        <w:rPr>
          <w:rFonts w:eastAsiaTheme="minorHAnsi" w:cstheme="minorHAnsi"/>
          <w:szCs w:val="22"/>
          <w:lang w:eastAsia="en-US"/>
        </w:rPr>
        <w:t xml:space="preserve">umiestnil </w:t>
      </w:r>
      <w:r w:rsidR="00345C86">
        <w:rPr>
          <w:rFonts w:eastAsiaTheme="minorHAnsi" w:cstheme="minorHAnsi"/>
          <w:szCs w:val="22"/>
          <w:lang w:eastAsia="en-US"/>
        </w:rPr>
        <w:t xml:space="preserve">predbežne </w:t>
      </w:r>
      <w:r w:rsidRPr="00AB3B06">
        <w:rPr>
          <w:rFonts w:eastAsiaTheme="minorHAnsi" w:cstheme="minorHAnsi"/>
          <w:szCs w:val="22"/>
          <w:lang w:eastAsia="en-US"/>
        </w:rPr>
        <w:t>na prvom mieste v poradí</w:t>
      </w:r>
      <w:r w:rsidRPr="00D43E26">
        <w:rPr>
          <w:rFonts w:eastAsiaTheme="minorHAnsi" w:cstheme="minorHAnsi"/>
          <w:szCs w:val="22"/>
          <w:lang w:eastAsia="en-US"/>
        </w:rPr>
        <w:t xml:space="preserve">. Ak dôjde k vylúčeniu uchádzača, vyhodnotí sa následne splnenie podmienok účasti ďalšieho uchádzača v poradí tak, aby uchádzač umiestnený na prvom mieste v novom zostavenom poradí spĺňal </w:t>
      </w:r>
      <w:r w:rsidRPr="00AB3B06">
        <w:rPr>
          <w:rFonts w:eastAsiaTheme="minorHAnsi" w:cstheme="minorHAnsi"/>
          <w:szCs w:val="22"/>
          <w:lang w:eastAsia="en-US"/>
        </w:rPr>
        <w:t>podmienky  účasti.</w:t>
      </w:r>
    </w:p>
    <w:p w14:paraId="0A550F70" w14:textId="77777777" w:rsidR="00AB3B06" w:rsidRPr="006D548C" w:rsidRDefault="00AB3B06" w:rsidP="00AB3B06">
      <w:pPr>
        <w:autoSpaceDE w:val="0"/>
        <w:autoSpaceDN w:val="0"/>
        <w:adjustRightInd w:val="0"/>
        <w:spacing w:line="276" w:lineRule="auto"/>
        <w:ind w:left="1134" w:hanging="567"/>
        <w:rPr>
          <w:rFonts w:eastAsiaTheme="minorHAnsi" w:cstheme="minorHAnsi"/>
          <w:szCs w:val="22"/>
          <w:lang w:eastAsia="en-US"/>
        </w:rPr>
      </w:pPr>
    </w:p>
    <w:p w14:paraId="7C3DFEBF" w14:textId="77777777" w:rsidR="009F5F3F" w:rsidRPr="006D548C" w:rsidRDefault="009F5F3F" w:rsidP="00AB3B06">
      <w:pPr>
        <w:autoSpaceDE w:val="0"/>
        <w:autoSpaceDN w:val="0"/>
        <w:adjustRightInd w:val="0"/>
        <w:spacing w:line="276" w:lineRule="auto"/>
        <w:ind w:left="1134" w:hanging="567"/>
        <w:rPr>
          <w:rFonts w:eastAsiaTheme="minorHAnsi" w:cstheme="minorHAnsi"/>
          <w:szCs w:val="22"/>
          <w:lang w:eastAsia="en-US"/>
        </w:rPr>
      </w:pPr>
      <w:r w:rsidRPr="00AB3B06">
        <w:rPr>
          <w:rFonts w:eastAsiaTheme="minorHAnsi" w:cstheme="minorHAnsi"/>
          <w:szCs w:val="22"/>
          <w:lang w:eastAsia="en-US"/>
        </w:rPr>
        <w:t>26.3</w:t>
      </w:r>
      <w:r w:rsidRPr="00AB3B06">
        <w:rPr>
          <w:rFonts w:eastAsiaTheme="minorHAnsi" w:cstheme="minorHAnsi"/>
          <w:szCs w:val="22"/>
          <w:lang w:eastAsia="en-US"/>
        </w:rPr>
        <w:tab/>
        <w:t>Komisia posúdi</w:t>
      </w:r>
      <w:r w:rsidRPr="00D43E26">
        <w:rPr>
          <w:rFonts w:cstheme="minorHAnsi"/>
          <w:color w:val="000000"/>
          <w:szCs w:val="22"/>
        </w:rPr>
        <w:t xml:space="preserve"> splnenie podmienok účasti v tomto verejnom obstarávaní z dokladov predložených podľa požiadaviek uvedených v časti B. </w:t>
      </w:r>
      <w:r>
        <w:rPr>
          <w:rFonts w:cstheme="minorHAnsi"/>
          <w:i/>
          <w:color w:val="000000"/>
          <w:szCs w:val="22"/>
        </w:rPr>
        <w:t xml:space="preserve">Podmienky účasti uchádzačov </w:t>
      </w:r>
      <w:r w:rsidRPr="00D43E26">
        <w:rPr>
          <w:rFonts w:cstheme="minorHAnsi"/>
          <w:color w:val="000000"/>
          <w:szCs w:val="22"/>
        </w:rPr>
        <w:t>týchto súťažných podkladov.</w:t>
      </w:r>
    </w:p>
    <w:p w14:paraId="7162D507" w14:textId="77777777" w:rsidR="009F5F3F" w:rsidRPr="00AB3B06" w:rsidRDefault="009F5F3F" w:rsidP="002D7280">
      <w:pPr>
        <w:keepNext/>
        <w:keepLines/>
        <w:numPr>
          <w:ilvl w:val="0"/>
          <w:numId w:val="40"/>
        </w:numPr>
        <w:spacing w:before="200" w:line="276" w:lineRule="auto"/>
        <w:outlineLvl w:val="1"/>
        <w:rPr>
          <w:rFonts w:eastAsiaTheme="majorEastAsia" w:cstheme="minorHAnsi"/>
          <w:color w:val="365F91" w:themeColor="accent1" w:themeShade="BF"/>
          <w:spacing w:val="10"/>
          <w:sz w:val="24"/>
        </w:rPr>
      </w:pPr>
      <w:bookmarkStart w:id="80" w:name="_Toc71290450"/>
      <w:bookmarkStart w:id="81" w:name="_Toc103581163"/>
      <w:r w:rsidRPr="00AB3B06">
        <w:rPr>
          <w:rFonts w:eastAsiaTheme="majorEastAsia" w:cstheme="minorHAnsi"/>
          <w:color w:val="365F91" w:themeColor="accent1" w:themeShade="BF"/>
          <w:spacing w:val="10"/>
          <w:sz w:val="24"/>
        </w:rPr>
        <w:t>Vysvetľovanie dokladov na preukázanie splnenia podmienok účasti</w:t>
      </w:r>
      <w:bookmarkEnd w:id="80"/>
      <w:bookmarkEnd w:id="81"/>
    </w:p>
    <w:p w14:paraId="77936041" w14:textId="77777777" w:rsidR="00AB3B06" w:rsidRDefault="00AB3B06" w:rsidP="00576431">
      <w:pPr>
        <w:rPr>
          <w:rFonts w:eastAsiaTheme="minorHAnsi" w:cstheme="minorHAnsi"/>
          <w:szCs w:val="22"/>
          <w:lang w:eastAsia="en-US"/>
        </w:rPr>
      </w:pPr>
    </w:p>
    <w:p w14:paraId="6BE0A169" w14:textId="77777777" w:rsidR="009F5F3F" w:rsidRPr="006D548C" w:rsidRDefault="009F5F3F" w:rsidP="009F5F3F">
      <w:pPr>
        <w:spacing w:line="276" w:lineRule="auto"/>
        <w:rPr>
          <w:rFonts w:eastAsiaTheme="minorHAnsi" w:cstheme="minorHAnsi"/>
          <w:szCs w:val="22"/>
          <w:lang w:eastAsia="en-US"/>
        </w:rPr>
      </w:pPr>
      <w:r w:rsidRPr="006D548C">
        <w:rPr>
          <w:rFonts w:eastAsiaTheme="minorHAnsi" w:cstheme="minorHAnsi"/>
          <w:szCs w:val="22"/>
          <w:lang w:eastAsia="en-US"/>
        </w:rPr>
        <w:t xml:space="preserve">Verejný obstarávateľ podľa zákona o verejnom obstarávaní požiada uchádzača o vysvetlenie alebo </w:t>
      </w:r>
      <w:r w:rsidR="00AB3B06">
        <w:rPr>
          <w:rFonts w:eastAsiaTheme="minorHAnsi" w:cstheme="minorHAnsi"/>
          <w:szCs w:val="22"/>
          <w:lang w:eastAsia="en-US"/>
        </w:rPr>
        <w:br/>
      </w:r>
      <w:r w:rsidRPr="006D548C">
        <w:rPr>
          <w:rFonts w:eastAsiaTheme="minorHAnsi" w:cstheme="minorHAnsi"/>
          <w:szCs w:val="22"/>
          <w:lang w:eastAsia="en-US"/>
        </w:rPr>
        <w:t xml:space="preserve">o doplnenie predložených dokladov vždy, ak z predložených dokladov nemožno posúdiť ich platnosť alebo splnenie podmienky účasti. Uchádzač musí doručiť vysvetlenie alebo požadované doplnenie predložených dokladov </w:t>
      </w:r>
      <w:r w:rsidRPr="006D548C">
        <w:rPr>
          <w:rFonts w:eastAsiaTheme="minorHAnsi" w:cstheme="minorHAnsi"/>
          <w:b/>
          <w:szCs w:val="22"/>
          <w:lang w:eastAsia="en-US"/>
        </w:rPr>
        <w:t>do dvoch pracovných dní</w:t>
      </w:r>
      <w:r w:rsidRPr="006D548C">
        <w:rPr>
          <w:rFonts w:eastAsiaTheme="minorHAnsi" w:cstheme="minorHAnsi"/>
          <w:szCs w:val="22"/>
          <w:lang w:eastAsia="en-US"/>
        </w:rPr>
        <w:t xml:space="preserve"> odo dňa odoslania žiadosti, ak sa komunikácia verejného obstarávateľa a uchádzača uskutočňuje prostredníctvom</w:t>
      </w:r>
      <w:r w:rsidRPr="006D548C">
        <w:rPr>
          <w:rFonts w:cstheme="minorHAnsi"/>
          <w:bCs/>
          <w:color w:val="000000"/>
          <w:szCs w:val="22"/>
        </w:rPr>
        <w:t xml:space="preserve"> </w:t>
      </w:r>
      <w:r w:rsidRPr="006D548C">
        <w:rPr>
          <w:rFonts w:eastAsiaTheme="minorHAnsi" w:cstheme="minorHAnsi"/>
          <w:szCs w:val="22"/>
          <w:lang w:eastAsia="en-US"/>
        </w:rPr>
        <w:t>elektronických prostriedkov, pokiaľ verejný obstarávateľ neurčí dlhšiu lehotu.</w:t>
      </w:r>
    </w:p>
    <w:p w14:paraId="239D2678" w14:textId="77777777" w:rsidR="009F5F3F" w:rsidRDefault="009F5F3F" w:rsidP="002D7280">
      <w:pPr>
        <w:keepNext/>
        <w:keepLines/>
        <w:numPr>
          <w:ilvl w:val="0"/>
          <w:numId w:val="40"/>
        </w:numPr>
        <w:spacing w:before="200" w:line="276" w:lineRule="auto"/>
        <w:outlineLvl w:val="1"/>
        <w:rPr>
          <w:rFonts w:eastAsiaTheme="majorEastAsia" w:cstheme="minorHAnsi"/>
          <w:color w:val="365F91" w:themeColor="accent1" w:themeShade="BF"/>
          <w:spacing w:val="10"/>
          <w:sz w:val="24"/>
        </w:rPr>
      </w:pPr>
      <w:r w:rsidRPr="00AB3B06">
        <w:rPr>
          <w:rFonts w:eastAsiaTheme="majorEastAsia" w:cstheme="minorHAnsi"/>
          <w:color w:val="365F91" w:themeColor="accent1" w:themeShade="BF"/>
          <w:spacing w:val="10"/>
          <w:sz w:val="24"/>
        </w:rPr>
        <w:lastRenderedPageBreak/>
        <w:t xml:space="preserve"> </w:t>
      </w:r>
      <w:bookmarkStart w:id="82" w:name="_Toc71290451"/>
      <w:bookmarkStart w:id="83" w:name="_Toc103581164"/>
      <w:r w:rsidRPr="00AB3B06">
        <w:rPr>
          <w:rFonts w:eastAsiaTheme="majorEastAsia" w:cstheme="minorHAnsi"/>
          <w:color w:val="365F91" w:themeColor="accent1" w:themeShade="BF"/>
          <w:spacing w:val="10"/>
          <w:sz w:val="24"/>
        </w:rPr>
        <w:t>Vyhodnotenie ponúk z hľadiska požiadaviek na predmet zákazky</w:t>
      </w:r>
      <w:bookmarkEnd w:id="82"/>
      <w:bookmarkEnd w:id="83"/>
    </w:p>
    <w:p w14:paraId="5ED97DAB" w14:textId="77777777" w:rsidR="00AB3B06" w:rsidRPr="00AB3B06" w:rsidRDefault="00AB3B06" w:rsidP="00576431">
      <w:pPr>
        <w:rPr>
          <w:rFonts w:eastAsiaTheme="majorEastAsia" w:cstheme="minorHAnsi"/>
          <w:color w:val="365F91" w:themeColor="accent1" w:themeShade="BF"/>
          <w:spacing w:val="10"/>
          <w:sz w:val="24"/>
        </w:rPr>
      </w:pPr>
    </w:p>
    <w:p w14:paraId="58B6EC2D" w14:textId="0A5EF4D1" w:rsidR="009F5F3F" w:rsidRPr="004633CC" w:rsidRDefault="009F5F3F" w:rsidP="00BE69D1">
      <w:pPr>
        <w:pStyle w:val="Odsekzoznamu"/>
        <w:numPr>
          <w:ilvl w:val="2"/>
          <w:numId w:val="34"/>
        </w:numPr>
        <w:spacing w:line="276" w:lineRule="auto"/>
        <w:ind w:left="1134"/>
        <w:contextualSpacing w:val="0"/>
        <w:rPr>
          <w:rFonts w:cstheme="minorHAnsi"/>
          <w:szCs w:val="22"/>
        </w:rPr>
      </w:pPr>
      <w:r w:rsidRPr="004633CC">
        <w:rPr>
          <w:rFonts w:cstheme="minorHAnsi"/>
          <w:szCs w:val="22"/>
        </w:rPr>
        <w:t xml:space="preserve">Vzhľadom k tomu, že elektronická aukcia sa neuskutoční, verejný obstarávateľ rozhodol </w:t>
      </w:r>
      <w:r w:rsidR="00AB3B06" w:rsidRPr="004633CC">
        <w:rPr>
          <w:rFonts w:cstheme="minorHAnsi"/>
          <w:szCs w:val="22"/>
        </w:rPr>
        <w:br/>
      </w:r>
      <w:r w:rsidRPr="004633CC">
        <w:rPr>
          <w:rFonts w:cstheme="minorHAnsi"/>
          <w:szCs w:val="22"/>
        </w:rPr>
        <w:t>v zmysle § 66 ods. 7</w:t>
      </w:r>
      <w:r w:rsidR="004633CC" w:rsidRPr="004633CC">
        <w:rPr>
          <w:rFonts w:cstheme="minorHAnsi"/>
          <w:szCs w:val="22"/>
        </w:rPr>
        <w:t xml:space="preserve"> písm. b)</w:t>
      </w:r>
      <w:r w:rsidRPr="004633CC">
        <w:rPr>
          <w:rFonts w:cstheme="minorHAnsi"/>
          <w:szCs w:val="22"/>
        </w:rPr>
        <w:t xml:space="preserve">, že vyhodnotenie </w:t>
      </w:r>
      <w:r w:rsidR="004633CC" w:rsidRPr="004633CC">
        <w:rPr>
          <w:rFonts w:cstheme="minorHAnsi"/>
          <w:szCs w:val="22"/>
        </w:rPr>
        <w:t>ponúk z hľadiska splnenia požiadaviek na predmet zákazky a vyhodnotenie splnenia podmienok účasti sa uskutoční po vyhodnotení ponúk na základe kritérií na</w:t>
      </w:r>
      <w:r w:rsidR="004633CC">
        <w:rPr>
          <w:rFonts w:cstheme="minorHAnsi"/>
          <w:szCs w:val="22"/>
        </w:rPr>
        <w:t xml:space="preserve"> </w:t>
      </w:r>
      <w:r w:rsidR="004633CC" w:rsidRPr="004633CC">
        <w:rPr>
          <w:rFonts w:cstheme="minorHAnsi"/>
          <w:szCs w:val="22"/>
        </w:rPr>
        <w:t>vyhodnotenie ponúk</w:t>
      </w:r>
      <w:r w:rsidRPr="004633CC">
        <w:rPr>
          <w:rFonts w:cstheme="minorHAnsi"/>
          <w:szCs w:val="22"/>
        </w:rPr>
        <w:t>. Verejný obstarávateľ pri takomto postupe zostaví poradie uchádzačov na základe kritérií na vyhodnotenie ponúk. Ponuky vyhodnotí z</w:t>
      </w:r>
      <w:r w:rsidR="00303C12">
        <w:rPr>
          <w:rFonts w:cstheme="minorHAnsi"/>
          <w:szCs w:val="22"/>
        </w:rPr>
        <w:t> </w:t>
      </w:r>
      <w:r w:rsidRPr="004633CC">
        <w:rPr>
          <w:rFonts w:cstheme="minorHAnsi"/>
          <w:szCs w:val="22"/>
        </w:rPr>
        <w:t xml:space="preserve">hľadiska splnenia požiadaviek na predmet zákazky, ponuky posúdi aj z hľadiska, či v danom verejnom obstarávaní sa javí ponuka ako mimoriadne nízka (v tej súvislosti vykoná všetky úkony podľa § 53 ods. 2 zákona o verejnom obstarávaní) a následne vyhodnotí splnenie podmienok účasti (podľa § 40 zákona o verejnom obstarávaní) uchádzača, ktorý sa umiestnil na prvom mieste v poradí. V prípade pochybností komisia overí správnosť informácií a dôkazov, ktoré poskytli uchádzači. </w:t>
      </w:r>
    </w:p>
    <w:p w14:paraId="7C8F5921" w14:textId="77777777" w:rsidR="009F5F3F" w:rsidRPr="002D0730" w:rsidRDefault="009F5F3F" w:rsidP="009F5F3F">
      <w:pPr>
        <w:spacing w:line="276" w:lineRule="auto"/>
        <w:ind w:left="851" w:hanging="567"/>
        <w:rPr>
          <w:rFonts w:cstheme="minorHAnsi"/>
          <w:szCs w:val="22"/>
        </w:rPr>
      </w:pPr>
    </w:p>
    <w:p w14:paraId="3BFC0DEC" w14:textId="38AF0093" w:rsidR="009F5F3F" w:rsidRPr="002262E1" w:rsidRDefault="009F5F3F" w:rsidP="00DC0600">
      <w:pPr>
        <w:pStyle w:val="Odsekzoznamu"/>
        <w:numPr>
          <w:ilvl w:val="2"/>
          <w:numId w:val="34"/>
        </w:numPr>
        <w:spacing w:line="276" w:lineRule="auto"/>
        <w:ind w:left="1134" w:hanging="567"/>
        <w:contextualSpacing w:val="0"/>
        <w:rPr>
          <w:rFonts w:cstheme="minorHAnsi"/>
          <w:szCs w:val="22"/>
        </w:rPr>
      </w:pPr>
      <w:r w:rsidRPr="002262E1">
        <w:rPr>
          <w:rFonts w:cstheme="minorHAnsi"/>
          <w:szCs w:val="22"/>
        </w:rPr>
        <w:t>Platnou ponukou je ponuka, ktorá zároveň neobsahuje žiadne obmedzenia alebo výhrady, ktoré sú v rozpore s požiadavkami a podmienkami uvedenými verejným obstarávateľom v oznámení o vyhlásení verejného obstarávania, v týchto súťažných podkladoch a</w:t>
      </w:r>
      <w:r w:rsidR="00573A66" w:rsidRPr="002262E1">
        <w:rPr>
          <w:rFonts w:cstheme="minorHAnsi"/>
          <w:szCs w:val="22"/>
        </w:rPr>
        <w:t> </w:t>
      </w:r>
      <w:r w:rsidRPr="002262E1">
        <w:rPr>
          <w:rFonts w:cstheme="minorHAnsi"/>
          <w:szCs w:val="22"/>
        </w:rPr>
        <w:t>vo</w:t>
      </w:r>
      <w:r w:rsidR="00573A66" w:rsidRPr="002262E1">
        <w:rPr>
          <w:rFonts w:cstheme="minorHAnsi"/>
          <w:szCs w:val="22"/>
        </w:rPr>
        <w:t xml:space="preserve"> </w:t>
      </w:r>
      <w:r w:rsidRPr="002262E1">
        <w:rPr>
          <w:rFonts w:cstheme="minorHAnsi"/>
          <w:szCs w:val="22"/>
        </w:rPr>
        <w:t>všetkých dokumentoch poskytnutých verejným obstarávateľom v lehote na predkladanie ponúk. Do úvahy nemožno brať žiadnu výhradu ani obmedzenie voči platným podmienkam určeným verejným obstarávateľom.</w:t>
      </w:r>
    </w:p>
    <w:p w14:paraId="4FAEE03D" w14:textId="77777777" w:rsidR="009F5F3F" w:rsidRPr="002D0730" w:rsidRDefault="009F5F3F" w:rsidP="009F5F3F">
      <w:pPr>
        <w:pStyle w:val="Odsekzoznamu"/>
        <w:spacing w:line="276" w:lineRule="auto"/>
        <w:ind w:left="851" w:hanging="567"/>
        <w:rPr>
          <w:rFonts w:cstheme="minorHAnsi"/>
          <w:szCs w:val="22"/>
        </w:rPr>
      </w:pPr>
    </w:p>
    <w:p w14:paraId="02DD6545" w14:textId="77777777" w:rsidR="001C3F3C" w:rsidRPr="00573A66" w:rsidRDefault="009F5F3F" w:rsidP="002D7280">
      <w:pPr>
        <w:pStyle w:val="Odsekzoznamu"/>
        <w:numPr>
          <w:ilvl w:val="2"/>
          <w:numId w:val="34"/>
        </w:numPr>
        <w:spacing w:line="276" w:lineRule="auto"/>
        <w:ind w:left="1134" w:hanging="567"/>
        <w:contextualSpacing w:val="0"/>
        <w:rPr>
          <w:rFonts w:cstheme="minorHAnsi"/>
          <w:szCs w:val="22"/>
        </w:rPr>
      </w:pPr>
      <w:r w:rsidRPr="002D0730">
        <w:rPr>
          <w:rFonts w:cstheme="minorHAnsi"/>
          <w:szCs w:val="22"/>
        </w:rPr>
        <w:t xml:space="preserve">Ak komisia identifikuje nezrovnalosti alebo nejasnosti v informáciách alebo dôkazoch, ktoré uchádzač poskytol, písomne požiada o vysvetlenie ponuky a ak je to potrebné aj </w:t>
      </w:r>
      <w:r w:rsidR="00AB3B06">
        <w:rPr>
          <w:rFonts w:cstheme="minorHAnsi"/>
          <w:szCs w:val="22"/>
        </w:rPr>
        <w:br/>
      </w:r>
      <w:r w:rsidRPr="002D0730">
        <w:rPr>
          <w:rFonts w:cstheme="minorHAnsi"/>
          <w:szCs w:val="22"/>
        </w:rPr>
        <w:t>o predloženie dôkazov. Vysvetlením ponuky nemôže dôjsť k jej zmene. Za zmenu ponuky sa</w:t>
      </w:r>
      <w:r>
        <w:rPr>
          <w:rFonts w:cstheme="minorHAnsi"/>
          <w:szCs w:val="22"/>
        </w:rPr>
        <w:t xml:space="preserve"> </w:t>
      </w:r>
      <w:r w:rsidRPr="001C3F3C">
        <w:rPr>
          <w:rFonts w:cstheme="minorHAnsi"/>
          <w:szCs w:val="22"/>
        </w:rPr>
        <w:t>nepovažuje odstránenie zrejmých chýb v písaní a počítaní.</w:t>
      </w:r>
    </w:p>
    <w:p w14:paraId="0282CB22" w14:textId="77777777" w:rsidR="009F5F3F" w:rsidRDefault="009F5F3F" w:rsidP="002D7280">
      <w:pPr>
        <w:keepNext/>
        <w:keepLines/>
        <w:numPr>
          <w:ilvl w:val="0"/>
          <w:numId w:val="40"/>
        </w:numPr>
        <w:spacing w:before="200" w:line="276" w:lineRule="auto"/>
        <w:outlineLvl w:val="1"/>
        <w:rPr>
          <w:rFonts w:eastAsiaTheme="majorEastAsia" w:cstheme="minorHAnsi"/>
          <w:color w:val="365F91" w:themeColor="accent1" w:themeShade="BF"/>
          <w:spacing w:val="10"/>
          <w:sz w:val="24"/>
        </w:rPr>
      </w:pPr>
      <w:bookmarkStart w:id="84" w:name="_Toc71290452"/>
      <w:bookmarkStart w:id="85" w:name="_Toc103581165"/>
      <w:r w:rsidRPr="00AB3B06">
        <w:rPr>
          <w:rFonts w:eastAsiaTheme="majorEastAsia" w:cstheme="minorHAnsi"/>
          <w:color w:val="365F91" w:themeColor="accent1" w:themeShade="BF"/>
          <w:spacing w:val="10"/>
          <w:sz w:val="24"/>
        </w:rPr>
        <w:t>Vylúčenie uchádzača</w:t>
      </w:r>
      <w:bookmarkEnd w:id="84"/>
      <w:bookmarkEnd w:id="85"/>
    </w:p>
    <w:p w14:paraId="6EB77A45" w14:textId="77777777" w:rsidR="00AB3B06" w:rsidRPr="00AB3B06" w:rsidRDefault="00AB3B06" w:rsidP="00576431">
      <w:pPr>
        <w:rPr>
          <w:rFonts w:eastAsiaTheme="majorEastAsia" w:cstheme="minorHAnsi"/>
          <w:color w:val="365F91" w:themeColor="accent1" w:themeShade="BF"/>
          <w:spacing w:val="10"/>
          <w:sz w:val="24"/>
        </w:rPr>
      </w:pPr>
    </w:p>
    <w:p w14:paraId="0FDA8C45" w14:textId="77777777" w:rsidR="009F5F3F" w:rsidRDefault="009F5F3F" w:rsidP="002D7280">
      <w:pPr>
        <w:pStyle w:val="Odsekzoznamu"/>
        <w:numPr>
          <w:ilvl w:val="0"/>
          <w:numId w:val="35"/>
        </w:numPr>
        <w:spacing w:line="276" w:lineRule="auto"/>
        <w:ind w:left="1134" w:hanging="567"/>
        <w:rPr>
          <w:szCs w:val="22"/>
        </w:rPr>
      </w:pPr>
      <w:r w:rsidRPr="006D548C">
        <w:rPr>
          <w:szCs w:val="22"/>
        </w:rPr>
        <w:t>Verejný obstarávateľ podľa zákona o verejnom obstarávaní vylúči z verejného obstarávania uchádzača v prípade naplnenia ustanovení uvedených v § 40 ods. 6 a 7 zákona o verejnom obstarávaní.</w:t>
      </w:r>
    </w:p>
    <w:p w14:paraId="4E43F1EE" w14:textId="77777777" w:rsidR="009F5F3F" w:rsidRPr="006D548C" w:rsidRDefault="009F5F3F" w:rsidP="009F5F3F">
      <w:pPr>
        <w:spacing w:line="276" w:lineRule="auto"/>
        <w:rPr>
          <w:szCs w:val="22"/>
        </w:rPr>
      </w:pPr>
    </w:p>
    <w:p w14:paraId="1FA52083" w14:textId="77777777" w:rsidR="009F5F3F" w:rsidRPr="003D032F" w:rsidRDefault="009F5F3F" w:rsidP="002D7280">
      <w:pPr>
        <w:pStyle w:val="Odsekzoznamu"/>
        <w:numPr>
          <w:ilvl w:val="0"/>
          <w:numId w:val="35"/>
        </w:numPr>
        <w:spacing w:line="276" w:lineRule="auto"/>
        <w:ind w:left="1134" w:hanging="567"/>
        <w:rPr>
          <w:szCs w:val="22"/>
        </w:rPr>
      </w:pPr>
      <w:r w:rsidRPr="006D548C">
        <w:rPr>
          <w:szCs w:val="22"/>
        </w:rPr>
        <w:t>Verejný obstarávateľ bezodkladne upovedomí uchádzača, že bol vylúčený, s uvedením dôvodu vylúčenia a lehoty, v ktorej môže byť doručená námietka podľa § 170 ods. 3 písm. d) zákona o verejnom obstarávaní.</w:t>
      </w:r>
    </w:p>
    <w:p w14:paraId="1CDD0E65" w14:textId="77777777" w:rsidR="009F5F3F" w:rsidRPr="003D032F" w:rsidRDefault="009F5F3F" w:rsidP="002D7280">
      <w:pPr>
        <w:keepNext/>
        <w:keepLines/>
        <w:numPr>
          <w:ilvl w:val="0"/>
          <w:numId w:val="40"/>
        </w:numPr>
        <w:spacing w:before="200" w:line="276" w:lineRule="auto"/>
        <w:outlineLvl w:val="1"/>
        <w:rPr>
          <w:rFonts w:eastAsiaTheme="majorEastAsia" w:cstheme="minorHAnsi"/>
          <w:color w:val="365F91" w:themeColor="accent1" w:themeShade="BF"/>
          <w:spacing w:val="10"/>
          <w:sz w:val="24"/>
        </w:rPr>
      </w:pPr>
      <w:r w:rsidRPr="003D032F">
        <w:rPr>
          <w:rFonts w:eastAsiaTheme="majorEastAsia" w:cstheme="minorHAnsi"/>
          <w:color w:val="365F91" w:themeColor="accent1" w:themeShade="BF"/>
          <w:spacing w:val="10"/>
          <w:sz w:val="24"/>
        </w:rPr>
        <w:t xml:space="preserve"> </w:t>
      </w:r>
      <w:bookmarkStart w:id="86" w:name="_Toc71290453"/>
      <w:bookmarkStart w:id="87" w:name="_Toc103581166"/>
      <w:r w:rsidRPr="003D032F">
        <w:rPr>
          <w:rFonts w:eastAsiaTheme="majorEastAsia" w:cstheme="minorHAnsi"/>
          <w:color w:val="365F91" w:themeColor="accent1" w:themeShade="BF"/>
          <w:spacing w:val="10"/>
          <w:sz w:val="24"/>
        </w:rPr>
        <w:t>Informácia o výsledku vyhodnotenia ponúk</w:t>
      </w:r>
      <w:bookmarkEnd w:id="86"/>
      <w:bookmarkEnd w:id="87"/>
      <w:r w:rsidRPr="003D032F">
        <w:rPr>
          <w:rFonts w:eastAsiaTheme="majorEastAsia" w:cstheme="minorHAnsi"/>
          <w:color w:val="365F91" w:themeColor="accent1" w:themeShade="BF"/>
          <w:spacing w:val="10"/>
          <w:sz w:val="24"/>
        </w:rPr>
        <w:t xml:space="preserve"> </w:t>
      </w:r>
    </w:p>
    <w:p w14:paraId="677DF322" w14:textId="77777777" w:rsidR="003D032F" w:rsidRDefault="003D032F" w:rsidP="009F5F3F">
      <w:pPr>
        <w:spacing w:line="276" w:lineRule="auto"/>
        <w:rPr>
          <w:rFonts w:cstheme="minorHAnsi"/>
          <w:bCs/>
          <w:szCs w:val="22"/>
        </w:rPr>
      </w:pPr>
    </w:p>
    <w:p w14:paraId="65E55343" w14:textId="77777777" w:rsidR="009F5F3F" w:rsidRDefault="009F5F3F" w:rsidP="009F5F3F">
      <w:pPr>
        <w:spacing w:line="276" w:lineRule="auto"/>
        <w:rPr>
          <w:rFonts w:cstheme="minorHAnsi"/>
          <w:bCs/>
          <w:szCs w:val="22"/>
        </w:rPr>
      </w:pPr>
      <w:r w:rsidRPr="0004032E">
        <w:rPr>
          <w:rFonts w:cstheme="minorHAnsi"/>
          <w:bCs/>
          <w:szCs w:val="22"/>
        </w:rPr>
        <w:t xml:space="preserve">Verejný obstarávateľ po vyhodnotení ponúk, po skončení postupu podľa bodu 23.1 týchto súťažných podkladov a po odoslaní všetkých oznámení o vylúčení uchádzača, bezodkladne prostredníctvom </w:t>
      </w:r>
      <w:r>
        <w:rPr>
          <w:rFonts w:cstheme="minorHAnsi"/>
          <w:bCs/>
          <w:szCs w:val="22"/>
        </w:rPr>
        <w:t>elektronického komunikačného nástroja</w:t>
      </w:r>
      <w:r w:rsidRPr="0004032E">
        <w:rPr>
          <w:rFonts w:cstheme="minorHAnsi"/>
          <w:bCs/>
          <w:szCs w:val="22"/>
        </w:rPr>
        <w:t xml:space="preserve"> </w:t>
      </w:r>
      <w:proofErr w:type="spellStart"/>
      <w:r w:rsidRPr="0004032E">
        <w:rPr>
          <w:rFonts w:cstheme="minorHAnsi"/>
          <w:bCs/>
          <w:szCs w:val="22"/>
        </w:rPr>
        <w:t>eZ</w:t>
      </w:r>
      <w:r>
        <w:rPr>
          <w:rFonts w:cstheme="minorHAnsi"/>
          <w:bCs/>
          <w:szCs w:val="22"/>
        </w:rPr>
        <w:t>á</w:t>
      </w:r>
      <w:r w:rsidRPr="0004032E">
        <w:rPr>
          <w:rFonts w:cstheme="minorHAnsi"/>
          <w:bCs/>
          <w:szCs w:val="22"/>
        </w:rPr>
        <w:t>kazky</w:t>
      </w:r>
      <w:proofErr w:type="spellEnd"/>
      <w:r w:rsidRPr="0004032E">
        <w:rPr>
          <w:rFonts w:cstheme="minorHAnsi"/>
          <w:bCs/>
          <w:szCs w:val="22"/>
        </w:rPr>
        <w:t xml:space="preserve"> oznámi všetkým uchádzačom, ktorých ponuky sa vyhodnocovali, výsledok vyhodnotenia ponúk, vrátane poradia uchádzačov a</w:t>
      </w:r>
      <w:r>
        <w:rPr>
          <w:rFonts w:cstheme="minorHAnsi"/>
          <w:bCs/>
          <w:szCs w:val="22"/>
        </w:rPr>
        <w:t> </w:t>
      </w:r>
      <w:r w:rsidRPr="0004032E">
        <w:rPr>
          <w:rFonts w:cstheme="minorHAnsi"/>
          <w:bCs/>
          <w:szCs w:val="22"/>
        </w:rPr>
        <w:t xml:space="preserve">súčasne uverejní informáciu o výsledku vyhodnotenia ponúk a poradie uchádzačov v profile. Úspešnému uchádzačovi písomne oznámi, že jeho ponuku prijíma. Neúspešnému uchádzačovi písomne oznámi, že neuspel </w:t>
      </w:r>
      <w:r w:rsidR="003D032F">
        <w:rPr>
          <w:rFonts w:cstheme="minorHAnsi"/>
          <w:bCs/>
          <w:szCs w:val="22"/>
        </w:rPr>
        <w:br/>
      </w:r>
      <w:r w:rsidRPr="0004032E">
        <w:rPr>
          <w:rFonts w:cstheme="minorHAnsi"/>
          <w:bCs/>
          <w:szCs w:val="22"/>
        </w:rPr>
        <w:t>a dôvody neprijatia jeho ponuky. Neúspešnému uchádzačovi v</w:t>
      </w:r>
      <w:r>
        <w:rPr>
          <w:rFonts w:cstheme="minorHAnsi"/>
          <w:bCs/>
          <w:szCs w:val="22"/>
        </w:rPr>
        <w:t> </w:t>
      </w:r>
      <w:r w:rsidRPr="0004032E">
        <w:rPr>
          <w:rFonts w:cstheme="minorHAnsi"/>
          <w:bCs/>
          <w:szCs w:val="22"/>
        </w:rPr>
        <w:t xml:space="preserve">informácii o výsledku vyhodnotenia </w:t>
      </w:r>
      <w:r w:rsidRPr="0004032E">
        <w:rPr>
          <w:rFonts w:cstheme="minorHAnsi"/>
          <w:bCs/>
          <w:szCs w:val="22"/>
        </w:rPr>
        <w:lastRenderedPageBreak/>
        <w:t>ponúk uvedie aj identifikáciu úspešného uchádzača, informáciu o charakteristikách a výhodách prijatej ponuky a lehotu, v ktorej môže byť doručená námietka.</w:t>
      </w:r>
    </w:p>
    <w:p w14:paraId="29B83178" w14:textId="77777777" w:rsidR="009F5F3F" w:rsidRDefault="009F5F3F" w:rsidP="008B552B">
      <w:pPr>
        <w:spacing w:line="276" w:lineRule="auto"/>
        <w:rPr>
          <w:rFonts w:cstheme="minorHAnsi"/>
          <w:bCs/>
          <w:szCs w:val="22"/>
        </w:rPr>
      </w:pPr>
    </w:p>
    <w:p w14:paraId="1A4E934D" w14:textId="77777777" w:rsidR="008B552B" w:rsidRPr="008B552B" w:rsidRDefault="008B552B" w:rsidP="008B552B">
      <w:pPr>
        <w:pStyle w:val="Nadpis1"/>
        <w:keepLines/>
        <w:spacing w:before="240" w:line="276" w:lineRule="auto"/>
        <w:ind w:firstLine="357"/>
        <w:rPr>
          <w:rFonts w:eastAsiaTheme="majorEastAsia" w:cstheme="minorHAnsi"/>
          <w:b w:val="0"/>
          <w:bCs/>
          <w:color w:val="365F91" w:themeColor="accent1" w:themeShade="BF"/>
          <w:spacing w:val="10"/>
          <w:szCs w:val="28"/>
          <w:lang w:eastAsia="en-US"/>
        </w:rPr>
      </w:pPr>
      <w:bookmarkStart w:id="88" w:name="_Toc71290454"/>
      <w:bookmarkStart w:id="89" w:name="_Toc103581167"/>
      <w:r w:rsidRPr="008B552B">
        <w:rPr>
          <w:rStyle w:val="FontStyle17"/>
          <w:rFonts w:asciiTheme="minorHAnsi" w:eastAsiaTheme="majorEastAsia" w:hAnsiTheme="minorHAnsi" w:cstheme="minorHAnsi"/>
          <w:color w:val="365F91" w:themeColor="accent1" w:themeShade="BF"/>
          <w:spacing w:val="10"/>
          <w:sz w:val="28"/>
          <w:szCs w:val="28"/>
          <w:lang w:eastAsia="en-US"/>
        </w:rPr>
        <w:t>Časť V.</w:t>
      </w:r>
      <w:r w:rsidRPr="008B552B">
        <w:rPr>
          <w:rStyle w:val="FontStyle17"/>
          <w:rFonts w:asciiTheme="minorHAnsi" w:eastAsiaTheme="majorEastAsia" w:hAnsiTheme="minorHAnsi" w:cstheme="minorHAnsi"/>
          <w:color w:val="365F91" w:themeColor="accent1" w:themeShade="BF"/>
          <w:spacing w:val="10"/>
          <w:sz w:val="28"/>
          <w:szCs w:val="28"/>
          <w:lang w:eastAsia="en-US"/>
        </w:rPr>
        <w:br/>
        <w:t>Uzavretie Zmluvy</w:t>
      </w:r>
      <w:bookmarkEnd w:id="88"/>
      <w:bookmarkEnd w:id="89"/>
      <w:r w:rsidRPr="008B552B">
        <w:rPr>
          <w:rStyle w:val="FontStyle17"/>
          <w:rFonts w:asciiTheme="minorHAnsi" w:eastAsiaTheme="majorEastAsia" w:hAnsiTheme="minorHAnsi" w:cstheme="minorHAnsi"/>
          <w:color w:val="365F91" w:themeColor="accent1" w:themeShade="BF"/>
          <w:spacing w:val="10"/>
          <w:sz w:val="28"/>
          <w:szCs w:val="28"/>
          <w:lang w:eastAsia="en-US"/>
        </w:rPr>
        <w:t xml:space="preserve"> </w:t>
      </w:r>
    </w:p>
    <w:p w14:paraId="5375A81E" w14:textId="77777777" w:rsidR="008B552B" w:rsidRPr="008B552B" w:rsidRDefault="008B552B" w:rsidP="002D7280">
      <w:pPr>
        <w:keepNext/>
        <w:keepLines/>
        <w:numPr>
          <w:ilvl w:val="0"/>
          <w:numId w:val="40"/>
        </w:numPr>
        <w:spacing w:before="200" w:line="276" w:lineRule="auto"/>
        <w:outlineLvl w:val="1"/>
        <w:rPr>
          <w:rFonts w:eastAsiaTheme="majorEastAsia" w:cstheme="minorHAnsi"/>
          <w:color w:val="365F91" w:themeColor="accent1" w:themeShade="BF"/>
          <w:spacing w:val="10"/>
          <w:sz w:val="24"/>
        </w:rPr>
      </w:pPr>
      <w:bookmarkStart w:id="90" w:name="_Toc71290455"/>
      <w:bookmarkStart w:id="91" w:name="_Toc103581168"/>
      <w:r w:rsidRPr="008B552B">
        <w:rPr>
          <w:rFonts w:eastAsiaTheme="majorEastAsia" w:cstheme="minorHAnsi"/>
          <w:bCs/>
          <w:color w:val="365F91" w:themeColor="accent1" w:themeShade="BF"/>
          <w:spacing w:val="10"/>
          <w:sz w:val="24"/>
        </w:rPr>
        <w:t>Uzavretie Zmluvy</w:t>
      </w:r>
      <w:bookmarkEnd w:id="90"/>
      <w:bookmarkEnd w:id="91"/>
    </w:p>
    <w:p w14:paraId="63BF7B1C" w14:textId="77777777" w:rsidR="008B552B" w:rsidRPr="008B552B" w:rsidRDefault="008B552B" w:rsidP="00576431">
      <w:pPr>
        <w:rPr>
          <w:rFonts w:eastAsiaTheme="majorEastAsia" w:cstheme="minorHAnsi"/>
          <w:color w:val="365F91" w:themeColor="accent1" w:themeShade="BF"/>
          <w:spacing w:val="10"/>
          <w:sz w:val="24"/>
        </w:rPr>
      </w:pPr>
      <w:r w:rsidRPr="008B552B">
        <w:rPr>
          <w:rFonts w:eastAsiaTheme="majorEastAsia" w:cstheme="minorHAnsi"/>
          <w:color w:val="365F91" w:themeColor="accent1" w:themeShade="BF"/>
          <w:spacing w:val="10"/>
          <w:sz w:val="24"/>
        </w:rPr>
        <w:t xml:space="preserve"> </w:t>
      </w:r>
    </w:p>
    <w:p w14:paraId="43E2D6CF" w14:textId="77777777" w:rsidR="008B552B" w:rsidRDefault="008B552B" w:rsidP="002D7280">
      <w:pPr>
        <w:numPr>
          <w:ilvl w:val="1"/>
          <w:numId w:val="36"/>
        </w:numPr>
        <w:autoSpaceDE w:val="0"/>
        <w:autoSpaceDN w:val="0"/>
        <w:adjustRightInd w:val="0"/>
        <w:spacing w:line="276" w:lineRule="auto"/>
        <w:ind w:left="1140" w:hanging="573"/>
        <w:rPr>
          <w:rFonts w:cstheme="minorHAnsi"/>
          <w:color w:val="000000"/>
          <w:szCs w:val="22"/>
        </w:rPr>
      </w:pPr>
      <w:r w:rsidRPr="00A611BB">
        <w:rPr>
          <w:rFonts w:cstheme="minorHAnsi"/>
          <w:color w:val="000000"/>
          <w:szCs w:val="22"/>
        </w:rPr>
        <w:t>Verejný obstarávateľ uzatvorí</w:t>
      </w:r>
      <w:r>
        <w:rPr>
          <w:rFonts w:cstheme="minorHAnsi"/>
          <w:color w:val="000000"/>
          <w:szCs w:val="22"/>
        </w:rPr>
        <w:t xml:space="preserve"> Zmluvu </w:t>
      </w:r>
      <w:r w:rsidRPr="00A611BB">
        <w:rPr>
          <w:rFonts w:cstheme="minorHAnsi"/>
          <w:color w:val="000000"/>
          <w:szCs w:val="22"/>
        </w:rPr>
        <w:t xml:space="preserve">s úspešným uchádzačom, pričom k plneniu </w:t>
      </w:r>
      <w:r>
        <w:rPr>
          <w:rFonts w:cstheme="minorHAnsi"/>
          <w:color w:val="000000"/>
          <w:szCs w:val="22"/>
        </w:rPr>
        <w:t>Zmluvy</w:t>
      </w:r>
      <w:r w:rsidRPr="00A611BB">
        <w:rPr>
          <w:rFonts w:cstheme="minorHAnsi"/>
          <w:color w:val="000000"/>
          <w:szCs w:val="22"/>
        </w:rPr>
        <w:t xml:space="preserve"> dôjde až po overení verejného obstarávania príslušným kontrolným orgánom, ktorý predloží verejnému obstarávateľovi správu z overenia/kontroly verejného obstarávania </w:t>
      </w:r>
      <w:r w:rsidR="008B4760">
        <w:rPr>
          <w:rFonts w:cstheme="minorHAnsi"/>
          <w:color w:val="000000"/>
          <w:szCs w:val="22"/>
        </w:rPr>
        <w:br/>
      </w:r>
      <w:r w:rsidRPr="00A611BB">
        <w:rPr>
          <w:rFonts w:cstheme="minorHAnsi"/>
          <w:color w:val="000000"/>
          <w:szCs w:val="22"/>
        </w:rPr>
        <w:t>s vyhlásením, že počas overovania/kontroly verejného obstarávania nebolo zistené porušenie princípov a postupov verejného obstarávania definovaných právnymi predpismi EÚ a</w:t>
      </w:r>
      <w:r>
        <w:rPr>
          <w:rFonts w:cstheme="minorHAnsi"/>
          <w:color w:val="000000"/>
          <w:szCs w:val="22"/>
        </w:rPr>
        <w:t> </w:t>
      </w:r>
      <w:r w:rsidRPr="00A611BB">
        <w:rPr>
          <w:rFonts w:cstheme="minorHAnsi"/>
          <w:color w:val="000000"/>
          <w:szCs w:val="22"/>
        </w:rPr>
        <w:t xml:space="preserve">SR pre verejné obstarávanie. V opačnom prípade si verejný obstarávateľ vyhradzuje právo zrušiť výsledok verejného obstarávania, t. j. odstúpiť od </w:t>
      </w:r>
      <w:r>
        <w:rPr>
          <w:rFonts w:cstheme="minorHAnsi"/>
          <w:color w:val="000000"/>
          <w:szCs w:val="22"/>
        </w:rPr>
        <w:t>Zmluvy</w:t>
      </w:r>
      <w:r w:rsidRPr="00A611BB">
        <w:rPr>
          <w:rFonts w:cstheme="minorHAnsi"/>
          <w:color w:val="000000"/>
          <w:szCs w:val="22"/>
        </w:rPr>
        <w:t>.</w:t>
      </w:r>
    </w:p>
    <w:p w14:paraId="6D330EAA" w14:textId="77777777" w:rsidR="00573A66" w:rsidRPr="00A611BB" w:rsidRDefault="00573A66" w:rsidP="008B552B">
      <w:pPr>
        <w:autoSpaceDE w:val="0"/>
        <w:autoSpaceDN w:val="0"/>
        <w:adjustRightInd w:val="0"/>
        <w:spacing w:line="276" w:lineRule="auto"/>
        <w:rPr>
          <w:rFonts w:cstheme="minorHAnsi"/>
          <w:color w:val="000000"/>
          <w:szCs w:val="22"/>
        </w:rPr>
      </w:pPr>
    </w:p>
    <w:p w14:paraId="5AC675E2" w14:textId="77777777" w:rsidR="001C3F3C" w:rsidRDefault="008B552B" w:rsidP="00193AA2">
      <w:pPr>
        <w:numPr>
          <w:ilvl w:val="1"/>
          <w:numId w:val="36"/>
        </w:numPr>
        <w:autoSpaceDE w:val="0"/>
        <w:autoSpaceDN w:val="0"/>
        <w:adjustRightInd w:val="0"/>
        <w:spacing w:line="276" w:lineRule="auto"/>
        <w:ind w:left="1140" w:hanging="573"/>
        <w:rPr>
          <w:rFonts w:cstheme="minorHAnsi"/>
          <w:color w:val="000000"/>
          <w:szCs w:val="22"/>
        </w:rPr>
      </w:pPr>
      <w:r>
        <w:rPr>
          <w:rFonts w:cstheme="minorHAnsi"/>
          <w:color w:val="000000"/>
          <w:szCs w:val="22"/>
        </w:rPr>
        <w:t xml:space="preserve">Zmluva </w:t>
      </w:r>
      <w:r w:rsidRPr="00A611BB">
        <w:rPr>
          <w:rFonts w:cstheme="minorHAnsi"/>
          <w:color w:val="000000"/>
          <w:szCs w:val="22"/>
        </w:rPr>
        <w:t>s úspešným uchádzačom, ktorého ponuka bola p</w:t>
      </w:r>
      <w:r>
        <w:rPr>
          <w:rFonts w:cstheme="minorHAnsi"/>
          <w:color w:val="000000"/>
          <w:szCs w:val="22"/>
        </w:rPr>
        <w:t xml:space="preserve">rijatá, bude uzavretá v súlade </w:t>
      </w:r>
      <w:r>
        <w:rPr>
          <w:rFonts w:cstheme="minorHAnsi"/>
          <w:color w:val="000000"/>
          <w:szCs w:val="22"/>
        </w:rPr>
        <w:br/>
      </w:r>
      <w:r w:rsidRPr="00A611BB">
        <w:rPr>
          <w:rFonts w:cstheme="minorHAnsi"/>
          <w:color w:val="000000"/>
          <w:szCs w:val="22"/>
        </w:rPr>
        <w:t>s § 56</w:t>
      </w:r>
      <w:r>
        <w:rPr>
          <w:rFonts w:cstheme="minorHAnsi"/>
          <w:color w:val="000000"/>
          <w:szCs w:val="22"/>
        </w:rPr>
        <w:t xml:space="preserve"> ods. 2</w:t>
      </w:r>
      <w:r w:rsidRPr="00A611BB">
        <w:rPr>
          <w:rFonts w:cstheme="minorHAnsi"/>
          <w:color w:val="000000"/>
          <w:szCs w:val="22"/>
        </w:rPr>
        <w:t xml:space="preserve"> zákona o verejnom obstarávaní, a to najskôr </w:t>
      </w:r>
      <w:r>
        <w:rPr>
          <w:rFonts w:cstheme="minorHAnsi"/>
          <w:color w:val="000000"/>
          <w:szCs w:val="22"/>
        </w:rPr>
        <w:t>jede</w:t>
      </w:r>
      <w:r w:rsidRPr="00A611BB">
        <w:rPr>
          <w:rFonts w:cstheme="minorHAnsi"/>
          <w:color w:val="000000"/>
          <w:szCs w:val="22"/>
        </w:rPr>
        <w:t xml:space="preserve">násty deň odo dňa odoslania informácie o výsledku vyhodnocovania ponúk všetkým uchádzačom, ktorých ponuky boli vyhodnocované, ak nebola doručená žiadosť o nápravu, ak žiadosť o nápravu bola doručená po uplynutí lehoty podľa zákona o verejnom obstarávaní alebo ak neboli doručené námietky podľa zákona. Uzavretá </w:t>
      </w:r>
      <w:r>
        <w:rPr>
          <w:rFonts w:cstheme="minorHAnsi"/>
          <w:color w:val="000000"/>
          <w:szCs w:val="22"/>
        </w:rPr>
        <w:t xml:space="preserve">Zmluva </w:t>
      </w:r>
      <w:r w:rsidRPr="00A611BB">
        <w:rPr>
          <w:rFonts w:cstheme="minorHAnsi"/>
          <w:color w:val="000000"/>
          <w:szCs w:val="22"/>
        </w:rPr>
        <w:t xml:space="preserve">nesmie byť v rozpore so súťažnými </w:t>
      </w:r>
    </w:p>
    <w:p w14:paraId="0AA54F1F" w14:textId="77777777" w:rsidR="008B552B" w:rsidRDefault="008B552B" w:rsidP="001C3F3C">
      <w:pPr>
        <w:autoSpaceDE w:val="0"/>
        <w:autoSpaceDN w:val="0"/>
        <w:adjustRightInd w:val="0"/>
        <w:spacing w:line="276" w:lineRule="auto"/>
        <w:ind w:left="1140"/>
        <w:rPr>
          <w:rFonts w:cstheme="minorHAnsi"/>
          <w:color w:val="000000"/>
          <w:szCs w:val="22"/>
        </w:rPr>
      </w:pPr>
      <w:r w:rsidRPr="00A611BB">
        <w:rPr>
          <w:rFonts w:cstheme="minorHAnsi"/>
          <w:color w:val="000000"/>
          <w:szCs w:val="22"/>
        </w:rPr>
        <w:t>podkladmi a ponukou predloženou úspešným uchádzačom. V prípade, ak je úspešným uchádzačom skupina dodávateľov, zmluvu podpisujú všetci členovia skupiny dodávateľov.</w:t>
      </w:r>
    </w:p>
    <w:p w14:paraId="02D920F2" w14:textId="77777777" w:rsidR="008B552B" w:rsidRPr="00A611BB" w:rsidRDefault="008B552B" w:rsidP="008B552B">
      <w:pPr>
        <w:autoSpaceDE w:val="0"/>
        <w:autoSpaceDN w:val="0"/>
        <w:adjustRightInd w:val="0"/>
        <w:spacing w:line="276" w:lineRule="auto"/>
        <w:ind w:left="1140"/>
        <w:rPr>
          <w:rFonts w:cstheme="minorHAnsi"/>
          <w:color w:val="000000"/>
          <w:szCs w:val="22"/>
        </w:rPr>
      </w:pPr>
    </w:p>
    <w:p w14:paraId="5ED19EBB" w14:textId="77777777" w:rsidR="008B552B" w:rsidRPr="001C3F3C" w:rsidRDefault="008B552B" w:rsidP="002D7280">
      <w:pPr>
        <w:numPr>
          <w:ilvl w:val="1"/>
          <w:numId w:val="36"/>
        </w:numPr>
        <w:autoSpaceDE w:val="0"/>
        <w:autoSpaceDN w:val="0"/>
        <w:adjustRightInd w:val="0"/>
        <w:spacing w:line="276" w:lineRule="auto"/>
        <w:ind w:left="1140" w:hanging="573"/>
        <w:rPr>
          <w:rFonts w:cstheme="minorHAnsi"/>
          <w:color w:val="000000"/>
          <w:szCs w:val="22"/>
        </w:rPr>
      </w:pPr>
      <w:r w:rsidRPr="00A611BB">
        <w:rPr>
          <w:rFonts w:cstheme="minorHAnsi"/>
          <w:color w:val="000000"/>
          <w:szCs w:val="22"/>
        </w:rPr>
        <w:t xml:space="preserve">Úspešný uchádzač je povinný poskytnúť verejnému obstarávateľovi riadnu súčinnosť potrebnú na uzavretie </w:t>
      </w:r>
      <w:r>
        <w:rPr>
          <w:rFonts w:cstheme="minorHAnsi"/>
          <w:color w:val="000000"/>
          <w:szCs w:val="22"/>
        </w:rPr>
        <w:t>Zmluvy</w:t>
      </w:r>
      <w:r w:rsidRPr="00A611BB">
        <w:rPr>
          <w:rFonts w:cstheme="minorHAnsi"/>
          <w:color w:val="000000"/>
          <w:szCs w:val="22"/>
        </w:rPr>
        <w:t xml:space="preserve"> tak, aby mohla byť uzavretá do 10 pracovných dní odo dňa uplynutia lehoty podľa § 56 ods. 2 až 7 </w:t>
      </w:r>
      <w:r w:rsidRPr="004A7CAC">
        <w:rPr>
          <w:rFonts w:cstheme="minorHAnsi"/>
          <w:color w:val="000000"/>
          <w:szCs w:val="22"/>
        </w:rPr>
        <w:t>zákona o verejnom obstarávaní</w:t>
      </w:r>
      <w:r w:rsidRPr="00A611BB">
        <w:rPr>
          <w:rFonts w:cstheme="minorHAnsi"/>
          <w:color w:val="000000"/>
          <w:szCs w:val="22"/>
        </w:rPr>
        <w:t xml:space="preserve">, ak bol na jej uzavretie písomne vyzvaný. V rámci súčinnosti úspešný uchádzač predloží verejnému </w:t>
      </w:r>
      <w:r w:rsidR="001C3F3C">
        <w:rPr>
          <w:rFonts w:cstheme="minorHAnsi"/>
          <w:color w:val="000000"/>
          <w:szCs w:val="22"/>
        </w:rPr>
        <w:t xml:space="preserve"> </w:t>
      </w:r>
      <w:r w:rsidRPr="001C3F3C">
        <w:rPr>
          <w:rFonts w:cstheme="minorHAnsi"/>
          <w:color w:val="000000"/>
          <w:szCs w:val="22"/>
        </w:rPr>
        <w:t>obstarávateľovi okrem iného splnenie povinnosti podľa § 11 ods. 1 zákona o verejnom obstarávaní a § 41 ods. 4 zákona o verejnom obstarávaní.</w:t>
      </w:r>
    </w:p>
    <w:p w14:paraId="2AC35C54" w14:textId="77777777" w:rsidR="008B552B" w:rsidRPr="00A611BB" w:rsidRDefault="008B552B" w:rsidP="008B552B">
      <w:pPr>
        <w:autoSpaceDE w:val="0"/>
        <w:autoSpaceDN w:val="0"/>
        <w:adjustRightInd w:val="0"/>
        <w:spacing w:line="276" w:lineRule="auto"/>
        <w:ind w:left="1140"/>
        <w:rPr>
          <w:rFonts w:cstheme="minorHAnsi"/>
          <w:color w:val="000000"/>
          <w:szCs w:val="22"/>
        </w:rPr>
      </w:pPr>
    </w:p>
    <w:p w14:paraId="23B9DEAE" w14:textId="77777777" w:rsidR="008B552B" w:rsidRDefault="008B552B" w:rsidP="002D7280">
      <w:pPr>
        <w:numPr>
          <w:ilvl w:val="1"/>
          <w:numId w:val="36"/>
        </w:numPr>
        <w:autoSpaceDE w:val="0"/>
        <w:autoSpaceDN w:val="0"/>
        <w:adjustRightInd w:val="0"/>
        <w:spacing w:line="276" w:lineRule="auto"/>
        <w:ind w:left="1140" w:hanging="573"/>
        <w:rPr>
          <w:rFonts w:cstheme="minorHAnsi"/>
          <w:color w:val="000000"/>
          <w:szCs w:val="22"/>
        </w:rPr>
      </w:pPr>
      <w:r w:rsidRPr="00A611BB">
        <w:rPr>
          <w:rFonts w:cstheme="minorHAnsi"/>
          <w:color w:val="000000"/>
          <w:szCs w:val="22"/>
        </w:rPr>
        <w:t xml:space="preserve">Verejný obstarávateľ pripúšťa plnenie predmetu </w:t>
      </w:r>
      <w:r>
        <w:rPr>
          <w:rFonts w:cstheme="minorHAnsi"/>
          <w:color w:val="000000"/>
          <w:szCs w:val="22"/>
        </w:rPr>
        <w:t xml:space="preserve">zákazky </w:t>
      </w:r>
      <w:r w:rsidRPr="00A611BB">
        <w:rPr>
          <w:rFonts w:cstheme="minorHAnsi"/>
          <w:color w:val="000000"/>
          <w:szCs w:val="22"/>
        </w:rPr>
        <w:t>subdodávkami.</w:t>
      </w:r>
    </w:p>
    <w:p w14:paraId="2CA07CB9" w14:textId="77777777" w:rsidR="008B552B" w:rsidRPr="00A611BB" w:rsidRDefault="008B552B" w:rsidP="008B552B">
      <w:pPr>
        <w:autoSpaceDE w:val="0"/>
        <w:autoSpaceDN w:val="0"/>
        <w:adjustRightInd w:val="0"/>
        <w:spacing w:line="276" w:lineRule="auto"/>
        <w:ind w:left="1140"/>
        <w:rPr>
          <w:rFonts w:cstheme="minorHAnsi"/>
          <w:color w:val="000000"/>
          <w:szCs w:val="22"/>
        </w:rPr>
      </w:pPr>
    </w:p>
    <w:p w14:paraId="23DD91F0" w14:textId="77777777" w:rsidR="008B552B" w:rsidRPr="00A611BB" w:rsidRDefault="008B552B" w:rsidP="002D7280">
      <w:pPr>
        <w:numPr>
          <w:ilvl w:val="1"/>
          <w:numId w:val="36"/>
        </w:numPr>
        <w:autoSpaceDE w:val="0"/>
        <w:autoSpaceDN w:val="0"/>
        <w:adjustRightInd w:val="0"/>
        <w:spacing w:line="276" w:lineRule="auto"/>
        <w:ind w:left="1140" w:hanging="573"/>
        <w:rPr>
          <w:rFonts w:cstheme="minorHAnsi"/>
          <w:color w:val="000000"/>
          <w:szCs w:val="22"/>
        </w:rPr>
      </w:pPr>
      <w:r w:rsidRPr="00A611BB">
        <w:rPr>
          <w:rFonts w:cstheme="minorHAnsi"/>
          <w:color w:val="000000"/>
          <w:szCs w:val="22"/>
        </w:rPr>
        <w:t xml:space="preserve">Verejný obstarávateľ v súlade s § 41 ods. 1 </w:t>
      </w:r>
      <w:r w:rsidRPr="004A7CAC">
        <w:rPr>
          <w:rFonts w:cstheme="minorHAnsi"/>
          <w:color w:val="000000"/>
          <w:szCs w:val="22"/>
        </w:rPr>
        <w:t xml:space="preserve">zákona o verejnom obstarávaní </w:t>
      </w:r>
      <w:r w:rsidRPr="00A611BB">
        <w:rPr>
          <w:rFonts w:cstheme="minorHAnsi"/>
          <w:color w:val="000000"/>
          <w:szCs w:val="22"/>
        </w:rPr>
        <w:t>požaduje od</w:t>
      </w:r>
      <w:r>
        <w:rPr>
          <w:rFonts w:cstheme="minorHAnsi"/>
          <w:color w:val="000000"/>
          <w:szCs w:val="22"/>
        </w:rPr>
        <w:t> </w:t>
      </w:r>
      <w:r w:rsidRPr="00A611BB">
        <w:rPr>
          <w:rFonts w:cstheme="minorHAnsi"/>
          <w:color w:val="000000"/>
          <w:szCs w:val="22"/>
        </w:rPr>
        <w:t>uchádzačov, aby:</w:t>
      </w:r>
    </w:p>
    <w:p w14:paraId="063457AB" w14:textId="77777777" w:rsidR="008B552B" w:rsidRDefault="008B552B" w:rsidP="002D7280">
      <w:pPr>
        <w:pStyle w:val="Odsekzoznamu"/>
        <w:numPr>
          <w:ilvl w:val="0"/>
          <w:numId w:val="47"/>
        </w:numPr>
        <w:autoSpaceDE w:val="0"/>
        <w:autoSpaceDN w:val="0"/>
        <w:adjustRightInd w:val="0"/>
        <w:spacing w:line="276" w:lineRule="auto"/>
        <w:contextualSpacing w:val="0"/>
        <w:rPr>
          <w:rFonts w:cstheme="minorHAnsi"/>
          <w:color w:val="000000"/>
          <w:szCs w:val="22"/>
        </w:rPr>
      </w:pPr>
      <w:r w:rsidRPr="00A611BB">
        <w:rPr>
          <w:rFonts w:cstheme="minorHAnsi"/>
          <w:color w:val="000000"/>
          <w:szCs w:val="22"/>
        </w:rPr>
        <w:t>v ponuke uviedli podiel zákazky, ktorý majú v úmysle zadať tretím osobám, navrhovaných subdodávateľov a predmety subdodávok,</w:t>
      </w:r>
    </w:p>
    <w:p w14:paraId="2113E66F" w14:textId="77777777" w:rsidR="008B552B" w:rsidRPr="008B552B" w:rsidRDefault="008B552B" w:rsidP="002D7280">
      <w:pPr>
        <w:pStyle w:val="Odsekzoznamu"/>
        <w:numPr>
          <w:ilvl w:val="0"/>
          <w:numId w:val="47"/>
        </w:numPr>
        <w:autoSpaceDE w:val="0"/>
        <w:autoSpaceDN w:val="0"/>
        <w:adjustRightInd w:val="0"/>
        <w:spacing w:line="276" w:lineRule="auto"/>
        <w:contextualSpacing w:val="0"/>
        <w:rPr>
          <w:rFonts w:cstheme="minorHAnsi"/>
          <w:color w:val="000000"/>
          <w:szCs w:val="22"/>
        </w:rPr>
      </w:pPr>
      <w:r w:rsidRPr="008B552B">
        <w:rPr>
          <w:rFonts w:cstheme="minorHAnsi"/>
          <w:color w:val="000000"/>
          <w:szCs w:val="22"/>
        </w:rPr>
        <w:t>navrhovaný subdodávateľ spĺňal podmienky účasti týkajúce sa osobného postavenia a neexistovali u neho dôvody na vylúčenie podľa § 40 ods. 6 písm. a) až h) a ods. 7 zákona o verejnom obstarávaní; oprávnenie dodávať tovar, uskutočňovať stavebné práce alebo poskytovať službu sa preukazuje vo vzťahu k tej časti predmetu zákazky, ktorý má subdodávateľ plniť.</w:t>
      </w:r>
    </w:p>
    <w:p w14:paraId="137BE35A" w14:textId="77777777" w:rsidR="008B552B" w:rsidRPr="006D548C" w:rsidRDefault="008B552B" w:rsidP="008B552B">
      <w:pPr>
        <w:autoSpaceDE w:val="0"/>
        <w:autoSpaceDN w:val="0"/>
        <w:adjustRightInd w:val="0"/>
        <w:spacing w:line="276" w:lineRule="auto"/>
        <w:rPr>
          <w:rFonts w:cstheme="minorHAnsi"/>
          <w:color w:val="000000"/>
          <w:szCs w:val="22"/>
        </w:rPr>
      </w:pPr>
    </w:p>
    <w:p w14:paraId="12CDC1EC" w14:textId="77777777" w:rsidR="008B552B" w:rsidRDefault="008B552B" w:rsidP="002D7280">
      <w:pPr>
        <w:numPr>
          <w:ilvl w:val="1"/>
          <w:numId w:val="36"/>
        </w:numPr>
        <w:autoSpaceDE w:val="0"/>
        <w:autoSpaceDN w:val="0"/>
        <w:adjustRightInd w:val="0"/>
        <w:spacing w:line="276" w:lineRule="auto"/>
        <w:ind w:left="1140" w:hanging="573"/>
        <w:rPr>
          <w:rFonts w:cstheme="minorHAnsi"/>
          <w:color w:val="000000"/>
          <w:szCs w:val="22"/>
        </w:rPr>
      </w:pPr>
      <w:r w:rsidRPr="00A611BB">
        <w:rPr>
          <w:rFonts w:cstheme="minorHAnsi"/>
          <w:color w:val="000000"/>
          <w:szCs w:val="22"/>
        </w:rPr>
        <w:lastRenderedPageBreak/>
        <w:t xml:space="preserve">Doklady preukazujúce splnenie podmienok účasti podľa § 32 ods. 1 </w:t>
      </w:r>
      <w:r w:rsidRPr="004A7CAC">
        <w:rPr>
          <w:rFonts w:cstheme="minorHAnsi"/>
          <w:color w:val="000000"/>
          <w:szCs w:val="22"/>
        </w:rPr>
        <w:t xml:space="preserve">zákona o verejnom obstarávaní </w:t>
      </w:r>
      <w:r w:rsidRPr="00A611BB">
        <w:rPr>
          <w:rFonts w:cstheme="minorHAnsi"/>
          <w:color w:val="000000"/>
          <w:szCs w:val="22"/>
        </w:rPr>
        <w:t xml:space="preserve">je možné preukázať v zmysle § 152 </w:t>
      </w:r>
      <w:r w:rsidRPr="004A7CAC">
        <w:rPr>
          <w:rFonts w:cstheme="minorHAnsi"/>
          <w:color w:val="000000"/>
          <w:szCs w:val="22"/>
        </w:rPr>
        <w:t xml:space="preserve">zákona o verejnom obstarávaní </w:t>
      </w:r>
      <w:r w:rsidRPr="00A611BB">
        <w:rPr>
          <w:rFonts w:cstheme="minorHAnsi"/>
          <w:color w:val="000000"/>
          <w:szCs w:val="22"/>
        </w:rPr>
        <w:t>potvrdením o</w:t>
      </w:r>
      <w:r>
        <w:rPr>
          <w:rFonts w:cstheme="minorHAnsi"/>
          <w:color w:val="000000"/>
          <w:szCs w:val="22"/>
        </w:rPr>
        <w:t> </w:t>
      </w:r>
      <w:r w:rsidRPr="00A611BB">
        <w:rPr>
          <w:rFonts w:cstheme="minorHAnsi"/>
          <w:color w:val="000000"/>
          <w:szCs w:val="22"/>
        </w:rPr>
        <w:t xml:space="preserve">zapísaní do zoznamu hospodárskych subjektov. Uchádzač môže predbežne nahradiť doklady na preukázanie splnenia podmienok účasti subdodávateľa Jednotným európskym dokumentom podľa § 39 </w:t>
      </w:r>
      <w:r w:rsidRPr="004A7CAC">
        <w:rPr>
          <w:rFonts w:cstheme="minorHAnsi"/>
          <w:color w:val="000000"/>
          <w:szCs w:val="22"/>
        </w:rPr>
        <w:t>zákona o verejnom obstarávaní</w:t>
      </w:r>
      <w:r w:rsidRPr="00A611BB">
        <w:rPr>
          <w:rFonts w:cstheme="minorHAnsi"/>
          <w:color w:val="000000"/>
          <w:szCs w:val="22"/>
        </w:rPr>
        <w:t>. Verejný obstarávateľ môže na zabezpečenie riadneho priebehu verejného obstarávania kedykoľvek v</w:t>
      </w:r>
      <w:r>
        <w:rPr>
          <w:rFonts w:cstheme="minorHAnsi"/>
          <w:color w:val="000000"/>
          <w:szCs w:val="22"/>
        </w:rPr>
        <w:t> </w:t>
      </w:r>
      <w:r w:rsidRPr="00A611BB">
        <w:rPr>
          <w:rFonts w:cstheme="minorHAnsi"/>
          <w:color w:val="000000"/>
          <w:szCs w:val="22"/>
        </w:rPr>
        <w:t>jeho priebehu uchádzača písomne požiadať o predloženie dokladu alebo dokladov nahradených Jednotným európskym dokumentom alebo čestným vyhlásením.</w:t>
      </w:r>
    </w:p>
    <w:p w14:paraId="7A95467C" w14:textId="77777777" w:rsidR="008B552B" w:rsidRPr="00A611BB" w:rsidRDefault="008B552B" w:rsidP="008B552B">
      <w:pPr>
        <w:autoSpaceDE w:val="0"/>
        <w:autoSpaceDN w:val="0"/>
        <w:adjustRightInd w:val="0"/>
        <w:spacing w:line="276" w:lineRule="auto"/>
        <w:rPr>
          <w:rFonts w:cstheme="minorHAnsi"/>
          <w:color w:val="000000"/>
          <w:szCs w:val="22"/>
        </w:rPr>
      </w:pPr>
    </w:p>
    <w:p w14:paraId="4BBDF563" w14:textId="77777777" w:rsidR="008B552B" w:rsidRDefault="008B552B" w:rsidP="002D7280">
      <w:pPr>
        <w:numPr>
          <w:ilvl w:val="1"/>
          <w:numId w:val="36"/>
        </w:numPr>
        <w:autoSpaceDE w:val="0"/>
        <w:autoSpaceDN w:val="0"/>
        <w:adjustRightInd w:val="0"/>
        <w:spacing w:line="276" w:lineRule="auto"/>
        <w:ind w:left="1140" w:hanging="573"/>
        <w:rPr>
          <w:rFonts w:cstheme="minorHAnsi"/>
          <w:color w:val="000000"/>
          <w:szCs w:val="22"/>
        </w:rPr>
      </w:pPr>
      <w:r w:rsidRPr="00A611BB">
        <w:rPr>
          <w:rFonts w:cstheme="minorHAnsi"/>
          <w:color w:val="000000"/>
          <w:szCs w:val="22"/>
        </w:rPr>
        <w:t xml:space="preserve">Ak navrhovaný subdodávateľ nespĺňa podmienky účasti podľa bodu </w:t>
      </w:r>
      <w:r>
        <w:rPr>
          <w:rFonts w:cstheme="minorHAnsi"/>
          <w:color w:val="000000"/>
          <w:szCs w:val="22"/>
        </w:rPr>
        <w:t>31.5</w:t>
      </w:r>
      <w:r w:rsidRPr="00A611BB">
        <w:rPr>
          <w:rFonts w:cstheme="minorHAnsi"/>
          <w:color w:val="000000"/>
          <w:szCs w:val="22"/>
        </w:rPr>
        <w:t xml:space="preserve"> týchto súťažných podkladov, verejný obstarávateľ písomne požiada uchádzača o jeho nahradenie. Uchádzač doručí návrh nového subdodávateľa do piatich pracovných dní odo dňa doručenia žiadosti podľa prvej vety, ak verejný obstarávateľ neurčil dlhšiu lehotu.</w:t>
      </w:r>
    </w:p>
    <w:p w14:paraId="517BB7FF" w14:textId="77777777" w:rsidR="008B552B" w:rsidRPr="008B552B" w:rsidRDefault="008B552B" w:rsidP="008B552B">
      <w:pPr>
        <w:autoSpaceDE w:val="0"/>
        <w:autoSpaceDN w:val="0"/>
        <w:adjustRightInd w:val="0"/>
        <w:spacing w:line="276" w:lineRule="auto"/>
        <w:ind w:left="567"/>
        <w:rPr>
          <w:rFonts w:cstheme="minorHAnsi"/>
          <w:color w:val="000000"/>
          <w:szCs w:val="22"/>
        </w:rPr>
      </w:pPr>
    </w:p>
    <w:p w14:paraId="2E20B317" w14:textId="70609FC1" w:rsidR="008B552B" w:rsidRPr="001B0C09" w:rsidRDefault="008B552B" w:rsidP="00FC4C4C">
      <w:pPr>
        <w:numPr>
          <w:ilvl w:val="1"/>
          <w:numId w:val="36"/>
        </w:numPr>
        <w:autoSpaceDE w:val="0"/>
        <w:autoSpaceDN w:val="0"/>
        <w:adjustRightInd w:val="0"/>
        <w:spacing w:line="276" w:lineRule="auto"/>
        <w:ind w:left="1140" w:hanging="573"/>
        <w:rPr>
          <w:rFonts w:cstheme="minorHAnsi"/>
          <w:color w:val="000000"/>
          <w:szCs w:val="22"/>
        </w:rPr>
      </w:pPr>
      <w:r w:rsidRPr="001B0C09">
        <w:rPr>
          <w:rFonts w:cstheme="minorHAnsi"/>
          <w:color w:val="000000"/>
          <w:szCs w:val="22"/>
        </w:rPr>
        <w:t>Každý subdodávateľ, ktorý má povinnosť zapisovať sa do registra partnerov verejného sektora, musí byť v ňom zapísaný v zmysle § 11 zákona o verejnom obstarávaní. Ak došlo</w:t>
      </w:r>
      <w:r w:rsidR="001B0C09">
        <w:rPr>
          <w:rFonts w:cstheme="minorHAnsi"/>
          <w:color w:val="000000"/>
          <w:szCs w:val="22"/>
        </w:rPr>
        <w:t xml:space="preserve"> </w:t>
      </w:r>
      <w:r w:rsidRPr="001B0C09">
        <w:rPr>
          <w:rFonts w:cstheme="minorHAnsi"/>
          <w:color w:val="000000"/>
          <w:szCs w:val="22"/>
        </w:rPr>
        <w:t>k výmazu subdodávateľa z registra partnerov verejného sektora, je uchádzač povinný bezodkladne túto skutočnosť oznámiť verejnému obstarávateľovi a zároveň nahradiť takéhoto subdodávateľa subdodávateľom, ktorý bude spĺňať podmienky podľa § 32 ods. 1 a § 11 zákona o verejnom obstarávaní. Ak má subdodávateľ povinnosť byť zapísaný v</w:t>
      </w:r>
      <w:r w:rsidR="001B0C09">
        <w:rPr>
          <w:rFonts w:cstheme="minorHAnsi"/>
          <w:color w:val="000000"/>
          <w:szCs w:val="22"/>
        </w:rPr>
        <w:t> </w:t>
      </w:r>
      <w:r w:rsidRPr="001B0C09">
        <w:rPr>
          <w:rFonts w:cstheme="minorHAnsi"/>
          <w:color w:val="000000"/>
          <w:szCs w:val="22"/>
        </w:rPr>
        <w:t>registri partnerov verejného sektora a dôjde k jeho výmazu, nie je odo dňa výmazu oprávnený podieľať sa na plnení predmetu zákazky.</w:t>
      </w:r>
    </w:p>
    <w:p w14:paraId="37834C4D" w14:textId="77777777" w:rsidR="008B552B" w:rsidRPr="00B4321B" w:rsidRDefault="008B552B" w:rsidP="008B552B">
      <w:pPr>
        <w:autoSpaceDE w:val="0"/>
        <w:autoSpaceDN w:val="0"/>
        <w:adjustRightInd w:val="0"/>
        <w:spacing w:line="276" w:lineRule="auto"/>
        <w:rPr>
          <w:rFonts w:cstheme="minorHAnsi"/>
          <w:color w:val="000000"/>
          <w:szCs w:val="22"/>
        </w:rPr>
      </w:pPr>
    </w:p>
    <w:p w14:paraId="431302BC" w14:textId="77777777" w:rsidR="008B552B" w:rsidRDefault="008B552B" w:rsidP="002D7280">
      <w:pPr>
        <w:numPr>
          <w:ilvl w:val="1"/>
          <w:numId w:val="36"/>
        </w:numPr>
        <w:autoSpaceDE w:val="0"/>
        <w:autoSpaceDN w:val="0"/>
        <w:adjustRightInd w:val="0"/>
        <w:spacing w:line="276" w:lineRule="auto"/>
        <w:ind w:left="1140" w:hanging="573"/>
        <w:rPr>
          <w:rFonts w:cstheme="minorHAnsi"/>
          <w:color w:val="000000"/>
          <w:szCs w:val="22"/>
        </w:rPr>
      </w:pPr>
      <w:r w:rsidRPr="00B4321B">
        <w:rPr>
          <w:rFonts w:cstheme="minorHAnsi"/>
          <w:color w:val="000000"/>
          <w:szCs w:val="22"/>
        </w:rPr>
        <w:t>Verejný obstarávateľ nesmie uzavrieť</w:t>
      </w:r>
      <w:r>
        <w:rPr>
          <w:rFonts w:cstheme="minorHAnsi"/>
          <w:color w:val="000000"/>
          <w:szCs w:val="22"/>
        </w:rPr>
        <w:t xml:space="preserve"> Zmluvu</w:t>
      </w:r>
      <w:r w:rsidRPr="00B4321B">
        <w:rPr>
          <w:rFonts w:cstheme="minorHAnsi"/>
          <w:color w:val="000000"/>
          <w:szCs w:val="22"/>
        </w:rPr>
        <w:t xml:space="preserve"> s uchádzačom, ktorý má povinnosť zapisovať sa do registra partnerov verejného sektora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w:t>
      </w:r>
    </w:p>
    <w:p w14:paraId="4B5CBB31" w14:textId="77777777" w:rsidR="00A52544" w:rsidRPr="008B552B" w:rsidRDefault="00A52544" w:rsidP="00A52544">
      <w:pPr>
        <w:autoSpaceDE w:val="0"/>
        <w:autoSpaceDN w:val="0"/>
        <w:adjustRightInd w:val="0"/>
        <w:spacing w:line="276" w:lineRule="auto"/>
        <w:ind w:left="1140"/>
        <w:rPr>
          <w:rFonts w:cstheme="minorHAnsi"/>
          <w:color w:val="000000"/>
          <w:szCs w:val="22"/>
        </w:rPr>
      </w:pPr>
    </w:p>
    <w:p w14:paraId="3F8618EC" w14:textId="77777777" w:rsidR="008B552B" w:rsidRPr="008B552B" w:rsidRDefault="008B552B" w:rsidP="002D7280">
      <w:pPr>
        <w:numPr>
          <w:ilvl w:val="1"/>
          <w:numId w:val="36"/>
        </w:numPr>
        <w:autoSpaceDE w:val="0"/>
        <w:autoSpaceDN w:val="0"/>
        <w:adjustRightInd w:val="0"/>
        <w:spacing w:line="276" w:lineRule="auto"/>
        <w:ind w:left="1140" w:hanging="573"/>
        <w:rPr>
          <w:rFonts w:cstheme="minorHAnsi"/>
          <w:color w:val="000000"/>
          <w:szCs w:val="22"/>
        </w:rPr>
      </w:pPr>
      <w:r w:rsidRPr="00A611BB">
        <w:rPr>
          <w:rFonts w:cstheme="minorHAnsi"/>
          <w:color w:val="000000"/>
          <w:szCs w:val="22"/>
        </w:rPr>
        <w:t>Verejný obstarávateľ má právo odstúpiť od</w:t>
      </w:r>
      <w:r>
        <w:rPr>
          <w:rFonts w:cstheme="minorHAnsi"/>
          <w:color w:val="000000"/>
          <w:szCs w:val="22"/>
        </w:rPr>
        <w:t xml:space="preserve"> Zmluvy</w:t>
      </w:r>
      <w:r w:rsidRPr="00A611BB">
        <w:rPr>
          <w:rFonts w:cstheme="minorHAnsi"/>
          <w:color w:val="000000"/>
          <w:szCs w:val="22"/>
        </w:rPr>
        <w:t xml:space="preserve"> z dôvodov uvedených v § 15 ods. 1 zákona č.</w:t>
      </w:r>
      <w:r>
        <w:rPr>
          <w:rFonts w:cstheme="minorHAnsi"/>
          <w:color w:val="000000"/>
          <w:szCs w:val="22"/>
        </w:rPr>
        <w:t> </w:t>
      </w:r>
      <w:r w:rsidRPr="00A611BB">
        <w:rPr>
          <w:rFonts w:cstheme="minorHAnsi"/>
          <w:color w:val="000000"/>
          <w:szCs w:val="22"/>
        </w:rPr>
        <w:t>315/2016 Z. z.</w:t>
      </w:r>
    </w:p>
    <w:p w14:paraId="1676F293" w14:textId="77777777" w:rsidR="00F74094" w:rsidRDefault="00F74094" w:rsidP="008B552B">
      <w:pPr>
        <w:pStyle w:val="Nadpis1"/>
        <w:keepLines/>
        <w:spacing w:before="240" w:line="276" w:lineRule="auto"/>
        <w:ind w:firstLine="357"/>
        <w:rPr>
          <w:rStyle w:val="FontStyle17"/>
          <w:rFonts w:asciiTheme="minorHAnsi" w:eastAsiaTheme="majorEastAsia" w:hAnsiTheme="minorHAnsi" w:cstheme="minorHAnsi"/>
          <w:color w:val="365F91" w:themeColor="accent1" w:themeShade="BF"/>
          <w:spacing w:val="10"/>
          <w:sz w:val="28"/>
          <w:szCs w:val="28"/>
          <w:lang w:eastAsia="en-US"/>
        </w:rPr>
      </w:pPr>
      <w:bookmarkStart w:id="92" w:name="_Toc71290456"/>
    </w:p>
    <w:p w14:paraId="6C44A6E6" w14:textId="77777777" w:rsidR="008B552B" w:rsidRPr="008B552B" w:rsidRDefault="008B552B" w:rsidP="008B552B">
      <w:pPr>
        <w:pStyle w:val="Nadpis1"/>
        <w:keepLines/>
        <w:spacing w:before="240" w:line="276" w:lineRule="auto"/>
        <w:ind w:firstLine="357"/>
        <w:rPr>
          <w:rFonts w:eastAsiaTheme="majorEastAsia" w:cstheme="minorHAnsi"/>
          <w:b w:val="0"/>
          <w:bCs/>
          <w:color w:val="365F91" w:themeColor="accent1" w:themeShade="BF"/>
          <w:spacing w:val="10"/>
          <w:szCs w:val="28"/>
          <w:lang w:eastAsia="en-US"/>
        </w:rPr>
      </w:pPr>
      <w:bookmarkStart w:id="93" w:name="_Toc103581169"/>
      <w:r w:rsidRPr="008B552B">
        <w:rPr>
          <w:rStyle w:val="FontStyle17"/>
          <w:rFonts w:asciiTheme="minorHAnsi" w:eastAsiaTheme="majorEastAsia" w:hAnsiTheme="minorHAnsi" w:cstheme="minorHAnsi"/>
          <w:color w:val="365F91" w:themeColor="accent1" w:themeShade="BF"/>
          <w:spacing w:val="10"/>
          <w:sz w:val="28"/>
          <w:szCs w:val="28"/>
          <w:lang w:eastAsia="en-US"/>
        </w:rPr>
        <w:t>Časť VI.</w:t>
      </w:r>
      <w:r w:rsidRPr="008B552B">
        <w:rPr>
          <w:rStyle w:val="FontStyle17"/>
          <w:rFonts w:asciiTheme="minorHAnsi" w:eastAsiaTheme="majorEastAsia" w:hAnsiTheme="minorHAnsi" w:cstheme="minorHAnsi"/>
          <w:color w:val="365F91" w:themeColor="accent1" w:themeShade="BF"/>
          <w:spacing w:val="10"/>
          <w:sz w:val="28"/>
          <w:szCs w:val="28"/>
          <w:lang w:eastAsia="en-US"/>
        </w:rPr>
        <w:br/>
        <w:t>Zrušenie verejného obstarávania</w:t>
      </w:r>
      <w:bookmarkEnd w:id="92"/>
      <w:bookmarkEnd w:id="93"/>
    </w:p>
    <w:p w14:paraId="20C3B9EC" w14:textId="77777777" w:rsidR="008B552B" w:rsidRDefault="008B552B" w:rsidP="002D7280">
      <w:pPr>
        <w:keepNext/>
        <w:keepLines/>
        <w:numPr>
          <w:ilvl w:val="0"/>
          <w:numId w:val="40"/>
        </w:numPr>
        <w:spacing w:before="200" w:line="276" w:lineRule="auto"/>
        <w:outlineLvl w:val="1"/>
        <w:rPr>
          <w:rFonts w:eastAsiaTheme="majorEastAsia" w:cstheme="minorHAnsi"/>
          <w:bCs/>
          <w:color w:val="365F91" w:themeColor="accent1" w:themeShade="BF"/>
          <w:spacing w:val="10"/>
          <w:sz w:val="24"/>
        </w:rPr>
      </w:pPr>
      <w:bookmarkStart w:id="94" w:name="_Toc71290457"/>
      <w:bookmarkStart w:id="95" w:name="_Toc103581170"/>
      <w:r w:rsidRPr="008B552B">
        <w:rPr>
          <w:rFonts w:eastAsiaTheme="majorEastAsia" w:cstheme="minorHAnsi"/>
          <w:bCs/>
          <w:color w:val="365F91" w:themeColor="accent1" w:themeShade="BF"/>
          <w:spacing w:val="10"/>
          <w:sz w:val="24"/>
        </w:rPr>
        <w:t>Zrušenie verejného obstarávania</w:t>
      </w:r>
      <w:bookmarkEnd w:id="94"/>
      <w:bookmarkEnd w:id="95"/>
    </w:p>
    <w:p w14:paraId="0FC049A9" w14:textId="77777777" w:rsidR="008B552B" w:rsidRPr="008B552B" w:rsidRDefault="008B552B" w:rsidP="00576431">
      <w:pPr>
        <w:rPr>
          <w:rFonts w:eastAsiaTheme="majorEastAsia" w:cstheme="minorHAnsi"/>
          <w:bCs/>
          <w:color w:val="365F91" w:themeColor="accent1" w:themeShade="BF"/>
          <w:spacing w:val="10"/>
          <w:sz w:val="24"/>
        </w:rPr>
      </w:pPr>
    </w:p>
    <w:p w14:paraId="5ED69157" w14:textId="77777777" w:rsidR="008B552B" w:rsidRDefault="008B552B" w:rsidP="002D7280">
      <w:pPr>
        <w:numPr>
          <w:ilvl w:val="1"/>
          <w:numId w:val="37"/>
        </w:numPr>
        <w:autoSpaceDE w:val="0"/>
        <w:autoSpaceDN w:val="0"/>
        <w:adjustRightInd w:val="0"/>
        <w:spacing w:line="276" w:lineRule="auto"/>
        <w:ind w:left="1140" w:hanging="573"/>
        <w:rPr>
          <w:szCs w:val="22"/>
        </w:rPr>
      </w:pPr>
      <w:r w:rsidRPr="00A611BB">
        <w:rPr>
          <w:szCs w:val="22"/>
        </w:rPr>
        <w:t>Verejný obstarávateľ môže zrušiť verejné obstarávanie alebo jeho časť na základe dôvodov určených v § 57 zákona o verejnom obstarávaní.</w:t>
      </w:r>
    </w:p>
    <w:p w14:paraId="6892923E" w14:textId="77777777" w:rsidR="005F0376" w:rsidRPr="00A611BB" w:rsidRDefault="005F0376" w:rsidP="005F0376">
      <w:pPr>
        <w:autoSpaceDE w:val="0"/>
        <w:autoSpaceDN w:val="0"/>
        <w:adjustRightInd w:val="0"/>
        <w:spacing w:line="276" w:lineRule="auto"/>
        <w:ind w:left="567"/>
        <w:rPr>
          <w:szCs w:val="22"/>
        </w:rPr>
      </w:pPr>
    </w:p>
    <w:p w14:paraId="5A0133FB" w14:textId="77777777" w:rsidR="008B552B" w:rsidRDefault="008B552B" w:rsidP="002D7280">
      <w:pPr>
        <w:numPr>
          <w:ilvl w:val="1"/>
          <w:numId w:val="37"/>
        </w:numPr>
        <w:autoSpaceDE w:val="0"/>
        <w:autoSpaceDN w:val="0"/>
        <w:adjustRightInd w:val="0"/>
        <w:spacing w:line="276" w:lineRule="auto"/>
        <w:ind w:left="1140" w:hanging="573"/>
        <w:rPr>
          <w:szCs w:val="22"/>
        </w:rPr>
      </w:pPr>
      <w:r w:rsidRPr="00A611BB">
        <w:rPr>
          <w:szCs w:val="22"/>
        </w:rPr>
        <w:t>Verejný obstarávateľ si vyhradzuje právo zrušiť verejné obstarávanie aj v prípade, ak</w:t>
      </w:r>
      <w:r>
        <w:rPr>
          <w:szCs w:val="22"/>
        </w:rPr>
        <w:t xml:space="preserve"> Sprostredkovateľský orgán alebo</w:t>
      </w:r>
      <w:r w:rsidRPr="00A611BB">
        <w:rPr>
          <w:szCs w:val="22"/>
        </w:rPr>
        <w:t xml:space="preserve"> Úrad pre verejné obstarávanie pri výkone kontroly vydá </w:t>
      </w:r>
      <w:r w:rsidRPr="00A611BB">
        <w:rPr>
          <w:szCs w:val="22"/>
        </w:rPr>
        <w:lastRenderedPageBreak/>
        <w:t>nesúhlasné stanovisko s postupom vo</w:t>
      </w:r>
      <w:r>
        <w:rPr>
          <w:szCs w:val="22"/>
        </w:rPr>
        <w:t> </w:t>
      </w:r>
      <w:r w:rsidRPr="00A611BB">
        <w:rPr>
          <w:szCs w:val="22"/>
        </w:rPr>
        <w:t xml:space="preserve">verejnom obstarávaní </w:t>
      </w:r>
      <w:r>
        <w:rPr>
          <w:szCs w:val="22"/>
        </w:rPr>
        <w:t>respektíve</w:t>
      </w:r>
      <w:r w:rsidRPr="00A611BB">
        <w:rPr>
          <w:szCs w:val="22"/>
        </w:rPr>
        <w:t xml:space="preserve"> s uzavretím zmluvy s úspešným uchádzačom.</w:t>
      </w:r>
    </w:p>
    <w:p w14:paraId="7B340DC1" w14:textId="77777777" w:rsidR="005F0376" w:rsidRDefault="005F0376" w:rsidP="005F0376">
      <w:pPr>
        <w:pStyle w:val="Odsekzoznamu"/>
        <w:rPr>
          <w:szCs w:val="22"/>
        </w:rPr>
      </w:pPr>
    </w:p>
    <w:p w14:paraId="1700A2B2" w14:textId="5BFF4BBE" w:rsidR="008B552B" w:rsidRDefault="008B552B" w:rsidP="002D7280">
      <w:pPr>
        <w:numPr>
          <w:ilvl w:val="1"/>
          <w:numId w:val="37"/>
        </w:numPr>
        <w:autoSpaceDE w:val="0"/>
        <w:autoSpaceDN w:val="0"/>
        <w:adjustRightInd w:val="0"/>
        <w:spacing w:line="276" w:lineRule="auto"/>
        <w:ind w:left="1140" w:hanging="573"/>
        <w:rPr>
          <w:szCs w:val="22"/>
        </w:rPr>
      </w:pPr>
      <w:r>
        <w:rPr>
          <w:szCs w:val="22"/>
        </w:rPr>
        <w:t>Verejný obstarávateľ si vyhradzuje právo zrušiť verejné obstarávanie aj v prípade, ak Sprostredkovateľský orgán neuzavrie dodatok ku Zmluve o</w:t>
      </w:r>
      <w:r w:rsidR="00F74094">
        <w:rPr>
          <w:szCs w:val="22"/>
        </w:rPr>
        <w:t> </w:t>
      </w:r>
      <w:r>
        <w:rPr>
          <w:szCs w:val="22"/>
        </w:rPr>
        <w:t>NFP</w:t>
      </w:r>
      <w:r w:rsidR="00F74094">
        <w:rPr>
          <w:szCs w:val="22"/>
        </w:rPr>
        <w:t>,</w:t>
      </w:r>
      <w:r>
        <w:rPr>
          <w:szCs w:val="22"/>
        </w:rPr>
        <w:t xml:space="preserve"> v rámci ktorého má byť financovaný predmet zákazky.</w:t>
      </w:r>
    </w:p>
    <w:p w14:paraId="0E6E4AA1" w14:textId="77777777" w:rsidR="005F0376" w:rsidRPr="00A611BB" w:rsidRDefault="005F0376" w:rsidP="005F0376">
      <w:pPr>
        <w:autoSpaceDE w:val="0"/>
        <w:autoSpaceDN w:val="0"/>
        <w:adjustRightInd w:val="0"/>
        <w:spacing w:line="276" w:lineRule="auto"/>
        <w:rPr>
          <w:szCs w:val="22"/>
        </w:rPr>
      </w:pPr>
    </w:p>
    <w:p w14:paraId="3831AC4D" w14:textId="77777777" w:rsidR="008B552B" w:rsidRDefault="008B552B" w:rsidP="002D7280">
      <w:pPr>
        <w:numPr>
          <w:ilvl w:val="1"/>
          <w:numId w:val="37"/>
        </w:numPr>
        <w:autoSpaceDE w:val="0"/>
        <w:autoSpaceDN w:val="0"/>
        <w:adjustRightInd w:val="0"/>
        <w:spacing w:line="276" w:lineRule="auto"/>
        <w:ind w:left="1140" w:hanging="573"/>
        <w:rPr>
          <w:szCs w:val="22"/>
        </w:rPr>
      </w:pPr>
      <w:r w:rsidRPr="00A611BB">
        <w:rPr>
          <w:szCs w:val="22"/>
        </w:rPr>
        <w:t>V prípade zrušenia použitého postupu zadávania zákazky verejný obstarávateľ upovedomí všetkých uchádzačov alebo záujemcov o danej skutočnosti s uvedením dôvodu a oznámi postup, ktorý použije pri zadávaní zákazky na pôvodný predmet zákazky.</w:t>
      </w:r>
    </w:p>
    <w:p w14:paraId="64ABC715" w14:textId="77777777" w:rsidR="008B552B" w:rsidRPr="00A611BB" w:rsidRDefault="008B552B" w:rsidP="00357344">
      <w:pPr>
        <w:autoSpaceDE w:val="0"/>
        <w:autoSpaceDN w:val="0"/>
        <w:adjustRightInd w:val="0"/>
        <w:spacing w:line="276" w:lineRule="auto"/>
        <w:rPr>
          <w:szCs w:val="22"/>
        </w:rPr>
      </w:pPr>
    </w:p>
    <w:p w14:paraId="2D016AEA" w14:textId="77777777" w:rsidR="008B552B" w:rsidRPr="00357344" w:rsidRDefault="008B552B" w:rsidP="00357344">
      <w:pPr>
        <w:pStyle w:val="Nadpis1"/>
        <w:keepLines/>
        <w:spacing w:before="240" w:line="276" w:lineRule="auto"/>
        <w:ind w:firstLine="357"/>
        <w:rPr>
          <w:rFonts w:eastAsiaTheme="majorEastAsia" w:cstheme="minorHAnsi"/>
          <w:b w:val="0"/>
          <w:bCs/>
          <w:color w:val="365F91" w:themeColor="accent1" w:themeShade="BF"/>
          <w:spacing w:val="10"/>
          <w:szCs w:val="28"/>
          <w:lang w:eastAsia="en-US"/>
        </w:rPr>
      </w:pPr>
      <w:bookmarkStart w:id="96" w:name="_Toc71290458"/>
      <w:bookmarkStart w:id="97" w:name="_Toc103581171"/>
      <w:r w:rsidRPr="00357344">
        <w:rPr>
          <w:rStyle w:val="FontStyle17"/>
          <w:rFonts w:asciiTheme="minorHAnsi" w:eastAsiaTheme="majorEastAsia" w:hAnsiTheme="minorHAnsi" w:cstheme="minorHAnsi"/>
          <w:color w:val="365F91" w:themeColor="accent1" w:themeShade="BF"/>
          <w:spacing w:val="10"/>
          <w:sz w:val="28"/>
          <w:szCs w:val="28"/>
          <w:lang w:eastAsia="en-US"/>
        </w:rPr>
        <w:t>Časť VII.</w:t>
      </w:r>
      <w:r w:rsidRPr="00357344">
        <w:rPr>
          <w:rStyle w:val="FontStyle17"/>
          <w:rFonts w:asciiTheme="minorHAnsi" w:eastAsiaTheme="majorEastAsia" w:hAnsiTheme="minorHAnsi" w:cstheme="minorHAnsi"/>
          <w:color w:val="365F91" w:themeColor="accent1" w:themeShade="BF"/>
          <w:spacing w:val="10"/>
          <w:sz w:val="28"/>
          <w:szCs w:val="28"/>
          <w:lang w:eastAsia="en-US"/>
        </w:rPr>
        <w:br/>
        <w:t>Ďalšie informácie</w:t>
      </w:r>
      <w:bookmarkEnd w:id="96"/>
      <w:bookmarkEnd w:id="97"/>
    </w:p>
    <w:p w14:paraId="2A6F5745" w14:textId="77777777" w:rsidR="00357344" w:rsidRDefault="008B552B" w:rsidP="002D7280">
      <w:pPr>
        <w:pStyle w:val="Nadpis2"/>
        <w:numPr>
          <w:ilvl w:val="0"/>
          <w:numId w:val="40"/>
        </w:numPr>
        <w:jc w:val="left"/>
        <w:rPr>
          <w:rFonts w:cstheme="minorHAnsi"/>
          <w:b w:val="0"/>
          <w:color w:val="365F91" w:themeColor="accent1" w:themeShade="BF"/>
          <w:spacing w:val="10"/>
          <w:sz w:val="24"/>
        </w:rPr>
      </w:pPr>
      <w:bookmarkStart w:id="98" w:name="_Toc21086030"/>
      <w:bookmarkStart w:id="99" w:name="_Toc71290459"/>
      <w:bookmarkStart w:id="100" w:name="_Toc103581172"/>
      <w:r w:rsidRPr="00B1091A">
        <w:rPr>
          <w:rFonts w:cstheme="minorHAnsi"/>
          <w:b w:val="0"/>
          <w:color w:val="365F91" w:themeColor="accent1" w:themeShade="BF"/>
          <w:spacing w:val="10"/>
          <w:sz w:val="24"/>
        </w:rPr>
        <w:t xml:space="preserve">Dôvernosť </w:t>
      </w:r>
      <w:r w:rsidRPr="00B1091A">
        <w:rPr>
          <w:b w:val="0"/>
          <w:bCs w:val="0"/>
          <w:color w:val="365F91" w:themeColor="accent1" w:themeShade="BF"/>
          <w:spacing w:val="10"/>
        </w:rPr>
        <w:t>verejného</w:t>
      </w:r>
      <w:r w:rsidRPr="00B1091A">
        <w:rPr>
          <w:rFonts w:cstheme="minorHAnsi"/>
          <w:b w:val="0"/>
          <w:color w:val="365F91" w:themeColor="accent1" w:themeShade="BF"/>
          <w:spacing w:val="10"/>
          <w:sz w:val="24"/>
        </w:rPr>
        <w:t xml:space="preserve"> obstarávania, výkon kontroly a ochrana osobných údajov</w:t>
      </w:r>
      <w:bookmarkEnd w:id="98"/>
      <w:bookmarkEnd w:id="99"/>
      <w:bookmarkEnd w:id="100"/>
    </w:p>
    <w:p w14:paraId="0C73B7C1" w14:textId="77777777" w:rsidR="00576431" w:rsidRPr="00576431" w:rsidRDefault="00576431" w:rsidP="00576431">
      <w:pPr>
        <w:rPr>
          <w:rFonts w:eastAsiaTheme="majorEastAsia"/>
        </w:rPr>
      </w:pPr>
    </w:p>
    <w:p w14:paraId="4E5D17BE" w14:textId="77777777" w:rsidR="008B552B" w:rsidRDefault="008B552B" w:rsidP="002D7280">
      <w:pPr>
        <w:pStyle w:val="Odsekzoznamu"/>
        <w:numPr>
          <w:ilvl w:val="0"/>
          <w:numId w:val="6"/>
        </w:numPr>
        <w:spacing w:line="276" w:lineRule="auto"/>
        <w:ind w:left="1134" w:hanging="567"/>
        <w:contextualSpacing w:val="0"/>
        <w:rPr>
          <w:rFonts w:cstheme="minorHAnsi"/>
          <w:color w:val="000000"/>
          <w:szCs w:val="22"/>
        </w:rPr>
      </w:pPr>
      <w:r w:rsidRPr="007804CC">
        <w:rPr>
          <w:rFonts w:cstheme="minorHAnsi"/>
          <w:color w:val="000000"/>
          <w:szCs w:val="22"/>
        </w:rPr>
        <w:t>Verejný obstarávateľ je povinný zachovávať mlčanlivosť o informáciách označených ako dôverné, ktoré mu uchádzač alebo záujemca poskytol; na tento účel uchádzač alebo záujemca označí, ktoré skutočnosti považuje za dôverné.</w:t>
      </w:r>
    </w:p>
    <w:p w14:paraId="6464A971" w14:textId="77777777" w:rsidR="008B552B" w:rsidRDefault="008B552B" w:rsidP="008B552B">
      <w:pPr>
        <w:spacing w:line="276" w:lineRule="auto"/>
        <w:ind w:left="284"/>
        <w:rPr>
          <w:rFonts w:cstheme="minorHAnsi"/>
          <w:color w:val="000000"/>
          <w:szCs w:val="22"/>
        </w:rPr>
      </w:pPr>
    </w:p>
    <w:p w14:paraId="04C53097" w14:textId="77777777" w:rsidR="008B552B" w:rsidRDefault="008B552B" w:rsidP="002D7280">
      <w:pPr>
        <w:pStyle w:val="Odsekzoznamu"/>
        <w:numPr>
          <w:ilvl w:val="0"/>
          <w:numId w:val="6"/>
        </w:numPr>
        <w:spacing w:line="276" w:lineRule="auto"/>
        <w:ind w:left="1134" w:hanging="567"/>
        <w:contextualSpacing w:val="0"/>
        <w:rPr>
          <w:rFonts w:cstheme="minorHAnsi"/>
          <w:color w:val="000000"/>
          <w:szCs w:val="22"/>
        </w:rPr>
      </w:pPr>
      <w:r w:rsidRPr="007804CC">
        <w:rPr>
          <w:rFonts w:cstheme="minorHAnsi"/>
          <w:color w:val="000000"/>
          <w:szCs w:val="22"/>
        </w:rPr>
        <w:t>Informácie, ktoré uchádzač v ponuke označí za dôverné, nebudú zverejnené alebo inak použité bez predošlého súhlasu uchádzača, pokiaľ uvedené nebude v rozpore so zákonom o verejnom obstarávaní a inými všeobec</w:t>
      </w:r>
      <w:r>
        <w:rPr>
          <w:rFonts w:cstheme="minorHAnsi"/>
          <w:color w:val="000000"/>
          <w:szCs w:val="22"/>
        </w:rPr>
        <w:t>ne záväznými právnymi/</w:t>
      </w:r>
      <w:r w:rsidRPr="007804CC">
        <w:rPr>
          <w:rFonts w:cstheme="minorHAnsi"/>
          <w:color w:val="000000"/>
          <w:szCs w:val="22"/>
        </w:rPr>
        <w:t>osobitnými predpismi.</w:t>
      </w:r>
    </w:p>
    <w:p w14:paraId="1BE5D0D9" w14:textId="77777777" w:rsidR="00357344" w:rsidRDefault="00357344" w:rsidP="00357344">
      <w:pPr>
        <w:pStyle w:val="Odsekzoznamu"/>
        <w:spacing w:line="276" w:lineRule="auto"/>
        <w:ind w:left="1134"/>
        <w:contextualSpacing w:val="0"/>
        <w:rPr>
          <w:rFonts w:cstheme="minorHAnsi"/>
          <w:color w:val="000000"/>
          <w:szCs w:val="22"/>
        </w:rPr>
      </w:pPr>
    </w:p>
    <w:p w14:paraId="7388885A" w14:textId="26D2F348" w:rsidR="008B552B" w:rsidRPr="001B0C09" w:rsidRDefault="008B552B" w:rsidP="00BE69D1">
      <w:pPr>
        <w:pStyle w:val="Odsekzoznamu"/>
        <w:numPr>
          <w:ilvl w:val="0"/>
          <w:numId w:val="6"/>
        </w:numPr>
        <w:spacing w:line="276" w:lineRule="auto"/>
        <w:ind w:left="1134" w:hanging="567"/>
        <w:contextualSpacing w:val="0"/>
        <w:rPr>
          <w:rFonts w:cstheme="minorHAnsi"/>
          <w:color w:val="000000"/>
          <w:szCs w:val="22"/>
        </w:rPr>
      </w:pPr>
      <w:r w:rsidRPr="001B0C09">
        <w:rPr>
          <w:rFonts w:cstheme="minorHAnsi"/>
          <w:color w:val="000000"/>
          <w:szCs w:val="22"/>
        </w:rPr>
        <w:t>Ustanoveniami bodov 33.1 a 33.2 nie sú dotknuté ustanovenia zákona o verejnom obstarávaní, ukladajúce povinnosť verejného obstarávateľa oznamovať či zasielať Úradu pre verejné obstarávanie dokumenty a iné oznámenia, ako ani ustanovenia ukladajúce verejnému obstarávateľovi a Úradu pre verejné obstarávanie zverejňovať dokumenty a iné oznámenia podľa zákona o verejnom obstarávaní a tiež povinnosti týkajúce sa zverejňovania zmlúv podľa osobitného predpisu.</w:t>
      </w:r>
    </w:p>
    <w:p w14:paraId="57E3CB1F" w14:textId="77777777" w:rsidR="008B552B" w:rsidRPr="000F72BC" w:rsidRDefault="008B552B" w:rsidP="00357344">
      <w:pPr>
        <w:pStyle w:val="Odsekzoznamu"/>
        <w:spacing w:line="276" w:lineRule="auto"/>
        <w:ind w:left="1134"/>
        <w:contextualSpacing w:val="0"/>
        <w:rPr>
          <w:rFonts w:cstheme="minorHAnsi"/>
          <w:color w:val="000000"/>
          <w:szCs w:val="22"/>
        </w:rPr>
      </w:pPr>
    </w:p>
    <w:p w14:paraId="58F449CA" w14:textId="77777777" w:rsidR="008B552B" w:rsidRPr="00625B6F" w:rsidRDefault="008B552B" w:rsidP="002D7280">
      <w:pPr>
        <w:pStyle w:val="Odsekzoznamu"/>
        <w:numPr>
          <w:ilvl w:val="0"/>
          <w:numId w:val="6"/>
        </w:numPr>
        <w:spacing w:line="276" w:lineRule="auto"/>
        <w:ind w:left="1134" w:hanging="567"/>
        <w:contextualSpacing w:val="0"/>
        <w:rPr>
          <w:rFonts w:cstheme="minorHAnsi"/>
          <w:color w:val="000000"/>
          <w:szCs w:val="22"/>
        </w:rPr>
      </w:pPr>
      <w:r w:rsidRPr="00191742">
        <w:rPr>
          <w:rFonts w:cstheme="minorHAnsi"/>
          <w:color w:val="000000"/>
          <w:szCs w:val="22"/>
        </w:rPr>
        <w:t xml:space="preserve">Úspešný uchádzač v pozícii dodávateľa bude povinný strpieť výkon kontroly, auditu a overovania oprávnenými orgánmi a inštitúciami, ktoré budú súvisieť s plnením </w:t>
      </w:r>
      <w:r w:rsidRPr="00625B6F">
        <w:rPr>
          <w:rFonts w:cstheme="minorHAnsi"/>
          <w:color w:val="000000"/>
          <w:szCs w:val="22"/>
        </w:rPr>
        <w:t>predmetu Zmluvy a je tiež povinný poskytnúť oprávneným osobám všetku potrebnú súčinnosť, a to kedykoľvek počas platnosti a účinnosti Zmluvy.</w:t>
      </w:r>
    </w:p>
    <w:p w14:paraId="2EBFA8F2" w14:textId="77777777" w:rsidR="008B552B" w:rsidRPr="008A228B" w:rsidRDefault="008B552B" w:rsidP="00357344">
      <w:pPr>
        <w:spacing w:line="276" w:lineRule="auto"/>
        <w:ind w:left="1133" w:firstLine="1"/>
        <w:rPr>
          <w:rFonts w:cstheme="minorHAnsi"/>
          <w:color w:val="000000"/>
          <w:szCs w:val="22"/>
        </w:rPr>
      </w:pPr>
      <w:r w:rsidRPr="008A228B">
        <w:rPr>
          <w:rFonts w:cstheme="minorHAnsi"/>
          <w:color w:val="000000"/>
          <w:szCs w:val="22"/>
        </w:rPr>
        <w:t>Oprávnené orgány a inštitúcie sú najmä:</w:t>
      </w:r>
    </w:p>
    <w:p w14:paraId="09C1083C" w14:textId="77777777" w:rsidR="008B552B" w:rsidRPr="00357344" w:rsidRDefault="008B552B" w:rsidP="002D7280">
      <w:pPr>
        <w:pStyle w:val="Odsekzoznamu"/>
        <w:numPr>
          <w:ilvl w:val="0"/>
          <w:numId w:val="48"/>
        </w:numPr>
        <w:spacing w:line="276" w:lineRule="auto"/>
        <w:rPr>
          <w:rFonts w:cstheme="minorHAnsi"/>
          <w:color w:val="000000"/>
          <w:szCs w:val="22"/>
        </w:rPr>
      </w:pPr>
      <w:r w:rsidRPr="00357344">
        <w:rPr>
          <w:rFonts w:cstheme="minorHAnsi"/>
          <w:color w:val="000000"/>
          <w:szCs w:val="22"/>
        </w:rPr>
        <w:t>Úrad vlády Slovenskej republiky a ním poverené osoby,</w:t>
      </w:r>
    </w:p>
    <w:p w14:paraId="4D65A1BD" w14:textId="77777777" w:rsidR="008B552B" w:rsidRPr="008A228B" w:rsidRDefault="008B552B" w:rsidP="002D7280">
      <w:pPr>
        <w:pStyle w:val="Odsekzoznamu"/>
        <w:numPr>
          <w:ilvl w:val="0"/>
          <w:numId w:val="48"/>
        </w:numPr>
        <w:spacing w:line="276" w:lineRule="auto"/>
        <w:rPr>
          <w:rFonts w:cstheme="minorHAnsi"/>
          <w:color w:val="000000"/>
          <w:szCs w:val="22"/>
        </w:rPr>
      </w:pPr>
      <w:r w:rsidRPr="008A228B">
        <w:rPr>
          <w:rFonts w:cstheme="minorHAnsi"/>
          <w:color w:val="000000"/>
          <w:szCs w:val="22"/>
        </w:rPr>
        <w:t>Najvyšší kontrolný úrad Slovenskej republiky, príslušná Správa finančnej kontroly, Certifikačný orgán a nimi poverené osoby,</w:t>
      </w:r>
    </w:p>
    <w:p w14:paraId="4EFAB57D" w14:textId="77777777" w:rsidR="008B552B" w:rsidRPr="008A228B" w:rsidRDefault="008B552B" w:rsidP="002D7280">
      <w:pPr>
        <w:pStyle w:val="Odsekzoznamu"/>
        <w:numPr>
          <w:ilvl w:val="0"/>
          <w:numId w:val="48"/>
        </w:numPr>
        <w:spacing w:line="276" w:lineRule="auto"/>
        <w:rPr>
          <w:rFonts w:cstheme="minorHAnsi"/>
          <w:color w:val="000000"/>
          <w:szCs w:val="22"/>
        </w:rPr>
      </w:pPr>
      <w:r w:rsidRPr="008A228B">
        <w:rPr>
          <w:rFonts w:cstheme="minorHAnsi"/>
          <w:color w:val="000000"/>
          <w:szCs w:val="22"/>
        </w:rPr>
        <w:t>orgán auditu, jeho spolupracujúce orgány a nimi poverené osoby,</w:t>
      </w:r>
    </w:p>
    <w:p w14:paraId="0311507C" w14:textId="77777777" w:rsidR="008B552B" w:rsidRPr="008A228B" w:rsidRDefault="008B552B" w:rsidP="002D7280">
      <w:pPr>
        <w:pStyle w:val="Odsekzoznamu"/>
        <w:numPr>
          <w:ilvl w:val="0"/>
          <w:numId w:val="48"/>
        </w:numPr>
        <w:spacing w:line="276" w:lineRule="auto"/>
        <w:rPr>
          <w:rFonts w:cstheme="minorHAnsi"/>
          <w:color w:val="000000"/>
          <w:szCs w:val="22"/>
        </w:rPr>
      </w:pPr>
      <w:r w:rsidRPr="008A228B">
        <w:rPr>
          <w:rFonts w:cstheme="minorHAnsi"/>
          <w:color w:val="000000"/>
          <w:szCs w:val="22"/>
        </w:rPr>
        <w:t>splnomocnení zástupcovia Európskej komisie a Európskeho dvora audítorov,</w:t>
      </w:r>
    </w:p>
    <w:p w14:paraId="4A4950E1" w14:textId="77777777" w:rsidR="008B552B" w:rsidRPr="008A228B" w:rsidRDefault="008B552B" w:rsidP="002D7280">
      <w:pPr>
        <w:pStyle w:val="Odsekzoznamu"/>
        <w:numPr>
          <w:ilvl w:val="0"/>
          <w:numId w:val="48"/>
        </w:numPr>
        <w:spacing w:line="276" w:lineRule="auto"/>
        <w:rPr>
          <w:rFonts w:cstheme="minorHAnsi"/>
          <w:color w:val="000000"/>
          <w:szCs w:val="22"/>
        </w:rPr>
      </w:pPr>
      <w:r w:rsidRPr="008A228B">
        <w:rPr>
          <w:rFonts w:cstheme="minorHAnsi"/>
          <w:color w:val="000000"/>
          <w:szCs w:val="22"/>
        </w:rPr>
        <w:t>osoby prizvané orgánmi uvedenými v bodoch 1 až 4 v súlade s príslušnými právnymi predpismi Slovenskej republiky a Európskej únie, a poskytnúť oprávneným osobám uvedeným v bodoch 1 až</w:t>
      </w:r>
      <w:r>
        <w:rPr>
          <w:rFonts w:cstheme="minorHAnsi"/>
          <w:color w:val="000000"/>
          <w:szCs w:val="22"/>
        </w:rPr>
        <w:t xml:space="preserve"> </w:t>
      </w:r>
      <w:r w:rsidRPr="008A228B">
        <w:rPr>
          <w:rFonts w:cstheme="minorHAnsi"/>
          <w:color w:val="000000"/>
          <w:szCs w:val="22"/>
        </w:rPr>
        <w:t>5 všetku potrebnú súčinnosť.</w:t>
      </w:r>
    </w:p>
    <w:p w14:paraId="79B0AB8B" w14:textId="77777777" w:rsidR="008B552B" w:rsidRDefault="008B552B" w:rsidP="008B552B">
      <w:pPr>
        <w:spacing w:line="276" w:lineRule="auto"/>
        <w:rPr>
          <w:rFonts w:cstheme="minorHAnsi"/>
          <w:color w:val="000000"/>
          <w:szCs w:val="22"/>
        </w:rPr>
      </w:pPr>
    </w:p>
    <w:p w14:paraId="09B1E23E" w14:textId="77777777" w:rsidR="008B552B" w:rsidRPr="002B3A98" w:rsidRDefault="008B552B" w:rsidP="002D7280">
      <w:pPr>
        <w:pStyle w:val="Odsekzoznamu"/>
        <w:numPr>
          <w:ilvl w:val="0"/>
          <w:numId w:val="6"/>
        </w:numPr>
        <w:spacing w:line="276" w:lineRule="auto"/>
        <w:ind w:left="1134" w:hanging="567"/>
        <w:contextualSpacing w:val="0"/>
        <w:rPr>
          <w:rFonts w:cstheme="minorHAnsi"/>
          <w:color w:val="000000"/>
          <w:szCs w:val="22"/>
        </w:rPr>
      </w:pPr>
      <w:r w:rsidRPr="002B3A98">
        <w:rPr>
          <w:rFonts w:cstheme="minorHAnsi"/>
          <w:color w:val="000000"/>
          <w:szCs w:val="22"/>
        </w:rPr>
        <w:t>Úspešný uchádzač v pozícii dodávateľa berie na vedomie, že financovanie z prostriedkov štátneho rozpočtu SR v zmysle Zákona č. 523/2004 Z. z. o rozpočtových pravidlách verejnej správy a o zmene a doplnení niektorých zákonov a z prostriedkov Európskych štrukturálnych a investičných fondov v rámci Operačného programu Kvalita životného prostredia Prioritná os 4.</w:t>
      </w:r>
    </w:p>
    <w:p w14:paraId="084129FC" w14:textId="77777777" w:rsidR="008B552B" w:rsidRPr="000F72BC" w:rsidRDefault="008B552B" w:rsidP="00357344">
      <w:pPr>
        <w:pStyle w:val="Odsekzoznamu"/>
        <w:spacing w:line="276" w:lineRule="auto"/>
        <w:ind w:left="1134"/>
        <w:contextualSpacing w:val="0"/>
        <w:rPr>
          <w:rFonts w:cstheme="minorHAnsi"/>
          <w:color w:val="000000"/>
          <w:szCs w:val="22"/>
        </w:rPr>
      </w:pPr>
    </w:p>
    <w:p w14:paraId="46F46AA2" w14:textId="53190151" w:rsidR="008B552B" w:rsidRDefault="008B552B" w:rsidP="002D7280">
      <w:pPr>
        <w:pStyle w:val="Odsekzoznamu"/>
        <w:numPr>
          <w:ilvl w:val="0"/>
          <w:numId w:val="6"/>
        </w:numPr>
        <w:spacing w:line="276" w:lineRule="auto"/>
        <w:ind w:left="1134" w:hanging="567"/>
        <w:contextualSpacing w:val="0"/>
        <w:rPr>
          <w:rFonts w:cstheme="minorHAnsi"/>
          <w:color w:val="000000"/>
          <w:szCs w:val="22"/>
        </w:rPr>
      </w:pPr>
      <w:r w:rsidRPr="0004032E">
        <w:rPr>
          <w:rFonts w:cstheme="minorHAnsi"/>
          <w:color w:val="000000"/>
          <w:szCs w:val="22"/>
        </w:rPr>
        <w:t>Verejný obstarávateľ upozorňuje záujemcov a uchádzačov, že predložením ponuky môže dôjsť k</w:t>
      </w:r>
      <w:r>
        <w:rPr>
          <w:rFonts w:cstheme="minorHAnsi"/>
          <w:color w:val="000000"/>
          <w:szCs w:val="22"/>
        </w:rPr>
        <w:t> </w:t>
      </w:r>
      <w:r w:rsidRPr="0004032E">
        <w:rPr>
          <w:rFonts w:cstheme="minorHAnsi"/>
          <w:color w:val="000000"/>
          <w:szCs w:val="22"/>
        </w:rPr>
        <w:t>sprístupneniu, sprostredkovaniu alebo spracovaniu osobných údajov podľa zákona č.</w:t>
      </w:r>
      <w:r>
        <w:rPr>
          <w:rFonts w:cstheme="minorHAnsi"/>
          <w:color w:val="000000"/>
          <w:szCs w:val="22"/>
        </w:rPr>
        <w:t> </w:t>
      </w:r>
      <w:r w:rsidRPr="0004032E">
        <w:rPr>
          <w:rFonts w:cstheme="minorHAnsi"/>
          <w:color w:val="000000"/>
          <w:szCs w:val="22"/>
        </w:rPr>
        <w:t>18/2018 Z. z. o ochrane osobných údajov a o zmene a doplnení niektorých zákonov (ďalej len „zákon o</w:t>
      </w:r>
      <w:r>
        <w:rPr>
          <w:rFonts w:cstheme="minorHAnsi"/>
          <w:color w:val="000000"/>
          <w:szCs w:val="22"/>
        </w:rPr>
        <w:t> </w:t>
      </w:r>
      <w:r w:rsidRPr="0004032E">
        <w:rPr>
          <w:rFonts w:cstheme="minorHAnsi"/>
          <w:color w:val="000000"/>
          <w:szCs w:val="22"/>
        </w:rPr>
        <w:t>ochrane osobných údajov“). Záujemca alebo uchádzač je povinný disponovať súhlasom dotknutej osoby so spracovaním jej osobných údajov na účely predloženia ponuky, jej vyhodnotenia, spracovania a uchovávania dokumentácie k</w:t>
      </w:r>
      <w:r w:rsidR="00975B51">
        <w:rPr>
          <w:rFonts w:cstheme="minorHAnsi"/>
          <w:color w:val="000000"/>
          <w:szCs w:val="22"/>
        </w:rPr>
        <w:t> </w:t>
      </w:r>
      <w:r w:rsidRPr="0004032E">
        <w:rPr>
          <w:rFonts w:cstheme="minorHAnsi"/>
          <w:color w:val="000000"/>
          <w:szCs w:val="22"/>
        </w:rPr>
        <w:t>verejnému obstarávaniu a</w:t>
      </w:r>
      <w:r>
        <w:rPr>
          <w:rFonts w:cstheme="minorHAnsi"/>
          <w:color w:val="000000"/>
          <w:szCs w:val="22"/>
        </w:rPr>
        <w:t> </w:t>
      </w:r>
      <w:r w:rsidRPr="0004032E">
        <w:rPr>
          <w:rFonts w:cstheme="minorHAnsi"/>
          <w:color w:val="000000"/>
          <w:szCs w:val="22"/>
        </w:rPr>
        <w:t xml:space="preserve">vykonania kontroly v súlade so </w:t>
      </w:r>
      <w:r w:rsidRPr="004A7CAC">
        <w:rPr>
          <w:rFonts w:cstheme="minorHAnsi"/>
          <w:color w:val="000000"/>
          <w:szCs w:val="22"/>
        </w:rPr>
        <w:t>zákon</w:t>
      </w:r>
      <w:r>
        <w:rPr>
          <w:rFonts w:cstheme="minorHAnsi"/>
          <w:color w:val="000000"/>
          <w:szCs w:val="22"/>
        </w:rPr>
        <w:t>om</w:t>
      </w:r>
      <w:r w:rsidRPr="004A7CAC">
        <w:rPr>
          <w:rFonts w:cstheme="minorHAnsi"/>
          <w:color w:val="000000"/>
          <w:szCs w:val="22"/>
        </w:rPr>
        <w:t xml:space="preserve"> o verejnom obstarávaní</w:t>
      </w:r>
      <w:r w:rsidRPr="0004032E">
        <w:rPr>
          <w:rFonts w:cstheme="minorHAnsi"/>
          <w:color w:val="000000"/>
          <w:szCs w:val="22"/>
        </w:rPr>
        <w:t>. V prípade pochybností má záujemca alebo uchádzač povinnosť kedykoľvek na základe výzvy verejného obstarávateľa preukázať udelenie súhlasu dotknutej osoby na uvedený účel.</w:t>
      </w:r>
    </w:p>
    <w:p w14:paraId="39BDE444" w14:textId="77777777" w:rsidR="00DA22C6" w:rsidRPr="0087199B" w:rsidRDefault="00DA22C6" w:rsidP="0087199B">
      <w:pPr>
        <w:spacing w:line="276" w:lineRule="auto"/>
        <w:rPr>
          <w:rFonts w:cstheme="minorHAnsi"/>
          <w:color w:val="000000"/>
          <w:szCs w:val="22"/>
        </w:rPr>
      </w:pPr>
    </w:p>
    <w:p w14:paraId="7C614306" w14:textId="7ECB6457" w:rsidR="006C376E" w:rsidRPr="00975B51" w:rsidRDefault="008B552B" w:rsidP="0098368B">
      <w:pPr>
        <w:pStyle w:val="Odsekzoznamu"/>
        <w:numPr>
          <w:ilvl w:val="0"/>
          <w:numId w:val="6"/>
        </w:numPr>
        <w:spacing w:line="276" w:lineRule="auto"/>
        <w:ind w:left="1134" w:hanging="567"/>
        <w:contextualSpacing w:val="0"/>
        <w:rPr>
          <w:rFonts w:cstheme="minorHAnsi"/>
          <w:color w:val="000000"/>
          <w:szCs w:val="22"/>
        </w:rPr>
      </w:pPr>
      <w:r w:rsidRPr="00975B51">
        <w:rPr>
          <w:rFonts w:cstheme="minorHAnsi"/>
          <w:color w:val="000000"/>
          <w:szCs w:val="22"/>
        </w:rPr>
        <w:t xml:space="preserve">Uchádzač týmto berie na vedomie, že všetky osobné údaje, ktoré uvedie vo svojej ponuke v procese verejného obstarávania na obstaranie predmetu zákazky </w:t>
      </w:r>
      <w:r w:rsidR="008D2E24" w:rsidRPr="00975B51">
        <w:rPr>
          <w:rFonts w:cstheme="minorHAnsi"/>
          <w:color w:val="000000"/>
          <w:szCs w:val="22"/>
        </w:rPr>
        <w:t>Organizačno-technické zabezpečenie podujatí „</w:t>
      </w:r>
      <w:proofErr w:type="spellStart"/>
      <w:r w:rsidR="008D2E24" w:rsidRPr="00975B51">
        <w:rPr>
          <w:rFonts w:cstheme="minorHAnsi"/>
          <w:color w:val="000000"/>
          <w:szCs w:val="22"/>
        </w:rPr>
        <w:t>Roadshow</w:t>
      </w:r>
      <w:proofErr w:type="spellEnd"/>
      <w:r w:rsidR="008D2E24" w:rsidRPr="00975B51">
        <w:rPr>
          <w:rFonts w:cstheme="minorHAnsi"/>
          <w:color w:val="000000"/>
          <w:szCs w:val="22"/>
        </w:rPr>
        <w:t xml:space="preserve"> so Žiť energiou“,</w:t>
      </w:r>
      <w:r w:rsidRPr="00975B51">
        <w:rPr>
          <w:rFonts w:cstheme="minorHAnsi"/>
          <w:color w:val="000000"/>
          <w:szCs w:val="22"/>
        </w:rPr>
        <w:t xml:space="preserve"> ako aj  počas následného plnenia</w:t>
      </w:r>
      <w:r w:rsidR="00975B51" w:rsidRPr="00975B51">
        <w:rPr>
          <w:rFonts w:cstheme="minorHAnsi"/>
          <w:color w:val="000000"/>
          <w:szCs w:val="22"/>
        </w:rPr>
        <w:t xml:space="preserve"> </w:t>
      </w:r>
      <w:r w:rsidRPr="00975B51">
        <w:rPr>
          <w:rFonts w:cstheme="minorHAnsi"/>
          <w:color w:val="000000"/>
          <w:szCs w:val="22"/>
        </w:rPr>
        <w:t>predmetu zákazky, bude SIEA spracúvať v súlade s ustanoveniami Nariadenia Európskeho parlamentu a Rady (EÚ) z 27. apríla 2016 o ochrane fyzických osôb pri spracúvaní osobných údajov a o voľnom pohybe takýchto údajov a  zákona NR SR č.</w:t>
      </w:r>
      <w:r w:rsidR="00975B51">
        <w:rPr>
          <w:rFonts w:cstheme="minorHAnsi"/>
          <w:color w:val="000000"/>
          <w:szCs w:val="22"/>
        </w:rPr>
        <w:t> </w:t>
      </w:r>
      <w:r w:rsidRPr="00975B51">
        <w:rPr>
          <w:rFonts w:cstheme="minorHAnsi"/>
          <w:color w:val="000000"/>
          <w:szCs w:val="22"/>
        </w:rPr>
        <w:t>18/2018 Z. z. o ochrane osobných údajov a o zmene a doplnení niektorých zákonov. Osobné údaje budú spracúvané po dobu uplynutia 10 rokov od ukončenia verejného obstarávania na obstaranie predmetu zákazky „</w:t>
      </w:r>
      <w:r w:rsidR="008D2E24" w:rsidRPr="00975B51">
        <w:rPr>
          <w:rFonts w:cstheme="minorHAnsi"/>
          <w:color w:val="000000"/>
          <w:szCs w:val="22"/>
        </w:rPr>
        <w:t>Organizačno-technické zabezpečenie podujatí „</w:t>
      </w:r>
      <w:proofErr w:type="spellStart"/>
      <w:r w:rsidR="008D2E24" w:rsidRPr="00975B51">
        <w:rPr>
          <w:rFonts w:cstheme="minorHAnsi"/>
          <w:color w:val="000000"/>
          <w:szCs w:val="22"/>
        </w:rPr>
        <w:t>Roadshow</w:t>
      </w:r>
      <w:proofErr w:type="spellEnd"/>
      <w:r w:rsidR="008D2E24" w:rsidRPr="00975B51">
        <w:rPr>
          <w:rFonts w:cstheme="minorHAnsi"/>
          <w:color w:val="000000"/>
          <w:szCs w:val="22"/>
        </w:rPr>
        <w:t xml:space="preserve"> so Žiť energiou“,</w:t>
      </w:r>
      <w:r w:rsidRPr="00975B51">
        <w:rPr>
          <w:rFonts w:cstheme="minorHAnsi"/>
          <w:color w:val="000000"/>
          <w:szCs w:val="22"/>
        </w:rPr>
        <w:t xml:space="preserve"> v súlade s ustanovením § 24 zákona o verejnom obstarávaní. Následne budú všetky osobné údaje vymazané. Podmienky spracúvania osobných údajov sú zverejnené na webovom portáli SIEA </w:t>
      </w:r>
      <w:hyperlink r:id="rId40" w:history="1">
        <w:r w:rsidRPr="00975B51">
          <w:rPr>
            <w:color w:val="000000"/>
          </w:rPr>
          <w:t>http://www.siea.sk/ochrana-osobnych-udajov/</w:t>
        </w:r>
      </w:hyperlink>
    </w:p>
    <w:p w14:paraId="3A552BC6" w14:textId="77777777" w:rsidR="006C376E" w:rsidRPr="006C376E" w:rsidRDefault="006C376E" w:rsidP="006C376E">
      <w:pPr>
        <w:spacing w:line="276" w:lineRule="auto"/>
        <w:rPr>
          <w:rFonts w:cstheme="minorHAnsi"/>
          <w:color w:val="000000"/>
          <w:szCs w:val="22"/>
        </w:rPr>
      </w:pPr>
    </w:p>
    <w:p w14:paraId="707D28AA" w14:textId="77777777" w:rsidR="008B552B" w:rsidRPr="000F72BC" w:rsidRDefault="008B552B" w:rsidP="002D7280">
      <w:pPr>
        <w:pStyle w:val="Odsekzoznamu"/>
        <w:numPr>
          <w:ilvl w:val="0"/>
          <w:numId w:val="6"/>
        </w:numPr>
        <w:spacing w:line="276" w:lineRule="auto"/>
        <w:ind w:left="1134" w:hanging="567"/>
        <w:contextualSpacing w:val="0"/>
        <w:rPr>
          <w:rFonts w:cstheme="minorHAnsi"/>
          <w:color w:val="000000"/>
          <w:szCs w:val="22"/>
        </w:rPr>
      </w:pPr>
      <w:r w:rsidRPr="000F72BC">
        <w:rPr>
          <w:rFonts w:cstheme="minorHAnsi"/>
          <w:color w:val="000000"/>
          <w:szCs w:val="22"/>
        </w:rPr>
        <w:t>Verejný obstarávateľ si vyhradzuje právo neprijať ponuku, ktorej celková cena za dodanie predmetu zákazky prevyšuje finančný limit (predpokladanú hodnotu zákazky) vyčlenený verejným obstarávateľom pre požadovaný predmet zákazky uvedený v bode 2.6 týchto súťažných podkladov.</w:t>
      </w:r>
    </w:p>
    <w:p w14:paraId="0C8DE484" w14:textId="77777777" w:rsidR="008B4760" w:rsidRDefault="008B4760" w:rsidP="008B4760">
      <w:pPr>
        <w:jc w:val="center"/>
        <w:rPr>
          <w:rFonts w:eastAsiaTheme="majorEastAsia"/>
          <w:lang w:eastAsia="en-US"/>
        </w:rPr>
      </w:pPr>
      <w:bookmarkStart w:id="101" w:name="_Toc71290460"/>
    </w:p>
    <w:p w14:paraId="3A845F04" w14:textId="77777777" w:rsidR="00B43167" w:rsidRDefault="00B43167">
      <w:pPr>
        <w:spacing w:after="200" w:line="276" w:lineRule="auto"/>
        <w:jc w:val="left"/>
        <w:rPr>
          <w:rFonts w:eastAsiaTheme="majorEastAsia"/>
          <w:lang w:eastAsia="en-US"/>
        </w:rPr>
      </w:pPr>
      <w:r>
        <w:rPr>
          <w:rFonts w:eastAsiaTheme="majorEastAsia"/>
          <w:lang w:eastAsia="en-US"/>
        </w:rPr>
        <w:br w:type="page"/>
      </w:r>
    </w:p>
    <w:p w14:paraId="033DE5BD" w14:textId="77777777" w:rsidR="00357344" w:rsidRPr="00E75927" w:rsidRDefault="00357344" w:rsidP="00392F6B">
      <w:pPr>
        <w:pStyle w:val="Nadpis1"/>
        <w:keepLines/>
        <w:spacing w:before="240" w:line="276" w:lineRule="auto"/>
        <w:rPr>
          <w:rStyle w:val="FontStyle17"/>
          <w:rFonts w:asciiTheme="minorHAnsi" w:eastAsiaTheme="majorEastAsia" w:hAnsiTheme="minorHAnsi" w:cstheme="minorHAnsi"/>
          <w:b/>
          <w:color w:val="365F91" w:themeColor="accent1" w:themeShade="BF"/>
          <w:spacing w:val="10"/>
          <w:lang w:eastAsia="en-US"/>
        </w:rPr>
      </w:pPr>
      <w:bookmarkStart w:id="102" w:name="_Toc103581173"/>
      <w:r w:rsidRPr="00E75927">
        <w:rPr>
          <w:rStyle w:val="FontStyle17"/>
          <w:rFonts w:asciiTheme="minorHAnsi" w:eastAsiaTheme="majorEastAsia" w:hAnsiTheme="minorHAnsi" w:cstheme="minorHAnsi"/>
          <w:b/>
          <w:color w:val="365F91" w:themeColor="accent1" w:themeShade="BF"/>
          <w:spacing w:val="10"/>
          <w:lang w:eastAsia="en-US"/>
        </w:rPr>
        <w:lastRenderedPageBreak/>
        <w:t>ČASŤ A.2. KRITÉRIÁ NA VYHODNOTENIE PONÚK A PRAVIDLÁ ICH UPLATNENIA</w:t>
      </w:r>
      <w:bookmarkEnd w:id="101"/>
      <w:bookmarkEnd w:id="102"/>
    </w:p>
    <w:p w14:paraId="78A3297F" w14:textId="77777777" w:rsidR="00357344" w:rsidRPr="003B4B86" w:rsidRDefault="00357344" w:rsidP="00392F6B">
      <w:pPr>
        <w:spacing w:line="276" w:lineRule="auto"/>
        <w:rPr>
          <w:rFonts w:cstheme="minorHAnsi"/>
          <w:color w:val="000000"/>
          <w:szCs w:val="22"/>
        </w:rPr>
      </w:pPr>
    </w:p>
    <w:p w14:paraId="267BE2EE" w14:textId="77777777" w:rsidR="00357344" w:rsidRPr="003B4B86" w:rsidRDefault="00357344" w:rsidP="00392F6B">
      <w:pPr>
        <w:spacing w:line="276" w:lineRule="auto"/>
        <w:rPr>
          <w:rFonts w:cstheme="minorHAnsi"/>
          <w:color w:val="000000"/>
          <w:szCs w:val="22"/>
        </w:rPr>
      </w:pPr>
    </w:p>
    <w:p w14:paraId="79BD7D54" w14:textId="77777777" w:rsidR="00357344" w:rsidRDefault="00357344" w:rsidP="002D7280">
      <w:pPr>
        <w:pStyle w:val="Odsekzoznamu"/>
        <w:numPr>
          <w:ilvl w:val="6"/>
          <w:numId w:val="6"/>
        </w:numPr>
        <w:spacing w:line="276" w:lineRule="auto"/>
        <w:ind w:left="644"/>
        <w:rPr>
          <w:rFonts w:cstheme="minorHAnsi"/>
          <w:color w:val="000000"/>
          <w:szCs w:val="22"/>
        </w:rPr>
      </w:pPr>
      <w:r w:rsidRPr="000F72BC">
        <w:rPr>
          <w:rFonts w:cstheme="minorHAnsi"/>
          <w:color w:val="000000"/>
          <w:szCs w:val="22"/>
        </w:rPr>
        <w:t>Kritérium na vyhodnotenie ponúk (ďalej len „kritérium“):</w:t>
      </w:r>
      <w:r w:rsidRPr="000F72BC">
        <w:rPr>
          <w:rFonts w:cstheme="minorHAnsi"/>
          <w:color w:val="000000"/>
          <w:szCs w:val="22"/>
        </w:rPr>
        <w:tab/>
      </w:r>
      <w:r>
        <w:rPr>
          <w:rFonts w:cstheme="minorHAnsi"/>
          <w:color w:val="000000"/>
          <w:szCs w:val="22"/>
        </w:rPr>
        <w:t xml:space="preserve">Najnižšia </w:t>
      </w:r>
      <w:r w:rsidR="0077119D">
        <w:rPr>
          <w:rFonts w:cstheme="minorHAnsi"/>
          <w:color w:val="000000"/>
          <w:szCs w:val="22"/>
        </w:rPr>
        <w:t xml:space="preserve">celková </w:t>
      </w:r>
      <w:r>
        <w:rPr>
          <w:rFonts w:cstheme="minorHAnsi"/>
          <w:color w:val="000000"/>
          <w:szCs w:val="22"/>
        </w:rPr>
        <w:t>c</w:t>
      </w:r>
      <w:r w:rsidRPr="000F72BC">
        <w:rPr>
          <w:rFonts w:cstheme="minorHAnsi"/>
          <w:color w:val="000000"/>
          <w:szCs w:val="22"/>
        </w:rPr>
        <w:t>ena za</w:t>
      </w:r>
      <w:r w:rsidR="0077119D">
        <w:rPr>
          <w:rFonts w:cstheme="minorHAnsi"/>
          <w:color w:val="000000"/>
          <w:szCs w:val="22"/>
        </w:rPr>
        <w:t xml:space="preserve"> zákazku „</w:t>
      </w:r>
      <w:proofErr w:type="spellStart"/>
      <w:r w:rsidR="0077119D">
        <w:rPr>
          <w:rFonts w:cstheme="minorHAnsi"/>
          <w:color w:val="000000"/>
          <w:szCs w:val="22"/>
        </w:rPr>
        <w:t>Roadshow</w:t>
      </w:r>
      <w:proofErr w:type="spellEnd"/>
      <w:r w:rsidR="0077119D">
        <w:rPr>
          <w:rFonts w:cstheme="minorHAnsi"/>
          <w:color w:val="000000"/>
          <w:szCs w:val="22"/>
        </w:rPr>
        <w:t xml:space="preserve"> so Žiť energiou“ </w:t>
      </w:r>
      <w:r w:rsidRPr="000F72BC">
        <w:rPr>
          <w:rFonts w:cstheme="minorHAnsi"/>
          <w:color w:val="000000"/>
          <w:szCs w:val="22"/>
        </w:rPr>
        <w:t>v EUR s</w:t>
      </w:r>
      <w:r w:rsidR="00AE7074">
        <w:rPr>
          <w:rFonts w:cstheme="minorHAnsi"/>
          <w:color w:val="000000"/>
          <w:szCs w:val="22"/>
        </w:rPr>
        <w:t> </w:t>
      </w:r>
      <w:r w:rsidRPr="000F72BC">
        <w:rPr>
          <w:rFonts w:cstheme="minorHAnsi"/>
          <w:color w:val="000000"/>
          <w:szCs w:val="22"/>
        </w:rPr>
        <w:t>DPH</w:t>
      </w:r>
      <w:r w:rsidR="00AE7074">
        <w:rPr>
          <w:rFonts w:cstheme="minorHAnsi"/>
          <w:color w:val="000000"/>
          <w:szCs w:val="22"/>
        </w:rPr>
        <w:t>.</w:t>
      </w:r>
    </w:p>
    <w:p w14:paraId="757DFA8C" w14:textId="77777777" w:rsidR="00357344" w:rsidRDefault="00357344" w:rsidP="00392F6B">
      <w:pPr>
        <w:pStyle w:val="Odsekzoznamu"/>
        <w:spacing w:line="276" w:lineRule="auto"/>
        <w:ind w:left="851"/>
        <w:rPr>
          <w:rFonts w:cstheme="minorHAnsi"/>
          <w:color w:val="000000"/>
          <w:szCs w:val="22"/>
        </w:rPr>
      </w:pPr>
    </w:p>
    <w:p w14:paraId="7D01B096" w14:textId="77777777" w:rsidR="00357344" w:rsidRPr="000F72BC" w:rsidRDefault="00357344" w:rsidP="002D7280">
      <w:pPr>
        <w:pStyle w:val="Odsekzoznamu"/>
        <w:numPr>
          <w:ilvl w:val="6"/>
          <w:numId w:val="6"/>
        </w:numPr>
        <w:spacing w:line="276" w:lineRule="auto"/>
        <w:ind w:left="644"/>
        <w:rPr>
          <w:rFonts w:cstheme="minorHAnsi"/>
          <w:color w:val="000000"/>
          <w:szCs w:val="22"/>
        </w:rPr>
      </w:pPr>
      <w:r w:rsidRPr="000F72BC">
        <w:rPr>
          <w:rFonts w:cstheme="minorHAnsi"/>
          <w:color w:val="000000"/>
          <w:szCs w:val="22"/>
        </w:rPr>
        <w:t>Návrhy na plnenie jednotlivých kritérií určených obstarávateľom na vyhodnotenie ponúk (ďalej len „návrhy na plnenie“) budú vyjadrené v nasledovných/príslušných jednotkách: EUR</w:t>
      </w:r>
    </w:p>
    <w:p w14:paraId="44E061B4" w14:textId="77777777" w:rsidR="00357344" w:rsidRDefault="00357344" w:rsidP="00392F6B">
      <w:pPr>
        <w:spacing w:line="276" w:lineRule="auto"/>
        <w:rPr>
          <w:rFonts w:cstheme="minorHAnsi"/>
          <w:color w:val="000000"/>
          <w:szCs w:val="22"/>
        </w:rPr>
      </w:pPr>
    </w:p>
    <w:p w14:paraId="6F110FED" w14:textId="37004595" w:rsidR="00357344" w:rsidRPr="003B4B86" w:rsidRDefault="00357344" w:rsidP="00392F6B">
      <w:pPr>
        <w:spacing w:line="276" w:lineRule="auto"/>
        <w:ind w:left="644"/>
        <w:rPr>
          <w:rFonts w:cstheme="minorHAnsi"/>
          <w:color w:val="000000"/>
          <w:szCs w:val="22"/>
        </w:rPr>
      </w:pPr>
      <w:r w:rsidRPr="003B4B86">
        <w:rPr>
          <w:rFonts w:cstheme="minorHAnsi"/>
          <w:color w:val="000000"/>
          <w:szCs w:val="22"/>
        </w:rPr>
        <w:t xml:space="preserve">Úspešným uchádzačom sa stane ten uchádzač, ktorého </w:t>
      </w:r>
      <w:r>
        <w:rPr>
          <w:rFonts w:cstheme="minorHAnsi"/>
          <w:color w:val="000000"/>
          <w:szCs w:val="22"/>
        </w:rPr>
        <w:t>C</w:t>
      </w:r>
      <w:r w:rsidR="0077119D">
        <w:rPr>
          <w:rFonts w:cstheme="minorHAnsi"/>
          <w:color w:val="000000"/>
          <w:szCs w:val="22"/>
        </w:rPr>
        <w:t>elková c</w:t>
      </w:r>
      <w:r w:rsidRPr="003B4B86">
        <w:rPr>
          <w:rFonts w:cstheme="minorHAnsi"/>
          <w:color w:val="000000"/>
          <w:szCs w:val="22"/>
        </w:rPr>
        <w:t>ena</w:t>
      </w:r>
      <w:r>
        <w:rPr>
          <w:rFonts w:cstheme="minorHAnsi"/>
          <w:color w:val="000000"/>
          <w:szCs w:val="22"/>
        </w:rPr>
        <w:t xml:space="preserve"> </w:t>
      </w:r>
      <w:r w:rsidRPr="00184857">
        <w:rPr>
          <w:rFonts w:cstheme="minorHAnsi"/>
          <w:color w:val="000000"/>
          <w:szCs w:val="22"/>
        </w:rPr>
        <w:t xml:space="preserve">za </w:t>
      </w:r>
      <w:r w:rsidR="0077119D">
        <w:rPr>
          <w:rFonts w:cstheme="minorHAnsi"/>
          <w:color w:val="000000"/>
          <w:szCs w:val="22"/>
        </w:rPr>
        <w:t>zákazku „</w:t>
      </w:r>
      <w:proofErr w:type="spellStart"/>
      <w:r w:rsidR="0077119D">
        <w:rPr>
          <w:rFonts w:cstheme="minorHAnsi"/>
          <w:color w:val="000000"/>
          <w:szCs w:val="22"/>
        </w:rPr>
        <w:t>Roadsho</w:t>
      </w:r>
      <w:r w:rsidR="00664297">
        <w:rPr>
          <w:rFonts w:cstheme="minorHAnsi"/>
          <w:color w:val="000000"/>
          <w:szCs w:val="22"/>
        </w:rPr>
        <w:t>w</w:t>
      </w:r>
      <w:proofErr w:type="spellEnd"/>
      <w:r w:rsidR="0077119D">
        <w:rPr>
          <w:rFonts w:cstheme="minorHAnsi"/>
          <w:color w:val="000000"/>
          <w:szCs w:val="22"/>
        </w:rPr>
        <w:t xml:space="preserve"> so Žiť energiou“</w:t>
      </w:r>
      <w:r w:rsidRPr="00184857">
        <w:rPr>
          <w:rFonts w:cstheme="minorHAnsi"/>
          <w:color w:val="000000"/>
          <w:szCs w:val="22"/>
        </w:rPr>
        <w:t xml:space="preserve"> v EUR s DPH </w:t>
      </w:r>
      <w:r w:rsidRPr="003B4B86">
        <w:rPr>
          <w:rFonts w:cstheme="minorHAnsi"/>
          <w:color w:val="000000"/>
          <w:szCs w:val="22"/>
        </w:rPr>
        <w:t xml:space="preserve">bude najnižšia, </w:t>
      </w:r>
      <w:proofErr w:type="spellStart"/>
      <w:r w:rsidRPr="003B4B86">
        <w:rPr>
          <w:rFonts w:cstheme="minorHAnsi"/>
          <w:color w:val="000000"/>
          <w:szCs w:val="22"/>
        </w:rPr>
        <w:t>t.j</w:t>
      </w:r>
      <w:proofErr w:type="spellEnd"/>
      <w:r w:rsidRPr="003B4B86">
        <w:rPr>
          <w:rFonts w:cstheme="minorHAnsi"/>
          <w:color w:val="000000"/>
          <w:szCs w:val="22"/>
        </w:rPr>
        <w:t xml:space="preserve">. vo vyhodnotení ponúk sa umiestnil na prvom mieste. Táto ponuka bude identifikovaná ako úspešná. Ostatné ponuky, ktorých </w:t>
      </w:r>
      <w:r>
        <w:rPr>
          <w:rFonts w:cstheme="minorHAnsi"/>
          <w:color w:val="000000"/>
          <w:szCs w:val="22"/>
        </w:rPr>
        <w:t>C</w:t>
      </w:r>
      <w:r w:rsidRPr="003B4B86">
        <w:rPr>
          <w:rFonts w:cstheme="minorHAnsi"/>
          <w:color w:val="000000"/>
          <w:szCs w:val="22"/>
        </w:rPr>
        <w:t>ena</w:t>
      </w:r>
      <w:r>
        <w:rPr>
          <w:rFonts w:cstheme="minorHAnsi"/>
          <w:color w:val="000000"/>
          <w:szCs w:val="22"/>
        </w:rPr>
        <w:t xml:space="preserve"> celkom </w:t>
      </w:r>
      <w:r w:rsidR="008B4760">
        <w:rPr>
          <w:rFonts w:cstheme="minorHAnsi"/>
          <w:color w:val="000000"/>
          <w:szCs w:val="22"/>
        </w:rPr>
        <w:br/>
      </w:r>
      <w:r>
        <w:rPr>
          <w:rFonts w:cstheme="minorHAnsi"/>
          <w:color w:val="000000"/>
          <w:szCs w:val="22"/>
        </w:rPr>
        <w:t>v EUR</w:t>
      </w:r>
      <w:r w:rsidRPr="003B4B86">
        <w:rPr>
          <w:rFonts w:cstheme="minorHAnsi"/>
          <w:color w:val="000000"/>
          <w:szCs w:val="22"/>
        </w:rPr>
        <w:t xml:space="preserve"> s DPH za dodanie predmetu obstarávania bude vyššia ako cena úspešného uchádzača, </w:t>
      </w:r>
      <w:r w:rsidR="00F74094">
        <w:rPr>
          <w:rFonts w:cstheme="minorHAnsi"/>
          <w:color w:val="000000"/>
          <w:szCs w:val="22"/>
        </w:rPr>
        <w:br/>
      </w:r>
      <w:r w:rsidRPr="003B4B86">
        <w:rPr>
          <w:rFonts w:cstheme="minorHAnsi"/>
          <w:color w:val="000000"/>
          <w:szCs w:val="22"/>
        </w:rPr>
        <w:t>t.</w:t>
      </w:r>
      <w:r>
        <w:rPr>
          <w:rFonts w:cstheme="minorHAnsi"/>
          <w:color w:val="000000"/>
          <w:szCs w:val="22"/>
        </w:rPr>
        <w:t xml:space="preserve"> </w:t>
      </w:r>
      <w:r w:rsidRPr="003B4B86">
        <w:rPr>
          <w:rFonts w:cstheme="minorHAnsi"/>
          <w:color w:val="000000"/>
          <w:szCs w:val="22"/>
        </w:rPr>
        <w:t xml:space="preserve">j. </w:t>
      </w:r>
      <w:r>
        <w:rPr>
          <w:rFonts w:cstheme="minorHAnsi"/>
          <w:color w:val="000000"/>
          <w:szCs w:val="22"/>
        </w:rPr>
        <w:t xml:space="preserve">po </w:t>
      </w:r>
      <w:r w:rsidRPr="003B4B86">
        <w:rPr>
          <w:rFonts w:cstheme="minorHAnsi"/>
          <w:color w:val="000000"/>
          <w:szCs w:val="22"/>
        </w:rPr>
        <w:t>vyhodnotení ponúk sa neumiestnili na prvom mieste, budú identifikované ako neúspešné.</w:t>
      </w:r>
    </w:p>
    <w:p w14:paraId="7C9CF99F" w14:textId="77777777" w:rsidR="00357344" w:rsidRDefault="00357344" w:rsidP="00392F6B">
      <w:pPr>
        <w:spacing w:line="276" w:lineRule="auto"/>
        <w:ind w:left="851"/>
        <w:rPr>
          <w:rFonts w:cstheme="minorHAnsi"/>
          <w:color w:val="000000"/>
          <w:szCs w:val="22"/>
        </w:rPr>
      </w:pPr>
    </w:p>
    <w:p w14:paraId="2D2132C9" w14:textId="77777777" w:rsidR="00357344" w:rsidRDefault="00357344" w:rsidP="00392F6B">
      <w:pPr>
        <w:spacing w:line="276" w:lineRule="auto"/>
        <w:ind w:left="644"/>
        <w:rPr>
          <w:rFonts w:cstheme="minorHAnsi"/>
          <w:color w:val="000000"/>
          <w:szCs w:val="22"/>
        </w:rPr>
      </w:pPr>
      <w:r w:rsidRPr="003B4B86">
        <w:rPr>
          <w:rFonts w:cstheme="minorHAnsi"/>
          <w:color w:val="000000"/>
          <w:szCs w:val="22"/>
        </w:rPr>
        <w:t>Poradie uchádzačov bude stanovené vo vyhodnotení ponúk nasledovne. Na prvom mieste sa umiestni úspešný uchádzač. Ako druhý v poradí sa umiestni uchádzač, ktorý vo svojej ponuke predloží druhú najnižšiu cenu za predmet zákazky v EUR s DPH atď.</w:t>
      </w:r>
    </w:p>
    <w:p w14:paraId="19B6A20B" w14:textId="77777777" w:rsidR="00E75927" w:rsidRDefault="00E75927" w:rsidP="00392F6B">
      <w:pPr>
        <w:spacing w:line="276" w:lineRule="auto"/>
        <w:ind w:left="644"/>
        <w:rPr>
          <w:rFonts w:cstheme="minorHAnsi"/>
          <w:color w:val="000000"/>
          <w:szCs w:val="22"/>
        </w:rPr>
      </w:pPr>
    </w:p>
    <w:p w14:paraId="0E734E73" w14:textId="77777777" w:rsidR="00E75927" w:rsidRDefault="00E75927" w:rsidP="00392F6B">
      <w:pPr>
        <w:spacing w:line="276" w:lineRule="auto"/>
        <w:ind w:left="644"/>
        <w:rPr>
          <w:rFonts w:cstheme="minorHAnsi"/>
          <w:color w:val="000000"/>
          <w:szCs w:val="22"/>
        </w:rPr>
      </w:pPr>
    </w:p>
    <w:p w14:paraId="78954C12" w14:textId="77777777" w:rsidR="00E75927" w:rsidRDefault="00E75927" w:rsidP="00392F6B">
      <w:pPr>
        <w:spacing w:line="276" w:lineRule="auto"/>
        <w:ind w:left="644"/>
        <w:rPr>
          <w:rFonts w:cstheme="minorHAnsi"/>
          <w:color w:val="000000"/>
          <w:szCs w:val="22"/>
        </w:rPr>
      </w:pPr>
    </w:p>
    <w:p w14:paraId="12943485" w14:textId="77777777" w:rsidR="00E75927" w:rsidRDefault="00E75927" w:rsidP="00392F6B">
      <w:pPr>
        <w:spacing w:line="276" w:lineRule="auto"/>
        <w:ind w:left="644"/>
        <w:rPr>
          <w:rFonts w:cstheme="minorHAnsi"/>
          <w:color w:val="000000"/>
          <w:szCs w:val="22"/>
        </w:rPr>
      </w:pPr>
    </w:p>
    <w:p w14:paraId="5AAF8E08" w14:textId="77777777" w:rsidR="00E75927" w:rsidRDefault="00E75927" w:rsidP="00392F6B">
      <w:pPr>
        <w:spacing w:line="276" w:lineRule="auto"/>
        <w:ind w:left="644"/>
        <w:rPr>
          <w:rFonts w:cstheme="minorHAnsi"/>
          <w:color w:val="000000"/>
          <w:szCs w:val="22"/>
        </w:rPr>
      </w:pPr>
    </w:p>
    <w:p w14:paraId="1BE8C032" w14:textId="77777777" w:rsidR="00E75927" w:rsidRDefault="00E75927" w:rsidP="00392F6B">
      <w:pPr>
        <w:spacing w:line="276" w:lineRule="auto"/>
        <w:ind w:left="644"/>
        <w:rPr>
          <w:rFonts w:cstheme="minorHAnsi"/>
          <w:color w:val="000000"/>
          <w:szCs w:val="22"/>
        </w:rPr>
      </w:pPr>
    </w:p>
    <w:p w14:paraId="4B21F83C" w14:textId="77777777" w:rsidR="00E75927" w:rsidRDefault="00E75927" w:rsidP="00392F6B">
      <w:pPr>
        <w:spacing w:line="276" w:lineRule="auto"/>
        <w:ind w:left="644"/>
        <w:rPr>
          <w:rFonts w:cstheme="minorHAnsi"/>
          <w:color w:val="000000"/>
          <w:szCs w:val="22"/>
        </w:rPr>
      </w:pPr>
    </w:p>
    <w:p w14:paraId="713CE6DE" w14:textId="77777777" w:rsidR="00E75927" w:rsidRDefault="00E75927" w:rsidP="00392F6B">
      <w:pPr>
        <w:spacing w:line="276" w:lineRule="auto"/>
        <w:ind w:left="644"/>
        <w:rPr>
          <w:rFonts w:cstheme="minorHAnsi"/>
          <w:color w:val="000000"/>
          <w:szCs w:val="22"/>
        </w:rPr>
      </w:pPr>
    </w:p>
    <w:p w14:paraId="4871C105" w14:textId="77777777" w:rsidR="00E75927" w:rsidRDefault="00E75927" w:rsidP="00392F6B">
      <w:pPr>
        <w:spacing w:line="276" w:lineRule="auto"/>
        <w:ind w:left="644"/>
        <w:rPr>
          <w:rFonts w:cstheme="minorHAnsi"/>
          <w:color w:val="000000"/>
          <w:szCs w:val="22"/>
        </w:rPr>
      </w:pPr>
    </w:p>
    <w:p w14:paraId="4F06A5B9" w14:textId="77777777" w:rsidR="00E75927" w:rsidRDefault="00E75927" w:rsidP="00392F6B">
      <w:pPr>
        <w:spacing w:line="276" w:lineRule="auto"/>
        <w:ind w:left="644"/>
        <w:rPr>
          <w:rFonts w:cstheme="minorHAnsi"/>
          <w:color w:val="000000"/>
          <w:szCs w:val="22"/>
        </w:rPr>
      </w:pPr>
    </w:p>
    <w:p w14:paraId="4D1079EE" w14:textId="77777777" w:rsidR="00E75927" w:rsidRDefault="00E75927" w:rsidP="00392F6B">
      <w:pPr>
        <w:spacing w:line="276" w:lineRule="auto"/>
        <w:ind w:left="644"/>
        <w:rPr>
          <w:rFonts w:cstheme="minorHAnsi"/>
          <w:color w:val="000000"/>
          <w:szCs w:val="22"/>
        </w:rPr>
      </w:pPr>
    </w:p>
    <w:p w14:paraId="0C22837E" w14:textId="77777777" w:rsidR="00E75927" w:rsidRDefault="00E75927" w:rsidP="00392F6B">
      <w:pPr>
        <w:spacing w:line="276" w:lineRule="auto"/>
        <w:ind w:left="644"/>
        <w:rPr>
          <w:rFonts w:cstheme="minorHAnsi"/>
          <w:color w:val="000000"/>
          <w:szCs w:val="22"/>
        </w:rPr>
      </w:pPr>
    </w:p>
    <w:p w14:paraId="231B3F0F" w14:textId="77777777" w:rsidR="00E75927" w:rsidRDefault="00E75927" w:rsidP="00392F6B">
      <w:pPr>
        <w:spacing w:line="276" w:lineRule="auto"/>
        <w:ind w:left="644"/>
        <w:rPr>
          <w:rFonts w:cstheme="minorHAnsi"/>
          <w:color w:val="000000"/>
          <w:szCs w:val="22"/>
        </w:rPr>
      </w:pPr>
    </w:p>
    <w:p w14:paraId="674EE475" w14:textId="77777777" w:rsidR="00E75927" w:rsidRDefault="00E75927" w:rsidP="00392F6B">
      <w:pPr>
        <w:spacing w:line="276" w:lineRule="auto"/>
        <w:ind w:left="644"/>
        <w:rPr>
          <w:rFonts w:cstheme="minorHAnsi"/>
          <w:color w:val="000000"/>
          <w:szCs w:val="22"/>
        </w:rPr>
      </w:pPr>
    </w:p>
    <w:p w14:paraId="589F5DAE" w14:textId="77777777" w:rsidR="00E75927" w:rsidRDefault="00E75927" w:rsidP="00392F6B">
      <w:pPr>
        <w:spacing w:line="276" w:lineRule="auto"/>
        <w:ind w:left="644"/>
        <w:rPr>
          <w:rFonts w:cstheme="minorHAnsi"/>
          <w:color w:val="000000"/>
          <w:szCs w:val="22"/>
        </w:rPr>
      </w:pPr>
    </w:p>
    <w:p w14:paraId="74D9BBBE" w14:textId="77777777" w:rsidR="00E75927" w:rsidRDefault="00E75927" w:rsidP="00392F6B">
      <w:pPr>
        <w:spacing w:line="276" w:lineRule="auto"/>
        <w:ind w:left="644"/>
        <w:rPr>
          <w:rFonts w:cstheme="minorHAnsi"/>
          <w:color w:val="000000"/>
          <w:szCs w:val="22"/>
        </w:rPr>
      </w:pPr>
    </w:p>
    <w:p w14:paraId="60045890" w14:textId="77777777" w:rsidR="00E75927" w:rsidRDefault="00E75927" w:rsidP="00392F6B">
      <w:pPr>
        <w:spacing w:line="276" w:lineRule="auto"/>
        <w:ind w:left="644"/>
        <w:rPr>
          <w:rFonts w:cstheme="minorHAnsi"/>
          <w:color w:val="000000"/>
          <w:szCs w:val="22"/>
        </w:rPr>
      </w:pPr>
    </w:p>
    <w:p w14:paraId="21C685EC" w14:textId="77777777" w:rsidR="00E75927" w:rsidRDefault="00E75927" w:rsidP="00392F6B">
      <w:pPr>
        <w:spacing w:line="276" w:lineRule="auto"/>
        <w:ind w:left="644"/>
        <w:rPr>
          <w:rFonts w:cstheme="minorHAnsi"/>
          <w:color w:val="000000"/>
          <w:szCs w:val="22"/>
        </w:rPr>
      </w:pPr>
    </w:p>
    <w:p w14:paraId="580C8101" w14:textId="77777777" w:rsidR="00E75927" w:rsidRDefault="00E75927" w:rsidP="00392F6B">
      <w:pPr>
        <w:spacing w:line="276" w:lineRule="auto"/>
        <w:ind w:left="644"/>
        <w:rPr>
          <w:rFonts w:cstheme="minorHAnsi"/>
          <w:color w:val="000000"/>
          <w:szCs w:val="22"/>
        </w:rPr>
      </w:pPr>
    </w:p>
    <w:p w14:paraId="72BDEE22" w14:textId="77777777" w:rsidR="00E75927" w:rsidRDefault="00E75927" w:rsidP="00392F6B">
      <w:pPr>
        <w:spacing w:line="276" w:lineRule="auto"/>
        <w:ind w:left="644"/>
        <w:rPr>
          <w:rFonts w:cstheme="minorHAnsi"/>
          <w:color w:val="000000"/>
          <w:szCs w:val="22"/>
        </w:rPr>
      </w:pPr>
    </w:p>
    <w:p w14:paraId="7B658855" w14:textId="77777777" w:rsidR="00357344" w:rsidRPr="00E75927" w:rsidRDefault="00E75927" w:rsidP="00E75927">
      <w:pPr>
        <w:pStyle w:val="Nadpis1"/>
        <w:keepLines/>
        <w:spacing w:before="240" w:line="276" w:lineRule="auto"/>
        <w:rPr>
          <w:rStyle w:val="FontStyle17"/>
          <w:rFonts w:asciiTheme="minorHAnsi" w:eastAsiaTheme="majorEastAsia" w:hAnsiTheme="minorHAnsi" w:cstheme="minorHAnsi"/>
          <w:color w:val="365F91" w:themeColor="accent1" w:themeShade="BF"/>
          <w:spacing w:val="10"/>
          <w:lang w:eastAsia="en-US"/>
        </w:rPr>
      </w:pPr>
      <w:bookmarkStart w:id="103" w:name="_Ref502241352"/>
      <w:bookmarkStart w:id="104" w:name="_Toc71290461"/>
      <w:bookmarkStart w:id="105" w:name="_Toc103581174"/>
      <w:r w:rsidRPr="00E75927">
        <w:rPr>
          <w:rStyle w:val="FontStyle17"/>
          <w:rFonts w:asciiTheme="minorHAnsi" w:eastAsiaTheme="majorEastAsia" w:hAnsiTheme="minorHAnsi" w:cstheme="minorHAnsi"/>
          <w:b/>
          <w:color w:val="365F91" w:themeColor="accent1" w:themeShade="BF"/>
          <w:spacing w:val="10"/>
          <w:lang w:eastAsia="en-US"/>
        </w:rPr>
        <w:lastRenderedPageBreak/>
        <w:t>ČASŤ B. PODMIENKY ÚČASTI UCHÁDZAČOV</w:t>
      </w:r>
      <w:bookmarkEnd w:id="103"/>
      <w:bookmarkEnd w:id="104"/>
      <w:bookmarkEnd w:id="105"/>
    </w:p>
    <w:p w14:paraId="012C19FF" w14:textId="77777777" w:rsidR="00357344" w:rsidRPr="00392F6B" w:rsidRDefault="00357344" w:rsidP="00392F6B">
      <w:pPr>
        <w:pStyle w:val="Nadpis1"/>
        <w:keepLines/>
        <w:spacing w:before="240" w:line="276" w:lineRule="auto"/>
        <w:rPr>
          <w:rStyle w:val="FontStyle17"/>
          <w:rFonts w:asciiTheme="minorHAnsi" w:eastAsiaTheme="majorEastAsia" w:hAnsiTheme="minorHAnsi" w:cstheme="minorHAnsi"/>
          <w:color w:val="365F91" w:themeColor="accent1" w:themeShade="BF"/>
          <w:spacing w:val="10"/>
          <w:sz w:val="24"/>
          <w:szCs w:val="24"/>
          <w:lang w:eastAsia="en-US"/>
        </w:rPr>
      </w:pPr>
      <w:bookmarkStart w:id="106" w:name="_Toc103581175"/>
      <w:r w:rsidRPr="00392F6B">
        <w:rPr>
          <w:rStyle w:val="FontStyle17"/>
          <w:rFonts w:asciiTheme="minorHAnsi" w:eastAsiaTheme="majorEastAsia" w:hAnsiTheme="minorHAnsi" w:cstheme="minorHAnsi"/>
          <w:color w:val="365F91" w:themeColor="accent1" w:themeShade="BF"/>
          <w:spacing w:val="10"/>
          <w:sz w:val="24"/>
          <w:szCs w:val="24"/>
          <w:lang w:eastAsia="en-US"/>
        </w:rPr>
        <w:t>OSOBNÉ POSTAVENIE</w:t>
      </w:r>
      <w:bookmarkEnd w:id="106"/>
    </w:p>
    <w:p w14:paraId="13EDFB85" w14:textId="77777777" w:rsidR="00357344" w:rsidRPr="00A611BB" w:rsidRDefault="00357344" w:rsidP="00392F6B">
      <w:pPr>
        <w:autoSpaceDE w:val="0"/>
        <w:autoSpaceDN w:val="0"/>
        <w:adjustRightInd w:val="0"/>
        <w:spacing w:line="276" w:lineRule="auto"/>
        <w:jc w:val="center"/>
        <w:rPr>
          <w:rFonts w:cstheme="minorHAnsi"/>
          <w:b/>
          <w:bCs/>
          <w:color w:val="000000"/>
          <w:szCs w:val="22"/>
        </w:rPr>
      </w:pPr>
    </w:p>
    <w:p w14:paraId="2BD6D36B" w14:textId="77777777" w:rsidR="00357344" w:rsidRPr="00A611BB" w:rsidRDefault="00357344" w:rsidP="00392F6B">
      <w:pPr>
        <w:autoSpaceDE w:val="0"/>
        <w:autoSpaceDN w:val="0"/>
        <w:adjustRightInd w:val="0"/>
        <w:spacing w:line="276" w:lineRule="auto"/>
        <w:rPr>
          <w:rFonts w:eastAsiaTheme="minorHAnsi" w:cstheme="minorHAnsi"/>
          <w:color w:val="000000"/>
          <w:szCs w:val="22"/>
          <w:lang w:eastAsia="en-US"/>
        </w:rPr>
      </w:pPr>
      <w:r w:rsidRPr="00A611BB">
        <w:rPr>
          <w:rFonts w:eastAsiaTheme="minorHAnsi" w:cstheme="minorHAnsi"/>
          <w:color w:val="000000"/>
          <w:szCs w:val="22"/>
          <w:lang w:eastAsia="en-US"/>
        </w:rPr>
        <w:t xml:space="preserve">Uchádzač musí spĺňať podmienky účasti uvedené v § 32 ods. 1 zákona o verejnom obstarávaní. Ich splnenie uchádzač preukáže podľa § 32 ods. 2, resp. ods. 4 alebo ods. 5 zákona o verejnom obstarávaní predložením originálnych dokladov alebo ich úradne overených kópií. </w:t>
      </w:r>
    </w:p>
    <w:p w14:paraId="6B797464" w14:textId="77777777" w:rsidR="00392F6B" w:rsidRDefault="00392F6B" w:rsidP="00392F6B">
      <w:pPr>
        <w:autoSpaceDE w:val="0"/>
        <w:autoSpaceDN w:val="0"/>
        <w:adjustRightInd w:val="0"/>
        <w:spacing w:line="276" w:lineRule="auto"/>
        <w:rPr>
          <w:rFonts w:eastAsiaTheme="minorHAnsi" w:cstheme="minorHAnsi"/>
          <w:color w:val="000000"/>
          <w:szCs w:val="22"/>
          <w:lang w:eastAsia="en-US"/>
        </w:rPr>
      </w:pPr>
    </w:p>
    <w:p w14:paraId="2D731195" w14:textId="76DF3B2E" w:rsidR="00357344" w:rsidRDefault="00357344" w:rsidP="00392F6B">
      <w:pPr>
        <w:autoSpaceDE w:val="0"/>
        <w:autoSpaceDN w:val="0"/>
        <w:adjustRightInd w:val="0"/>
        <w:spacing w:line="276" w:lineRule="auto"/>
        <w:rPr>
          <w:rFonts w:eastAsiaTheme="minorHAnsi" w:cstheme="minorHAnsi"/>
          <w:color w:val="000000"/>
          <w:szCs w:val="22"/>
          <w:lang w:eastAsia="en-US"/>
        </w:rPr>
      </w:pPr>
      <w:r w:rsidRPr="00A611BB">
        <w:rPr>
          <w:rFonts w:eastAsiaTheme="minorHAnsi" w:cstheme="minorHAnsi"/>
          <w:color w:val="000000"/>
          <w:szCs w:val="22"/>
          <w:lang w:eastAsia="en-US"/>
        </w:rPr>
        <w:t>S ohľadom na to, že z technických dôvodov nie je možné získať údaje alebo výpisy z informačných systémov Generálnej prokuratúry, získa uchádzač alebo záujemca doklady podľa § 32 ods. 1</w:t>
      </w:r>
      <w:r>
        <w:rPr>
          <w:rFonts w:eastAsiaTheme="minorHAnsi" w:cstheme="minorHAnsi"/>
          <w:color w:val="000000"/>
          <w:szCs w:val="22"/>
          <w:lang w:eastAsia="en-US"/>
        </w:rPr>
        <w:t xml:space="preserve"> písm.</w:t>
      </w:r>
      <w:r w:rsidRPr="00A611BB">
        <w:rPr>
          <w:rFonts w:eastAsiaTheme="minorHAnsi" w:cstheme="minorHAnsi"/>
          <w:color w:val="000000"/>
          <w:szCs w:val="22"/>
          <w:lang w:eastAsia="en-US"/>
        </w:rPr>
        <w:t xml:space="preserve"> a) zákona o verejnom obstarávaní v listinnej podobe, a to v súlade s ustanovením § 1 ods. 6 zákona č.</w:t>
      </w:r>
      <w:r w:rsidR="00110B5F">
        <w:rPr>
          <w:rFonts w:eastAsiaTheme="minorHAnsi" w:cstheme="minorHAnsi"/>
          <w:color w:val="000000"/>
          <w:szCs w:val="22"/>
          <w:lang w:eastAsia="en-US"/>
        </w:rPr>
        <w:t> </w:t>
      </w:r>
      <w:r w:rsidRPr="00A611BB">
        <w:rPr>
          <w:rFonts w:eastAsiaTheme="minorHAnsi" w:cstheme="minorHAnsi"/>
          <w:color w:val="000000"/>
          <w:szCs w:val="22"/>
          <w:lang w:eastAsia="en-US"/>
        </w:rPr>
        <w:t>177/2018 Z. z. o niektorých opatreniach na znižovanie administratívnej záťaže využívaním informačných systémov verejnej správy a o zmene a doplnení niektorých zákonov (zákon proti</w:t>
      </w:r>
      <w:r>
        <w:rPr>
          <w:rFonts w:eastAsiaTheme="minorHAnsi" w:cstheme="minorHAnsi"/>
          <w:color w:val="000000"/>
          <w:szCs w:val="22"/>
          <w:lang w:eastAsia="en-US"/>
        </w:rPr>
        <w:t> </w:t>
      </w:r>
      <w:r w:rsidRPr="00A611BB">
        <w:rPr>
          <w:rFonts w:eastAsiaTheme="minorHAnsi" w:cstheme="minorHAnsi"/>
          <w:color w:val="000000"/>
          <w:szCs w:val="22"/>
          <w:lang w:eastAsia="en-US"/>
        </w:rPr>
        <w:t>byrokracii) a predkladá podľa bodu 15 súťažných podkladov.</w:t>
      </w:r>
    </w:p>
    <w:p w14:paraId="08354DB0" w14:textId="77777777" w:rsidR="00C15036" w:rsidRDefault="00C15036" w:rsidP="00392F6B">
      <w:pPr>
        <w:autoSpaceDE w:val="0"/>
        <w:autoSpaceDN w:val="0"/>
        <w:adjustRightInd w:val="0"/>
        <w:spacing w:line="276" w:lineRule="auto"/>
        <w:rPr>
          <w:rFonts w:eastAsiaTheme="minorHAnsi" w:cstheme="minorHAnsi"/>
          <w:color w:val="000000"/>
          <w:szCs w:val="22"/>
          <w:lang w:eastAsia="en-US"/>
        </w:rPr>
      </w:pPr>
    </w:p>
    <w:p w14:paraId="6CEE593B" w14:textId="44DC8530" w:rsidR="00C15036" w:rsidRPr="00A611BB" w:rsidRDefault="00C15036" w:rsidP="00392F6B">
      <w:pPr>
        <w:autoSpaceDE w:val="0"/>
        <w:autoSpaceDN w:val="0"/>
        <w:adjustRightInd w:val="0"/>
        <w:spacing w:line="276" w:lineRule="auto"/>
        <w:rPr>
          <w:rFonts w:eastAsiaTheme="minorHAnsi" w:cstheme="minorHAnsi"/>
          <w:color w:val="000000"/>
          <w:szCs w:val="22"/>
          <w:lang w:eastAsia="en-US"/>
        </w:rPr>
      </w:pPr>
      <w:r>
        <w:rPr>
          <w:rFonts w:eastAsiaTheme="minorHAnsi" w:cstheme="minorHAnsi"/>
          <w:color w:val="000000"/>
          <w:szCs w:val="22"/>
          <w:lang w:eastAsia="en-US"/>
        </w:rPr>
        <w:t>Splnenie podmienky účasti podľa  32 ods. 1 písm. f) zákona o verejnom obstarávaní uchádzač preukazuje čestným vyhlásením v súlade s § 32 ods. 2 písm., f) zákona o verejnom obstarávaní.</w:t>
      </w:r>
    </w:p>
    <w:p w14:paraId="32765CEB" w14:textId="77777777" w:rsidR="00392F6B" w:rsidRDefault="00392F6B" w:rsidP="00392F6B">
      <w:pPr>
        <w:pStyle w:val="Odsekzoznamu"/>
        <w:autoSpaceDE w:val="0"/>
        <w:autoSpaceDN w:val="0"/>
        <w:adjustRightInd w:val="0"/>
        <w:spacing w:line="276" w:lineRule="auto"/>
        <w:ind w:left="0"/>
        <w:contextualSpacing w:val="0"/>
        <w:rPr>
          <w:rFonts w:eastAsiaTheme="minorHAnsi" w:cstheme="minorHAnsi"/>
          <w:color w:val="000000"/>
          <w:szCs w:val="22"/>
          <w:lang w:eastAsia="en-US"/>
        </w:rPr>
      </w:pPr>
    </w:p>
    <w:p w14:paraId="01D76A68" w14:textId="77777777" w:rsidR="00357344" w:rsidRPr="00A611BB" w:rsidRDefault="00357344" w:rsidP="00392F6B">
      <w:pPr>
        <w:pStyle w:val="Odsekzoznamu"/>
        <w:autoSpaceDE w:val="0"/>
        <w:autoSpaceDN w:val="0"/>
        <w:adjustRightInd w:val="0"/>
        <w:spacing w:line="276" w:lineRule="auto"/>
        <w:ind w:left="0"/>
        <w:contextualSpacing w:val="0"/>
        <w:rPr>
          <w:rFonts w:eastAsiaTheme="minorHAnsi" w:cstheme="minorHAnsi"/>
          <w:color w:val="000000"/>
          <w:szCs w:val="22"/>
          <w:lang w:eastAsia="en-US"/>
        </w:rPr>
      </w:pPr>
      <w:r w:rsidRPr="00A611BB">
        <w:rPr>
          <w:rFonts w:eastAsiaTheme="minorHAnsi" w:cstheme="minorHAnsi"/>
          <w:color w:val="000000"/>
          <w:szCs w:val="22"/>
          <w:lang w:eastAsia="en-US"/>
        </w:rPr>
        <w:t xml:space="preserve">Podľa § 37 ods. 3 zákona o verejnom obstarávaní skupina dodávateľov preukazuje splnenie podmienok účasti vo verejnom obstarávaní týkajúcich sa osobného postavenia za každého člena skupiny osobitne. Oprávnenie poskytovať služby preukazuje člen skupiny len vo vzťahu k tej časti predmetu zákazky, ktorú má zabezpečiť. </w:t>
      </w:r>
    </w:p>
    <w:p w14:paraId="4019D2C0" w14:textId="77777777" w:rsidR="00357344" w:rsidRPr="00A611BB" w:rsidRDefault="00357344" w:rsidP="00392F6B">
      <w:pPr>
        <w:pStyle w:val="Odsekzoznamu"/>
        <w:autoSpaceDE w:val="0"/>
        <w:autoSpaceDN w:val="0"/>
        <w:adjustRightInd w:val="0"/>
        <w:spacing w:line="276" w:lineRule="auto"/>
        <w:ind w:left="0"/>
        <w:contextualSpacing w:val="0"/>
        <w:rPr>
          <w:rFonts w:eastAsiaTheme="minorHAnsi" w:cstheme="minorHAnsi"/>
          <w:color w:val="000000"/>
          <w:szCs w:val="22"/>
          <w:lang w:eastAsia="en-US"/>
        </w:rPr>
      </w:pPr>
      <w:r w:rsidRPr="00A611BB">
        <w:rPr>
          <w:rFonts w:eastAsiaTheme="minorHAnsi" w:cstheme="minorHAnsi"/>
          <w:color w:val="000000"/>
          <w:szCs w:val="22"/>
          <w:lang w:eastAsia="en-US"/>
        </w:rPr>
        <w:t xml:space="preserve">Uchádzač vo verejnom obstarávaní môže preukázať splnenie podmienok účasti zápisom do zoznamu hospodárskych subjektov v zmysle § 152 ods. 1 zákona o verejnom obstarávaní. </w:t>
      </w:r>
    </w:p>
    <w:p w14:paraId="39B6E7B8" w14:textId="77777777" w:rsidR="00392F6B" w:rsidRDefault="00392F6B" w:rsidP="00392F6B">
      <w:pPr>
        <w:autoSpaceDE w:val="0"/>
        <w:autoSpaceDN w:val="0"/>
        <w:adjustRightInd w:val="0"/>
        <w:spacing w:line="276" w:lineRule="auto"/>
        <w:rPr>
          <w:rFonts w:eastAsiaTheme="minorHAnsi" w:cstheme="minorHAnsi"/>
          <w:color w:val="000000"/>
          <w:szCs w:val="22"/>
          <w:lang w:eastAsia="en-US"/>
        </w:rPr>
      </w:pPr>
    </w:p>
    <w:p w14:paraId="38E451C4" w14:textId="77777777" w:rsidR="00357344" w:rsidRPr="00392F6B" w:rsidRDefault="00357344" w:rsidP="00392F6B">
      <w:pPr>
        <w:autoSpaceDE w:val="0"/>
        <w:autoSpaceDN w:val="0"/>
        <w:adjustRightInd w:val="0"/>
        <w:spacing w:line="276" w:lineRule="auto"/>
        <w:rPr>
          <w:rFonts w:eastAsiaTheme="minorHAnsi" w:cstheme="minorHAnsi"/>
          <w:color w:val="000000"/>
          <w:szCs w:val="22"/>
          <w:lang w:eastAsia="en-US"/>
        </w:rPr>
      </w:pPr>
      <w:r w:rsidRPr="00A611BB">
        <w:rPr>
          <w:rFonts w:eastAsiaTheme="minorHAnsi" w:cstheme="minorHAnsi"/>
          <w:color w:val="000000"/>
          <w:szCs w:val="22"/>
          <w:lang w:eastAsia="en-US"/>
        </w:rPr>
        <w:t>Ak uchádzač nie je zapísaný v zozname hospodárskych subjektov, predkladá predmetné doklady v</w:t>
      </w:r>
      <w:r>
        <w:rPr>
          <w:rFonts w:eastAsiaTheme="minorHAnsi" w:cstheme="minorHAnsi"/>
          <w:color w:val="000000"/>
          <w:szCs w:val="22"/>
          <w:lang w:eastAsia="en-US"/>
        </w:rPr>
        <w:t> </w:t>
      </w:r>
      <w:r w:rsidRPr="00A611BB">
        <w:rPr>
          <w:rFonts w:eastAsiaTheme="minorHAnsi" w:cstheme="minorHAnsi"/>
          <w:color w:val="000000"/>
          <w:szCs w:val="22"/>
          <w:lang w:eastAsia="en-US"/>
        </w:rPr>
        <w:t xml:space="preserve">needitovateľnej forme vo formáte </w:t>
      </w:r>
      <w:r>
        <w:rPr>
          <w:rFonts w:eastAsiaTheme="minorHAnsi" w:cstheme="minorHAnsi"/>
          <w:color w:val="000000"/>
          <w:szCs w:val="22"/>
          <w:lang w:eastAsia="en-US"/>
        </w:rPr>
        <w:t>„</w:t>
      </w:r>
      <w:r w:rsidRPr="00A611BB">
        <w:rPr>
          <w:rFonts w:eastAsiaTheme="minorHAnsi" w:cstheme="minorHAnsi"/>
          <w:color w:val="000000"/>
          <w:szCs w:val="22"/>
          <w:lang w:eastAsia="en-US"/>
        </w:rPr>
        <w:t>PDF</w:t>
      </w:r>
      <w:r>
        <w:rPr>
          <w:rFonts w:eastAsiaTheme="minorHAnsi" w:cstheme="minorHAnsi"/>
          <w:color w:val="000000"/>
          <w:szCs w:val="22"/>
          <w:lang w:eastAsia="en-US"/>
        </w:rPr>
        <w:t>“</w:t>
      </w:r>
      <w:r w:rsidRPr="00A611BB">
        <w:rPr>
          <w:rFonts w:eastAsiaTheme="minorHAnsi" w:cstheme="minorHAnsi"/>
          <w:color w:val="000000"/>
          <w:szCs w:val="22"/>
          <w:lang w:eastAsia="en-US"/>
        </w:rPr>
        <w:t xml:space="preserve"> podpísané elektronicky inštitúciou, ktorá potvrdenie vydala. V prípade, ak inštitúcia nevydáva predmetný doklad v elektronickej podobe, ale len v listinnej podobe, uchádzač predloží </w:t>
      </w:r>
      <w:proofErr w:type="spellStart"/>
      <w:r w:rsidRPr="00A611BB">
        <w:rPr>
          <w:rFonts w:eastAsiaTheme="minorHAnsi" w:cstheme="minorHAnsi"/>
          <w:color w:val="000000"/>
          <w:szCs w:val="22"/>
          <w:lang w:eastAsia="en-US"/>
        </w:rPr>
        <w:t>sken</w:t>
      </w:r>
      <w:proofErr w:type="spellEnd"/>
      <w:r w:rsidRPr="00A611BB">
        <w:rPr>
          <w:rFonts w:eastAsiaTheme="minorHAnsi" w:cstheme="minorHAnsi"/>
          <w:color w:val="000000"/>
          <w:szCs w:val="22"/>
          <w:lang w:eastAsia="en-US"/>
        </w:rPr>
        <w:t xml:space="preserve"> príslušného dokladu v needitovateľnej podobe vo formáte </w:t>
      </w:r>
      <w:r>
        <w:rPr>
          <w:rFonts w:eastAsiaTheme="minorHAnsi" w:cstheme="minorHAnsi"/>
          <w:color w:val="000000"/>
          <w:szCs w:val="22"/>
          <w:lang w:eastAsia="en-US"/>
        </w:rPr>
        <w:t>„</w:t>
      </w:r>
      <w:r w:rsidRPr="00A611BB">
        <w:rPr>
          <w:rFonts w:eastAsiaTheme="minorHAnsi" w:cstheme="minorHAnsi"/>
          <w:color w:val="000000"/>
          <w:szCs w:val="22"/>
          <w:lang w:eastAsia="en-US"/>
        </w:rPr>
        <w:t>PDF</w:t>
      </w:r>
      <w:r>
        <w:rPr>
          <w:rFonts w:eastAsiaTheme="minorHAnsi" w:cstheme="minorHAnsi"/>
          <w:color w:val="000000"/>
          <w:szCs w:val="22"/>
          <w:lang w:eastAsia="en-US"/>
        </w:rPr>
        <w:t>“</w:t>
      </w:r>
      <w:r w:rsidRPr="00A611BB">
        <w:rPr>
          <w:rFonts w:eastAsiaTheme="minorHAnsi" w:cstheme="minorHAnsi"/>
          <w:color w:val="000000"/>
          <w:szCs w:val="22"/>
          <w:lang w:eastAsia="en-US"/>
        </w:rPr>
        <w:t xml:space="preserve">. Ak uchádzač predkladá JED, predkladá tento doklad v needitovateľnej forme vo formáte </w:t>
      </w:r>
      <w:r>
        <w:rPr>
          <w:rFonts w:eastAsiaTheme="minorHAnsi" w:cstheme="minorHAnsi"/>
          <w:color w:val="000000"/>
          <w:szCs w:val="22"/>
          <w:lang w:eastAsia="en-US"/>
        </w:rPr>
        <w:t>„</w:t>
      </w:r>
      <w:r w:rsidRPr="00A611BB">
        <w:rPr>
          <w:rFonts w:eastAsiaTheme="minorHAnsi" w:cstheme="minorHAnsi"/>
          <w:color w:val="000000"/>
          <w:szCs w:val="22"/>
          <w:lang w:eastAsia="en-US"/>
        </w:rPr>
        <w:t>PDF</w:t>
      </w:r>
      <w:r>
        <w:rPr>
          <w:rFonts w:eastAsiaTheme="minorHAnsi" w:cstheme="minorHAnsi"/>
          <w:color w:val="000000"/>
          <w:szCs w:val="22"/>
          <w:lang w:eastAsia="en-US"/>
        </w:rPr>
        <w:t>“</w:t>
      </w:r>
      <w:r w:rsidRPr="00A611BB">
        <w:rPr>
          <w:rFonts w:eastAsiaTheme="minorHAnsi" w:cstheme="minorHAnsi"/>
          <w:color w:val="000000"/>
          <w:szCs w:val="22"/>
          <w:lang w:eastAsia="en-US"/>
        </w:rPr>
        <w:t>. Dokumenty uvedie v</w:t>
      </w:r>
      <w:r>
        <w:rPr>
          <w:rFonts w:eastAsiaTheme="minorHAnsi" w:cstheme="minorHAnsi"/>
          <w:color w:val="000000"/>
          <w:szCs w:val="22"/>
          <w:lang w:eastAsia="en-US"/>
        </w:rPr>
        <w:t> </w:t>
      </w:r>
      <w:r w:rsidRPr="00A611BB">
        <w:rPr>
          <w:rFonts w:eastAsiaTheme="minorHAnsi" w:cstheme="minorHAnsi"/>
          <w:color w:val="000000"/>
          <w:szCs w:val="22"/>
          <w:lang w:eastAsia="en-US"/>
        </w:rPr>
        <w:t>Krycom liste ponuky.</w:t>
      </w:r>
    </w:p>
    <w:p w14:paraId="2A219077" w14:textId="77777777" w:rsidR="00357344" w:rsidRPr="00A611BB" w:rsidRDefault="00357344" w:rsidP="00392F6B">
      <w:pPr>
        <w:autoSpaceDE w:val="0"/>
        <w:autoSpaceDN w:val="0"/>
        <w:adjustRightInd w:val="0"/>
        <w:spacing w:line="276" w:lineRule="auto"/>
        <w:ind w:left="567" w:hanging="567"/>
        <w:rPr>
          <w:rFonts w:ascii="Calibri" w:hAnsi="Calibri" w:cs="Tahoma"/>
          <w:b/>
          <w:bCs/>
          <w:color w:val="000000"/>
          <w:szCs w:val="22"/>
        </w:rPr>
      </w:pPr>
    </w:p>
    <w:p w14:paraId="64AFEAE9" w14:textId="77777777" w:rsidR="00357344" w:rsidRPr="00392F6B" w:rsidRDefault="00357344" w:rsidP="00392F6B">
      <w:pPr>
        <w:pStyle w:val="Nadpis1"/>
        <w:keepLines/>
        <w:spacing w:before="240" w:line="276" w:lineRule="auto"/>
        <w:rPr>
          <w:rStyle w:val="FontStyle17"/>
          <w:rFonts w:asciiTheme="minorHAnsi" w:eastAsiaTheme="majorEastAsia" w:hAnsiTheme="minorHAnsi" w:cstheme="minorHAnsi"/>
          <w:bCs w:val="0"/>
          <w:color w:val="365F91" w:themeColor="accent1" w:themeShade="BF"/>
          <w:spacing w:val="10"/>
          <w:sz w:val="24"/>
          <w:szCs w:val="24"/>
          <w:lang w:eastAsia="en-US"/>
        </w:rPr>
      </w:pPr>
      <w:bookmarkStart w:id="107" w:name="_Toc103581176"/>
      <w:r w:rsidRPr="00392F6B">
        <w:rPr>
          <w:rStyle w:val="FontStyle17"/>
          <w:rFonts w:asciiTheme="minorHAnsi" w:eastAsiaTheme="majorEastAsia" w:hAnsiTheme="minorHAnsi" w:cstheme="minorHAnsi"/>
          <w:bCs w:val="0"/>
          <w:color w:val="365F91" w:themeColor="accent1" w:themeShade="BF"/>
          <w:spacing w:val="10"/>
          <w:sz w:val="24"/>
          <w:szCs w:val="24"/>
          <w:lang w:eastAsia="en-US"/>
        </w:rPr>
        <w:t>EKONOMICKÉ A FINANČNÉ POSTAVENIE</w:t>
      </w:r>
      <w:bookmarkEnd w:id="107"/>
    </w:p>
    <w:p w14:paraId="4BD3EA00" w14:textId="77777777" w:rsidR="00357344" w:rsidRPr="00A611BB" w:rsidRDefault="00357344" w:rsidP="00392F6B">
      <w:pPr>
        <w:autoSpaceDE w:val="0"/>
        <w:autoSpaceDN w:val="0"/>
        <w:adjustRightInd w:val="0"/>
        <w:spacing w:line="276" w:lineRule="auto"/>
        <w:jc w:val="center"/>
        <w:rPr>
          <w:rFonts w:cstheme="minorHAnsi"/>
          <w:b/>
          <w:bCs/>
          <w:szCs w:val="22"/>
        </w:rPr>
      </w:pPr>
    </w:p>
    <w:p w14:paraId="1BC4D76C" w14:textId="77777777" w:rsidR="00357344" w:rsidRPr="007A1723" w:rsidRDefault="00357344" w:rsidP="00392F6B">
      <w:pPr>
        <w:autoSpaceDE w:val="0"/>
        <w:autoSpaceDN w:val="0"/>
        <w:adjustRightInd w:val="0"/>
        <w:spacing w:line="276" w:lineRule="auto"/>
        <w:rPr>
          <w:rFonts w:eastAsiaTheme="minorHAnsi" w:cstheme="minorHAnsi"/>
          <w:color w:val="000000"/>
          <w:szCs w:val="22"/>
          <w:lang w:eastAsia="en-US"/>
        </w:rPr>
      </w:pPr>
      <w:r>
        <w:rPr>
          <w:rFonts w:eastAsiaTheme="minorHAnsi" w:cstheme="minorHAnsi"/>
          <w:color w:val="000000"/>
          <w:szCs w:val="22"/>
          <w:lang w:eastAsia="en-US"/>
        </w:rPr>
        <w:t>Preukázanie p</w:t>
      </w:r>
      <w:r w:rsidRPr="00A611BB">
        <w:rPr>
          <w:rFonts w:eastAsiaTheme="minorHAnsi" w:cstheme="minorHAnsi"/>
          <w:color w:val="000000"/>
          <w:szCs w:val="22"/>
          <w:lang w:eastAsia="en-US"/>
        </w:rPr>
        <w:t>odmien</w:t>
      </w:r>
      <w:r>
        <w:rPr>
          <w:rFonts w:eastAsiaTheme="minorHAnsi" w:cstheme="minorHAnsi"/>
          <w:color w:val="000000"/>
          <w:szCs w:val="22"/>
          <w:lang w:eastAsia="en-US"/>
        </w:rPr>
        <w:t>o</w:t>
      </w:r>
      <w:r w:rsidRPr="00A611BB">
        <w:rPr>
          <w:rFonts w:eastAsiaTheme="minorHAnsi" w:cstheme="minorHAnsi"/>
          <w:color w:val="000000"/>
          <w:szCs w:val="22"/>
          <w:lang w:eastAsia="en-US"/>
        </w:rPr>
        <w:t>k účasti vo verejnom obstarávaní podľa § 33 zákona</w:t>
      </w:r>
      <w:r>
        <w:rPr>
          <w:rFonts w:eastAsiaTheme="minorHAnsi" w:cstheme="minorHAnsi"/>
          <w:color w:val="000000"/>
          <w:szCs w:val="22"/>
          <w:lang w:eastAsia="en-US"/>
        </w:rPr>
        <w:t xml:space="preserve"> o verejnom obstarávaní</w:t>
      </w:r>
      <w:r w:rsidRPr="00A611BB">
        <w:rPr>
          <w:rFonts w:eastAsiaTheme="minorHAnsi" w:cstheme="minorHAnsi"/>
          <w:color w:val="000000"/>
          <w:szCs w:val="22"/>
          <w:lang w:eastAsia="en-US"/>
        </w:rPr>
        <w:t xml:space="preserve"> týkajúce sa finan</w:t>
      </w:r>
      <w:r>
        <w:rPr>
          <w:rFonts w:eastAsiaTheme="minorHAnsi" w:cstheme="minorHAnsi"/>
          <w:color w:val="000000"/>
          <w:szCs w:val="22"/>
          <w:lang w:eastAsia="en-US"/>
        </w:rPr>
        <w:t>čného a ekonomického postavenia sa nevyžadujú.</w:t>
      </w:r>
    </w:p>
    <w:p w14:paraId="69890068" w14:textId="77777777" w:rsidR="00357344" w:rsidRPr="00A611BB" w:rsidRDefault="00357344" w:rsidP="00392F6B">
      <w:pPr>
        <w:autoSpaceDE w:val="0"/>
        <w:autoSpaceDN w:val="0"/>
        <w:adjustRightInd w:val="0"/>
        <w:spacing w:line="276" w:lineRule="auto"/>
        <w:rPr>
          <w:rFonts w:ascii="Calibri" w:hAnsi="Calibri" w:cs="Tahoma"/>
          <w:b/>
          <w:bCs/>
          <w:color w:val="000000"/>
          <w:szCs w:val="22"/>
        </w:rPr>
      </w:pPr>
    </w:p>
    <w:p w14:paraId="47E17C22" w14:textId="77777777" w:rsidR="00357344" w:rsidRPr="00392F6B" w:rsidRDefault="00357344" w:rsidP="00392F6B">
      <w:pPr>
        <w:pStyle w:val="Nadpis1"/>
        <w:keepLines/>
        <w:spacing w:before="240" w:line="276" w:lineRule="auto"/>
        <w:rPr>
          <w:rStyle w:val="FontStyle17"/>
          <w:rFonts w:asciiTheme="minorHAnsi" w:eastAsiaTheme="majorEastAsia" w:hAnsiTheme="minorHAnsi" w:cstheme="minorHAnsi"/>
          <w:color w:val="365F91" w:themeColor="accent1" w:themeShade="BF"/>
          <w:spacing w:val="10"/>
          <w:sz w:val="24"/>
          <w:szCs w:val="24"/>
          <w:lang w:eastAsia="en-US"/>
        </w:rPr>
      </w:pPr>
      <w:bookmarkStart w:id="108" w:name="_Toc103581177"/>
      <w:r w:rsidRPr="00392F6B">
        <w:rPr>
          <w:rStyle w:val="FontStyle17"/>
          <w:rFonts w:asciiTheme="minorHAnsi" w:eastAsiaTheme="majorEastAsia" w:hAnsiTheme="minorHAnsi" w:cstheme="minorHAnsi"/>
          <w:color w:val="365F91" w:themeColor="accent1" w:themeShade="BF"/>
          <w:spacing w:val="10"/>
          <w:sz w:val="24"/>
          <w:szCs w:val="24"/>
          <w:lang w:eastAsia="en-US"/>
        </w:rPr>
        <w:t>TECHNICKÁ SPÔSOBILOSŤ ALEBO ODBORNÁ SPÔSOBILOSŤ</w:t>
      </w:r>
      <w:bookmarkEnd w:id="108"/>
    </w:p>
    <w:p w14:paraId="306402D6" w14:textId="77777777" w:rsidR="00357344" w:rsidRPr="00A611BB" w:rsidRDefault="00357344" w:rsidP="00392F6B">
      <w:pPr>
        <w:autoSpaceDE w:val="0"/>
        <w:autoSpaceDN w:val="0"/>
        <w:adjustRightInd w:val="0"/>
        <w:spacing w:line="276" w:lineRule="auto"/>
        <w:ind w:left="567" w:hanging="567"/>
        <w:jc w:val="center"/>
        <w:rPr>
          <w:rFonts w:ascii="Calibri" w:hAnsi="Calibri" w:cs="Tahoma"/>
          <w:b/>
          <w:bCs/>
          <w:color w:val="000000"/>
          <w:szCs w:val="22"/>
        </w:rPr>
      </w:pPr>
    </w:p>
    <w:p w14:paraId="07CDA775" w14:textId="1F1966FB" w:rsidR="00357344" w:rsidRDefault="00357344" w:rsidP="00392F6B">
      <w:pPr>
        <w:autoSpaceDE w:val="0"/>
        <w:autoSpaceDN w:val="0"/>
        <w:adjustRightInd w:val="0"/>
        <w:spacing w:line="276" w:lineRule="auto"/>
        <w:rPr>
          <w:rFonts w:eastAsiaTheme="minorHAnsi" w:cstheme="minorHAnsi"/>
          <w:color w:val="000000"/>
          <w:szCs w:val="22"/>
          <w:lang w:eastAsia="en-US"/>
        </w:rPr>
      </w:pPr>
      <w:r>
        <w:rPr>
          <w:rFonts w:eastAsiaTheme="minorHAnsi" w:cstheme="minorHAnsi"/>
          <w:color w:val="000000"/>
          <w:szCs w:val="22"/>
          <w:lang w:eastAsia="en-US"/>
        </w:rPr>
        <w:t>Preukázanie t</w:t>
      </w:r>
      <w:r w:rsidRPr="00A611BB">
        <w:rPr>
          <w:rFonts w:eastAsiaTheme="minorHAnsi" w:cstheme="minorHAnsi"/>
          <w:color w:val="000000"/>
          <w:szCs w:val="22"/>
          <w:lang w:eastAsia="en-US"/>
        </w:rPr>
        <w:t>echnickú spôsobilosť alebo odbornú spôsobilos</w:t>
      </w:r>
      <w:r>
        <w:rPr>
          <w:rFonts w:eastAsiaTheme="minorHAnsi" w:cstheme="minorHAnsi"/>
          <w:color w:val="000000"/>
          <w:szCs w:val="22"/>
          <w:lang w:eastAsia="en-US"/>
        </w:rPr>
        <w:t>ti podľa § 34 zákona o verejnom obstarávaní</w:t>
      </w:r>
      <w:r w:rsidR="0077119D">
        <w:rPr>
          <w:rFonts w:eastAsiaTheme="minorHAnsi" w:cstheme="minorHAnsi"/>
          <w:color w:val="000000"/>
          <w:szCs w:val="22"/>
          <w:lang w:eastAsia="en-US"/>
        </w:rPr>
        <w:t>:</w:t>
      </w:r>
      <w:r w:rsidRPr="00A611BB">
        <w:rPr>
          <w:rFonts w:eastAsiaTheme="minorHAnsi" w:cstheme="minorHAnsi"/>
          <w:color w:val="000000"/>
          <w:szCs w:val="22"/>
          <w:lang w:eastAsia="en-US"/>
        </w:rPr>
        <w:t xml:space="preserve"> </w:t>
      </w:r>
    </w:p>
    <w:p w14:paraId="2C905F8F" w14:textId="682BA409" w:rsidR="00E83F2D" w:rsidRDefault="00E83F2D" w:rsidP="00392F6B">
      <w:pPr>
        <w:autoSpaceDE w:val="0"/>
        <w:autoSpaceDN w:val="0"/>
        <w:adjustRightInd w:val="0"/>
        <w:spacing w:line="276" w:lineRule="auto"/>
        <w:rPr>
          <w:rFonts w:eastAsiaTheme="minorHAnsi" w:cstheme="minorHAnsi"/>
          <w:color w:val="000000"/>
          <w:szCs w:val="22"/>
          <w:lang w:eastAsia="en-US"/>
        </w:rPr>
      </w:pPr>
    </w:p>
    <w:p w14:paraId="4168A5F2" w14:textId="77777777" w:rsidR="00E83F2D" w:rsidRPr="00766E4E" w:rsidRDefault="00E83F2D" w:rsidP="007B6146">
      <w:pPr>
        <w:autoSpaceDE w:val="0"/>
        <w:autoSpaceDN w:val="0"/>
        <w:adjustRightInd w:val="0"/>
        <w:spacing w:after="120" w:line="276" w:lineRule="auto"/>
        <w:rPr>
          <w:rFonts w:eastAsiaTheme="minorHAnsi" w:cstheme="minorHAnsi"/>
          <w:color w:val="000000"/>
          <w:szCs w:val="22"/>
          <w:lang w:eastAsia="en-US"/>
        </w:rPr>
      </w:pPr>
      <w:r w:rsidRPr="00766E4E">
        <w:rPr>
          <w:rFonts w:eastAsiaTheme="minorHAnsi" w:cstheme="minorHAnsi"/>
          <w:color w:val="000000"/>
          <w:szCs w:val="22"/>
          <w:lang w:eastAsia="en-US"/>
        </w:rPr>
        <w:lastRenderedPageBreak/>
        <w:t>Technickú spôsobilosť alebo odbornú spôsobilosť uchádzač preukazuje podľa druhu, množstva, dôležitosti alebo využitia poskytnutia služby nasledovnými dokladmi</w:t>
      </w:r>
      <w:r>
        <w:rPr>
          <w:rFonts w:eastAsiaTheme="minorHAnsi" w:cstheme="minorHAnsi"/>
          <w:color w:val="000000"/>
          <w:szCs w:val="22"/>
          <w:lang w:eastAsia="en-US"/>
        </w:rPr>
        <w:t xml:space="preserve"> </w:t>
      </w:r>
      <w:r w:rsidRPr="00766E4E">
        <w:rPr>
          <w:rFonts w:eastAsiaTheme="minorHAnsi" w:cstheme="minorHAnsi"/>
          <w:b/>
          <w:color w:val="000000"/>
          <w:szCs w:val="22"/>
          <w:lang w:eastAsia="en-US"/>
        </w:rPr>
        <w:t>podľa § 34 ods. 1 písm. a)</w:t>
      </w:r>
      <w:r>
        <w:rPr>
          <w:rFonts w:eastAsiaTheme="minorHAnsi" w:cstheme="minorHAnsi"/>
          <w:b/>
          <w:color w:val="000000"/>
          <w:szCs w:val="22"/>
          <w:lang w:eastAsia="en-US"/>
        </w:rPr>
        <w:t xml:space="preserve"> a v súlade s § 34 ods. 2</w:t>
      </w:r>
      <w:r w:rsidRPr="00766E4E">
        <w:rPr>
          <w:rFonts w:eastAsiaTheme="minorHAnsi" w:cstheme="minorHAnsi"/>
          <w:color w:val="000000"/>
          <w:szCs w:val="22"/>
          <w:lang w:eastAsia="en-US"/>
        </w:rPr>
        <w:t xml:space="preserve"> zákona o</w:t>
      </w:r>
      <w:r>
        <w:rPr>
          <w:rFonts w:eastAsiaTheme="minorHAnsi" w:cstheme="minorHAnsi"/>
          <w:color w:val="000000"/>
          <w:szCs w:val="22"/>
          <w:lang w:eastAsia="en-US"/>
        </w:rPr>
        <w:t> </w:t>
      </w:r>
      <w:r w:rsidRPr="00766E4E">
        <w:rPr>
          <w:rFonts w:eastAsiaTheme="minorHAnsi" w:cstheme="minorHAnsi"/>
          <w:color w:val="000000"/>
          <w:szCs w:val="22"/>
          <w:lang w:eastAsia="en-US"/>
        </w:rPr>
        <w:t xml:space="preserve">verejnom obstarávaní: </w:t>
      </w:r>
      <w:r w:rsidRPr="00A17085">
        <w:rPr>
          <w:rFonts w:eastAsiaTheme="minorHAnsi" w:cstheme="minorHAnsi"/>
          <w:color w:val="000000"/>
          <w:szCs w:val="22"/>
          <w:u w:val="single"/>
          <w:lang w:eastAsia="en-US"/>
        </w:rPr>
        <w:t>zoznamom poskytnutých služieb za predchádzajúcich</w:t>
      </w:r>
      <w:r>
        <w:rPr>
          <w:rFonts w:eastAsiaTheme="minorHAnsi" w:cstheme="minorHAnsi"/>
          <w:color w:val="000000"/>
          <w:szCs w:val="22"/>
          <w:u w:val="single"/>
          <w:lang w:eastAsia="en-US"/>
        </w:rPr>
        <w:t xml:space="preserve"> 5</w:t>
      </w:r>
      <w:r w:rsidRPr="00A17085">
        <w:rPr>
          <w:rFonts w:eastAsiaTheme="minorHAnsi" w:cstheme="minorHAnsi"/>
          <w:color w:val="000000"/>
          <w:szCs w:val="22"/>
          <w:u w:val="single"/>
          <w:lang w:eastAsia="en-US"/>
        </w:rPr>
        <w:t xml:space="preserve"> rokov</w:t>
      </w:r>
      <w:r w:rsidRPr="00766E4E">
        <w:rPr>
          <w:rFonts w:eastAsiaTheme="minorHAnsi" w:cstheme="minorHAnsi"/>
          <w:color w:val="000000"/>
          <w:szCs w:val="22"/>
          <w:lang w:eastAsia="en-US"/>
        </w:rPr>
        <w:t xml:space="preserve"> od vyhlásenia verejného obstarávania s uvedením cien, lehôt dodania a odberateľov; dokladom je referencia, ak odberateľom bol verejný obstarávateľ alebo obstarávateľ podľa tohto zákona. </w:t>
      </w:r>
    </w:p>
    <w:p w14:paraId="66B31139" w14:textId="77777777" w:rsidR="00E83F2D" w:rsidRDefault="00E83F2D" w:rsidP="007B6146">
      <w:pPr>
        <w:autoSpaceDE w:val="0"/>
        <w:autoSpaceDN w:val="0"/>
        <w:adjustRightInd w:val="0"/>
        <w:spacing w:after="120" w:line="276" w:lineRule="auto"/>
        <w:rPr>
          <w:rFonts w:ascii="Calibri" w:hAnsi="Calibri" w:cs="Tahoma"/>
          <w:color w:val="000000"/>
          <w:szCs w:val="22"/>
        </w:rPr>
      </w:pPr>
      <w:r w:rsidRPr="006F7DEB">
        <w:rPr>
          <w:rFonts w:eastAsiaTheme="minorHAnsi" w:cstheme="minorHAnsi"/>
          <w:color w:val="000000"/>
          <w:szCs w:val="22"/>
          <w:lang w:eastAsia="en-US"/>
        </w:rPr>
        <w:t xml:space="preserve">Splnenie určenej podmienky účasti podľa </w:t>
      </w:r>
      <w:r w:rsidRPr="00766E4E">
        <w:rPr>
          <w:rFonts w:eastAsiaTheme="minorHAnsi" w:cstheme="minorHAnsi"/>
          <w:b/>
          <w:color w:val="000000"/>
          <w:szCs w:val="22"/>
          <w:lang w:eastAsia="en-US"/>
        </w:rPr>
        <w:t>§ 34 ods. 1 písm. a)</w:t>
      </w:r>
      <w:r>
        <w:rPr>
          <w:rFonts w:eastAsiaTheme="minorHAnsi" w:cstheme="minorHAnsi"/>
          <w:b/>
          <w:color w:val="000000"/>
          <w:szCs w:val="22"/>
          <w:lang w:eastAsia="en-US"/>
        </w:rPr>
        <w:t xml:space="preserve"> a v súlade s § 34 ods. 2</w:t>
      </w:r>
      <w:r w:rsidRPr="00766E4E">
        <w:rPr>
          <w:rFonts w:eastAsiaTheme="minorHAnsi" w:cstheme="minorHAnsi"/>
          <w:color w:val="000000"/>
          <w:szCs w:val="22"/>
          <w:lang w:eastAsia="en-US"/>
        </w:rPr>
        <w:t xml:space="preserve"> </w:t>
      </w:r>
      <w:r w:rsidRPr="006F7DEB">
        <w:rPr>
          <w:rFonts w:eastAsiaTheme="minorHAnsi" w:cstheme="minorHAnsi"/>
          <w:color w:val="000000"/>
          <w:szCs w:val="22"/>
          <w:lang w:eastAsia="en-US"/>
        </w:rPr>
        <w:t xml:space="preserve"> zákona </w:t>
      </w:r>
      <w:r>
        <w:rPr>
          <w:rFonts w:eastAsiaTheme="minorHAnsi" w:cstheme="minorHAnsi"/>
          <w:color w:val="000000"/>
          <w:szCs w:val="22"/>
          <w:lang w:eastAsia="en-US"/>
        </w:rPr>
        <w:t xml:space="preserve">o verejnom obstarávaní </w:t>
      </w:r>
      <w:r w:rsidRPr="006F7DEB">
        <w:rPr>
          <w:rFonts w:eastAsiaTheme="minorHAnsi" w:cstheme="minorHAnsi"/>
          <w:color w:val="000000"/>
          <w:szCs w:val="22"/>
          <w:lang w:eastAsia="en-US"/>
        </w:rPr>
        <w:t xml:space="preserve">uchádzač preukáže predložením zoznamu (referencií), ktorými preukáže, že za obdobie predchádzajúcich </w:t>
      </w:r>
      <w:r>
        <w:rPr>
          <w:rFonts w:eastAsiaTheme="minorHAnsi" w:cstheme="minorHAnsi"/>
          <w:color w:val="000000"/>
          <w:szCs w:val="22"/>
          <w:lang w:eastAsia="en-US"/>
        </w:rPr>
        <w:t>5</w:t>
      </w:r>
      <w:r w:rsidRPr="006F7DEB">
        <w:rPr>
          <w:rFonts w:eastAsiaTheme="minorHAnsi" w:cstheme="minorHAnsi"/>
          <w:color w:val="000000"/>
          <w:szCs w:val="22"/>
          <w:lang w:eastAsia="en-US"/>
        </w:rPr>
        <w:t xml:space="preserve"> rokov od vyhlásenia verejného obstarávania poskytol služby rovnakého alebo podobného charakteru a</w:t>
      </w:r>
      <w:r>
        <w:rPr>
          <w:rFonts w:eastAsiaTheme="minorHAnsi" w:cstheme="minorHAnsi"/>
          <w:color w:val="000000"/>
          <w:szCs w:val="22"/>
          <w:lang w:eastAsia="en-US"/>
        </w:rPr>
        <w:t>ko predmet zákazky</w:t>
      </w:r>
      <w:r w:rsidRPr="009B39D7">
        <w:rPr>
          <w:rFonts w:ascii="Calibri" w:hAnsi="Calibri" w:cs="Tahoma"/>
          <w:color w:val="000000"/>
          <w:szCs w:val="22"/>
        </w:rPr>
        <w:t xml:space="preserve"> a zložitosti služieb ako je predmet zákazky</w:t>
      </w:r>
      <w:r>
        <w:rPr>
          <w:rFonts w:ascii="Calibri" w:hAnsi="Calibri" w:cs="Tahoma"/>
          <w:color w:val="000000"/>
          <w:szCs w:val="22"/>
        </w:rPr>
        <w:t>, a to:</w:t>
      </w:r>
    </w:p>
    <w:p w14:paraId="7EA8AF84" w14:textId="4869D627" w:rsidR="00E83F2D" w:rsidRPr="00A108D9" w:rsidRDefault="00E83F2D" w:rsidP="007B6146">
      <w:pPr>
        <w:numPr>
          <w:ilvl w:val="0"/>
          <w:numId w:val="58"/>
        </w:numPr>
        <w:autoSpaceDE w:val="0"/>
        <w:autoSpaceDN w:val="0"/>
        <w:adjustRightInd w:val="0"/>
        <w:spacing w:after="120" w:line="276" w:lineRule="auto"/>
        <w:ind w:left="284" w:hanging="284"/>
        <w:rPr>
          <w:rFonts w:ascii="Calibri" w:hAnsi="Calibri" w:cs="Tahoma"/>
          <w:b/>
          <w:szCs w:val="22"/>
        </w:rPr>
      </w:pPr>
      <w:r w:rsidRPr="000B20F0">
        <w:rPr>
          <w:rFonts w:ascii="Calibri" w:hAnsi="Calibri" w:cs="Tahoma"/>
          <w:color w:val="000000"/>
          <w:szCs w:val="22"/>
        </w:rPr>
        <w:t xml:space="preserve">Zoznamom poskytnutých služieb za všetky zákazky uvedené uchádzačom a referenciami musí uchádzač preukázať </w:t>
      </w:r>
      <w:r w:rsidRPr="00E83F2D">
        <w:rPr>
          <w:rFonts w:ascii="Calibri" w:hAnsi="Calibri" w:cs="Tahoma"/>
          <w:b/>
          <w:color w:val="000000"/>
          <w:szCs w:val="22"/>
        </w:rPr>
        <w:t>minimálne jednu zrealizovanú službu rovnakého alebo podobného charakteru  a zložitosti ako je predmet zákazky za predchádzajúcich päť rokov</w:t>
      </w:r>
      <w:r>
        <w:rPr>
          <w:rFonts w:ascii="Calibri" w:hAnsi="Calibri" w:cs="Tahoma"/>
          <w:color w:val="000000"/>
          <w:szCs w:val="22"/>
        </w:rPr>
        <w:t xml:space="preserve">. Za službu rovnakého alebo podobného charakteru a zložitosti ako je predmet zákazky sa považuje zorganizovanie prezentačnej akcie </w:t>
      </w:r>
      <w:r w:rsidR="001B7A01">
        <w:rPr>
          <w:rFonts w:ascii="Calibri" w:hAnsi="Calibri" w:cs="Tahoma"/>
          <w:color w:val="000000"/>
          <w:szCs w:val="22"/>
        </w:rPr>
        <w:t xml:space="preserve">v trvaní minimálne 4 hodiny </w:t>
      </w:r>
      <w:r>
        <w:rPr>
          <w:rFonts w:ascii="Calibri" w:hAnsi="Calibri" w:cs="Tahoma"/>
          <w:color w:val="000000"/>
          <w:szCs w:val="22"/>
        </w:rPr>
        <w:t>vrátane zabezpečenia:</w:t>
      </w:r>
    </w:p>
    <w:p w14:paraId="286245CD" w14:textId="6F653583" w:rsidR="00E83F2D" w:rsidRPr="00A108D9" w:rsidRDefault="00C55228" w:rsidP="007B6146">
      <w:pPr>
        <w:numPr>
          <w:ilvl w:val="1"/>
          <w:numId w:val="58"/>
        </w:numPr>
        <w:autoSpaceDE w:val="0"/>
        <w:autoSpaceDN w:val="0"/>
        <w:adjustRightInd w:val="0"/>
        <w:spacing w:after="120" w:line="276" w:lineRule="auto"/>
        <w:rPr>
          <w:rFonts w:ascii="Calibri" w:hAnsi="Calibri" w:cs="Tahoma"/>
          <w:b/>
          <w:szCs w:val="22"/>
        </w:rPr>
      </w:pPr>
      <w:r>
        <w:rPr>
          <w:rFonts w:ascii="Calibri" w:hAnsi="Calibri" w:cs="Tahoma"/>
          <w:color w:val="000000"/>
          <w:szCs w:val="22"/>
        </w:rPr>
        <w:t> prenájmu priestorov a technické zabezpečenie (minimálne zabezpečenie vyvýšeného pódia, ozvučenia, osvetlenia pódia a vytvorenie technického scenára)</w:t>
      </w:r>
    </w:p>
    <w:p w14:paraId="5D1CA436" w14:textId="493EFD05" w:rsidR="00E83F2D" w:rsidRPr="00A108D9" w:rsidRDefault="00C55228" w:rsidP="007B6146">
      <w:pPr>
        <w:numPr>
          <w:ilvl w:val="1"/>
          <w:numId w:val="58"/>
        </w:numPr>
        <w:autoSpaceDE w:val="0"/>
        <w:autoSpaceDN w:val="0"/>
        <w:adjustRightInd w:val="0"/>
        <w:spacing w:after="120" w:line="276" w:lineRule="auto"/>
        <w:rPr>
          <w:rFonts w:ascii="Calibri" w:hAnsi="Calibri" w:cs="Tahoma"/>
          <w:b/>
          <w:szCs w:val="22"/>
        </w:rPr>
      </w:pPr>
      <w:r>
        <w:rPr>
          <w:rFonts w:ascii="Calibri" w:hAnsi="Calibri" w:cs="Tahoma"/>
          <w:color w:val="000000"/>
          <w:szCs w:val="22"/>
        </w:rPr>
        <w:t> propagácie prezentačných podujatí – PR plnenie a </w:t>
      </w:r>
      <w:proofErr w:type="spellStart"/>
      <w:r>
        <w:rPr>
          <w:rFonts w:ascii="Calibri" w:hAnsi="Calibri" w:cs="Tahoma"/>
          <w:color w:val="000000"/>
          <w:szCs w:val="22"/>
        </w:rPr>
        <w:t>branding</w:t>
      </w:r>
      <w:proofErr w:type="spellEnd"/>
      <w:r>
        <w:rPr>
          <w:rFonts w:ascii="Calibri" w:hAnsi="Calibri" w:cs="Tahoma"/>
          <w:color w:val="000000"/>
          <w:szCs w:val="22"/>
        </w:rPr>
        <w:t xml:space="preserve"> (minimálne zabezpečenie  grafického návrhu, tlače a distribúcie informačných tlačovín; vypracovanie komunikačnej stratégie podujatia; on-line marketing na sociálnych sieťach</w:t>
      </w:r>
      <w:r w:rsidR="00E83F2D">
        <w:rPr>
          <w:rFonts w:ascii="Calibri" w:hAnsi="Calibri" w:cs="Tahoma"/>
          <w:color w:val="000000"/>
          <w:szCs w:val="22"/>
        </w:rPr>
        <w:t>,</w:t>
      </w:r>
    </w:p>
    <w:p w14:paraId="2ED4842F" w14:textId="6FA90498" w:rsidR="00E83F2D" w:rsidRPr="00A108D9" w:rsidRDefault="0095394C" w:rsidP="007B6146">
      <w:pPr>
        <w:numPr>
          <w:ilvl w:val="1"/>
          <w:numId w:val="58"/>
        </w:numPr>
        <w:autoSpaceDE w:val="0"/>
        <w:autoSpaceDN w:val="0"/>
        <w:adjustRightInd w:val="0"/>
        <w:spacing w:after="120" w:line="276" w:lineRule="auto"/>
        <w:rPr>
          <w:rFonts w:ascii="Calibri" w:hAnsi="Calibri" w:cs="Tahoma"/>
          <w:b/>
          <w:szCs w:val="22"/>
        </w:rPr>
      </w:pPr>
      <w:r>
        <w:rPr>
          <w:rFonts w:ascii="Calibri" w:hAnsi="Calibri" w:cs="Tahoma"/>
          <w:color w:val="000000"/>
          <w:szCs w:val="22"/>
        </w:rPr>
        <w:t> zabezpečenie sprievodného programu zameraného na aktívne zapojenie divákov / návštevníkov do aktivít podujatia</w:t>
      </w:r>
      <w:r w:rsidR="00E83F2D">
        <w:rPr>
          <w:rFonts w:ascii="Calibri" w:hAnsi="Calibri" w:cs="Tahoma"/>
          <w:color w:val="000000"/>
          <w:szCs w:val="22"/>
        </w:rPr>
        <w:t>,</w:t>
      </w:r>
    </w:p>
    <w:p w14:paraId="4DF908F2" w14:textId="6090B7D9" w:rsidR="00E83F2D" w:rsidRPr="0095394C" w:rsidRDefault="0095394C" w:rsidP="007B6146">
      <w:pPr>
        <w:numPr>
          <w:ilvl w:val="1"/>
          <w:numId w:val="58"/>
        </w:numPr>
        <w:autoSpaceDE w:val="0"/>
        <w:autoSpaceDN w:val="0"/>
        <w:adjustRightInd w:val="0"/>
        <w:spacing w:after="120" w:line="276" w:lineRule="auto"/>
        <w:rPr>
          <w:rFonts w:ascii="Calibri" w:hAnsi="Calibri" w:cs="Tahoma"/>
          <w:b/>
          <w:szCs w:val="22"/>
        </w:rPr>
      </w:pPr>
      <w:r>
        <w:rPr>
          <w:rFonts w:ascii="Calibri" w:hAnsi="Calibri" w:cs="Tahoma"/>
          <w:color w:val="000000"/>
          <w:szCs w:val="22"/>
        </w:rPr>
        <w:t> moderátora počas celého trvania podujatia</w:t>
      </w:r>
      <w:r w:rsidR="00E83F2D" w:rsidRPr="0095394C">
        <w:rPr>
          <w:rFonts w:ascii="Calibri" w:hAnsi="Calibri" w:cs="Tahoma"/>
          <w:color w:val="000000"/>
          <w:szCs w:val="22"/>
        </w:rPr>
        <w:t xml:space="preserve">. </w:t>
      </w:r>
    </w:p>
    <w:p w14:paraId="65D8FCE9" w14:textId="77777777" w:rsidR="00E83F2D" w:rsidRPr="00A108D9" w:rsidRDefault="00E83F2D" w:rsidP="007B6146">
      <w:pPr>
        <w:autoSpaceDE w:val="0"/>
        <w:autoSpaceDN w:val="0"/>
        <w:adjustRightInd w:val="0"/>
        <w:spacing w:after="120" w:line="276" w:lineRule="auto"/>
        <w:rPr>
          <w:rFonts w:ascii="Calibri" w:hAnsi="Calibri" w:cs="Tahoma"/>
          <w:b/>
          <w:szCs w:val="22"/>
        </w:rPr>
      </w:pPr>
      <w:r w:rsidRPr="00A108D9">
        <w:rPr>
          <w:rFonts w:ascii="Calibri" w:hAnsi="Calibri" w:cs="Tahoma"/>
          <w:b/>
          <w:color w:val="000000"/>
          <w:szCs w:val="22"/>
        </w:rPr>
        <w:t>Verejný obstarávateľ zohľadní</w:t>
      </w:r>
      <w:r>
        <w:rPr>
          <w:rFonts w:ascii="Calibri" w:hAnsi="Calibri" w:cs="Tahoma"/>
          <w:b/>
          <w:color w:val="000000"/>
          <w:szCs w:val="22"/>
        </w:rPr>
        <w:t xml:space="preserve"> podľa</w:t>
      </w:r>
      <w:r w:rsidRPr="00A108D9">
        <w:rPr>
          <w:rFonts w:ascii="Calibri" w:hAnsi="Calibri" w:cs="Tahoma"/>
          <w:b/>
          <w:color w:val="000000"/>
          <w:szCs w:val="22"/>
        </w:rPr>
        <w:t xml:space="preserve"> § 40 ods. 5 písm. a) </w:t>
      </w:r>
      <w:r w:rsidRPr="00A108D9">
        <w:rPr>
          <w:rFonts w:ascii="Calibri" w:hAnsi="Calibri" w:cs="Tahoma"/>
          <w:color w:val="000000"/>
          <w:szCs w:val="22"/>
        </w:rPr>
        <w:t xml:space="preserve">zákona o verejnom obstarávaní, referencie uchádzačov uvedené v evidencii referencií </w:t>
      </w:r>
      <w:r w:rsidRPr="00A108D9">
        <w:rPr>
          <w:rFonts w:ascii="Calibri" w:hAnsi="Calibri" w:cs="Tahoma"/>
          <w:b/>
          <w:color w:val="000000"/>
          <w:szCs w:val="22"/>
        </w:rPr>
        <w:t xml:space="preserve">podľa § 12 </w:t>
      </w:r>
      <w:r w:rsidRPr="00A108D9">
        <w:rPr>
          <w:rFonts w:ascii="Calibri" w:hAnsi="Calibri" w:cs="Tahoma"/>
          <w:color w:val="000000"/>
          <w:szCs w:val="22"/>
        </w:rPr>
        <w:t>zákona o verejnom obstarávaní, ak</w:t>
      </w:r>
      <w:r w:rsidRPr="00A108D9">
        <w:rPr>
          <w:rFonts w:ascii="Calibri" w:hAnsi="Calibri" w:cs="Tahoma"/>
          <w:b/>
          <w:color w:val="000000"/>
          <w:szCs w:val="22"/>
        </w:rPr>
        <w:t xml:space="preserve"> takéto referencie existujú.</w:t>
      </w:r>
    </w:p>
    <w:p w14:paraId="506B5E0B" w14:textId="77777777" w:rsidR="00E83F2D" w:rsidRDefault="00E83F2D" w:rsidP="007B6146">
      <w:pPr>
        <w:pStyle w:val="Odsekzoznamu"/>
        <w:numPr>
          <w:ilvl w:val="0"/>
          <w:numId w:val="57"/>
        </w:numPr>
        <w:autoSpaceDE w:val="0"/>
        <w:autoSpaceDN w:val="0"/>
        <w:adjustRightInd w:val="0"/>
        <w:spacing w:after="120" w:line="276" w:lineRule="auto"/>
        <w:ind w:left="284" w:hanging="284"/>
        <w:contextualSpacing w:val="0"/>
        <w:rPr>
          <w:rFonts w:ascii="Calibri" w:hAnsi="Calibri" w:cs="Tahoma"/>
          <w:color w:val="000000"/>
          <w:szCs w:val="22"/>
        </w:rPr>
      </w:pPr>
      <w:r w:rsidRPr="000B20F0">
        <w:rPr>
          <w:rFonts w:ascii="Calibri" w:hAnsi="Calibri" w:cs="Tahoma"/>
          <w:color w:val="000000"/>
          <w:szCs w:val="22"/>
        </w:rPr>
        <w:t>Verejný obstarávateľ odporúča uchádzačom uviesť aj odkaz na web-portál ÚVO, kde sa takéto referencie uchádzača nachádzajú. Doklad musí byť podpísaný uchádzačom  alebo  osobou oprávnenou konať  v mene uchádzača.</w:t>
      </w:r>
    </w:p>
    <w:p w14:paraId="4203BF50" w14:textId="77777777" w:rsidR="00E83F2D" w:rsidRPr="000B20F0" w:rsidRDefault="00E83F2D" w:rsidP="007B6146">
      <w:pPr>
        <w:pStyle w:val="Odsekzoznamu"/>
        <w:numPr>
          <w:ilvl w:val="0"/>
          <w:numId w:val="57"/>
        </w:numPr>
        <w:autoSpaceDE w:val="0"/>
        <w:autoSpaceDN w:val="0"/>
        <w:adjustRightInd w:val="0"/>
        <w:spacing w:after="120" w:line="276" w:lineRule="auto"/>
        <w:ind w:left="284" w:hanging="284"/>
        <w:contextualSpacing w:val="0"/>
        <w:rPr>
          <w:rFonts w:ascii="Calibri" w:hAnsi="Calibri" w:cs="Tahoma"/>
          <w:color w:val="000000"/>
          <w:szCs w:val="22"/>
        </w:rPr>
      </w:pPr>
      <w:r w:rsidRPr="000B20F0">
        <w:rPr>
          <w:rFonts w:ascii="Calibri" w:hAnsi="Calibri" w:cs="Tahoma"/>
          <w:color w:val="000000"/>
          <w:szCs w:val="22"/>
        </w:rPr>
        <w:t>V prípade, ak uchádzač predkladá v zozname poskytnutých služieb, ktorých poskytnutie presahuje stanovené obdobie rokov, uchádzač v zozname a v potvrdení vyčlení cenu iba za tú časť, ktorá bola uskutočnená v požadovanom období. Zoznamom poskytnutých služieb musí uchádzač preukázať, že za</w:t>
      </w:r>
      <w:r>
        <w:rPr>
          <w:rFonts w:ascii="Calibri" w:hAnsi="Calibri" w:cs="Tahoma"/>
          <w:color w:val="000000"/>
          <w:szCs w:val="22"/>
        </w:rPr>
        <w:t> </w:t>
      </w:r>
      <w:r w:rsidRPr="000B20F0">
        <w:rPr>
          <w:rFonts w:ascii="Calibri" w:hAnsi="Calibri" w:cs="Tahoma"/>
          <w:color w:val="000000"/>
          <w:szCs w:val="22"/>
        </w:rPr>
        <w:t xml:space="preserve">rozhodné obdobie, t. j. predchádzajúcich </w:t>
      </w:r>
      <w:r>
        <w:rPr>
          <w:rFonts w:ascii="Calibri" w:hAnsi="Calibri" w:cs="Tahoma"/>
          <w:color w:val="000000"/>
          <w:szCs w:val="22"/>
        </w:rPr>
        <w:t>5</w:t>
      </w:r>
      <w:r w:rsidRPr="000B20F0">
        <w:rPr>
          <w:rFonts w:ascii="Calibri" w:hAnsi="Calibri" w:cs="Tahoma"/>
          <w:color w:val="000000"/>
          <w:szCs w:val="22"/>
        </w:rPr>
        <w:t xml:space="preserve"> rokov od vyhlásenia verejného obstarávania poskytol služby rovnakého, resp. podobného  charakteru a zložitosti ako je</w:t>
      </w:r>
      <w:r>
        <w:rPr>
          <w:rFonts w:ascii="Calibri" w:hAnsi="Calibri" w:cs="Tahoma"/>
          <w:color w:val="000000"/>
          <w:szCs w:val="22"/>
        </w:rPr>
        <w:t xml:space="preserve"> tento predmet zákazky</w:t>
      </w:r>
      <w:r w:rsidRPr="000B20F0">
        <w:rPr>
          <w:rFonts w:ascii="Calibri" w:hAnsi="Calibri" w:cs="Tahoma"/>
          <w:color w:val="000000"/>
          <w:szCs w:val="22"/>
        </w:rPr>
        <w:t>. Na</w:t>
      </w:r>
      <w:r>
        <w:rPr>
          <w:rFonts w:ascii="Calibri" w:hAnsi="Calibri" w:cs="Tahoma"/>
          <w:color w:val="000000"/>
          <w:szCs w:val="22"/>
        </w:rPr>
        <w:t> </w:t>
      </w:r>
      <w:r w:rsidRPr="000B20F0">
        <w:rPr>
          <w:rFonts w:ascii="Calibri" w:hAnsi="Calibri" w:cs="Tahoma"/>
          <w:color w:val="000000"/>
          <w:szCs w:val="22"/>
        </w:rPr>
        <w:t xml:space="preserve">vyčíslenie uvedených cien poskytnutých služieb sa pri prepočte inej meny na menu euro použije kurz Európskej centrálnej banky (ECB), platný v deň odoslania </w:t>
      </w:r>
      <w:r>
        <w:rPr>
          <w:rFonts w:ascii="Calibri" w:hAnsi="Calibri" w:cs="Tahoma"/>
          <w:color w:val="000000"/>
          <w:szCs w:val="22"/>
        </w:rPr>
        <w:t>Výzvy na predkladanie ponúk</w:t>
      </w:r>
      <w:r w:rsidRPr="000B20F0">
        <w:rPr>
          <w:rFonts w:ascii="Calibri" w:hAnsi="Calibri" w:cs="Tahoma"/>
          <w:color w:val="000000"/>
          <w:szCs w:val="22"/>
        </w:rPr>
        <w:t xml:space="preserve"> na</w:t>
      </w:r>
      <w:r>
        <w:rPr>
          <w:rFonts w:ascii="Calibri" w:hAnsi="Calibri" w:cs="Tahoma"/>
          <w:color w:val="000000"/>
          <w:szCs w:val="22"/>
        </w:rPr>
        <w:t> </w:t>
      </w:r>
      <w:r w:rsidRPr="000B20F0">
        <w:rPr>
          <w:rFonts w:ascii="Calibri" w:hAnsi="Calibri" w:cs="Tahoma"/>
          <w:color w:val="000000"/>
          <w:szCs w:val="22"/>
        </w:rPr>
        <w:t>zverejnenie vo</w:t>
      </w:r>
      <w:r>
        <w:rPr>
          <w:rFonts w:ascii="Calibri" w:hAnsi="Calibri" w:cs="Tahoma"/>
          <w:color w:val="000000"/>
          <w:szCs w:val="22"/>
        </w:rPr>
        <w:t> </w:t>
      </w:r>
      <w:r w:rsidRPr="000B20F0">
        <w:rPr>
          <w:rFonts w:ascii="Calibri" w:hAnsi="Calibri" w:cs="Tahoma"/>
          <w:color w:val="000000"/>
          <w:szCs w:val="22"/>
        </w:rPr>
        <w:t>Vestníku UVO. Uchádzač je povinný v</w:t>
      </w:r>
      <w:r>
        <w:rPr>
          <w:rFonts w:ascii="Calibri" w:hAnsi="Calibri" w:cs="Tahoma"/>
          <w:color w:val="000000"/>
          <w:szCs w:val="22"/>
        </w:rPr>
        <w:t> </w:t>
      </w:r>
      <w:r w:rsidRPr="000B20F0">
        <w:rPr>
          <w:rFonts w:ascii="Calibri" w:hAnsi="Calibri" w:cs="Tahoma"/>
          <w:color w:val="000000"/>
          <w:szCs w:val="22"/>
        </w:rPr>
        <w:t>ponuke podrobne zdokumentovať prepočítavací postup pri</w:t>
      </w:r>
      <w:r>
        <w:rPr>
          <w:rFonts w:ascii="Calibri" w:hAnsi="Calibri" w:cs="Tahoma"/>
          <w:color w:val="000000"/>
          <w:szCs w:val="22"/>
        </w:rPr>
        <w:t> </w:t>
      </w:r>
      <w:r w:rsidRPr="000B20F0">
        <w:rPr>
          <w:rFonts w:ascii="Calibri" w:hAnsi="Calibri" w:cs="Tahoma"/>
          <w:color w:val="000000"/>
          <w:szCs w:val="22"/>
        </w:rPr>
        <w:t xml:space="preserve">každom doklade, v ktorom sa prepočet meny vykonal. </w:t>
      </w:r>
    </w:p>
    <w:p w14:paraId="24CF2872" w14:textId="77777777" w:rsidR="00E83F2D" w:rsidRPr="00821393" w:rsidRDefault="00E83F2D" w:rsidP="007B6146">
      <w:pPr>
        <w:pStyle w:val="Odsekzoznamu"/>
        <w:numPr>
          <w:ilvl w:val="0"/>
          <w:numId w:val="57"/>
        </w:numPr>
        <w:autoSpaceDE w:val="0"/>
        <w:autoSpaceDN w:val="0"/>
        <w:adjustRightInd w:val="0"/>
        <w:spacing w:after="120" w:line="276" w:lineRule="auto"/>
        <w:ind w:left="284" w:hanging="284"/>
        <w:contextualSpacing w:val="0"/>
        <w:rPr>
          <w:rFonts w:cstheme="minorHAnsi"/>
          <w:b/>
          <w:bCs/>
          <w:color w:val="000000"/>
          <w:szCs w:val="22"/>
        </w:rPr>
      </w:pPr>
      <w:r w:rsidRPr="004E481F">
        <w:rPr>
          <w:rFonts w:ascii="Calibri" w:hAnsi="Calibri" w:cs="Tahoma"/>
          <w:color w:val="000000"/>
          <w:szCs w:val="22"/>
        </w:rPr>
        <w:t xml:space="preserve">V prípade, ak poskytnuté služby realizoval uchádzač ako člen združenia skupiny dodávateľov, vyčísli a započíta </w:t>
      </w:r>
      <w:r w:rsidRPr="00821393">
        <w:rPr>
          <w:rFonts w:cstheme="minorHAnsi"/>
          <w:color w:val="000000"/>
          <w:szCs w:val="22"/>
        </w:rPr>
        <w:t xml:space="preserve">iba finančný objem, poskytovaný ním samotným. Za rozhodné obdobie, t. j. </w:t>
      </w:r>
      <w:r w:rsidRPr="00821393">
        <w:rPr>
          <w:rFonts w:cstheme="minorHAnsi"/>
          <w:color w:val="000000"/>
          <w:szCs w:val="22"/>
        </w:rPr>
        <w:lastRenderedPageBreak/>
        <w:t>predchádzajúc</w:t>
      </w:r>
      <w:r>
        <w:rPr>
          <w:rFonts w:cstheme="minorHAnsi"/>
          <w:color w:val="000000"/>
          <w:szCs w:val="22"/>
        </w:rPr>
        <w:t>ich</w:t>
      </w:r>
      <w:r w:rsidRPr="00821393">
        <w:rPr>
          <w:rFonts w:cstheme="minorHAnsi"/>
          <w:color w:val="000000"/>
          <w:szCs w:val="22"/>
        </w:rPr>
        <w:t xml:space="preserve"> </w:t>
      </w:r>
      <w:r>
        <w:rPr>
          <w:rFonts w:cstheme="minorHAnsi"/>
          <w:color w:val="000000"/>
          <w:szCs w:val="22"/>
        </w:rPr>
        <w:t>päť</w:t>
      </w:r>
      <w:r w:rsidRPr="00821393">
        <w:rPr>
          <w:rFonts w:cstheme="minorHAnsi"/>
          <w:color w:val="000000"/>
          <w:szCs w:val="22"/>
        </w:rPr>
        <w:t xml:space="preserve"> rok</w:t>
      </w:r>
      <w:r>
        <w:rPr>
          <w:rFonts w:cstheme="minorHAnsi"/>
          <w:color w:val="000000"/>
          <w:szCs w:val="22"/>
        </w:rPr>
        <w:t>ov</w:t>
      </w:r>
      <w:r w:rsidRPr="00821393">
        <w:rPr>
          <w:rFonts w:cstheme="minorHAnsi"/>
          <w:color w:val="000000"/>
          <w:szCs w:val="22"/>
        </w:rPr>
        <w:t xml:space="preserve"> sa považuj</w:t>
      </w:r>
      <w:r>
        <w:rPr>
          <w:rFonts w:cstheme="minorHAnsi"/>
          <w:color w:val="000000"/>
          <w:szCs w:val="22"/>
        </w:rPr>
        <w:t>e</w:t>
      </w:r>
      <w:r w:rsidRPr="00821393">
        <w:rPr>
          <w:rFonts w:cstheme="minorHAnsi"/>
          <w:color w:val="000000"/>
          <w:szCs w:val="22"/>
        </w:rPr>
        <w:t xml:space="preserve"> posledn</w:t>
      </w:r>
      <w:r>
        <w:rPr>
          <w:rFonts w:cstheme="minorHAnsi"/>
          <w:color w:val="000000"/>
          <w:szCs w:val="22"/>
        </w:rPr>
        <w:t>ých</w:t>
      </w:r>
      <w:r w:rsidRPr="00821393">
        <w:rPr>
          <w:rFonts w:cstheme="minorHAnsi"/>
          <w:color w:val="000000"/>
          <w:szCs w:val="22"/>
        </w:rPr>
        <w:t xml:space="preserve"> </w:t>
      </w:r>
      <w:r>
        <w:rPr>
          <w:rFonts w:cstheme="minorHAnsi"/>
          <w:color w:val="000000"/>
          <w:szCs w:val="22"/>
        </w:rPr>
        <w:t>päť</w:t>
      </w:r>
      <w:r w:rsidRPr="00821393">
        <w:rPr>
          <w:rFonts w:cstheme="minorHAnsi"/>
          <w:color w:val="000000"/>
          <w:szCs w:val="22"/>
        </w:rPr>
        <w:t xml:space="preserve"> priebežn</w:t>
      </w:r>
      <w:r>
        <w:rPr>
          <w:rFonts w:cstheme="minorHAnsi"/>
          <w:color w:val="000000"/>
          <w:szCs w:val="22"/>
        </w:rPr>
        <w:t>ých</w:t>
      </w:r>
      <w:r w:rsidRPr="00821393">
        <w:rPr>
          <w:rFonts w:cstheme="minorHAnsi"/>
          <w:color w:val="000000"/>
          <w:szCs w:val="22"/>
        </w:rPr>
        <w:t xml:space="preserve"> rok</w:t>
      </w:r>
      <w:r>
        <w:rPr>
          <w:rFonts w:cstheme="minorHAnsi"/>
          <w:color w:val="000000"/>
          <w:szCs w:val="22"/>
        </w:rPr>
        <w:t>ov</w:t>
      </w:r>
      <w:r w:rsidRPr="00821393">
        <w:rPr>
          <w:rFonts w:cstheme="minorHAnsi"/>
          <w:color w:val="000000"/>
          <w:szCs w:val="22"/>
        </w:rPr>
        <w:t>, ktoré sa rátajú spätne odo dňa vyhlásenia tohto verejného obstarávania.</w:t>
      </w:r>
    </w:p>
    <w:p w14:paraId="6D40D63E" w14:textId="77777777" w:rsidR="00E83F2D" w:rsidRPr="007A1723" w:rsidRDefault="00E83F2D" w:rsidP="00392F6B">
      <w:pPr>
        <w:autoSpaceDE w:val="0"/>
        <w:autoSpaceDN w:val="0"/>
        <w:adjustRightInd w:val="0"/>
        <w:spacing w:line="276" w:lineRule="auto"/>
        <w:rPr>
          <w:rFonts w:eastAsiaTheme="minorHAnsi" w:cstheme="minorHAnsi"/>
          <w:color w:val="000000"/>
          <w:szCs w:val="22"/>
          <w:lang w:eastAsia="en-US"/>
        </w:rPr>
      </w:pPr>
    </w:p>
    <w:p w14:paraId="779DF391" w14:textId="77777777" w:rsidR="006E161F" w:rsidRDefault="006E161F">
      <w:pPr>
        <w:spacing w:after="200" w:line="276" w:lineRule="auto"/>
        <w:jc w:val="left"/>
        <w:rPr>
          <w:rFonts w:eastAsiaTheme="minorHAnsi" w:cstheme="minorHAnsi"/>
          <w:color w:val="000000"/>
          <w:szCs w:val="22"/>
          <w:lang w:eastAsia="en-US"/>
        </w:rPr>
      </w:pPr>
      <w:r>
        <w:rPr>
          <w:rFonts w:eastAsiaTheme="minorHAnsi" w:cstheme="minorHAnsi"/>
          <w:color w:val="000000"/>
          <w:szCs w:val="22"/>
          <w:lang w:eastAsia="en-US"/>
        </w:rPr>
        <w:br w:type="page"/>
      </w:r>
    </w:p>
    <w:p w14:paraId="0195E722" w14:textId="77777777" w:rsidR="00357344" w:rsidRPr="00AE7074" w:rsidRDefault="00357344" w:rsidP="006B56AF">
      <w:pPr>
        <w:pStyle w:val="Nadpis1"/>
        <w:keepLines/>
        <w:spacing w:before="240" w:line="276" w:lineRule="auto"/>
        <w:rPr>
          <w:rFonts w:eastAsiaTheme="majorEastAsia" w:cstheme="minorHAnsi"/>
          <w:b w:val="0"/>
          <w:bCs/>
          <w:color w:val="365F91" w:themeColor="accent1" w:themeShade="BF"/>
          <w:spacing w:val="10"/>
          <w:sz w:val="32"/>
          <w:szCs w:val="32"/>
          <w:lang w:eastAsia="en-US"/>
        </w:rPr>
      </w:pPr>
      <w:bookmarkStart w:id="109" w:name="_Ref502241314"/>
      <w:bookmarkStart w:id="110" w:name="_Toc71290462"/>
      <w:bookmarkStart w:id="111" w:name="_Toc103581178"/>
      <w:r w:rsidRPr="00AE7074">
        <w:rPr>
          <w:rStyle w:val="FontStyle17"/>
          <w:rFonts w:asciiTheme="minorHAnsi" w:eastAsiaTheme="majorEastAsia" w:hAnsiTheme="minorHAnsi" w:cstheme="minorHAnsi"/>
          <w:b/>
          <w:color w:val="365F91" w:themeColor="accent1" w:themeShade="BF"/>
          <w:spacing w:val="10"/>
          <w:sz w:val="32"/>
          <w:szCs w:val="32"/>
          <w:lang w:eastAsia="en-US"/>
        </w:rPr>
        <w:lastRenderedPageBreak/>
        <w:t xml:space="preserve">ČASŤ C. </w:t>
      </w:r>
      <w:bookmarkEnd w:id="109"/>
      <w:r w:rsidRPr="00AE7074">
        <w:rPr>
          <w:rStyle w:val="FontStyle17"/>
          <w:rFonts w:asciiTheme="minorHAnsi" w:eastAsiaTheme="majorEastAsia" w:hAnsiTheme="minorHAnsi" w:cstheme="minorHAnsi"/>
          <w:b/>
          <w:color w:val="365F91" w:themeColor="accent1" w:themeShade="BF"/>
          <w:spacing w:val="10"/>
          <w:sz w:val="32"/>
          <w:szCs w:val="32"/>
          <w:lang w:eastAsia="en-US"/>
        </w:rPr>
        <w:t>OPIS PREDMETU ZÁKAZKY A SPÔSOB URČENIA CENY</w:t>
      </w:r>
      <w:bookmarkEnd w:id="110"/>
      <w:bookmarkEnd w:id="111"/>
    </w:p>
    <w:p w14:paraId="6ED0B4BA" w14:textId="77777777" w:rsidR="00357344" w:rsidRPr="00AE7074" w:rsidRDefault="00357344" w:rsidP="006B56AF">
      <w:pPr>
        <w:pStyle w:val="Nadpis1"/>
        <w:keepLines/>
        <w:spacing w:before="240" w:line="276" w:lineRule="auto"/>
        <w:rPr>
          <w:rStyle w:val="FontStyle17"/>
          <w:rFonts w:asciiTheme="minorHAnsi" w:eastAsiaTheme="majorEastAsia" w:hAnsiTheme="minorHAnsi" w:cstheme="minorHAnsi"/>
          <w:b/>
          <w:color w:val="365F91" w:themeColor="accent1" w:themeShade="BF"/>
          <w:spacing w:val="10"/>
          <w:sz w:val="28"/>
          <w:szCs w:val="28"/>
          <w:lang w:eastAsia="en-US"/>
        </w:rPr>
      </w:pPr>
      <w:bookmarkStart w:id="112" w:name="_Toc103581179"/>
      <w:r w:rsidRPr="00AE7074">
        <w:rPr>
          <w:rStyle w:val="FontStyle17"/>
          <w:rFonts w:asciiTheme="minorHAnsi" w:eastAsiaTheme="majorEastAsia" w:hAnsiTheme="minorHAnsi" w:cstheme="minorHAnsi"/>
          <w:b/>
          <w:color w:val="365F91" w:themeColor="accent1" w:themeShade="BF"/>
          <w:spacing w:val="10"/>
          <w:sz w:val="28"/>
          <w:szCs w:val="28"/>
          <w:lang w:eastAsia="en-US"/>
        </w:rPr>
        <w:t>C.1 OPIS PREDMETU ZÁKAZKY</w:t>
      </w:r>
      <w:bookmarkEnd w:id="112"/>
    </w:p>
    <w:p w14:paraId="57B2384F" w14:textId="77777777" w:rsidR="00357344" w:rsidRPr="00CB7599" w:rsidRDefault="00357344" w:rsidP="00392F6B">
      <w:pPr>
        <w:autoSpaceDE w:val="0"/>
        <w:autoSpaceDN w:val="0"/>
        <w:adjustRightInd w:val="0"/>
        <w:spacing w:line="276" w:lineRule="auto"/>
        <w:rPr>
          <w:rFonts w:cstheme="minorHAnsi"/>
          <w:szCs w:val="22"/>
        </w:rPr>
      </w:pPr>
      <w:r w:rsidRPr="00CB7599">
        <w:rPr>
          <w:rFonts w:cstheme="minorHAnsi"/>
          <w:szCs w:val="22"/>
        </w:rPr>
        <w:t xml:space="preserve"> </w:t>
      </w:r>
    </w:p>
    <w:p w14:paraId="6B2713ED" w14:textId="77777777" w:rsidR="0077119D" w:rsidRPr="0077119D" w:rsidRDefault="0077119D" w:rsidP="0077119D">
      <w:pPr>
        <w:pStyle w:val="Nadpis1"/>
        <w:rPr>
          <w:rFonts w:ascii="Calibri Light" w:hAnsi="Calibri Light" w:cs="Calibri Light"/>
          <w:color w:val="1F497D" w:themeColor="text2"/>
          <w:lang w:eastAsia="en-US"/>
        </w:rPr>
      </w:pPr>
      <w:bookmarkStart w:id="113" w:name="_Toc103581180"/>
      <w:r w:rsidRPr="0077119D">
        <w:rPr>
          <w:rFonts w:ascii="Calibri Light" w:hAnsi="Calibri Light" w:cs="Calibri Light"/>
          <w:color w:val="1F497D" w:themeColor="text2"/>
          <w:lang w:eastAsia="en-US"/>
        </w:rPr>
        <w:t>Organizačno-technické zabezpečenie podujatí „</w:t>
      </w:r>
      <w:proofErr w:type="spellStart"/>
      <w:r w:rsidRPr="0077119D">
        <w:rPr>
          <w:rFonts w:ascii="Calibri Light" w:hAnsi="Calibri Light" w:cs="Calibri Light"/>
          <w:color w:val="1F497D" w:themeColor="text2"/>
          <w:lang w:eastAsia="en-US"/>
        </w:rPr>
        <w:t>Roadshow</w:t>
      </w:r>
      <w:proofErr w:type="spellEnd"/>
      <w:r w:rsidRPr="0077119D">
        <w:rPr>
          <w:rFonts w:ascii="Calibri Light" w:hAnsi="Calibri Light" w:cs="Calibri Light"/>
          <w:color w:val="1F497D" w:themeColor="text2"/>
          <w:lang w:eastAsia="en-US"/>
        </w:rPr>
        <w:t xml:space="preserve"> so Žiť energiou“</w:t>
      </w:r>
      <w:bookmarkEnd w:id="113"/>
    </w:p>
    <w:p w14:paraId="55345425" w14:textId="77777777" w:rsidR="0077119D" w:rsidRPr="001A1FAB" w:rsidRDefault="0077119D" w:rsidP="0077119D">
      <w:pPr>
        <w:jc w:val="center"/>
        <w:rPr>
          <w:b/>
          <w:sz w:val="28"/>
          <w:u w:val="single"/>
        </w:rPr>
      </w:pPr>
    </w:p>
    <w:p w14:paraId="538D02C1" w14:textId="77777777" w:rsidR="0077119D" w:rsidRPr="001A1FAB" w:rsidRDefault="0077119D" w:rsidP="0077119D">
      <w:pPr>
        <w:rPr>
          <w:rFonts w:cstheme="minorHAnsi"/>
        </w:rPr>
      </w:pPr>
    </w:p>
    <w:p w14:paraId="63AF94DB" w14:textId="77777777" w:rsidR="0077119D" w:rsidRPr="001A1FAB" w:rsidRDefault="0077119D" w:rsidP="007B6146">
      <w:pPr>
        <w:spacing w:line="276" w:lineRule="auto"/>
        <w:rPr>
          <w:rFonts w:cstheme="minorHAnsi"/>
        </w:rPr>
      </w:pPr>
      <w:r w:rsidRPr="001A1FAB">
        <w:rPr>
          <w:rFonts w:cstheme="minorHAnsi"/>
        </w:rPr>
        <w:t>Predmetom zákazky je komplexné organizačno-technické zabezpečenie a realizácia účasti verejného obstarávateľa na „</w:t>
      </w:r>
      <w:proofErr w:type="spellStart"/>
      <w:r w:rsidRPr="001A1FAB">
        <w:rPr>
          <w:rFonts w:cstheme="minorHAnsi"/>
        </w:rPr>
        <w:t>Roadshow</w:t>
      </w:r>
      <w:proofErr w:type="spellEnd"/>
      <w:r w:rsidRPr="001A1FAB">
        <w:rPr>
          <w:rFonts w:cstheme="minorHAnsi"/>
        </w:rPr>
        <w:t xml:space="preserve"> so Žiť energiou“ (ďalej len „</w:t>
      </w:r>
      <w:proofErr w:type="spellStart"/>
      <w:r w:rsidRPr="001A1FAB">
        <w:rPr>
          <w:rFonts w:cstheme="minorHAnsi"/>
        </w:rPr>
        <w:t>Roadshow</w:t>
      </w:r>
      <w:proofErr w:type="spellEnd"/>
      <w:r w:rsidRPr="001A1FAB">
        <w:rPr>
          <w:rFonts w:cstheme="minorHAnsi"/>
        </w:rPr>
        <w:t>“), so zameraním na priblíženie problematiky obnoviteľných zdrojov energie, úspor energie a </w:t>
      </w:r>
      <w:proofErr w:type="spellStart"/>
      <w:r w:rsidRPr="001A1FAB">
        <w:rPr>
          <w:rFonts w:cstheme="minorHAnsi"/>
        </w:rPr>
        <w:t>nízkoemisných</w:t>
      </w:r>
      <w:proofErr w:type="spellEnd"/>
      <w:r w:rsidRPr="001A1FAB">
        <w:rPr>
          <w:rFonts w:cstheme="minorHAnsi"/>
        </w:rPr>
        <w:t xml:space="preserve">, resp. </w:t>
      </w:r>
      <w:proofErr w:type="spellStart"/>
      <w:r w:rsidRPr="001A1FAB">
        <w:rPr>
          <w:rFonts w:cstheme="minorHAnsi"/>
        </w:rPr>
        <w:t>bezemisných</w:t>
      </w:r>
      <w:proofErr w:type="spellEnd"/>
      <w:r w:rsidRPr="001A1FAB">
        <w:rPr>
          <w:rFonts w:cstheme="minorHAnsi"/>
        </w:rPr>
        <w:t xml:space="preserve"> zdrojov energie, napr. vodíka a súvisiacich technológií širokej verejnosti atraktívnou, interaktívnou a zrozumiteľnou formou.</w:t>
      </w:r>
      <w:r>
        <w:rPr>
          <w:rFonts w:cstheme="minorHAnsi"/>
        </w:rPr>
        <w:t xml:space="preserve"> </w:t>
      </w:r>
    </w:p>
    <w:p w14:paraId="61EE813B" w14:textId="77777777" w:rsidR="0077119D" w:rsidRPr="001A1FAB" w:rsidRDefault="0077119D" w:rsidP="007B6146">
      <w:pPr>
        <w:spacing w:line="276" w:lineRule="auto"/>
        <w:rPr>
          <w:rFonts w:cstheme="minorHAnsi"/>
        </w:rPr>
      </w:pPr>
    </w:p>
    <w:p w14:paraId="15E08EF3" w14:textId="698F332E" w:rsidR="0077119D" w:rsidRDefault="0077119D" w:rsidP="007B6146">
      <w:pPr>
        <w:spacing w:line="276" w:lineRule="auto"/>
        <w:rPr>
          <w:rFonts w:cstheme="minorHAnsi"/>
        </w:rPr>
      </w:pPr>
      <w:r w:rsidRPr="001A1FAB">
        <w:rPr>
          <w:rFonts w:cstheme="minorHAnsi"/>
        </w:rPr>
        <w:t xml:space="preserve">Verejný obstarávateľ požaduje od </w:t>
      </w:r>
      <w:r>
        <w:rPr>
          <w:rFonts w:cstheme="minorHAnsi"/>
        </w:rPr>
        <w:t xml:space="preserve">úspešného </w:t>
      </w:r>
      <w:r w:rsidRPr="001A1FAB">
        <w:rPr>
          <w:rFonts w:cstheme="minorHAnsi"/>
        </w:rPr>
        <w:t>uchádzača organizačno-technicky zabezpečiť v období od</w:t>
      </w:r>
      <w:r>
        <w:rPr>
          <w:rFonts w:cstheme="minorHAnsi"/>
        </w:rPr>
        <w:t xml:space="preserve"> nadobudnutia účinnosti zmluvy</w:t>
      </w:r>
      <w:r w:rsidRPr="001A1FAB">
        <w:rPr>
          <w:rFonts w:cstheme="minorHAnsi"/>
        </w:rPr>
        <w:t xml:space="preserve"> do 30.6.2023 predpokladaný počet </w:t>
      </w:r>
      <w:r w:rsidRPr="00DC67AE">
        <w:rPr>
          <w:rFonts w:cstheme="minorHAnsi"/>
          <w:b/>
          <w:bCs/>
        </w:rPr>
        <w:t>trinásť samostatných podujatí</w:t>
      </w:r>
      <w:r w:rsidRPr="001A1FAB">
        <w:rPr>
          <w:rFonts w:cstheme="minorHAnsi"/>
        </w:rPr>
        <w:t xml:space="preserve"> </w:t>
      </w:r>
      <w:r>
        <w:rPr>
          <w:rFonts w:cstheme="minorHAnsi"/>
        </w:rPr>
        <w:t xml:space="preserve">podľa opisu v ďalšej časti textu a podľa </w:t>
      </w:r>
      <w:r w:rsidRPr="001A1FAB">
        <w:rPr>
          <w:rFonts w:cstheme="minorHAnsi"/>
        </w:rPr>
        <w:t xml:space="preserve">Prílohy č. </w:t>
      </w:r>
      <w:r>
        <w:rPr>
          <w:rFonts w:cstheme="minorHAnsi"/>
        </w:rPr>
        <w:t>2</w:t>
      </w:r>
      <w:r w:rsidRPr="001A1FAB">
        <w:rPr>
          <w:rFonts w:cstheme="minorHAnsi"/>
        </w:rPr>
        <w:t xml:space="preserve"> Indikatívneho harmonogramu podujatí (ďalej len „harmonogram“)</w:t>
      </w:r>
      <w:r>
        <w:rPr>
          <w:rFonts w:cstheme="minorHAnsi"/>
        </w:rPr>
        <w:t xml:space="preserve">, </w:t>
      </w:r>
      <w:r w:rsidRPr="001A1FAB">
        <w:rPr>
          <w:rFonts w:cstheme="minorHAnsi"/>
        </w:rPr>
        <w:t xml:space="preserve">s prihliadnutím na aktuálnu </w:t>
      </w:r>
      <w:proofErr w:type="spellStart"/>
      <w:r w:rsidRPr="001A1FAB">
        <w:rPr>
          <w:rFonts w:cstheme="minorHAnsi"/>
        </w:rPr>
        <w:t>pandemickú</w:t>
      </w:r>
      <w:proofErr w:type="spellEnd"/>
      <w:r w:rsidRPr="001A1FAB">
        <w:rPr>
          <w:rFonts w:cstheme="minorHAnsi"/>
        </w:rPr>
        <w:t xml:space="preserve"> situáciu a s tým súvisiace obmedzenia v čase plánovaného konania podujatí (ďalej aj ako „podujatie“), </w:t>
      </w:r>
      <w:r>
        <w:rPr>
          <w:rFonts w:cstheme="minorHAnsi"/>
        </w:rPr>
        <w:t>rozdelených nasledovne:</w:t>
      </w:r>
    </w:p>
    <w:p w14:paraId="62D8C3F0" w14:textId="7BE00F29" w:rsidR="0077119D" w:rsidRDefault="0077119D" w:rsidP="007B6146">
      <w:pPr>
        <w:pStyle w:val="Odsekzoznamu"/>
        <w:numPr>
          <w:ilvl w:val="0"/>
          <w:numId w:val="55"/>
        </w:numPr>
        <w:spacing w:line="276" w:lineRule="auto"/>
        <w:rPr>
          <w:rFonts w:cstheme="minorHAnsi"/>
        </w:rPr>
      </w:pPr>
      <w:r>
        <w:rPr>
          <w:rFonts w:cstheme="minorHAnsi"/>
        </w:rPr>
        <w:t xml:space="preserve">v období od nadobudnutia účinnosti </w:t>
      </w:r>
      <w:r w:rsidRPr="002C54B2">
        <w:rPr>
          <w:rFonts w:cstheme="minorHAnsi"/>
        </w:rPr>
        <w:t>zmluvy do 31</w:t>
      </w:r>
      <w:r>
        <w:rPr>
          <w:rFonts w:cstheme="minorHAnsi"/>
        </w:rPr>
        <w:t>.12.2022 celkovo osem podujatí; v každom kraji SR jedno podujatie;</w:t>
      </w:r>
    </w:p>
    <w:p w14:paraId="30E1A8DA" w14:textId="77777777" w:rsidR="0077119D" w:rsidRPr="00523945" w:rsidRDefault="0077119D" w:rsidP="007B6146">
      <w:pPr>
        <w:pStyle w:val="Odsekzoznamu"/>
        <w:numPr>
          <w:ilvl w:val="0"/>
          <w:numId w:val="55"/>
        </w:numPr>
        <w:spacing w:line="276" w:lineRule="auto"/>
        <w:rPr>
          <w:rFonts w:cstheme="minorHAnsi"/>
        </w:rPr>
      </w:pPr>
      <w:r>
        <w:rPr>
          <w:rFonts w:cstheme="minorHAnsi"/>
        </w:rPr>
        <w:t xml:space="preserve">v období od 1.1.2023 do 30.6.2023 celkovo päť podujatí; po jednom podujatí v Banskobystrickom kraji, Košickom kraji, Prešovskom kraji, Trenčianskom kraji a Žilinskom kraji. </w:t>
      </w:r>
    </w:p>
    <w:p w14:paraId="5C1784CA" w14:textId="77777777" w:rsidR="0077119D" w:rsidRDefault="0077119D" w:rsidP="007B6146">
      <w:pPr>
        <w:spacing w:line="276" w:lineRule="auto"/>
        <w:rPr>
          <w:rFonts w:cstheme="minorHAnsi"/>
        </w:rPr>
      </w:pPr>
    </w:p>
    <w:p w14:paraId="0D4E322C" w14:textId="77777777" w:rsidR="0077119D" w:rsidRDefault="0077119D" w:rsidP="007B6146">
      <w:pPr>
        <w:spacing w:line="276" w:lineRule="auto"/>
        <w:rPr>
          <w:rFonts w:cstheme="minorHAnsi"/>
        </w:rPr>
      </w:pPr>
      <w:r>
        <w:rPr>
          <w:rFonts w:cstheme="minorHAnsi"/>
        </w:rPr>
        <w:t xml:space="preserve">V prípade, že naplánovaný termín realizácie niektorých podujatí v zmysle harmonogramu bude skorší ako skutočný termín nadobudnutia účinnosti zmluvy s úspešným uchádzačom, tieto dotknuté podujatia sa zrealizujú až po termíne nadobudnutia účinnosti zmluvy s úspešným uchádzačom, v náhradnom termíne po vzájomnej dohode verejného obstarávateľa a úspešného uchádzača. </w:t>
      </w:r>
    </w:p>
    <w:p w14:paraId="0BE76DF9" w14:textId="77777777" w:rsidR="0077119D" w:rsidRDefault="0077119D" w:rsidP="007B6146">
      <w:pPr>
        <w:spacing w:line="276" w:lineRule="auto"/>
        <w:rPr>
          <w:rFonts w:cstheme="minorHAnsi"/>
        </w:rPr>
      </w:pPr>
      <w:r>
        <w:rPr>
          <w:rFonts w:cstheme="minorHAnsi"/>
        </w:rPr>
        <w:t xml:space="preserve"> </w:t>
      </w:r>
    </w:p>
    <w:p w14:paraId="48728E79" w14:textId="77777777" w:rsidR="0077119D" w:rsidRPr="001A1FAB" w:rsidRDefault="0077119D" w:rsidP="007B6146">
      <w:pPr>
        <w:spacing w:line="276" w:lineRule="auto"/>
        <w:rPr>
          <w:rFonts w:cstheme="minorHAnsi"/>
        </w:rPr>
      </w:pPr>
      <w:r w:rsidRPr="001A1FAB">
        <w:rPr>
          <w:rFonts w:cstheme="minorHAnsi"/>
        </w:rPr>
        <w:t>Podujatia budú ideovo  a koncepčne prepojené, podporené sprievodným programom a sprevádzané moderátorom/moderátormi. Zjednocujúcim motívom všetkých podujatí je téma obnoviteľných zdrojov energie, ktoré sú nosnou myšlienkou národného projektu Žiť energiou. Podujatia budú spravidla určené pre širokú verejnosť, deti a mládež, subjekty štátnej správy, verejnej správy a samosprávy. Cieľom prezentačných podujatí je osloviť čo najväčšie množstvo ľudí a zvýšiť ich povedomie v danej problematike.</w:t>
      </w:r>
    </w:p>
    <w:p w14:paraId="6DD08774" w14:textId="77777777" w:rsidR="0077119D" w:rsidRPr="001A1FAB" w:rsidRDefault="0077119D" w:rsidP="007B6146">
      <w:pPr>
        <w:spacing w:line="276" w:lineRule="auto"/>
        <w:rPr>
          <w:rFonts w:cstheme="minorHAnsi"/>
        </w:rPr>
      </w:pPr>
      <w:r w:rsidRPr="001A1FAB">
        <w:rPr>
          <w:rFonts w:cstheme="minorHAnsi"/>
        </w:rPr>
        <w:t>Uvedené počty podujatí sú len indikatívne a môžu byť upravované podľa čerpania celkovej ceny zákazky určenej pre uzatvorenú Rámcovú dohodu.  V prípade zvýšenia počtu podujatí sa kraje, v</w:t>
      </w:r>
      <w:r>
        <w:rPr>
          <w:rFonts w:cstheme="minorHAnsi"/>
        </w:rPr>
        <w:t> </w:t>
      </w:r>
      <w:r w:rsidRPr="001A1FAB">
        <w:rPr>
          <w:rFonts w:cstheme="minorHAnsi"/>
        </w:rPr>
        <w:t>ktorých sa podujatia majú organizovať, môžu meniť len po vzájomnej dohode verejného obstarávateľa s úspešným uchádzačom.</w:t>
      </w:r>
    </w:p>
    <w:p w14:paraId="73E962A0" w14:textId="77777777" w:rsidR="0077119D" w:rsidRPr="001A1FAB" w:rsidRDefault="0077119D" w:rsidP="007B6146">
      <w:pPr>
        <w:spacing w:line="276" w:lineRule="auto"/>
        <w:rPr>
          <w:rFonts w:cstheme="minorHAnsi"/>
        </w:rPr>
      </w:pPr>
    </w:p>
    <w:p w14:paraId="5B798D22" w14:textId="77777777" w:rsidR="0077119D" w:rsidRDefault="0077119D" w:rsidP="007B6146">
      <w:pPr>
        <w:spacing w:line="276" w:lineRule="auto"/>
        <w:rPr>
          <w:rFonts w:cstheme="minorHAnsi"/>
        </w:rPr>
      </w:pPr>
      <w:r w:rsidRPr="00A86024">
        <w:rPr>
          <w:rFonts w:cstheme="minorHAnsi"/>
        </w:rPr>
        <w:t xml:space="preserve">Koncept </w:t>
      </w:r>
      <w:proofErr w:type="spellStart"/>
      <w:r w:rsidRPr="00A86024">
        <w:rPr>
          <w:rFonts w:cstheme="minorHAnsi"/>
        </w:rPr>
        <w:t>Roadshow</w:t>
      </w:r>
      <w:proofErr w:type="spellEnd"/>
      <w:r w:rsidRPr="00A86024">
        <w:rPr>
          <w:rFonts w:cstheme="minorHAnsi"/>
        </w:rPr>
        <w:t xml:space="preserve"> pozostáva z </w:t>
      </w:r>
      <w:r>
        <w:rPr>
          <w:rFonts w:cstheme="minorHAnsi"/>
        </w:rPr>
        <w:t>troch</w:t>
      </w:r>
      <w:r w:rsidRPr="00A86024">
        <w:rPr>
          <w:rFonts w:cstheme="minorHAnsi"/>
        </w:rPr>
        <w:t xml:space="preserve"> modulov, bližšie špecifikovaných v ďalšej časti tohto opisu predmetu zákazky. </w:t>
      </w:r>
      <w:r>
        <w:rPr>
          <w:rFonts w:cstheme="minorHAnsi"/>
        </w:rPr>
        <w:t xml:space="preserve">Modul 1 predstavuje jadro každého samostatného podujatia v rámci </w:t>
      </w:r>
      <w:proofErr w:type="spellStart"/>
      <w:r>
        <w:rPr>
          <w:rFonts w:cstheme="minorHAnsi"/>
        </w:rPr>
        <w:t>Roadshow</w:t>
      </w:r>
      <w:proofErr w:type="spellEnd"/>
      <w:r>
        <w:rPr>
          <w:rFonts w:cstheme="minorHAnsi"/>
        </w:rPr>
        <w:t xml:space="preserve">, a preto verejný obstarávateľ požaduje konanie Modulu 1 na každom samostatnom podujatí. Pre Modul 2 a Modul 3 si verejný obstarávateľ, v závislosti od konkrétnych požiadaviek na charakter </w:t>
      </w:r>
      <w:r>
        <w:rPr>
          <w:rFonts w:cstheme="minorHAnsi"/>
        </w:rPr>
        <w:lastRenderedPageBreak/>
        <w:t>jednotlivých samostatných podujatí, vyhradzuje právo na každé samostatné podujatie objednať obidva uvedené moduly alebo len niektorý z nich alebo neobjednať žiaden z nich.  Úspešný uchádzač</w:t>
      </w:r>
      <w:r w:rsidRPr="00A86024">
        <w:rPr>
          <w:rFonts w:cstheme="minorHAnsi"/>
        </w:rPr>
        <w:t xml:space="preserve"> bude povinný dodať požadované služby podľa individuálnej čiastkovej objednávky vystavenej na základe Rámcovej dohody, a to presne v rozsahu objednaných položiek pre dané podujatie s dôrazom na kvalitu a profesionalitu.</w:t>
      </w:r>
    </w:p>
    <w:p w14:paraId="612838AD" w14:textId="77777777" w:rsidR="0077119D" w:rsidRDefault="0077119D" w:rsidP="007B6146">
      <w:pPr>
        <w:spacing w:line="276" w:lineRule="auto"/>
        <w:rPr>
          <w:rFonts w:cstheme="minorHAnsi"/>
        </w:rPr>
      </w:pPr>
    </w:p>
    <w:p w14:paraId="5F133131" w14:textId="77777777" w:rsidR="0077119D" w:rsidRPr="001A1FAB" w:rsidRDefault="0077119D" w:rsidP="007B6146">
      <w:pPr>
        <w:spacing w:line="276" w:lineRule="auto"/>
        <w:rPr>
          <w:b/>
        </w:rPr>
      </w:pPr>
    </w:p>
    <w:p w14:paraId="7E5317AA" w14:textId="77777777" w:rsidR="0077119D" w:rsidRPr="001A1FAB" w:rsidRDefault="0077119D" w:rsidP="007B6146">
      <w:pPr>
        <w:pStyle w:val="Odsekzoznamu"/>
        <w:numPr>
          <w:ilvl w:val="0"/>
          <w:numId w:val="53"/>
        </w:numPr>
        <w:spacing w:line="276" w:lineRule="auto"/>
        <w:jc w:val="center"/>
        <w:rPr>
          <w:b/>
        </w:rPr>
      </w:pPr>
      <w:r w:rsidRPr="001A1FAB">
        <w:rPr>
          <w:rFonts w:cstheme="minorHAnsi"/>
          <w:b/>
          <w:sz w:val="28"/>
        </w:rPr>
        <w:t>Modul 1 „</w:t>
      </w:r>
      <w:proofErr w:type="spellStart"/>
      <w:r w:rsidRPr="001A1FAB">
        <w:rPr>
          <w:rFonts w:cstheme="minorHAnsi"/>
          <w:b/>
          <w:sz w:val="28"/>
        </w:rPr>
        <w:t>Roadshow</w:t>
      </w:r>
      <w:proofErr w:type="spellEnd"/>
      <w:r w:rsidRPr="001A1FAB">
        <w:rPr>
          <w:rFonts w:cstheme="minorHAnsi"/>
          <w:b/>
          <w:sz w:val="28"/>
        </w:rPr>
        <w:t xml:space="preserve"> so Žiť energiou – Prezentačná akcia“</w:t>
      </w:r>
    </w:p>
    <w:p w14:paraId="54BFC00E" w14:textId="77777777" w:rsidR="0077119D" w:rsidRPr="001A1FAB" w:rsidRDefault="0077119D" w:rsidP="007B6146">
      <w:pPr>
        <w:spacing w:line="276" w:lineRule="auto"/>
        <w:jc w:val="center"/>
        <w:rPr>
          <w:rFonts w:cstheme="minorHAnsi"/>
        </w:rPr>
      </w:pPr>
      <w:r w:rsidRPr="001A1FAB">
        <w:rPr>
          <w:rFonts w:cstheme="minorHAnsi"/>
        </w:rPr>
        <w:t xml:space="preserve">(ďalej </w:t>
      </w:r>
      <w:r>
        <w:rPr>
          <w:rFonts w:cstheme="minorHAnsi"/>
        </w:rPr>
        <w:t>ako „Modul 1“ alebo</w:t>
      </w:r>
      <w:r w:rsidRPr="001A1FAB">
        <w:rPr>
          <w:rFonts w:cstheme="minorHAnsi"/>
        </w:rPr>
        <w:t xml:space="preserve"> „</w:t>
      </w:r>
      <w:r>
        <w:rPr>
          <w:rFonts w:cstheme="minorHAnsi"/>
        </w:rPr>
        <w:t>P</w:t>
      </w:r>
      <w:r w:rsidRPr="001A1FAB">
        <w:rPr>
          <w:rFonts w:cstheme="minorHAnsi"/>
        </w:rPr>
        <w:t>rezentačná akcia“)</w:t>
      </w:r>
    </w:p>
    <w:p w14:paraId="5B37B71F" w14:textId="77777777" w:rsidR="0077119D" w:rsidRDefault="0077119D" w:rsidP="007B6146">
      <w:pPr>
        <w:spacing w:line="276" w:lineRule="auto"/>
        <w:rPr>
          <w:rFonts w:cstheme="minorHAnsi"/>
        </w:rPr>
      </w:pPr>
      <w:r w:rsidRPr="0002052E">
        <w:rPr>
          <w:rFonts w:cstheme="minorHAnsi"/>
        </w:rPr>
        <w:t>Verejný obstarávateľ predpokladá konanie tohto modulu na všetkých trinástich plánovaných podujatiach.</w:t>
      </w:r>
      <w:r>
        <w:rPr>
          <w:rFonts w:cstheme="minorHAnsi"/>
        </w:rPr>
        <w:t xml:space="preserve"> </w:t>
      </w:r>
    </w:p>
    <w:p w14:paraId="0378F888" w14:textId="77777777" w:rsidR="0077119D" w:rsidRDefault="0077119D" w:rsidP="007B6146">
      <w:pPr>
        <w:spacing w:line="276" w:lineRule="auto"/>
        <w:rPr>
          <w:rFonts w:cstheme="minorHAnsi"/>
        </w:rPr>
      </w:pPr>
    </w:p>
    <w:p w14:paraId="52E32BD5" w14:textId="77777777" w:rsidR="0077119D" w:rsidRPr="001A1FAB" w:rsidRDefault="0077119D" w:rsidP="007B6146">
      <w:pPr>
        <w:spacing w:line="276" w:lineRule="auto"/>
        <w:rPr>
          <w:rFonts w:cstheme="minorHAnsi"/>
        </w:rPr>
      </w:pPr>
      <w:r w:rsidRPr="001A1FAB">
        <w:rPr>
          <w:rFonts w:cstheme="minorHAnsi"/>
        </w:rPr>
        <w:t xml:space="preserve">Prezentačná akcia sa bude konať prevažne v interiéri, spravidla v nákupných, resp. obchodných centrách, ktoré sa nachádzajú v jednotlivých krajských mestách, resp. iných mestách v rámci daného kraja tam, kde je koncentrácia ľudí čo najvyššia. </w:t>
      </w:r>
    </w:p>
    <w:p w14:paraId="70156D95" w14:textId="77777777" w:rsidR="0077119D" w:rsidRPr="001A1FAB" w:rsidRDefault="0077119D" w:rsidP="007B6146">
      <w:pPr>
        <w:spacing w:line="276" w:lineRule="auto"/>
        <w:rPr>
          <w:rFonts w:cstheme="minorHAnsi"/>
        </w:rPr>
      </w:pPr>
      <w:r w:rsidRPr="001A1FAB">
        <w:rPr>
          <w:rFonts w:cstheme="minorHAnsi"/>
        </w:rPr>
        <w:t xml:space="preserve">Trvanie Prezentačnej akcie je naplánované na jeden kalendárny deň podľa </w:t>
      </w:r>
      <w:r>
        <w:rPr>
          <w:rFonts w:cstheme="minorHAnsi"/>
        </w:rPr>
        <w:t>harmonogramu</w:t>
      </w:r>
      <w:r w:rsidRPr="001A1FAB">
        <w:rPr>
          <w:rFonts w:cstheme="minorHAnsi"/>
        </w:rPr>
        <w:t xml:space="preserve">, a to </w:t>
      </w:r>
      <w:r>
        <w:rPr>
          <w:rFonts w:cstheme="minorHAnsi"/>
        </w:rPr>
        <w:t>v časovom rozmedzí</w:t>
      </w:r>
      <w:r w:rsidRPr="001A1FAB">
        <w:rPr>
          <w:rFonts w:cstheme="minorHAnsi"/>
        </w:rPr>
        <w:t xml:space="preserve"> minimálne </w:t>
      </w:r>
      <w:r>
        <w:rPr>
          <w:rFonts w:cstheme="minorHAnsi"/>
        </w:rPr>
        <w:t>6</w:t>
      </w:r>
      <w:r w:rsidRPr="001A1FAB">
        <w:rPr>
          <w:rFonts w:cstheme="minorHAnsi"/>
        </w:rPr>
        <w:t xml:space="preserve"> hodín, v popoludňajších hodinách v závislosti od otváracích hodín strediska v mieste konania podujatia</w:t>
      </w:r>
      <w:r w:rsidRPr="001A1FAB">
        <w:rPr>
          <w:rStyle w:val="Odkaznakomentr"/>
          <w:szCs w:val="22"/>
        </w:rPr>
        <w:t>.</w:t>
      </w:r>
      <w:r w:rsidRPr="001A1FAB">
        <w:rPr>
          <w:rFonts w:cstheme="minorHAnsi"/>
        </w:rPr>
        <w:t xml:space="preserve"> </w:t>
      </w:r>
      <w:r>
        <w:rPr>
          <w:rFonts w:cstheme="minorHAnsi"/>
        </w:rPr>
        <w:t>Harmonogram je indikatívny a jednotlivé termíny konania podujatí je možné meniť po vzájomnej dohode verejného obstarávateľa a úspešného uchádzača.</w:t>
      </w:r>
    </w:p>
    <w:p w14:paraId="0119D9DB" w14:textId="77777777" w:rsidR="0077119D" w:rsidRPr="001A1FAB" w:rsidRDefault="0077119D" w:rsidP="007B6146">
      <w:pPr>
        <w:spacing w:line="276" w:lineRule="auto"/>
        <w:rPr>
          <w:rFonts w:cstheme="minorHAnsi"/>
        </w:rPr>
      </w:pPr>
    </w:p>
    <w:p w14:paraId="57C74940" w14:textId="77777777" w:rsidR="0077119D" w:rsidRPr="005F5839" w:rsidRDefault="0077119D" w:rsidP="007B6146">
      <w:pPr>
        <w:spacing w:line="276" w:lineRule="auto"/>
        <w:rPr>
          <w:rFonts w:cstheme="minorHAnsi"/>
          <w:u w:val="single"/>
        </w:rPr>
      </w:pPr>
      <w:r w:rsidRPr="005F5839">
        <w:rPr>
          <w:rFonts w:cstheme="minorHAnsi"/>
          <w:u w:val="single"/>
        </w:rPr>
        <w:t>Realizácia Prezentačnej akcie zahŕňa nasledovné položky:</w:t>
      </w:r>
    </w:p>
    <w:p w14:paraId="1351F9EA" w14:textId="77777777" w:rsidR="0077119D" w:rsidRPr="001A1FAB" w:rsidRDefault="0077119D" w:rsidP="007B6146">
      <w:pPr>
        <w:spacing w:line="276" w:lineRule="auto"/>
        <w:rPr>
          <w:rFonts w:cstheme="minorHAnsi"/>
        </w:rPr>
      </w:pPr>
    </w:p>
    <w:p w14:paraId="4AED46E5" w14:textId="77777777" w:rsidR="0077119D" w:rsidRPr="001A1FAB" w:rsidRDefault="0077119D" w:rsidP="007B6146">
      <w:pPr>
        <w:spacing w:line="276" w:lineRule="auto"/>
        <w:rPr>
          <w:rFonts w:cstheme="minorHAnsi"/>
          <w:b/>
          <w:sz w:val="24"/>
        </w:rPr>
      </w:pPr>
      <w:r w:rsidRPr="001A1FAB">
        <w:rPr>
          <w:rFonts w:cstheme="minorHAnsi"/>
          <w:b/>
        </w:rPr>
        <w:t xml:space="preserve">1.A. </w:t>
      </w:r>
      <w:r w:rsidRPr="001A1FAB">
        <w:rPr>
          <w:rFonts w:cstheme="minorHAnsi"/>
          <w:b/>
          <w:caps/>
        </w:rPr>
        <w:t>Prenájom priestorov a technické zabezpečenie</w:t>
      </w:r>
    </w:p>
    <w:p w14:paraId="0BC5A493" w14:textId="77777777" w:rsidR="0077119D" w:rsidRPr="001A1FAB" w:rsidRDefault="0077119D" w:rsidP="007B6146">
      <w:pPr>
        <w:spacing w:line="276" w:lineRule="auto"/>
        <w:rPr>
          <w:rFonts w:cstheme="minorHAnsi"/>
        </w:rPr>
      </w:pPr>
      <w:r w:rsidRPr="001A1FAB">
        <w:rPr>
          <w:rFonts w:cstheme="minorHAnsi"/>
        </w:rPr>
        <w:t xml:space="preserve">Verejný obstarávateľ požaduje od uchádzača zabezpečenie vhodných interiérových priestorov na organizáciu Prezentačnej akcie, a to na miestach, kde býva vysoká koncentrácia verejnosti, spravidla by malo ísť o priestory v nákupných strediskách/centrách. Minimálna požiadavka verejného obstarávateľa na </w:t>
      </w:r>
      <w:r>
        <w:rPr>
          <w:rFonts w:cstheme="minorHAnsi"/>
        </w:rPr>
        <w:t xml:space="preserve">celkovú </w:t>
      </w:r>
      <w:r w:rsidRPr="001A1FAB">
        <w:rPr>
          <w:rFonts w:cstheme="minorHAnsi"/>
        </w:rPr>
        <w:t>rozlohu prenajatých interiérových priestorov na konanie podujatia je </w:t>
      </w:r>
      <w:r>
        <w:rPr>
          <w:rFonts w:cstheme="minorHAnsi"/>
        </w:rPr>
        <w:t>1</w:t>
      </w:r>
      <w:r w:rsidRPr="001A1FAB">
        <w:rPr>
          <w:rFonts w:cstheme="minorHAnsi"/>
        </w:rPr>
        <w:t>00 m</w:t>
      </w:r>
      <w:r w:rsidRPr="001A1FAB">
        <w:rPr>
          <w:rFonts w:cstheme="minorHAnsi"/>
          <w:vertAlign w:val="superscript"/>
        </w:rPr>
        <w:t>2</w:t>
      </w:r>
      <w:r w:rsidRPr="001A1FAB">
        <w:rPr>
          <w:rFonts w:cstheme="minorHAnsi"/>
        </w:rPr>
        <w:t xml:space="preserve">. Verejný obstarávateľ si však v odôvodnených prípadoch vyhradzuje právo zväčšenia/zmenšenia prezentačnej plochy o maximálne 10 </w:t>
      </w:r>
      <w:r>
        <w:rPr>
          <w:rFonts w:cstheme="minorHAnsi"/>
        </w:rPr>
        <w:t xml:space="preserve">% </w:t>
      </w:r>
      <w:r w:rsidRPr="001A1FAB">
        <w:rPr>
          <w:rFonts w:cstheme="minorHAnsi"/>
        </w:rPr>
        <w:t>(celková cena v oboch prípadoch ostane zachovaná). Súčasťou tejto požiadavky verejného obstarávateľa sú aj ostatné nevyhnutné technologické zariadenia (napríklad pomocné hliníkové konštrukcie, stojany, káble, potrebné pomôcky, prívod elektrickej energie v prípade potreby a iné, ich  montáž, demontáž a preprava na miesto a z miesta určenia podujatia).</w:t>
      </w:r>
    </w:p>
    <w:p w14:paraId="384745AA" w14:textId="77777777" w:rsidR="0077119D" w:rsidRPr="001A1FAB" w:rsidRDefault="0077119D" w:rsidP="007B6146">
      <w:pPr>
        <w:spacing w:line="276" w:lineRule="auto"/>
        <w:rPr>
          <w:rFonts w:cstheme="minorHAnsi"/>
        </w:rPr>
      </w:pPr>
    </w:p>
    <w:p w14:paraId="21484F52" w14:textId="77777777" w:rsidR="0077119D" w:rsidRPr="001A1FAB" w:rsidRDefault="0077119D" w:rsidP="007B6146">
      <w:pPr>
        <w:spacing w:line="276" w:lineRule="auto"/>
        <w:rPr>
          <w:rFonts w:cstheme="minorHAnsi"/>
        </w:rPr>
      </w:pPr>
      <w:r w:rsidRPr="001A1FAB">
        <w:rPr>
          <w:rFonts w:cstheme="minorHAnsi"/>
        </w:rPr>
        <w:t>Realizácia Prezentačnej akcie má byť technicky zabezpečená na základe týchto minimálnych požiadaviek:</w:t>
      </w:r>
    </w:p>
    <w:p w14:paraId="6E17B7FB" w14:textId="77777777" w:rsidR="0077119D" w:rsidRPr="001A1FAB" w:rsidRDefault="0077119D" w:rsidP="007B6146">
      <w:pPr>
        <w:spacing w:line="276" w:lineRule="auto"/>
        <w:rPr>
          <w:rFonts w:cstheme="minorHAnsi"/>
        </w:rPr>
      </w:pPr>
    </w:p>
    <w:p w14:paraId="1EFA050F" w14:textId="77777777" w:rsidR="0077119D" w:rsidRPr="001A1FAB" w:rsidRDefault="0077119D" w:rsidP="007B6146">
      <w:pPr>
        <w:spacing w:line="276" w:lineRule="auto"/>
        <w:rPr>
          <w:rFonts w:cstheme="minorHAnsi"/>
          <w:b/>
        </w:rPr>
      </w:pPr>
      <w:r w:rsidRPr="001A1FAB">
        <w:rPr>
          <w:rFonts w:cstheme="minorHAnsi"/>
          <w:b/>
        </w:rPr>
        <w:t>1.A.1 Pódium</w:t>
      </w:r>
    </w:p>
    <w:p w14:paraId="78A0C113" w14:textId="77777777" w:rsidR="0077119D" w:rsidRPr="001A1FAB" w:rsidRDefault="0077119D" w:rsidP="007B6146">
      <w:pPr>
        <w:spacing w:line="276" w:lineRule="auto"/>
        <w:rPr>
          <w:rFonts w:cstheme="minorHAnsi"/>
        </w:rPr>
      </w:pPr>
      <w:r w:rsidRPr="001A1FAB">
        <w:rPr>
          <w:rFonts w:cstheme="minorHAnsi"/>
        </w:rPr>
        <w:t>Verejný obstarávateľ požaduje vyvýšené pódium s rozmermi minimálne 5 m x 3 m, postavené z</w:t>
      </w:r>
      <w:r>
        <w:rPr>
          <w:rFonts w:cstheme="minorHAnsi"/>
        </w:rPr>
        <w:t> </w:t>
      </w:r>
      <w:r w:rsidRPr="001A1FAB">
        <w:rPr>
          <w:rFonts w:cstheme="minorHAnsi"/>
        </w:rPr>
        <w:t>typizovaných certifikovaných kovových dielov (</w:t>
      </w:r>
      <w:proofErr w:type="spellStart"/>
      <w:r w:rsidRPr="001A1FAB">
        <w:rPr>
          <w:rFonts w:cstheme="minorHAnsi"/>
        </w:rPr>
        <w:t>Nivtec</w:t>
      </w:r>
      <w:proofErr w:type="spellEnd"/>
      <w:r w:rsidRPr="001A1FAB">
        <w:rPr>
          <w:rFonts w:cstheme="minorHAnsi"/>
        </w:rPr>
        <w:t xml:space="preserve">, </w:t>
      </w:r>
      <w:proofErr w:type="spellStart"/>
      <w:r w:rsidRPr="001A1FAB">
        <w:rPr>
          <w:rFonts w:cstheme="minorHAnsi"/>
        </w:rPr>
        <w:t>Layher</w:t>
      </w:r>
      <w:proofErr w:type="spellEnd"/>
      <w:r w:rsidRPr="001A1FAB">
        <w:rPr>
          <w:rFonts w:cstheme="minorHAnsi"/>
        </w:rPr>
        <w:t xml:space="preserve">, </w:t>
      </w:r>
      <w:proofErr w:type="spellStart"/>
      <w:r w:rsidRPr="001A1FAB">
        <w:rPr>
          <w:rFonts w:cstheme="minorHAnsi"/>
        </w:rPr>
        <w:t>Stageco</w:t>
      </w:r>
      <w:proofErr w:type="spellEnd"/>
      <w:r w:rsidRPr="001A1FAB">
        <w:rPr>
          <w:rFonts w:cstheme="minorHAnsi"/>
        </w:rPr>
        <w:t>, prípadne iný certifikovaný ekvivalent</w:t>
      </w:r>
      <w:r>
        <w:rPr>
          <w:rFonts w:cstheme="minorHAnsi"/>
        </w:rPr>
        <w:t xml:space="preserve"> typizovaných kovových dielov určených na výstavbu pódia</w:t>
      </w:r>
      <w:r w:rsidRPr="001A1FAB">
        <w:rPr>
          <w:rFonts w:cstheme="minorHAnsi"/>
        </w:rPr>
        <w:t>) vrátane obsluhy, montáže, demontáže, dopravy. Súčasťou pódia, v prípade požiadavky verejného obstarávateľa, bude:</w:t>
      </w:r>
    </w:p>
    <w:p w14:paraId="4A1BF1AF" w14:textId="77777777" w:rsidR="0077119D" w:rsidRPr="001A1FAB" w:rsidRDefault="0077119D" w:rsidP="007B6146">
      <w:pPr>
        <w:pStyle w:val="Odsekzoznamu"/>
        <w:numPr>
          <w:ilvl w:val="0"/>
          <w:numId w:val="51"/>
        </w:numPr>
        <w:spacing w:line="276" w:lineRule="auto"/>
        <w:rPr>
          <w:rFonts w:cstheme="minorHAnsi"/>
        </w:rPr>
      </w:pPr>
      <w:r w:rsidRPr="001A1FAB">
        <w:rPr>
          <w:rFonts w:cstheme="minorHAnsi"/>
        </w:rPr>
        <w:t>1 ks vysoký okrúhly stolík, a k nemu</w:t>
      </w:r>
    </w:p>
    <w:p w14:paraId="2D13A31D" w14:textId="77777777" w:rsidR="0077119D" w:rsidRPr="001A1FAB" w:rsidRDefault="0077119D" w:rsidP="007B6146">
      <w:pPr>
        <w:pStyle w:val="Odsekzoznamu"/>
        <w:numPr>
          <w:ilvl w:val="0"/>
          <w:numId w:val="51"/>
        </w:numPr>
        <w:spacing w:line="276" w:lineRule="auto"/>
        <w:rPr>
          <w:rFonts w:cstheme="minorHAnsi"/>
        </w:rPr>
      </w:pPr>
      <w:r w:rsidRPr="001A1FAB">
        <w:rPr>
          <w:rFonts w:cstheme="minorHAnsi"/>
        </w:rPr>
        <w:t xml:space="preserve">3 ks barové stoličky. </w:t>
      </w:r>
    </w:p>
    <w:p w14:paraId="65654F86" w14:textId="77777777" w:rsidR="0077119D" w:rsidRPr="001A1FAB" w:rsidRDefault="0077119D" w:rsidP="007B6146">
      <w:pPr>
        <w:spacing w:line="276" w:lineRule="auto"/>
        <w:rPr>
          <w:rFonts w:cstheme="minorHAnsi"/>
        </w:rPr>
      </w:pPr>
    </w:p>
    <w:p w14:paraId="7AA8A629" w14:textId="77777777" w:rsidR="0077119D" w:rsidRPr="001A1FAB" w:rsidRDefault="0077119D" w:rsidP="007B6146">
      <w:pPr>
        <w:spacing w:line="276" w:lineRule="auto"/>
        <w:rPr>
          <w:rFonts w:cstheme="minorHAnsi"/>
        </w:rPr>
      </w:pPr>
      <w:r w:rsidRPr="001A1FAB">
        <w:rPr>
          <w:rFonts w:cstheme="minorHAnsi"/>
        </w:rPr>
        <w:lastRenderedPageBreak/>
        <w:t>Diely pódia vyrobené z hliníkového rámu s rýchloupínacím zariadením pre nohy s protišmykovým povrchom, ktorý je vode odolný. Požadovaná nosnosť pódia: minimálne 750 kg/m</w:t>
      </w:r>
      <w:r w:rsidRPr="001A1FAB">
        <w:rPr>
          <w:rFonts w:cstheme="minorHAnsi"/>
          <w:vertAlign w:val="superscript"/>
        </w:rPr>
        <w:t>2</w:t>
      </w:r>
      <w:r w:rsidRPr="001A1FAB">
        <w:rPr>
          <w:rFonts w:cstheme="minorHAnsi"/>
        </w:rPr>
        <w:t>, výška pódia maximálne 0,4 m z dôvodu bezpečnosti účastníkov podujatia. Vyvýšené pódium musí byť uzavreté len zo zadnej strany plachtou (</w:t>
      </w:r>
      <w:proofErr w:type="spellStart"/>
      <w:r w:rsidRPr="001A1FAB">
        <w:rPr>
          <w:rFonts w:cstheme="minorHAnsi"/>
        </w:rPr>
        <w:t>Oxford</w:t>
      </w:r>
      <w:proofErr w:type="spellEnd"/>
      <w:r w:rsidRPr="001A1FAB">
        <w:rPr>
          <w:rFonts w:cstheme="minorHAnsi"/>
        </w:rPr>
        <w:t xml:space="preserve"> 200D resp. ekvivalent) do výšky maximálne 3 m. Verejný obstarávateľ vyžaduje zabezpečenie a upevnenie zadnej plachty pomocou hliníkovej konštrukcie pozdĺž celej zadnej šírky pódia. Plachta bude pútavo plnofarebne potlačená a označená minimálne kombináciou log – </w:t>
      </w:r>
      <w:r>
        <w:rPr>
          <w:rFonts w:cstheme="minorHAnsi"/>
        </w:rPr>
        <w:t xml:space="preserve">loga Národného projektu </w:t>
      </w:r>
      <w:r w:rsidRPr="001A1FAB">
        <w:rPr>
          <w:rFonts w:cstheme="minorHAnsi"/>
        </w:rPr>
        <w:t xml:space="preserve">Žiť energiou, </w:t>
      </w:r>
      <w:r>
        <w:rPr>
          <w:rFonts w:cstheme="minorHAnsi"/>
        </w:rPr>
        <w:t>loga</w:t>
      </w:r>
      <w:r w:rsidRPr="001A1FAB">
        <w:rPr>
          <w:rFonts w:cstheme="minorHAnsi"/>
        </w:rPr>
        <w:t xml:space="preserve"> Európskej únie a loga Operačného programu Kvalita životného prostredia. Každé použitie loga podlieha dizajn manuálu, v ktorom sú špecifikované všetky možnosti, prípadné modifikovanie jeho použitia. Všetky potrebné dizajn manuály dodá verejný obstarávateľ úspešnému uchádzačovi v termíne do 5 dní od nadobudnutia účinnosti zmluvy. Konštrukcia musí byť bezpečne prichytená o pódium a musí spĺňať všetky bezpečnostné atribúty podľa príslušných právnych predpisov tak, aby bola zachovaná bezpečnosť účastníkov. Verený obstarávateľ  požaduje, aby boli schody vedúce na pódium situované z jednej strany. Uchádzač musí zabezpečiť čistotu a reprezentatívnosť použitých materiálov, ako aj celkového vzhľadu pripravovaného priestoru. V prípade, že prezentačný priestor, či pravidlá konkrétneho nákupného/obchodného centra nebudú</w:t>
      </w:r>
      <w:r>
        <w:rPr>
          <w:rFonts w:cstheme="minorHAnsi"/>
        </w:rPr>
        <w:t>,</w:t>
      </w:r>
      <w:r w:rsidRPr="001A1FAB">
        <w:rPr>
          <w:rFonts w:cstheme="minorHAnsi"/>
        </w:rPr>
        <w:t xml:space="preserve"> z bezpečnostných dôvodov, či iných relevantných dôvodov</w:t>
      </w:r>
      <w:r>
        <w:rPr>
          <w:rFonts w:cstheme="minorHAnsi"/>
        </w:rPr>
        <w:t>,</w:t>
      </w:r>
      <w:r w:rsidRPr="001A1FAB">
        <w:rPr>
          <w:rFonts w:cstheme="minorHAnsi"/>
        </w:rPr>
        <w:t xml:space="preserve"> umožňovať inštaláciu veľkoplošnej plachty, verejný obstarávateľ umožňuje uchádzačom alternatívne riešenia napríklad formou použitia 3</w:t>
      </w:r>
      <w:r>
        <w:rPr>
          <w:rFonts w:cstheme="minorHAnsi"/>
        </w:rPr>
        <w:t> </w:t>
      </w:r>
      <w:r w:rsidRPr="001A1FAB">
        <w:rPr>
          <w:rFonts w:cstheme="minorHAnsi"/>
        </w:rPr>
        <w:t xml:space="preserve">ks </w:t>
      </w:r>
      <w:proofErr w:type="spellStart"/>
      <w:r w:rsidRPr="001A1FAB">
        <w:rPr>
          <w:rFonts w:cstheme="minorHAnsi"/>
        </w:rPr>
        <w:t>roll-up</w:t>
      </w:r>
      <w:proofErr w:type="spellEnd"/>
      <w:r>
        <w:rPr>
          <w:rFonts w:cstheme="minorHAnsi"/>
        </w:rPr>
        <w:t xml:space="preserve"> s r</w:t>
      </w:r>
      <w:r w:rsidRPr="001A1FAB">
        <w:rPr>
          <w:rFonts w:cstheme="minorHAnsi"/>
        </w:rPr>
        <w:t>ozmer</w:t>
      </w:r>
      <w:r>
        <w:rPr>
          <w:rFonts w:cstheme="minorHAnsi"/>
        </w:rPr>
        <w:t>mi</w:t>
      </w:r>
      <w:r w:rsidRPr="001A1FAB">
        <w:rPr>
          <w:rFonts w:cstheme="minorHAnsi"/>
        </w:rPr>
        <w:t xml:space="preserve"> konštrukcie (Š x V): od 120 do 150 cm x od 200 do 220 cm, hmotnosť max. 8,5 kg, čas montáže do 5 min.</w:t>
      </w:r>
    </w:p>
    <w:p w14:paraId="32FB74F9" w14:textId="77777777" w:rsidR="0077119D" w:rsidRPr="001A1FAB" w:rsidRDefault="0077119D" w:rsidP="007B6146">
      <w:pPr>
        <w:spacing w:line="276" w:lineRule="auto"/>
        <w:rPr>
          <w:rFonts w:cstheme="minorHAnsi"/>
          <w:b/>
        </w:rPr>
      </w:pPr>
    </w:p>
    <w:p w14:paraId="73C33485" w14:textId="77777777" w:rsidR="0077119D" w:rsidRPr="001A1FAB" w:rsidRDefault="0077119D" w:rsidP="007B6146">
      <w:pPr>
        <w:spacing w:line="276" w:lineRule="auto"/>
        <w:rPr>
          <w:rFonts w:cstheme="minorHAnsi"/>
          <w:b/>
        </w:rPr>
      </w:pPr>
      <w:r w:rsidRPr="001A1FAB">
        <w:rPr>
          <w:rFonts w:cstheme="minorHAnsi"/>
          <w:b/>
        </w:rPr>
        <w:t xml:space="preserve">1.A.2 Ozvučenie </w:t>
      </w:r>
    </w:p>
    <w:p w14:paraId="22C2B7C5" w14:textId="77777777" w:rsidR="0077119D" w:rsidRPr="001A1FAB" w:rsidRDefault="0077119D" w:rsidP="007B6146">
      <w:pPr>
        <w:spacing w:line="276" w:lineRule="auto"/>
        <w:rPr>
          <w:rFonts w:cstheme="minorHAnsi"/>
        </w:rPr>
      </w:pPr>
      <w:r w:rsidRPr="001A1FAB">
        <w:rPr>
          <w:rFonts w:cstheme="minorHAnsi"/>
        </w:rPr>
        <w:t>Verejný obstarávateľ požaduje zabezpečenie vhodného ozvučenia celého podujatia v rozsahu, ktoré daný priestor umožňuje a dovoľuje. Verejný obstarávateľ požaduje najmä ozvučenie vstupov moderátora, rozhovorov s účastníkmi, ktoré budú doplnené hudobným sprievodom (hudobnou produkciou) počas celého trvania podujatia. Minimálne požiadavky verejného obstarávateľa sú: 4 ks bezdrôtových mikrofónov v prípade preferencie moderátora/moderátorov zabezpečiť jeden/dva hlavové dynamické mikrofóny (tzv. madona), zosilňovače k reprosústave a iné potrebné technické vybavenie</w:t>
      </w:r>
      <w:r>
        <w:rPr>
          <w:rFonts w:cstheme="minorHAnsi"/>
        </w:rPr>
        <w:t xml:space="preserve"> potrebné k zabezpečeniu vhodného ozvučenia</w:t>
      </w:r>
      <w:r w:rsidRPr="001A1FAB">
        <w:rPr>
          <w:rFonts w:cstheme="minorHAnsi"/>
        </w:rPr>
        <w:t>.</w:t>
      </w:r>
    </w:p>
    <w:p w14:paraId="2310D84F" w14:textId="77777777" w:rsidR="0077119D" w:rsidRPr="001A1FAB" w:rsidRDefault="0077119D" w:rsidP="007B6146">
      <w:pPr>
        <w:spacing w:line="276" w:lineRule="auto"/>
        <w:rPr>
          <w:rFonts w:cstheme="minorHAnsi"/>
        </w:rPr>
      </w:pPr>
    </w:p>
    <w:p w14:paraId="58471D13" w14:textId="77777777" w:rsidR="0077119D" w:rsidRPr="001A1FAB" w:rsidRDefault="0077119D" w:rsidP="007B6146">
      <w:pPr>
        <w:spacing w:line="276" w:lineRule="auto"/>
        <w:rPr>
          <w:rFonts w:cstheme="minorHAnsi"/>
        </w:rPr>
      </w:pPr>
      <w:r w:rsidRPr="001A1FAB">
        <w:rPr>
          <w:rFonts w:cstheme="minorHAnsi"/>
        </w:rPr>
        <w:t>Verejný obstarávateľ požaduje taktiež zabezpečenie hudobnej produkcie a s tým aj súvisiace vysporiadanie práv na šírenie autorských piesní pre práva k hudobným diela</w:t>
      </w:r>
      <w:r>
        <w:rPr>
          <w:rFonts w:cstheme="minorHAnsi"/>
        </w:rPr>
        <w:t>m</w:t>
      </w:r>
      <w:r w:rsidRPr="001A1FAB">
        <w:rPr>
          <w:rFonts w:cstheme="minorHAnsi"/>
        </w:rPr>
        <w:t xml:space="preserve"> (</w:t>
      </w:r>
      <w:r>
        <w:rPr>
          <w:rFonts w:cstheme="minorHAnsi"/>
        </w:rPr>
        <w:t>náklady spojené s vysporiadaním práv na šírenie autorských piesní si uchádzač započíta do svojich nákladov – do svojej cenovej ponuky</w:t>
      </w:r>
      <w:r w:rsidRPr="001A1FAB">
        <w:rPr>
          <w:rFonts w:cstheme="minorHAnsi"/>
        </w:rPr>
        <w:t>). Verejný obstarávateľ požaduje zabezpečenie dostatočného množstva piesní v </w:t>
      </w:r>
      <w:proofErr w:type="spellStart"/>
      <w:r w:rsidRPr="001A1FAB">
        <w:rPr>
          <w:rFonts w:cstheme="minorHAnsi"/>
        </w:rPr>
        <w:t>playliste</w:t>
      </w:r>
      <w:proofErr w:type="spellEnd"/>
      <w:r w:rsidRPr="001A1FAB">
        <w:rPr>
          <w:rFonts w:cstheme="minorHAnsi"/>
        </w:rPr>
        <w:t>, aby sa počas konania jednotlivého podujatia piesne neopakovali a bola zachovaná rôznorodosť hudobnej produkcie. Preferujeme moderné, súčasné, tanečné piesne, ktoré prilákajú okolitú verejnosť.</w:t>
      </w:r>
    </w:p>
    <w:p w14:paraId="3B333B98" w14:textId="77777777" w:rsidR="0077119D" w:rsidRPr="001A1FAB" w:rsidRDefault="0077119D" w:rsidP="007B6146">
      <w:pPr>
        <w:spacing w:line="276" w:lineRule="auto"/>
        <w:ind w:left="709" w:hanging="709"/>
        <w:rPr>
          <w:rFonts w:cstheme="minorHAnsi"/>
        </w:rPr>
      </w:pPr>
    </w:p>
    <w:p w14:paraId="3781F9F4" w14:textId="77777777" w:rsidR="0077119D" w:rsidRPr="001A1FAB" w:rsidRDefault="0077119D" w:rsidP="007B6146">
      <w:pPr>
        <w:spacing w:line="276" w:lineRule="auto"/>
        <w:rPr>
          <w:rFonts w:cstheme="minorHAnsi"/>
          <w:b/>
        </w:rPr>
      </w:pPr>
      <w:r w:rsidRPr="001A1FAB">
        <w:rPr>
          <w:rFonts w:cstheme="minorHAnsi"/>
          <w:b/>
        </w:rPr>
        <w:t>1.A.3 Osvetlenie</w:t>
      </w:r>
    </w:p>
    <w:p w14:paraId="105EE747" w14:textId="77777777" w:rsidR="0077119D" w:rsidRPr="001A1FAB" w:rsidRDefault="0077119D" w:rsidP="007B6146">
      <w:pPr>
        <w:spacing w:line="276" w:lineRule="auto"/>
        <w:rPr>
          <w:rFonts w:cstheme="minorHAnsi"/>
        </w:rPr>
      </w:pPr>
      <w:r w:rsidRPr="001A1FAB">
        <w:rPr>
          <w:rFonts w:cstheme="minorHAnsi"/>
        </w:rPr>
        <w:t>Verejný obstarávateľ požaduje zabezpečenie dostatočného homogénneho osvetlenia pódia formou LED svietidiel s intenzitou minimálne 700 luxov na m</w:t>
      </w:r>
      <w:r w:rsidRPr="001A1FAB">
        <w:rPr>
          <w:rFonts w:cstheme="minorHAnsi"/>
          <w:vertAlign w:val="superscript"/>
        </w:rPr>
        <w:t>2</w:t>
      </w:r>
      <w:r w:rsidRPr="001A1FAB">
        <w:rPr>
          <w:rFonts w:cstheme="minorHAnsi"/>
        </w:rPr>
        <w:t xml:space="preserve">. Osvetlenie bude umiestnené na konštrukciách/statívoch vo výške nad pódiom tak, aby neoslepovalo moderátora či účastníkov. Nakoľko jednou z ústredných tém Národného projektu Žiť energiou, v rámci ktorého sa uskutočňuje toto verejné obstarávanie, je úspora elektrickej energie, verejný obstarávateľ dbá pri realizácii svojich podujatí na čo najnižšiu spotrebu elektrickej energie. Z tohto dôvodu verejný obstarávateľ požaduje </w:t>
      </w:r>
      <w:r>
        <w:rPr>
          <w:rFonts w:cstheme="minorHAnsi"/>
        </w:rPr>
        <w:t>použitie</w:t>
      </w:r>
      <w:r w:rsidRPr="001A1FAB">
        <w:rPr>
          <w:rFonts w:cstheme="minorHAnsi"/>
        </w:rPr>
        <w:t xml:space="preserve"> </w:t>
      </w:r>
      <w:r>
        <w:rPr>
          <w:rFonts w:cstheme="minorHAnsi"/>
        </w:rPr>
        <w:t xml:space="preserve">energeticky efektívnych </w:t>
      </w:r>
      <w:r w:rsidRPr="001A1FAB">
        <w:rPr>
          <w:rFonts w:cstheme="minorHAnsi"/>
        </w:rPr>
        <w:t>LED svietidiel.</w:t>
      </w:r>
    </w:p>
    <w:p w14:paraId="23DB35E8" w14:textId="77777777" w:rsidR="0077119D" w:rsidRPr="001A1FAB" w:rsidRDefault="0077119D" w:rsidP="007B6146">
      <w:pPr>
        <w:spacing w:line="276" w:lineRule="auto"/>
        <w:rPr>
          <w:rFonts w:cstheme="minorHAnsi"/>
          <w:b/>
        </w:rPr>
      </w:pPr>
      <w:r w:rsidRPr="001A1FAB">
        <w:rPr>
          <w:rFonts w:cstheme="minorHAnsi"/>
          <w:b/>
        </w:rPr>
        <w:lastRenderedPageBreak/>
        <w:t xml:space="preserve">1.A.4 Prezentačný priestor na poskytovanie poradenstva </w:t>
      </w:r>
    </w:p>
    <w:p w14:paraId="2BAFD814" w14:textId="77777777" w:rsidR="0077119D" w:rsidRPr="001A1FAB" w:rsidRDefault="0077119D" w:rsidP="007B6146">
      <w:pPr>
        <w:spacing w:line="276" w:lineRule="auto"/>
        <w:rPr>
          <w:rFonts w:cstheme="minorHAnsi"/>
        </w:rPr>
      </w:pPr>
      <w:r w:rsidRPr="001A1FAB">
        <w:rPr>
          <w:rFonts w:cstheme="minorHAnsi"/>
        </w:rPr>
        <w:t xml:space="preserve">Verejný obstarávateľ požaduje prezentačný priestor s rozmermi minimálne 5 m x 5 m. Priestor musí byť </w:t>
      </w:r>
      <w:proofErr w:type="spellStart"/>
      <w:r w:rsidRPr="001A1FAB">
        <w:rPr>
          <w:rFonts w:cstheme="minorHAnsi"/>
        </w:rPr>
        <w:t>obrandovaný</w:t>
      </w:r>
      <w:proofErr w:type="spellEnd"/>
      <w:r w:rsidRPr="001A1FAB">
        <w:rPr>
          <w:rFonts w:cstheme="minorHAnsi"/>
        </w:rPr>
        <w:t xml:space="preserve"> pútavým, inovatívnym a trendovým spôsobom, pričom </w:t>
      </w:r>
      <w:proofErr w:type="spellStart"/>
      <w:r w:rsidRPr="001A1FAB">
        <w:rPr>
          <w:rFonts w:cstheme="minorHAnsi"/>
        </w:rPr>
        <w:t>vizibilita</w:t>
      </w:r>
      <w:proofErr w:type="spellEnd"/>
      <w:r w:rsidRPr="001A1FAB">
        <w:rPr>
          <w:rFonts w:cstheme="minorHAnsi"/>
        </w:rPr>
        <w:t xml:space="preserve"> musí byť prispôsobená možnostiam a veľkostiam prezentačného priestoru. Zabezpečenie prezentačného priestoru zahŕňa aj grafický návrh s ohľadom na potreby a požiadavky verejného obstarávateľa a následnú technickú realizáciu, ktorá musí zohľadniť požadovanú kvalitu na reprezentatívnu, efektívnu a účelnú prezentáciu SIEA v rámci projektu poradenstva, s dôrazom na efektívne využívanie energie a obnoviteľné zdroje energie. Prezentačný priestor musí byť označený minimálne kombináciou log – </w:t>
      </w:r>
      <w:r>
        <w:rPr>
          <w:rFonts w:cstheme="minorHAnsi"/>
        </w:rPr>
        <w:t xml:space="preserve">loga Národného projektu </w:t>
      </w:r>
      <w:r w:rsidRPr="001A1FAB">
        <w:rPr>
          <w:rFonts w:cstheme="minorHAnsi"/>
        </w:rPr>
        <w:t xml:space="preserve">Žiť energiou, </w:t>
      </w:r>
      <w:r>
        <w:rPr>
          <w:rFonts w:cstheme="minorHAnsi"/>
        </w:rPr>
        <w:t>loga</w:t>
      </w:r>
      <w:r w:rsidRPr="001A1FAB">
        <w:rPr>
          <w:rFonts w:cstheme="minorHAnsi"/>
        </w:rPr>
        <w:t xml:space="preserve"> Európskej únie a loga Operačného programu Kvalita životného prostredia. </w:t>
      </w:r>
    </w:p>
    <w:p w14:paraId="14014618" w14:textId="77777777" w:rsidR="0077119D" w:rsidRPr="001A1FAB" w:rsidRDefault="0077119D" w:rsidP="007B6146">
      <w:pPr>
        <w:spacing w:line="276" w:lineRule="auto"/>
        <w:rPr>
          <w:rFonts w:cstheme="minorHAnsi"/>
        </w:rPr>
      </w:pPr>
    </w:p>
    <w:p w14:paraId="0FEABD7F" w14:textId="77777777" w:rsidR="0077119D" w:rsidRPr="001A1FAB" w:rsidRDefault="0077119D" w:rsidP="007B6146">
      <w:pPr>
        <w:spacing w:line="276" w:lineRule="auto"/>
        <w:rPr>
          <w:rFonts w:cstheme="minorHAnsi"/>
        </w:rPr>
      </w:pPr>
      <w:r w:rsidRPr="001A1FAB">
        <w:rPr>
          <w:rFonts w:cstheme="minorHAnsi"/>
        </w:rPr>
        <w:t xml:space="preserve">Vnútorné vybavenie prezentačného priestoru sa bude prispôsobovať požiadavkám verejného obstarávateľa, ktoré budú vyplývať z aktuálnych trendov a potrieb trhu. Prezentačný priestor by mal splniť úlohu aj poradenského centra tak, aby sa v ňom návštevníci dozvedeli o aktivitách v rámci bezplatného energetického poradenstva projektu Žiť energiou. Súčasťou priestoru by mal byť aj </w:t>
      </w:r>
      <w:proofErr w:type="spellStart"/>
      <w:r w:rsidRPr="001A1FAB">
        <w:rPr>
          <w:rFonts w:cstheme="minorHAnsi"/>
        </w:rPr>
        <w:t>obrandovaný</w:t>
      </w:r>
      <w:proofErr w:type="spellEnd"/>
      <w:r w:rsidRPr="001A1FAB">
        <w:rPr>
          <w:rFonts w:cstheme="minorHAnsi"/>
        </w:rPr>
        <w:t xml:space="preserve"> pult s drobným občerstvením. Celkový vzhľad prezentačného priestoru musí spolu esteticky ladiť, musí pôsobiť pútavo a mal by vystihovať súčasnú dobu.</w:t>
      </w:r>
    </w:p>
    <w:p w14:paraId="3B745C25" w14:textId="77777777" w:rsidR="0077119D" w:rsidRPr="001A1FAB" w:rsidRDefault="0077119D" w:rsidP="007B6146">
      <w:pPr>
        <w:spacing w:line="276" w:lineRule="auto"/>
        <w:rPr>
          <w:rFonts w:cstheme="minorHAnsi"/>
        </w:rPr>
      </w:pPr>
      <w:r w:rsidRPr="001A1FAB">
        <w:rPr>
          <w:rFonts w:cstheme="minorHAnsi"/>
        </w:rPr>
        <w:t>Podlahová plocha prezentačného priestoru musí byť pokrytá kvalitným, zeleným, umelým trávnym kobercom s minimálnou dĺžkou stebiel 37 mm a celkovou váhou prevyšujúcou 2500 g/</w:t>
      </w:r>
      <w:r w:rsidRPr="001A1FAB">
        <w:rPr>
          <w:rFonts w:cstheme="minorHAnsi"/>
          <w:szCs w:val="21"/>
        </w:rPr>
        <w:t>m</w:t>
      </w:r>
      <w:r w:rsidRPr="001A1FAB">
        <w:rPr>
          <w:rFonts w:cstheme="minorHAnsi"/>
          <w:szCs w:val="21"/>
          <w:vertAlign w:val="superscript"/>
        </w:rPr>
        <w:t>2</w:t>
      </w:r>
      <w:r w:rsidRPr="001A1FAB">
        <w:rPr>
          <w:rFonts w:cstheme="minorHAnsi"/>
        </w:rPr>
        <w:t>. Trávny koberec musí byť zdravotne nezávadný a komfortný pre chôdzu na boso.</w:t>
      </w:r>
    </w:p>
    <w:p w14:paraId="79FFDB51" w14:textId="77777777" w:rsidR="0077119D" w:rsidRPr="001A1FAB" w:rsidRDefault="0077119D" w:rsidP="007B6146">
      <w:pPr>
        <w:spacing w:line="276" w:lineRule="auto"/>
        <w:rPr>
          <w:rFonts w:cstheme="minorHAnsi"/>
        </w:rPr>
      </w:pPr>
    </w:p>
    <w:p w14:paraId="678DB77F" w14:textId="77777777" w:rsidR="0077119D" w:rsidRPr="001A1FAB" w:rsidRDefault="0077119D" w:rsidP="007B6146">
      <w:pPr>
        <w:spacing w:line="276" w:lineRule="auto"/>
        <w:rPr>
          <w:rFonts w:cstheme="minorHAnsi"/>
        </w:rPr>
      </w:pPr>
      <w:r w:rsidRPr="001A1FAB">
        <w:rPr>
          <w:rFonts w:cstheme="minorHAnsi"/>
        </w:rPr>
        <w:t xml:space="preserve">V rámci prezentačného priestoru v interiéri verejný obstarávateľ požaduje od úspešného uchádzača zabezpečenie potrebného </w:t>
      </w:r>
      <w:proofErr w:type="spellStart"/>
      <w:r w:rsidRPr="001A1FAB">
        <w:rPr>
          <w:rFonts w:cstheme="minorHAnsi"/>
        </w:rPr>
        <w:t>mobiliáru</w:t>
      </w:r>
      <w:proofErr w:type="spellEnd"/>
      <w:r w:rsidRPr="001A1FAB">
        <w:rPr>
          <w:rFonts w:cstheme="minorHAnsi"/>
        </w:rPr>
        <w:t xml:space="preserve"> v minimálnom rozsahu: </w:t>
      </w:r>
    </w:p>
    <w:p w14:paraId="42C573C1" w14:textId="77777777" w:rsidR="0077119D" w:rsidRPr="001A1FAB" w:rsidRDefault="0077119D" w:rsidP="007B6146">
      <w:pPr>
        <w:pStyle w:val="Odsekzoznamu"/>
        <w:numPr>
          <w:ilvl w:val="0"/>
          <w:numId w:val="51"/>
        </w:numPr>
        <w:spacing w:line="276" w:lineRule="auto"/>
        <w:rPr>
          <w:rFonts w:cstheme="minorHAnsi"/>
        </w:rPr>
      </w:pPr>
      <w:r w:rsidRPr="001A1FAB">
        <w:rPr>
          <w:rFonts w:cstheme="minorHAnsi"/>
        </w:rPr>
        <w:t xml:space="preserve">1 ks atypický  pult - uzamykateľný s celoplošným </w:t>
      </w:r>
      <w:proofErr w:type="spellStart"/>
      <w:r w:rsidRPr="001A1FAB">
        <w:rPr>
          <w:rFonts w:cstheme="minorHAnsi"/>
        </w:rPr>
        <w:t>brandingom</w:t>
      </w:r>
      <w:proofErr w:type="spellEnd"/>
      <w:r w:rsidRPr="001A1FAB">
        <w:rPr>
          <w:rFonts w:cstheme="minorHAnsi"/>
        </w:rPr>
        <w:t xml:space="preserve"> so zástenou;</w:t>
      </w:r>
    </w:p>
    <w:p w14:paraId="2BF68D2E" w14:textId="77777777" w:rsidR="0077119D" w:rsidRPr="001A1FAB" w:rsidRDefault="0077119D" w:rsidP="007B6146">
      <w:pPr>
        <w:pStyle w:val="Odsekzoznamu"/>
        <w:numPr>
          <w:ilvl w:val="0"/>
          <w:numId w:val="51"/>
        </w:numPr>
        <w:spacing w:line="276" w:lineRule="auto"/>
        <w:rPr>
          <w:rFonts w:cstheme="minorHAnsi"/>
        </w:rPr>
      </w:pPr>
      <w:r w:rsidRPr="001A1FAB">
        <w:rPr>
          <w:rFonts w:cstheme="minorHAnsi"/>
        </w:rPr>
        <w:t xml:space="preserve">2 ks stabilné, reprezentatívne barové stoličky k pultu; </w:t>
      </w:r>
    </w:p>
    <w:p w14:paraId="2C92DDED" w14:textId="77777777" w:rsidR="0077119D" w:rsidRPr="001A1FAB" w:rsidRDefault="0077119D" w:rsidP="007B6146">
      <w:pPr>
        <w:pStyle w:val="Odsekzoznamu"/>
        <w:numPr>
          <w:ilvl w:val="0"/>
          <w:numId w:val="51"/>
        </w:numPr>
        <w:spacing w:line="276" w:lineRule="auto"/>
        <w:rPr>
          <w:rFonts w:cstheme="minorHAnsi"/>
        </w:rPr>
      </w:pPr>
      <w:r w:rsidRPr="001A1FAB">
        <w:rPr>
          <w:rFonts w:cstheme="minorHAnsi"/>
        </w:rPr>
        <w:t xml:space="preserve">2 ks biele okrúhle konferenčné stolíky </w:t>
      </w:r>
      <w:r w:rsidRPr="001A1FAB">
        <w:rPr>
          <w:rFonts w:cstheme="minorHAnsi"/>
          <w:lang w:val="de-AT"/>
        </w:rPr>
        <w:t xml:space="preserve">(min. </w:t>
      </w:r>
      <w:proofErr w:type="spellStart"/>
      <w:r w:rsidRPr="001A1FAB">
        <w:rPr>
          <w:rFonts w:cstheme="minorHAnsi"/>
          <w:lang w:val="de-AT"/>
        </w:rPr>
        <w:t>priemer</w:t>
      </w:r>
      <w:proofErr w:type="spellEnd"/>
      <w:r w:rsidRPr="001A1FAB">
        <w:rPr>
          <w:rFonts w:cstheme="minorHAnsi"/>
          <w:lang w:val="de-AT"/>
        </w:rPr>
        <w:t xml:space="preserve"> 80 cm);</w:t>
      </w:r>
    </w:p>
    <w:p w14:paraId="19589A20" w14:textId="77777777" w:rsidR="0077119D" w:rsidRPr="001A1FAB" w:rsidRDefault="0077119D" w:rsidP="007B6146">
      <w:pPr>
        <w:pStyle w:val="Odsekzoznamu"/>
        <w:numPr>
          <w:ilvl w:val="0"/>
          <w:numId w:val="51"/>
        </w:numPr>
        <w:spacing w:line="276" w:lineRule="auto"/>
        <w:rPr>
          <w:rFonts w:cstheme="minorHAnsi"/>
        </w:rPr>
      </w:pPr>
      <w:r w:rsidRPr="001A1FAB">
        <w:rPr>
          <w:rFonts w:cstheme="minorHAnsi"/>
        </w:rPr>
        <w:t>2 ks pohodlné reprezentatívne biele sedačky s opierkou na chrbát, každá pre 2 - 3 osoby;</w:t>
      </w:r>
    </w:p>
    <w:p w14:paraId="771D8CF9" w14:textId="77777777" w:rsidR="0077119D" w:rsidRPr="001A1FAB" w:rsidRDefault="0077119D" w:rsidP="007B6146">
      <w:pPr>
        <w:pStyle w:val="Odsekzoznamu"/>
        <w:numPr>
          <w:ilvl w:val="0"/>
          <w:numId w:val="51"/>
        </w:numPr>
        <w:spacing w:line="276" w:lineRule="auto"/>
        <w:rPr>
          <w:rFonts w:cstheme="minorHAnsi"/>
        </w:rPr>
      </w:pPr>
      <w:r w:rsidRPr="001A1FAB">
        <w:rPr>
          <w:rFonts w:cstheme="minorHAnsi"/>
        </w:rPr>
        <w:t>2 ks pohodlné reprezentatívne biele sedačky s opierkou na chrbát pre jednu osobu;</w:t>
      </w:r>
    </w:p>
    <w:p w14:paraId="43B61402" w14:textId="77777777" w:rsidR="0077119D" w:rsidRPr="001A1FAB" w:rsidRDefault="0077119D" w:rsidP="007B6146">
      <w:pPr>
        <w:pStyle w:val="Odsekzoznamu"/>
        <w:numPr>
          <w:ilvl w:val="0"/>
          <w:numId w:val="51"/>
        </w:numPr>
        <w:spacing w:line="276" w:lineRule="auto"/>
        <w:rPr>
          <w:rFonts w:cstheme="minorHAnsi"/>
        </w:rPr>
      </w:pPr>
      <w:r w:rsidRPr="001A1FAB">
        <w:rPr>
          <w:rFonts w:cstheme="minorHAnsi"/>
        </w:rPr>
        <w:t>3 ks taburetky ladiace s</w:t>
      </w:r>
      <w:r>
        <w:rPr>
          <w:rFonts w:cstheme="minorHAnsi"/>
        </w:rPr>
        <w:t>o</w:t>
      </w:r>
      <w:r w:rsidRPr="001A1FAB">
        <w:rPr>
          <w:rFonts w:cstheme="minorHAnsi"/>
        </w:rPr>
        <w:t>  sedačk</w:t>
      </w:r>
      <w:r>
        <w:rPr>
          <w:rFonts w:cstheme="minorHAnsi"/>
        </w:rPr>
        <w:t>ami</w:t>
      </w:r>
      <w:r w:rsidRPr="001A1FAB">
        <w:rPr>
          <w:rFonts w:cstheme="minorHAnsi"/>
        </w:rPr>
        <w:t>.</w:t>
      </w:r>
    </w:p>
    <w:p w14:paraId="3B2A6BC4" w14:textId="77777777" w:rsidR="0077119D" w:rsidRPr="001A1FAB" w:rsidRDefault="0077119D" w:rsidP="007B6146">
      <w:pPr>
        <w:pStyle w:val="Odsekzoznamu"/>
        <w:spacing w:line="276" w:lineRule="auto"/>
        <w:ind w:left="1440"/>
        <w:rPr>
          <w:rFonts w:cstheme="minorHAnsi"/>
        </w:rPr>
      </w:pPr>
    </w:p>
    <w:p w14:paraId="65750C47" w14:textId="77777777" w:rsidR="0077119D" w:rsidRPr="001A1FAB" w:rsidRDefault="0077119D" w:rsidP="007B6146">
      <w:pPr>
        <w:spacing w:line="276" w:lineRule="auto"/>
        <w:rPr>
          <w:b/>
        </w:rPr>
      </w:pPr>
      <w:r w:rsidRPr="001A1FAB">
        <w:rPr>
          <w:rFonts w:cstheme="minorHAnsi"/>
          <w:b/>
        </w:rPr>
        <w:t>1.</w:t>
      </w:r>
      <w:r w:rsidRPr="001A1FAB">
        <w:rPr>
          <w:b/>
        </w:rPr>
        <w:t>A.5 Zabezpečenie technického priestoru pre potreby verejného obstarávateľa</w:t>
      </w:r>
    </w:p>
    <w:p w14:paraId="5664E3F9" w14:textId="77777777" w:rsidR="0077119D" w:rsidRPr="001A1FAB" w:rsidRDefault="0077119D" w:rsidP="007B6146">
      <w:pPr>
        <w:pStyle w:val="Odsekzoznamu"/>
        <w:spacing w:line="276" w:lineRule="auto"/>
        <w:ind w:left="0"/>
        <w:rPr>
          <w:rFonts w:cstheme="minorHAnsi"/>
        </w:rPr>
      </w:pPr>
      <w:r w:rsidRPr="001A1FAB">
        <w:rPr>
          <w:rFonts w:cstheme="minorHAnsi"/>
        </w:rPr>
        <w:t>Zabezpečenie technického priestoru/zázemia, ktoré bude uzamykateľné a ktoré sa bude nachádzať v/pri priestoroch, kde sa jednotlivé propagačné podujatia budú konať. Technické zázemie bude slúžiť ako šatňa pre účinkujúcich, odkladací priestor (napr. pre rekvizity), a pod.</w:t>
      </w:r>
    </w:p>
    <w:p w14:paraId="778A9BAC" w14:textId="77777777" w:rsidR="0077119D" w:rsidRPr="001A1FAB" w:rsidRDefault="0077119D" w:rsidP="007B6146">
      <w:pPr>
        <w:pStyle w:val="Odsekzoznamu"/>
        <w:spacing w:line="276" w:lineRule="auto"/>
        <w:ind w:left="0"/>
        <w:rPr>
          <w:rFonts w:cstheme="minorHAnsi"/>
        </w:rPr>
      </w:pPr>
    </w:p>
    <w:p w14:paraId="1B831BFC" w14:textId="77777777" w:rsidR="0077119D" w:rsidRPr="001A1FAB" w:rsidRDefault="0077119D" w:rsidP="007B6146">
      <w:pPr>
        <w:spacing w:line="276" w:lineRule="auto"/>
        <w:rPr>
          <w:rFonts w:cstheme="minorHAnsi"/>
          <w:b/>
        </w:rPr>
      </w:pPr>
      <w:r w:rsidRPr="001A1FAB">
        <w:rPr>
          <w:rFonts w:cstheme="minorHAnsi"/>
          <w:b/>
        </w:rPr>
        <w:t>1.A.6 Zabezpečenie centralizovanej zóny na usporiadanie sprievodného programu</w:t>
      </w:r>
    </w:p>
    <w:p w14:paraId="0FD547D3" w14:textId="77777777" w:rsidR="0077119D" w:rsidRPr="001A1FAB" w:rsidRDefault="0077119D" w:rsidP="007B6146">
      <w:pPr>
        <w:spacing w:line="276" w:lineRule="auto"/>
        <w:rPr>
          <w:rFonts w:cstheme="minorHAnsi"/>
        </w:rPr>
      </w:pPr>
      <w:r w:rsidRPr="001A1FAB">
        <w:rPr>
          <w:rFonts w:cstheme="minorHAnsi"/>
        </w:rPr>
        <w:t>Zabezpečenie priestoru v dostatočnej rozlohe tak, aby bolo možné pohodlne usporiadať sprievodný program, ktorý je opísaný nižšie (bod 1.C. Zabezpečenie sprievodného programu a s tým súvisiace služby). Priestor by mal byť v bezprostrednej blízkosti prezentačného priestoru na poskytovanie poradenstva a mal by vytvárať jeden súvislý celok. Verejný obstarávateľ požaduje prenájom priestorov na zabezpečenie sprievodného programu v minimálnom rozsahu 50 m</w:t>
      </w:r>
      <w:r w:rsidRPr="001A1FAB">
        <w:rPr>
          <w:rFonts w:cstheme="minorHAnsi"/>
          <w:vertAlign w:val="superscript"/>
        </w:rPr>
        <w:t>2</w:t>
      </w:r>
      <w:r w:rsidRPr="001A1FAB">
        <w:rPr>
          <w:rFonts w:cstheme="minorHAnsi"/>
        </w:rPr>
        <w:t>.</w:t>
      </w:r>
    </w:p>
    <w:p w14:paraId="043122C0" w14:textId="77777777" w:rsidR="0077119D" w:rsidRDefault="0077119D" w:rsidP="007B6146">
      <w:pPr>
        <w:spacing w:line="276" w:lineRule="auto"/>
        <w:rPr>
          <w:rFonts w:cstheme="minorHAnsi"/>
        </w:rPr>
      </w:pPr>
    </w:p>
    <w:p w14:paraId="6C0EE2F5" w14:textId="77777777" w:rsidR="0077119D" w:rsidRDefault="0077119D" w:rsidP="007B6146">
      <w:pPr>
        <w:spacing w:line="276" w:lineRule="auto"/>
        <w:rPr>
          <w:rFonts w:cstheme="minorHAnsi"/>
        </w:rPr>
      </w:pPr>
      <w:r w:rsidRPr="001A1FAB">
        <w:rPr>
          <w:rFonts w:cstheme="minorHAnsi"/>
        </w:rPr>
        <w:t>Súčasťou tejto požiadavky verejného obstarávateľa sú aj ostatné nevyhnutné technologické zariadenia (napríklad pomocné hliníkové konštrukcie, stojany, káble, potrebné pomôcky, prívod elektrickej energie v prípade potreby a iné, ich  montáž, demontáž</w:t>
      </w:r>
      <w:r>
        <w:rPr>
          <w:rFonts w:cstheme="minorHAnsi"/>
        </w:rPr>
        <w:t xml:space="preserve">, úprava prenajatého priestoru do pôvodného </w:t>
      </w:r>
      <w:r>
        <w:rPr>
          <w:rFonts w:cstheme="minorHAnsi"/>
        </w:rPr>
        <w:lastRenderedPageBreak/>
        <w:t>stavu</w:t>
      </w:r>
      <w:r w:rsidRPr="001A1FAB">
        <w:rPr>
          <w:rFonts w:cstheme="minorHAnsi"/>
        </w:rPr>
        <w:t xml:space="preserve"> a preprava na miesto a z miesta určenia podujatia). Uchádzač musí byť schopný flexibilne reagovať na vznesené požiadavky zo strany verejného obstarávateľa, napríklad v oblasti zabezpečenia technického vybavenia, </w:t>
      </w:r>
      <w:proofErr w:type="spellStart"/>
      <w:r w:rsidRPr="001A1FAB">
        <w:rPr>
          <w:rFonts w:cstheme="minorHAnsi"/>
        </w:rPr>
        <w:t>mobiliáru</w:t>
      </w:r>
      <w:proofErr w:type="spellEnd"/>
      <w:r w:rsidRPr="001A1FAB">
        <w:rPr>
          <w:rFonts w:cstheme="minorHAnsi"/>
        </w:rPr>
        <w:t xml:space="preserve"> a podobne, ktoré vzídu z aktuálnych potrieb a budú nevyhnutné na zabezpečenie plynulého priebehu každého prezentačného podujatia. V rámci tohto výdavku uchádzač zohľadní aj dopravu a služby s ňou súvisiace, pre  každé podujatie zvlášť.</w:t>
      </w:r>
    </w:p>
    <w:p w14:paraId="1225CE96" w14:textId="77777777" w:rsidR="0077119D" w:rsidRDefault="0077119D" w:rsidP="007B6146">
      <w:pPr>
        <w:spacing w:line="276" w:lineRule="auto"/>
        <w:rPr>
          <w:rFonts w:cstheme="minorHAnsi"/>
        </w:rPr>
      </w:pPr>
    </w:p>
    <w:p w14:paraId="4F731474" w14:textId="77777777" w:rsidR="0077119D" w:rsidRPr="001A1FAB" w:rsidRDefault="0077119D" w:rsidP="007B6146">
      <w:pPr>
        <w:pStyle w:val="Odsekzoznamu"/>
        <w:spacing w:line="276" w:lineRule="auto"/>
        <w:ind w:left="0"/>
        <w:rPr>
          <w:rFonts w:cstheme="minorHAnsi"/>
        </w:rPr>
      </w:pPr>
      <w:r w:rsidRPr="001A1FAB">
        <w:rPr>
          <w:rFonts w:cstheme="minorHAnsi"/>
          <w:b/>
        </w:rPr>
        <w:t>1.A.7 Vytvorenie technického scenára</w:t>
      </w:r>
      <w:r w:rsidRPr="001A1FAB">
        <w:rPr>
          <w:rFonts w:cstheme="minorHAnsi"/>
        </w:rPr>
        <w:t xml:space="preserve"> </w:t>
      </w:r>
    </w:p>
    <w:p w14:paraId="0CE47651" w14:textId="77777777" w:rsidR="0077119D" w:rsidRPr="001A1FAB" w:rsidRDefault="0077119D" w:rsidP="007B6146">
      <w:pPr>
        <w:pStyle w:val="Odsekzoznamu"/>
        <w:spacing w:line="276" w:lineRule="auto"/>
        <w:ind w:left="0"/>
        <w:rPr>
          <w:rFonts w:cstheme="minorHAnsi"/>
        </w:rPr>
      </w:pPr>
      <w:r w:rsidRPr="001A1FAB">
        <w:rPr>
          <w:rFonts w:cstheme="minorHAnsi"/>
        </w:rPr>
        <w:t>Verejný obstarávateľ požaduje od úspešného uchádzača vytvorenie technického scenára celého priebehu „</w:t>
      </w:r>
      <w:proofErr w:type="spellStart"/>
      <w:r w:rsidRPr="001A1FAB">
        <w:rPr>
          <w:rFonts w:cstheme="minorHAnsi"/>
        </w:rPr>
        <w:t>Roadshow</w:t>
      </w:r>
      <w:proofErr w:type="spellEnd"/>
      <w:r w:rsidRPr="001A1FAB">
        <w:rPr>
          <w:rFonts w:cstheme="minorHAnsi"/>
        </w:rPr>
        <w:t xml:space="preserve">“ so spresnenými miestami konania každého prezentačného podujatia, s  časovým rozvrhom a s kontaktmi na osoby zodpovedné za jednotlivé plnenia, ktoré bude uchádzač realizovať podľa tohto technického scenára. Technický scenár je uchádzač povinný predložiť v lehote najneskôr do 10 kalendárnych dní po nadobudnutí účinnosti zmluvy. Obsah technického scenára musí byť odsúhlasený verejným obstarávateľom do 2 pracovných dní od jeho predloženia uchádzačom. Uchádzač je povinný technický scenár vždy zmeniť na základe výzvy verejného obstarávateľa, podľa jeho požiadaviek, aj po jeho odsúhlasení podľa predchádzajúcej vety. </w:t>
      </w:r>
    </w:p>
    <w:p w14:paraId="339BC28A" w14:textId="77777777" w:rsidR="0077119D" w:rsidRDefault="0077119D" w:rsidP="007B6146">
      <w:pPr>
        <w:spacing w:line="276" w:lineRule="auto"/>
        <w:rPr>
          <w:rFonts w:cstheme="minorHAnsi"/>
          <w:b/>
        </w:rPr>
      </w:pPr>
    </w:p>
    <w:p w14:paraId="7982FC0D" w14:textId="77777777" w:rsidR="0077119D" w:rsidRPr="001A1FAB" w:rsidRDefault="0077119D" w:rsidP="007B6146">
      <w:pPr>
        <w:spacing w:line="276" w:lineRule="auto"/>
        <w:rPr>
          <w:rFonts w:cstheme="minorHAnsi"/>
          <w:b/>
        </w:rPr>
      </w:pPr>
    </w:p>
    <w:p w14:paraId="310C6959" w14:textId="77777777" w:rsidR="0077119D" w:rsidRPr="001A1FAB" w:rsidRDefault="0077119D" w:rsidP="007B6146">
      <w:pPr>
        <w:spacing w:line="276" w:lineRule="auto"/>
        <w:rPr>
          <w:rFonts w:cstheme="minorHAnsi"/>
          <w:b/>
        </w:rPr>
      </w:pPr>
      <w:r w:rsidRPr="001A1FAB">
        <w:rPr>
          <w:rFonts w:cstheme="minorHAnsi"/>
          <w:b/>
        </w:rPr>
        <w:t>1.</w:t>
      </w:r>
      <w:r>
        <w:rPr>
          <w:rFonts w:cstheme="minorHAnsi"/>
          <w:b/>
        </w:rPr>
        <w:t>B</w:t>
      </w:r>
      <w:r w:rsidRPr="001A1FAB">
        <w:rPr>
          <w:rFonts w:cstheme="minorHAnsi"/>
          <w:b/>
        </w:rPr>
        <w:t xml:space="preserve">. </w:t>
      </w:r>
      <w:r w:rsidRPr="001A1FAB">
        <w:rPr>
          <w:rFonts w:cstheme="minorHAnsi"/>
          <w:b/>
          <w:caps/>
        </w:rPr>
        <w:t>Propagácia prezentačných podujatí – PR plnenie a branding</w:t>
      </w:r>
    </w:p>
    <w:p w14:paraId="44324117" w14:textId="77777777" w:rsidR="0077119D" w:rsidRPr="001A1FAB" w:rsidRDefault="0077119D" w:rsidP="007B6146">
      <w:pPr>
        <w:spacing w:line="276" w:lineRule="auto"/>
        <w:rPr>
          <w:rFonts w:cstheme="minorHAnsi"/>
        </w:rPr>
      </w:pPr>
      <w:r w:rsidRPr="001A1FAB">
        <w:rPr>
          <w:rFonts w:cstheme="minorHAnsi"/>
        </w:rPr>
        <w:t xml:space="preserve">Verejný obstarávateľ požaduje od úspešného uchádzača </w:t>
      </w:r>
      <w:r>
        <w:rPr>
          <w:rFonts w:cstheme="minorHAnsi"/>
        </w:rPr>
        <w:t>predložiť</w:t>
      </w:r>
      <w:r w:rsidRPr="001A1FAB">
        <w:rPr>
          <w:rFonts w:cstheme="minorHAnsi"/>
        </w:rPr>
        <w:t xml:space="preserve"> v lehote najneskôr do 10 kalendárnych dní kreatívny, príznačný, pútavý a vystihujúci „</w:t>
      </w:r>
      <w:proofErr w:type="spellStart"/>
      <w:r w:rsidRPr="001A1FAB">
        <w:rPr>
          <w:rFonts w:cstheme="minorHAnsi"/>
        </w:rPr>
        <w:t>claim</w:t>
      </w:r>
      <w:proofErr w:type="spellEnd"/>
      <w:r w:rsidRPr="001A1FAB">
        <w:rPr>
          <w:rFonts w:cstheme="minorHAnsi"/>
        </w:rPr>
        <w:t>“ (označenie) celej „</w:t>
      </w:r>
      <w:proofErr w:type="spellStart"/>
      <w:r w:rsidRPr="001A1FAB">
        <w:rPr>
          <w:rFonts w:cstheme="minorHAnsi"/>
        </w:rPr>
        <w:t>Roadshow</w:t>
      </w:r>
      <w:proofErr w:type="spellEnd"/>
      <w:r w:rsidRPr="001A1FAB">
        <w:rPr>
          <w:rFonts w:cstheme="minorHAnsi"/>
        </w:rPr>
        <w:t xml:space="preserve">“, ktoré sa bude aplikovať na všetky marketingové </w:t>
      </w:r>
      <w:proofErr w:type="spellStart"/>
      <w:r w:rsidRPr="001A1FAB">
        <w:rPr>
          <w:rFonts w:cstheme="minorHAnsi"/>
        </w:rPr>
        <w:t>komunikáty</w:t>
      </w:r>
      <w:proofErr w:type="spellEnd"/>
      <w:r w:rsidRPr="001A1FAB">
        <w:rPr>
          <w:rFonts w:cstheme="minorHAnsi"/>
        </w:rPr>
        <w:t xml:space="preserve"> (napr. prezentačné systémy, ceny do súťaží, informačné tlačoviny ku „</w:t>
      </w:r>
      <w:proofErr w:type="spellStart"/>
      <w:r w:rsidRPr="001A1FAB">
        <w:rPr>
          <w:rFonts w:cstheme="minorHAnsi"/>
        </w:rPr>
        <w:t>Roadshow</w:t>
      </w:r>
      <w:proofErr w:type="spellEnd"/>
      <w:r w:rsidRPr="001A1FAB">
        <w:rPr>
          <w:rFonts w:cstheme="minorHAnsi"/>
        </w:rPr>
        <w:t>“ a iné). Názov celej „</w:t>
      </w:r>
      <w:proofErr w:type="spellStart"/>
      <w:r w:rsidRPr="001A1FAB">
        <w:rPr>
          <w:rFonts w:cstheme="minorHAnsi"/>
        </w:rPr>
        <w:t>Roadshow</w:t>
      </w:r>
      <w:proofErr w:type="spellEnd"/>
      <w:r w:rsidRPr="001A1FAB">
        <w:rPr>
          <w:rFonts w:cstheme="minorHAnsi"/>
        </w:rPr>
        <w:t>“ bude podliehať schváleniu verejným obstarávateľom. Úspešný uchádzať musí verejné</w:t>
      </w:r>
      <w:r>
        <w:rPr>
          <w:rFonts w:cstheme="minorHAnsi"/>
        </w:rPr>
        <w:t>mu</w:t>
      </w:r>
      <w:r w:rsidRPr="001A1FAB">
        <w:rPr>
          <w:rFonts w:cstheme="minorHAnsi"/>
        </w:rPr>
        <w:t xml:space="preserve"> obstarávateľ</w:t>
      </w:r>
      <w:r>
        <w:rPr>
          <w:rFonts w:cstheme="minorHAnsi"/>
        </w:rPr>
        <w:t>ovi</w:t>
      </w:r>
      <w:r w:rsidRPr="001A1FAB">
        <w:rPr>
          <w:rFonts w:cstheme="minorHAnsi"/>
        </w:rPr>
        <w:t xml:space="preserve"> </w:t>
      </w:r>
      <w:r>
        <w:rPr>
          <w:rFonts w:cstheme="minorHAnsi"/>
        </w:rPr>
        <w:t>predložiť</w:t>
      </w:r>
      <w:r w:rsidRPr="001A1FAB">
        <w:rPr>
          <w:rFonts w:cstheme="minorHAnsi"/>
        </w:rPr>
        <w:t xml:space="preserve"> </w:t>
      </w:r>
      <w:r>
        <w:rPr>
          <w:rFonts w:cstheme="minorHAnsi"/>
        </w:rPr>
        <w:t>minimálne</w:t>
      </w:r>
      <w:r w:rsidRPr="001A1FAB">
        <w:rPr>
          <w:rFonts w:cstheme="minorHAnsi"/>
        </w:rPr>
        <w:t xml:space="preserve"> tri alternatívy názvu celej „</w:t>
      </w:r>
      <w:proofErr w:type="spellStart"/>
      <w:r w:rsidRPr="001A1FAB">
        <w:rPr>
          <w:rFonts w:cstheme="minorHAnsi"/>
        </w:rPr>
        <w:t>Roadshow</w:t>
      </w:r>
      <w:proofErr w:type="spellEnd"/>
      <w:r w:rsidRPr="001A1FAB">
        <w:rPr>
          <w:rFonts w:cstheme="minorHAnsi"/>
        </w:rPr>
        <w:t>“.</w:t>
      </w:r>
    </w:p>
    <w:p w14:paraId="56F7ED51" w14:textId="77777777" w:rsidR="0077119D" w:rsidRPr="001A1FAB" w:rsidRDefault="0077119D" w:rsidP="007B6146">
      <w:pPr>
        <w:spacing w:line="276" w:lineRule="auto"/>
        <w:rPr>
          <w:rFonts w:cstheme="minorHAnsi"/>
        </w:rPr>
      </w:pPr>
    </w:p>
    <w:p w14:paraId="00580DBA" w14:textId="77777777" w:rsidR="0077119D" w:rsidRPr="001A1FAB" w:rsidRDefault="0077119D" w:rsidP="007B6146">
      <w:pPr>
        <w:spacing w:line="276" w:lineRule="auto"/>
        <w:rPr>
          <w:rFonts w:cstheme="minorHAnsi"/>
          <w:b/>
        </w:rPr>
      </w:pPr>
      <w:r w:rsidRPr="001A1FAB">
        <w:rPr>
          <w:rFonts w:cstheme="minorHAnsi"/>
          <w:b/>
        </w:rPr>
        <w:t>1.</w:t>
      </w:r>
      <w:r>
        <w:rPr>
          <w:rFonts w:cstheme="minorHAnsi"/>
          <w:b/>
        </w:rPr>
        <w:t>B</w:t>
      </w:r>
      <w:r w:rsidRPr="001A1FAB">
        <w:rPr>
          <w:rFonts w:cstheme="minorHAnsi"/>
          <w:b/>
        </w:rPr>
        <w:t>.1 Informačné tlačoviny a PR plnenie</w:t>
      </w:r>
    </w:p>
    <w:p w14:paraId="4D134F1E" w14:textId="77777777" w:rsidR="0077119D" w:rsidRPr="001A1FAB" w:rsidRDefault="0077119D" w:rsidP="007B6146">
      <w:pPr>
        <w:spacing w:line="276" w:lineRule="auto"/>
        <w:rPr>
          <w:rFonts w:cstheme="minorHAnsi"/>
        </w:rPr>
      </w:pPr>
      <w:r w:rsidRPr="001A1FAB">
        <w:rPr>
          <w:rFonts w:cstheme="minorHAnsi"/>
        </w:rPr>
        <w:t>Verejný obstarávateľ požaduje zabezpečiť v danom meste, pred plánovaným prezentačným podujatím aktivity takého charakteru, ktoré zabezpečia dostatočnú informovanosť obyvateľov z daného mesta o konaní podujatia. Týmito aktivitami sa rozumie:</w:t>
      </w:r>
    </w:p>
    <w:p w14:paraId="78CF14BA" w14:textId="77777777" w:rsidR="0077119D" w:rsidRPr="001A1FAB" w:rsidRDefault="0077119D" w:rsidP="007B6146">
      <w:pPr>
        <w:pStyle w:val="Odsekzoznamu"/>
        <w:spacing w:line="276" w:lineRule="auto"/>
        <w:ind w:left="851" w:hanging="851"/>
      </w:pPr>
      <w:r w:rsidRPr="001A1FAB">
        <w:rPr>
          <w:rFonts w:cstheme="minorHAnsi"/>
          <w:b/>
        </w:rPr>
        <w:t>1.</w:t>
      </w:r>
      <w:r>
        <w:rPr>
          <w:rFonts w:cstheme="minorHAnsi"/>
          <w:b/>
        </w:rPr>
        <w:t>B</w:t>
      </w:r>
      <w:r w:rsidRPr="001A1FAB">
        <w:rPr>
          <w:rFonts w:cstheme="minorHAnsi"/>
          <w:b/>
        </w:rPr>
        <w:t xml:space="preserve">.1.1 </w:t>
      </w:r>
      <w:r w:rsidRPr="001A1FAB">
        <w:rPr>
          <w:rFonts w:cstheme="minorHAnsi"/>
          <w:b/>
        </w:rPr>
        <w:tab/>
        <w:t>Informačné letáky</w:t>
      </w:r>
      <w:r w:rsidRPr="001A1FAB">
        <w:rPr>
          <w:rFonts w:cstheme="minorHAnsi"/>
        </w:rPr>
        <w:t xml:space="preserve"> – grafický návrh, tvorba, tlač a distribúcia informačných letákov vo formáte A5 (papier obojstranne natieraný lesklý, 170g/m</w:t>
      </w:r>
      <w:r w:rsidRPr="001A1FAB">
        <w:rPr>
          <w:rFonts w:cstheme="minorHAnsi"/>
          <w:vertAlign w:val="superscript"/>
        </w:rPr>
        <w:t>2</w:t>
      </w:r>
      <w:r w:rsidRPr="001A1FAB">
        <w:rPr>
          <w:rFonts w:cstheme="minorHAnsi"/>
        </w:rPr>
        <w:t xml:space="preserve">, farebnosť CMYK 4+4). </w:t>
      </w:r>
      <w:r w:rsidRPr="001A1FAB">
        <w:t xml:space="preserve">Letáky by sa mali rozdávať v deň akcie v danom priestore alebo v priľahlom okolí. Môžu sa v prípade exteriérov rozdávať v priestoroch vstupu do areálu. V interiéri sa môžu dať do </w:t>
      </w:r>
      <w:proofErr w:type="spellStart"/>
      <w:r w:rsidRPr="001A1FAB">
        <w:t>info</w:t>
      </w:r>
      <w:proofErr w:type="spellEnd"/>
      <w:r w:rsidRPr="001A1FAB">
        <w:t xml:space="preserve"> bodu, prípadne rozdávať hosteskami v priestoroch obchodného centra. Odhadovaný počet je min. </w:t>
      </w:r>
      <w:r>
        <w:t>10</w:t>
      </w:r>
      <w:r w:rsidRPr="001A1FAB">
        <w:t>00 kusov na každé propagačné podujatie.</w:t>
      </w:r>
    </w:p>
    <w:p w14:paraId="3B5B2233" w14:textId="77777777" w:rsidR="0077119D" w:rsidRPr="001A1FAB" w:rsidRDefault="0077119D" w:rsidP="007B6146">
      <w:pPr>
        <w:pStyle w:val="Odsekzoznamu"/>
        <w:spacing w:line="276" w:lineRule="auto"/>
        <w:ind w:left="851" w:hanging="851"/>
      </w:pPr>
      <w:r w:rsidRPr="001A1FAB">
        <w:rPr>
          <w:rFonts w:cstheme="minorHAnsi"/>
          <w:b/>
        </w:rPr>
        <w:t>1.</w:t>
      </w:r>
      <w:r>
        <w:rPr>
          <w:rFonts w:cstheme="minorHAnsi"/>
          <w:b/>
        </w:rPr>
        <w:t>B</w:t>
      </w:r>
      <w:r w:rsidRPr="001A1FAB">
        <w:rPr>
          <w:rFonts w:cstheme="minorHAnsi"/>
          <w:b/>
        </w:rPr>
        <w:t xml:space="preserve">.1.2 </w:t>
      </w:r>
      <w:r w:rsidRPr="001A1FAB">
        <w:rPr>
          <w:rFonts w:cstheme="minorHAnsi"/>
          <w:b/>
        </w:rPr>
        <w:tab/>
        <w:t>Informačné plagáty</w:t>
      </w:r>
      <w:r w:rsidRPr="001A1FAB">
        <w:rPr>
          <w:rFonts w:cstheme="minorHAnsi"/>
        </w:rPr>
        <w:t xml:space="preserve"> – grafický návrh, tvorba</w:t>
      </w:r>
      <w:r w:rsidRPr="001A1FAB">
        <w:rPr>
          <w:rFonts w:cstheme="minorHAnsi"/>
          <w:vertAlign w:val="superscript"/>
        </w:rPr>
        <w:t>,</w:t>
      </w:r>
      <w:r w:rsidRPr="001A1FAB">
        <w:rPr>
          <w:rFonts w:cstheme="minorHAnsi"/>
        </w:rPr>
        <w:t xml:space="preserve"> tlač a rozmiestnenie plagátov vo formáte A1 (papier obojstranne natieraný lesklý, min. 120g/m</w:t>
      </w:r>
      <w:r w:rsidRPr="001A1FAB">
        <w:rPr>
          <w:rFonts w:cstheme="minorHAnsi"/>
          <w:vertAlign w:val="superscript"/>
        </w:rPr>
        <w:t>2</w:t>
      </w:r>
      <w:r w:rsidRPr="001A1FAB">
        <w:rPr>
          <w:rFonts w:cstheme="minorHAnsi"/>
        </w:rPr>
        <w:t xml:space="preserve"> </w:t>
      </w:r>
      <w:proofErr w:type="spellStart"/>
      <w:r w:rsidRPr="001A1FAB">
        <w:rPr>
          <w:rFonts w:cstheme="minorHAnsi"/>
        </w:rPr>
        <w:t>Topcolor</w:t>
      </w:r>
      <w:proofErr w:type="spellEnd"/>
      <w:r w:rsidRPr="001A1FAB">
        <w:rPr>
          <w:rFonts w:cstheme="minorHAnsi"/>
        </w:rPr>
        <w:t xml:space="preserve">, farebnosť CMYK 4+0). </w:t>
      </w:r>
      <w:r w:rsidRPr="001A1FAB">
        <w:t>Informačné plagáty sa budú rozmiestňovať na miestach podujatia okrem iného v </w:t>
      </w:r>
      <w:proofErr w:type="spellStart"/>
      <w:r w:rsidRPr="001A1FAB">
        <w:t>posterových</w:t>
      </w:r>
      <w:proofErr w:type="spellEnd"/>
      <w:r w:rsidRPr="001A1FAB">
        <w:t xml:space="preserve"> stojanoch, napr. pred vchodom. Min. </w:t>
      </w:r>
      <w:r>
        <w:t>3</w:t>
      </w:r>
      <w:r w:rsidRPr="001A1FAB">
        <w:t>0 kusov pre každé</w:t>
      </w:r>
      <w:r w:rsidRPr="001A1FAB">
        <w:rPr>
          <w:rFonts w:cstheme="minorHAnsi"/>
        </w:rPr>
        <w:t xml:space="preserve"> propagačné podujatie  „</w:t>
      </w:r>
      <w:proofErr w:type="spellStart"/>
      <w:r w:rsidRPr="001A1FAB">
        <w:rPr>
          <w:rFonts w:cstheme="minorHAnsi"/>
        </w:rPr>
        <w:t>Roadshow</w:t>
      </w:r>
      <w:proofErr w:type="spellEnd"/>
      <w:r w:rsidRPr="001A1FAB">
        <w:rPr>
          <w:rFonts w:cstheme="minorHAnsi"/>
        </w:rPr>
        <w:t>“.</w:t>
      </w:r>
    </w:p>
    <w:p w14:paraId="323BD778" w14:textId="77777777" w:rsidR="0077119D" w:rsidRPr="001A1FAB" w:rsidRDefault="0077119D" w:rsidP="007B6146">
      <w:pPr>
        <w:pStyle w:val="Odsekzoznamu"/>
        <w:spacing w:line="276" w:lineRule="auto"/>
        <w:ind w:left="851" w:hanging="851"/>
        <w:contextualSpacing w:val="0"/>
        <w:rPr>
          <w:rFonts w:cstheme="minorHAnsi"/>
        </w:rPr>
      </w:pPr>
      <w:r w:rsidRPr="001A1FAB">
        <w:rPr>
          <w:rFonts w:cstheme="minorHAnsi"/>
          <w:b/>
        </w:rPr>
        <w:t>1.</w:t>
      </w:r>
      <w:r>
        <w:rPr>
          <w:rFonts w:cstheme="minorHAnsi"/>
          <w:b/>
        </w:rPr>
        <w:t>B</w:t>
      </w:r>
      <w:r w:rsidRPr="001A1FAB">
        <w:rPr>
          <w:rFonts w:cstheme="minorHAnsi"/>
          <w:b/>
        </w:rPr>
        <w:t xml:space="preserve">.1.3 </w:t>
      </w:r>
      <w:r w:rsidRPr="001A1FAB">
        <w:rPr>
          <w:rFonts w:cstheme="minorHAnsi"/>
          <w:b/>
        </w:rPr>
        <w:tab/>
        <w:t>Kartičky na absolvovanie sprievodného programu pre deti</w:t>
      </w:r>
      <w:r w:rsidRPr="001A1FAB">
        <w:rPr>
          <w:rFonts w:cstheme="minorHAnsi"/>
        </w:rPr>
        <w:t xml:space="preserve"> – grafický návrh, tvorba, tlač kartičky formátu max. A5 (papier nenatieraný, biely ofset, 250g/m</w:t>
      </w:r>
      <w:r w:rsidRPr="001A1FAB">
        <w:rPr>
          <w:rFonts w:cstheme="minorHAnsi"/>
          <w:vertAlign w:val="superscript"/>
        </w:rPr>
        <w:t>2</w:t>
      </w:r>
      <w:r w:rsidRPr="001A1FAB">
        <w:rPr>
          <w:rFonts w:cstheme="minorHAnsi"/>
        </w:rPr>
        <w:t>, farebnosť CMYK 4+4), potlačená zjednocujúcim vizuálom celej „</w:t>
      </w:r>
      <w:proofErr w:type="spellStart"/>
      <w:r w:rsidRPr="001A1FAB">
        <w:rPr>
          <w:rFonts w:cstheme="minorHAnsi"/>
        </w:rPr>
        <w:t>Roadshow</w:t>
      </w:r>
      <w:proofErr w:type="spellEnd"/>
      <w:r w:rsidRPr="001A1FAB">
        <w:rPr>
          <w:rFonts w:cstheme="minorHAnsi"/>
        </w:rPr>
        <w:t xml:space="preserve">“ s logami </w:t>
      </w:r>
      <w:r>
        <w:rPr>
          <w:rFonts w:cstheme="minorHAnsi"/>
        </w:rPr>
        <w:t xml:space="preserve">Národného </w:t>
      </w:r>
      <w:r w:rsidRPr="001A1FAB">
        <w:rPr>
          <w:rFonts w:cstheme="minorHAnsi"/>
        </w:rPr>
        <w:t>projektu Žiť energiou, prípade inými logami a textami, či fotografiami v množstve 500 ks/ jedno propagačné podujatie.</w:t>
      </w:r>
    </w:p>
    <w:p w14:paraId="3CC5E15F" w14:textId="77777777" w:rsidR="0077119D" w:rsidRPr="001A1FAB" w:rsidRDefault="0077119D" w:rsidP="007B6146">
      <w:pPr>
        <w:pStyle w:val="Odsekzoznamu"/>
        <w:spacing w:line="276" w:lineRule="auto"/>
        <w:ind w:left="851" w:hanging="851"/>
        <w:rPr>
          <w:rFonts w:cstheme="minorHAnsi"/>
        </w:rPr>
      </w:pPr>
      <w:r w:rsidRPr="001A1FAB">
        <w:rPr>
          <w:rFonts w:cstheme="minorHAnsi"/>
          <w:b/>
        </w:rPr>
        <w:lastRenderedPageBreak/>
        <w:t>1.</w:t>
      </w:r>
      <w:r>
        <w:rPr>
          <w:rFonts w:cstheme="minorHAnsi"/>
          <w:b/>
        </w:rPr>
        <w:t>B</w:t>
      </w:r>
      <w:r w:rsidRPr="001A1FAB">
        <w:rPr>
          <w:rFonts w:cstheme="minorHAnsi"/>
          <w:b/>
        </w:rPr>
        <w:t xml:space="preserve">.1.4 </w:t>
      </w:r>
      <w:r w:rsidRPr="001A1FAB">
        <w:rPr>
          <w:rFonts w:cstheme="minorHAnsi"/>
          <w:b/>
        </w:rPr>
        <w:tab/>
        <w:t xml:space="preserve">Vypracovanie komunikačnej stratégie </w:t>
      </w:r>
      <w:r w:rsidRPr="001A1FAB">
        <w:rPr>
          <w:rFonts w:cstheme="minorHAnsi"/>
        </w:rPr>
        <w:t>– vypracovanie konkrétneho marketingového a komunikačného plánu účasti verejného obstarávateľa na prezentačných podujatiach s vypracovaním tlačových správ a grafických návrhov pre PR aktivity, a to v lehote najneskôr do 10 kalendárnych dní. Úspešný uchádzač dodá v rámci komunikačnej stratégie 2-3 grafické a obsahové návrhy k jednotlivým propagačným formátom. Obsahové a grafické návrhy budú vypracované v súčinnosti s verejným obstarávateľom a budú podliehať ich definitívnemu schváleniu zo strany verejného obstarávateľa.</w:t>
      </w:r>
    </w:p>
    <w:p w14:paraId="0E63DDFE" w14:textId="77777777" w:rsidR="0077119D" w:rsidRPr="001A1FAB" w:rsidRDefault="0077119D" w:rsidP="007B6146">
      <w:pPr>
        <w:spacing w:line="276" w:lineRule="auto"/>
        <w:ind w:left="851" w:hanging="851"/>
      </w:pPr>
      <w:r w:rsidRPr="001A1FAB">
        <w:rPr>
          <w:rFonts w:cstheme="minorHAnsi"/>
          <w:b/>
        </w:rPr>
        <w:t>1.</w:t>
      </w:r>
      <w:r>
        <w:rPr>
          <w:rFonts w:cstheme="minorHAnsi"/>
          <w:b/>
        </w:rPr>
        <w:t>B</w:t>
      </w:r>
      <w:r w:rsidRPr="001A1FAB">
        <w:rPr>
          <w:rFonts w:cstheme="minorHAnsi"/>
          <w:b/>
        </w:rPr>
        <w:t>.1.5</w:t>
      </w:r>
      <w:r w:rsidRPr="001A1FAB">
        <w:rPr>
          <w:rFonts w:cstheme="minorHAnsi"/>
          <w:b/>
        </w:rPr>
        <w:tab/>
        <w:t>Online marketing</w:t>
      </w:r>
      <w:r w:rsidRPr="001A1FAB">
        <w:rPr>
          <w:rFonts w:cstheme="minorHAnsi"/>
        </w:rPr>
        <w:t xml:space="preserve"> – </w:t>
      </w:r>
      <w:r w:rsidRPr="001A1FAB">
        <w:t>úspešný uchádzač zabezpečí propagáciu podujatí na internete formou PPC reklamy v rámci vyhľadávača napr. Google a sociálnych sietí napr. Facebook, </w:t>
      </w:r>
      <w:proofErr w:type="spellStart"/>
      <w:r w:rsidRPr="001A1FAB">
        <w:t>Instagram</w:t>
      </w:r>
      <w:proofErr w:type="spellEnd"/>
      <w:r w:rsidRPr="001A1FAB">
        <w:t xml:space="preserve"> a </w:t>
      </w:r>
      <w:proofErr w:type="spellStart"/>
      <w:r w:rsidRPr="001A1FAB">
        <w:t>Youtube</w:t>
      </w:r>
      <w:proofErr w:type="spellEnd"/>
      <w:r w:rsidRPr="001A1FAB">
        <w:t xml:space="preserve"> s cieľom osloviť relevantnú cieľovú skupinu tak, aby prejavili záujem o účasť na podujatiach a následne sa ich aj zúčastnili. Online banner vo veľkosti min. 1200 x 628 pixelov bude umiestnený na minimálne 3 online-</w:t>
      </w:r>
      <w:proofErr w:type="spellStart"/>
      <w:r w:rsidRPr="001A1FAB">
        <w:t>ových</w:t>
      </w:r>
      <w:proofErr w:type="spellEnd"/>
      <w:r w:rsidRPr="001A1FAB">
        <w:t xml:space="preserve">, </w:t>
      </w:r>
      <w:proofErr w:type="spellStart"/>
      <w:r w:rsidRPr="001A1FAB">
        <w:t>lifestyle-ových</w:t>
      </w:r>
      <w:proofErr w:type="spellEnd"/>
      <w:r w:rsidRPr="001A1FAB">
        <w:t xml:space="preserve"> portáloch, s </w:t>
      </w:r>
      <w:proofErr w:type="spellStart"/>
      <w:r w:rsidRPr="001A1FAB">
        <w:t>preklikom</w:t>
      </w:r>
      <w:proofErr w:type="spellEnd"/>
      <w:r w:rsidRPr="001A1FAB">
        <w:t xml:space="preserve"> na bližšie informácie o podujatí.</w:t>
      </w:r>
      <w:r w:rsidRPr="001A1FAB">
        <w:rPr>
          <w:rFonts w:cstheme="minorHAnsi"/>
        </w:rPr>
        <w:t xml:space="preserve"> </w:t>
      </w:r>
      <w:r w:rsidRPr="001A1FAB">
        <w:t xml:space="preserve">Propagácia musí byť spustená v dostatočnom časovom predstihu pred termínom podujatia (predpoklad  10 kalendárnych dní) a mala by obsahovať </w:t>
      </w:r>
      <w:proofErr w:type="spellStart"/>
      <w:r w:rsidRPr="001A1FAB">
        <w:t>remarketing</w:t>
      </w:r>
      <w:proofErr w:type="spellEnd"/>
      <w:r w:rsidRPr="001A1FAB">
        <w:t xml:space="preserve"> na ľudí, ktorí už prejavili záujem o podujatie, ale ešte si nepozreli bližšie informácie o podujatí.</w:t>
      </w:r>
      <w:r w:rsidRPr="001A1FAB">
        <w:rPr>
          <w:rFonts w:cstheme="minorHAnsi"/>
        </w:rPr>
        <w:t xml:space="preserve"> </w:t>
      </w:r>
      <w:r w:rsidRPr="001A1FAB">
        <w:t xml:space="preserve">Cieľom online marketingovej kampane je získať minimálne 600 unikátnych kliknutí pre jedno podujatie, alebo dosiahnuť minimálny </w:t>
      </w:r>
      <w:proofErr w:type="spellStart"/>
      <w:r w:rsidRPr="001A1FAB">
        <w:t>reach</w:t>
      </w:r>
      <w:proofErr w:type="spellEnd"/>
      <w:r w:rsidRPr="001A1FAB">
        <w:t xml:space="preserve"> 20 000 užívateľov pre jedno podujatie.</w:t>
      </w:r>
      <w:r w:rsidRPr="001A1FAB">
        <w:rPr>
          <w:rFonts w:cstheme="minorHAnsi"/>
        </w:rPr>
        <w:t xml:space="preserve"> </w:t>
      </w:r>
      <w:r w:rsidRPr="001A1FAB">
        <w:t xml:space="preserve">Úspešný uchádzač musí po skončení </w:t>
      </w:r>
      <w:proofErr w:type="spellStart"/>
      <w:r w:rsidRPr="001A1FAB">
        <w:t>Roadshow</w:t>
      </w:r>
      <w:proofErr w:type="spellEnd"/>
      <w:r w:rsidRPr="001A1FAB">
        <w:t xml:space="preserve"> dodať výsledky  online kampane.</w:t>
      </w:r>
    </w:p>
    <w:p w14:paraId="28482301" w14:textId="77777777" w:rsidR="0077119D" w:rsidRPr="001A1FAB" w:rsidRDefault="0077119D" w:rsidP="007B6146">
      <w:pPr>
        <w:spacing w:line="276" w:lineRule="auto"/>
        <w:ind w:left="851" w:hanging="851"/>
      </w:pPr>
      <w:r w:rsidRPr="001A1FAB">
        <w:rPr>
          <w:b/>
          <w:bCs/>
        </w:rPr>
        <w:t>1.</w:t>
      </w:r>
      <w:r>
        <w:rPr>
          <w:b/>
          <w:bCs/>
        </w:rPr>
        <w:t>B</w:t>
      </w:r>
      <w:r w:rsidRPr="001A1FAB">
        <w:rPr>
          <w:b/>
          <w:bCs/>
        </w:rPr>
        <w:t xml:space="preserve">.1.6 </w:t>
      </w:r>
      <w:r w:rsidRPr="001A1FAB">
        <w:rPr>
          <w:b/>
          <w:bCs/>
        </w:rPr>
        <w:tab/>
        <w:t xml:space="preserve">Tvorba PR článkov/tlačovej správy </w:t>
      </w:r>
      <w:r w:rsidRPr="001A1FAB">
        <w:rPr>
          <w:bCs/>
        </w:rPr>
        <w:t>–</w:t>
      </w:r>
      <w:r w:rsidRPr="001A1FAB">
        <w:rPr>
          <w:b/>
          <w:bCs/>
        </w:rPr>
        <w:t xml:space="preserve"> </w:t>
      </w:r>
      <w:r w:rsidRPr="001A1FAB">
        <w:rPr>
          <w:bCs/>
        </w:rPr>
        <w:t>úspešný uchádzač</w:t>
      </w:r>
      <w:r w:rsidRPr="001A1FAB">
        <w:t xml:space="preserve"> zabezpečí tiež tvorbu PR článkov formou tlačových správ pred, alebo po každom podujatí. </w:t>
      </w:r>
      <w:r w:rsidRPr="001A1FAB">
        <w:rPr>
          <w:rFonts w:cstheme="minorHAnsi"/>
        </w:rPr>
        <w:t>Každý PR článok/tlačová správa musí byť v rozsahu minimálne ½ A4 a obsahovať informáciu o mieste, termíne a programe pripravovanej (alebo uskutočnenej) aktivity. Zároveň musí obsahovať aj označenie príslušnými logami (</w:t>
      </w:r>
      <w:r>
        <w:rPr>
          <w:rFonts w:cstheme="minorHAnsi"/>
        </w:rPr>
        <w:t xml:space="preserve">logo Národného projektu </w:t>
      </w:r>
      <w:r w:rsidRPr="001A1FAB">
        <w:rPr>
          <w:rFonts w:cstheme="minorHAnsi"/>
        </w:rPr>
        <w:t xml:space="preserve">Žiť energiou, </w:t>
      </w:r>
      <w:r>
        <w:rPr>
          <w:rFonts w:cstheme="minorHAnsi"/>
        </w:rPr>
        <w:t>logo</w:t>
      </w:r>
      <w:r w:rsidRPr="001A1FAB">
        <w:rPr>
          <w:rFonts w:cstheme="minorHAnsi"/>
        </w:rPr>
        <w:t xml:space="preserve"> Európskej únie a log</w:t>
      </w:r>
      <w:r>
        <w:rPr>
          <w:rFonts w:cstheme="minorHAnsi"/>
        </w:rPr>
        <w:t>o</w:t>
      </w:r>
      <w:r w:rsidRPr="001A1FAB">
        <w:rPr>
          <w:rFonts w:cstheme="minorHAnsi"/>
        </w:rPr>
        <w:t xml:space="preserve"> Operačného programu Kvalita životného prostredia), prípadne fotografiu, ktorá bude zachytávať „atmosféru“ podujatia. </w:t>
      </w:r>
      <w:r w:rsidRPr="001A1FAB">
        <w:t xml:space="preserve">Úspešný uchádzač ďalej  zabezpečí aj zverejnenie </w:t>
      </w:r>
      <w:r>
        <w:t xml:space="preserve">PR článkov / tlačových správ </w:t>
      </w:r>
      <w:r w:rsidRPr="001A1FAB">
        <w:t xml:space="preserve">v relevantných médiách s prihliadnutím na cieľovú skupinu v min. rozsahu 1 tlačová správa na jedno propagačné podujatie. </w:t>
      </w:r>
    </w:p>
    <w:p w14:paraId="7273AD02" w14:textId="77777777" w:rsidR="0077119D" w:rsidRPr="001A1FAB" w:rsidRDefault="0077119D" w:rsidP="007B6146">
      <w:pPr>
        <w:spacing w:line="276" w:lineRule="auto"/>
      </w:pPr>
    </w:p>
    <w:p w14:paraId="5AC12926" w14:textId="77777777" w:rsidR="0077119D" w:rsidRPr="001A1FAB" w:rsidRDefault="0077119D" w:rsidP="007B6146">
      <w:pPr>
        <w:spacing w:line="276" w:lineRule="auto"/>
        <w:rPr>
          <w:rFonts w:cstheme="minorHAnsi"/>
        </w:rPr>
      </w:pPr>
      <w:r w:rsidRPr="001A1FAB">
        <w:t>Z</w:t>
      </w:r>
      <w:r w:rsidRPr="001A1FAB">
        <w:rPr>
          <w:rFonts w:cstheme="minorHAnsi"/>
        </w:rPr>
        <w:t xml:space="preserve"> každého uverejneného PR výstupu je potrebné dodať verejnému obstarávateľovi </w:t>
      </w:r>
      <w:proofErr w:type="spellStart"/>
      <w:r w:rsidRPr="001A1FAB">
        <w:rPr>
          <w:rFonts w:cstheme="minorHAnsi"/>
        </w:rPr>
        <w:t>print</w:t>
      </w:r>
      <w:proofErr w:type="spellEnd"/>
      <w:r w:rsidRPr="001A1FAB">
        <w:rPr>
          <w:rFonts w:cstheme="minorHAnsi"/>
        </w:rPr>
        <w:t xml:space="preserve"> </w:t>
      </w:r>
      <w:proofErr w:type="spellStart"/>
      <w:r w:rsidRPr="001A1FAB">
        <w:rPr>
          <w:rFonts w:cstheme="minorHAnsi"/>
        </w:rPr>
        <w:t>screen</w:t>
      </w:r>
      <w:proofErr w:type="spellEnd"/>
      <w:r w:rsidRPr="001A1FAB">
        <w:rPr>
          <w:rFonts w:cstheme="minorHAnsi"/>
        </w:rPr>
        <w:t xml:space="preserve">, </w:t>
      </w:r>
      <w:proofErr w:type="spellStart"/>
      <w:r w:rsidRPr="001A1FAB">
        <w:rPr>
          <w:rFonts w:cstheme="minorHAnsi"/>
        </w:rPr>
        <w:t>scan</w:t>
      </w:r>
      <w:proofErr w:type="spellEnd"/>
      <w:r w:rsidRPr="001A1FAB">
        <w:rPr>
          <w:rFonts w:cstheme="minorHAnsi"/>
        </w:rPr>
        <w:t xml:space="preserve"> článku alebo iný relevantný výstup (platí v prípade bodov 1.B.1.5 a 1.B.1.6).</w:t>
      </w:r>
    </w:p>
    <w:p w14:paraId="3F5487B9" w14:textId="77777777" w:rsidR="0077119D" w:rsidRPr="001A1FAB" w:rsidRDefault="0077119D" w:rsidP="007B6146">
      <w:pPr>
        <w:spacing w:line="276" w:lineRule="auto"/>
      </w:pPr>
    </w:p>
    <w:p w14:paraId="28E793C8" w14:textId="77777777" w:rsidR="0077119D" w:rsidRPr="001A1FAB" w:rsidRDefault="0077119D" w:rsidP="007B6146">
      <w:pPr>
        <w:spacing w:line="276" w:lineRule="auto"/>
        <w:rPr>
          <w:rFonts w:cstheme="minorHAnsi"/>
          <w:b/>
        </w:rPr>
      </w:pPr>
      <w:r w:rsidRPr="001A1FAB">
        <w:rPr>
          <w:rFonts w:cstheme="minorHAnsi"/>
          <w:b/>
        </w:rPr>
        <w:t>1.</w:t>
      </w:r>
      <w:r>
        <w:rPr>
          <w:rFonts w:cstheme="minorHAnsi"/>
          <w:b/>
        </w:rPr>
        <w:t>B</w:t>
      </w:r>
      <w:r w:rsidRPr="001A1FAB">
        <w:rPr>
          <w:rFonts w:cstheme="minorHAnsi"/>
          <w:b/>
        </w:rPr>
        <w:t xml:space="preserve">.2 </w:t>
      </w:r>
      <w:proofErr w:type="spellStart"/>
      <w:r>
        <w:rPr>
          <w:rFonts w:cstheme="minorHAnsi"/>
          <w:b/>
        </w:rPr>
        <w:t>B</w:t>
      </w:r>
      <w:r w:rsidRPr="001A1FAB">
        <w:rPr>
          <w:rFonts w:cstheme="minorHAnsi"/>
          <w:b/>
        </w:rPr>
        <w:t>randing</w:t>
      </w:r>
      <w:proofErr w:type="spellEnd"/>
    </w:p>
    <w:p w14:paraId="571D35BF" w14:textId="77777777" w:rsidR="0077119D" w:rsidRPr="001A1FAB" w:rsidRDefault="0077119D" w:rsidP="007B6146">
      <w:pPr>
        <w:spacing w:line="276" w:lineRule="auto"/>
        <w:rPr>
          <w:rFonts w:cstheme="minorHAnsi"/>
        </w:rPr>
      </w:pPr>
      <w:r w:rsidRPr="001A1FAB">
        <w:rPr>
          <w:rFonts w:cstheme="minorHAnsi"/>
        </w:rPr>
        <w:t xml:space="preserve">Verejný obstarávateľ ďalej požaduje od uchádzača návrh, grafiku, výrobu, montáž, demontáž, technický dozor a potrebný materiál na bezpečné, stabilné umiestnenie všetkého označenia – </w:t>
      </w:r>
      <w:proofErr w:type="spellStart"/>
      <w:r w:rsidRPr="001A1FAB">
        <w:rPr>
          <w:rFonts w:cstheme="minorHAnsi"/>
        </w:rPr>
        <w:t>brandingu</w:t>
      </w:r>
      <w:proofErr w:type="spellEnd"/>
      <w:r w:rsidRPr="001A1FAB">
        <w:rPr>
          <w:rFonts w:cstheme="minorHAnsi"/>
        </w:rPr>
        <w:t xml:space="preserve">, ktorý je vyšpecifikovaný nižšie. Všetky grafické návrhy budú korešpondovať s motívom a témou projektu Žiť energiou (potrebné logá dodá verejný obstarávateľ), grafický návrh však bude obsahovať logá, texty, prípadne fotografie podľa požiadaviek verejného obstarávateľa. Úspešný uchádzač predloží verejnému obstarávateľovi grafické návrhy všetkých </w:t>
      </w:r>
      <w:proofErr w:type="spellStart"/>
      <w:r w:rsidRPr="001A1FAB">
        <w:rPr>
          <w:rFonts w:cstheme="minorHAnsi"/>
        </w:rPr>
        <w:t>komunikátov</w:t>
      </w:r>
      <w:proofErr w:type="spellEnd"/>
      <w:r w:rsidRPr="001A1FAB">
        <w:rPr>
          <w:rFonts w:cstheme="minorHAnsi"/>
        </w:rPr>
        <w:t xml:space="preserve"> a to vo formáte PDF, resp. inom vhodnom grafickom formáte, farebné rozlíšenie v </w:t>
      </w:r>
      <w:proofErr w:type="spellStart"/>
      <w:r w:rsidRPr="001A1FAB">
        <w:rPr>
          <w:rFonts w:cstheme="minorHAnsi"/>
        </w:rPr>
        <w:t>CMYKu</w:t>
      </w:r>
      <w:proofErr w:type="spellEnd"/>
      <w:r w:rsidRPr="001A1FAB">
        <w:rPr>
          <w:rFonts w:cstheme="minorHAnsi"/>
        </w:rPr>
        <w:t xml:space="preserve">. Úspešný uchádzač sa zaväzuje zapracovať aj čiastkové pripomienky verejného obstarávateľa ku grafickým podkladom najneskôr do 24 hodín od ich </w:t>
      </w:r>
      <w:proofErr w:type="spellStart"/>
      <w:r w:rsidRPr="001A1FAB">
        <w:rPr>
          <w:rFonts w:cstheme="minorHAnsi"/>
        </w:rPr>
        <w:t>obdržania</w:t>
      </w:r>
      <w:proofErr w:type="spellEnd"/>
      <w:r w:rsidRPr="001A1FAB">
        <w:rPr>
          <w:rFonts w:cstheme="minorHAnsi"/>
        </w:rPr>
        <w:t xml:space="preserve">. Verejný obstarávateľ schváli finálny grafický návrh, ktorý sa použije na potlač minimálne 10 dní pred začatím prvej akcie. Grafika, či fotografie použité na grafické stvárnenie prezentačného priestoru musia byť v súlade a s vysporiadaním autorských práv na účet úspešného uchádzača. Výsledný grafický motív/podklad, ktorý bude schválený verejným </w:t>
      </w:r>
      <w:r w:rsidRPr="001A1FAB">
        <w:rPr>
          <w:rFonts w:cstheme="minorHAnsi"/>
        </w:rPr>
        <w:lastRenderedPageBreak/>
        <w:t xml:space="preserve">obstarávateľom, sa stáva majetkom verejného obstarávateľa a poskytovateľ sa zaväzuje poskytnúť mu tento grafický motív na digitálnom nosiči (napr. CD/DVD, USB) v krivkách a vo formátoch použiteľných pre tlač a ďalšie grafické spracovanie </w:t>
      </w:r>
      <w:proofErr w:type="spellStart"/>
      <w:r w:rsidRPr="001A1FAB">
        <w:rPr>
          <w:rFonts w:cstheme="minorHAnsi"/>
        </w:rPr>
        <w:t>pdf</w:t>
      </w:r>
      <w:proofErr w:type="spellEnd"/>
      <w:r w:rsidRPr="001A1FAB">
        <w:rPr>
          <w:rFonts w:cstheme="minorHAnsi"/>
        </w:rPr>
        <w:t xml:space="preserve">, </w:t>
      </w:r>
      <w:proofErr w:type="spellStart"/>
      <w:r w:rsidRPr="001A1FAB">
        <w:rPr>
          <w:rFonts w:cstheme="minorHAnsi"/>
        </w:rPr>
        <w:t>jpeg</w:t>
      </w:r>
      <w:proofErr w:type="spellEnd"/>
      <w:r w:rsidRPr="001A1FAB">
        <w:rPr>
          <w:rFonts w:cstheme="minorHAnsi"/>
        </w:rPr>
        <w:t xml:space="preserve">, </w:t>
      </w:r>
      <w:proofErr w:type="spellStart"/>
      <w:r w:rsidRPr="001A1FAB">
        <w:rPr>
          <w:rFonts w:cstheme="minorHAnsi"/>
        </w:rPr>
        <w:t>tiff</w:t>
      </w:r>
      <w:proofErr w:type="spellEnd"/>
      <w:r w:rsidRPr="001A1FAB">
        <w:rPr>
          <w:rFonts w:cstheme="minorHAnsi"/>
        </w:rPr>
        <w:t xml:space="preserve">, </w:t>
      </w:r>
      <w:proofErr w:type="spellStart"/>
      <w:r w:rsidRPr="001A1FAB">
        <w:rPr>
          <w:rFonts w:cstheme="minorHAnsi"/>
        </w:rPr>
        <w:t>gif</w:t>
      </w:r>
      <w:proofErr w:type="spellEnd"/>
      <w:r w:rsidRPr="001A1FAB">
        <w:rPr>
          <w:rFonts w:cstheme="minorHAnsi"/>
        </w:rPr>
        <w:t>, AI, CDR, EPS.</w:t>
      </w:r>
    </w:p>
    <w:p w14:paraId="16A3D547" w14:textId="77777777" w:rsidR="0077119D" w:rsidRPr="001A1FAB" w:rsidRDefault="0077119D" w:rsidP="007B6146">
      <w:pPr>
        <w:spacing w:line="276" w:lineRule="auto"/>
        <w:rPr>
          <w:rFonts w:cstheme="minorHAnsi"/>
        </w:rPr>
      </w:pPr>
      <w:r w:rsidRPr="001A1FAB">
        <w:rPr>
          <w:rFonts w:cstheme="minorHAnsi"/>
        </w:rPr>
        <w:t>Úspešný uchádzač zabezpečuje bezchybnosť, funkčnosť a v prípade poruchy alebo poškodenia prezentačných systémov ich okamžitú výmenu tak</w:t>
      </w:r>
      <w:r>
        <w:rPr>
          <w:rFonts w:cstheme="minorHAnsi"/>
        </w:rPr>
        <w:t>,</w:t>
      </w:r>
      <w:r w:rsidRPr="001A1FAB">
        <w:rPr>
          <w:rFonts w:cstheme="minorHAnsi"/>
        </w:rPr>
        <w:t xml:space="preserve"> aby boli systémy na každom propagačnom podujatí bez</w:t>
      </w:r>
      <w:r>
        <w:rPr>
          <w:rFonts w:cstheme="minorHAnsi"/>
        </w:rPr>
        <w:t xml:space="preserve"> nedostatkov</w:t>
      </w:r>
      <w:r w:rsidRPr="001A1FAB">
        <w:rPr>
          <w:rFonts w:cstheme="minorHAnsi"/>
        </w:rPr>
        <w:t>.</w:t>
      </w:r>
    </w:p>
    <w:p w14:paraId="2639C60F" w14:textId="77777777" w:rsidR="0077119D" w:rsidRPr="001A1FAB" w:rsidRDefault="0077119D" w:rsidP="007B6146">
      <w:pPr>
        <w:spacing w:line="276" w:lineRule="auto"/>
        <w:rPr>
          <w:rFonts w:cstheme="minorHAnsi"/>
        </w:rPr>
      </w:pPr>
    </w:p>
    <w:p w14:paraId="116FE8F2" w14:textId="77777777" w:rsidR="0077119D" w:rsidRPr="001A1FAB" w:rsidRDefault="0077119D" w:rsidP="007B6146">
      <w:pPr>
        <w:spacing w:line="276" w:lineRule="auto"/>
        <w:rPr>
          <w:rFonts w:cstheme="minorHAnsi"/>
        </w:rPr>
      </w:pPr>
      <w:r w:rsidRPr="001A1FAB">
        <w:rPr>
          <w:rFonts w:cstheme="minorHAnsi"/>
        </w:rPr>
        <w:t>Súčasťou prezentačných systémov sú nasledovné prvky:</w:t>
      </w:r>
    </w:p>
    <w:p w14:paraId="0D4847EF" w14:textId="77777777" w:rsidR="0077119D" w:rsidRPr="001A1FAB" w:rsidRDefault="0077119D" w:rsidP="007B6146">
      <w:pPr>
        <w:pStyle w:val="Odsekzoznamu"/>
        <w:spacing w:line="276" w:lineRule="auto"/>
        <w:ind w:left="851" w:hanging="851"/>
        <w:rPr>
          <w:rFonts w:cstheme="minorHAnsi"/>
        </w:rPr>
      </w:pPr>
      <w:r w:rsidRPr="001A1FAB">
        <w:rPr>
          <w:rFonts w:cstheme="minorHAnsi"/>
          <w:b/>
        </w:rPr>
        <w:t>1.</w:t>
      </w:r>
      <w:r>
        <w:rPr>
          <w:rFonts w:cstheme="minorHAnsi"/>
          <w:b/>
        </w:rPr>
        <w:t>B</w:t>
      </w:r>
      <w:r w:rsidRPr="001A1FAB">
        <w:rPr>
          <w:rFonts w:cstheme="minorHAnsi"/>
          <w:b/>
        </w:rPr>
        <w:t xml:space="preserve">.2.1 </w:t>
      </w:r>
      <w:r w:rsidRPr="001A1FAB">
        <w:rPr>
          <w:rFonts w:cstheme="minorHAnsi"/>
          <w:b/>
        </w:rPr>
        <w:tab/>
        <w:t>Veľkoplošná plachta</w:t>
      </w:r>
      <w:r w:rsidRPr="001A1FAB">
        <w:rPr>
          <w:rFonts w:cstheme="minorHAnsi"/>
        </w:rPr>
        <w:t>, ktorá bude umiestnená na zadnej strane pódia, kvalitná povrchová (</w:t>
      </w:r>
      <w:r>
        <w:rPr>
          <w:rFonts w:cstheme="minorHAnsi"/>
        </w:rPr>
        <w:t xml:space="preserve">napr. </w:t>
      </w:r>
      <w:r w:rsidRPr="001A1FAB">
        <w:rPr>
          <w:rFonts w:cstheme="minorHAnsi"/>
        </w:rPr>
        <w:t>pogumovaná) úprava odolná voči slnku, vlhkosti a zmene farebnosti, z umývateľného materiálu (odolný materiál, ktorý sa pri bežnej manipulácii nepoškodí) s jednoduchým, ale zároveň bezpečným uchytením na zadnú konštrukciu pódia (požadované rozmery plachty v súlade s rozmermi zadnej konštrukcie pódia podľa bodu 1.A.1 tohto opisu). Plnofarebná potlač zadnej plachty. Verejný obstarávateľ vyžaduje zabezpečenie a upevnenie zadnej plachty pomocou hliníkovej konštrukcie pozdĺž celej zadnej šírky pódia. V prípade, že prezentačný priestor, či pravidlá konkrétneho nákupného/obchodného centra nebudú</w:t>
      </w:r>
      <w:r>
        <w:rPr>
          <w:rFonts w:cstheme="minorHAnsi"/>
        </w:rPr>
        <w:t>,</w:t>
      </w:r>
      <w:r w:rsidRPr="001A1FAB">
        <w:rPr>
          <w:rFonts w:cstheme="minorHAnsi"/>
        </w:rPr>
        <w:t xml:space="preserve"> z bezpečnostných dôvodov, či iných relevantných dôvodov</w:t>
      </w:r>
      <w:r>
        <w:rPr>
          <w:rFonts w:cstheme="minorHAnsi"/>
        </w:rPr>
        <w:t>,</w:t>
      </w:r>
      <w:r w:rsidRPr="001A1FAB">
        <w:rPr>
          <w:rFonts w:cstheme="minorHAnsi"/>
        </w:rPr>
        <w:t xml:space="preserve"> umožňovať inštaláciu veľkoplošnej plachty, verejný obstarávateľ umožňuje uchádzačom alternatívne riešenia napríklad formou použitia 3</w:t>
      </w:r>
      <w:r>
        <w:rPr>
          <w:rFonts w:cstheme="minorHAnsi"/>
        </w:rPr>
        <w:t> </w:t>
      </w:r>
      <w:r w:rsidRPr="001A1FAB">
        <w:rPr>
          <w:rFonts w:cstheme="minorHAnsi"/>
        </w:rPr>
        <w:t xml:space="preserve">ks </w:t>
      </w:r>
      <w:proofErr w:type="spellStart"/>
      <w:r w:rsidRPr="001A1FAB">
        <w:rPr>
          <w:rFonts w:cstheme="minorHAnsi"/>
        </w:rPr>
        <w:t>roll-up</w:t>
      </w:r>
      <w:proofErr w:type="spellEnd"/>
      <w:r>
        <w:rPr>
          <w:rFonts w:cstheme="minorHAnsi"/>
        </w:rPr>
        <w:t xml:space="preserve"> r</w:t>
      </w:r>
      <w:r w:rsidRPr="001A1FAB">
        <w:rPr>
          <w:rFonts w:cstheme="minorHAnsi"/>
        </w:rPr>
        <w:t>ozmer</w:t>
      </w:r>
      <w:r>
        <w:rPr>
          <w:rFonts w:cstheme="minorHAnsi"/>
        </w:rPr>
        <w:t>mi</w:t>
      </w:r>
      <w:r w:rsidRPr="001A1FAB">
        <w:rPr>
          <w:rFonts w:cstheme="minorHAnsi"/>
        </w:rPr>
        <w:t xml:space="preserve"> konštrukcie (Š x V): od 120 do 150 cm x od 200 do 220 cm, hmotnosť max. 8,5 kg, čas montáže do 5 min</w:t>
      </w:r>
      <w:r>
        <w:rPr>
          <w:rFonts w:cstheme="minorHAnsi"/>
        </w:rPr>
        <w:t>.</w:t>
      </w:r>
    </w:p>
    <w:p w14:paraId="28FC6242" w14:textId="77777777" w:rsidR="0077119D" w:rsidRPr="001A1FAB" w:rsidRDefault="0077119D" w:rsidP="007B6146">
      <w:pPr>
        <w:pStyle w:val="Odsekzoznamu"/>
        <w:spacing w:line="276" w:lineRule="auto"/>
        <w:ind w:left="851" w:hanging="851"/>
        <w:rPr>
          <w:rFonts w:cstheme="minorHAnsi"/>
        </w:rPr>
      </w:pPr>
      <w:r w:rsidRPr="001A1FAB">
        <w:rPr>
          <w:rFonts w:cstheme="minorHAnsi"/>
          <w:b/>
        </w:rPr>
        <w:t>1.</w:t>
      </w:r>
      <w:r>
        <w:rPr>
          <w:rFonts w:cstheme="minorHAnsi"/>
          <w:b/>
        </w:rPr>
        <w:t>B</w:t>
      </w:r>
      <w:r w:rsidRPr="001A1FAB">
        <w:rPr>
          <w:rFonts w:cstheme="minorHAnsi"/>
          <w:b/>
        </w:rPr>
        <w:t xml:space="preserve">.2.2 </w:t>
      </w:r>
      <w:r w:rsidRPr="001A1FAB">
        <w:rPr>
          <w:rFonts w:cstheme="minorHAnsi"/>
          <w:b/>
        </w:rPr>
        <w:tab/>
      </w:r>
      <w:proofErr w:type="spellStart"/>
      <w:r w:rsidRPr="001A1FAB">
        <w:rPr>
          <w:rFonts w:cstheme="minorHAnsi"/>
          <w:b/>
        </w:rPr>
        <w:t>Beach</w:t>
      </w:r>
      <w:proofErr w:type="spellEnd"/>
      <w:r w:rsidRPr="001A1FAB">
        <w:rPr>
          <w:rFonts w:cstheme="minorHAnsi"/>
          <w:b/>
        </w:rPr>
        <w:t xml:space="preserve"> </w:t>
      </w:r>
      <w:proofErr w:type="spellStart"/>
      <w:r w:rsidRPr="001A1FAB">
        <w:rPr>
          <w:rFonts w:cstheme="minorHAnsi"/>
          <w:b/>
        </w:rPr>
        <w:t>flag</w:t>
      </w:r>
      <w:proofErr w:type="spellEnd"/>
      <w:r w:rsidRPr="001A1FAB">
        <w:rPr>
          <w:rFonts w:cstheme="minorHAnsi"/>
          <w:b/>
        </w:rPr>
        <w:t xml:space="preserve"> obojstranný </w:t>
      </w:r>
      <w:r w:rsidRPr="001A1FAB">
        <w:rPr>
          <w:rFonts w:cstheme="minorHAnsi"/>
        </w:rPr>
        <w:t xml:space="preserve">minimálne 8 ks s možnosťou nastaviteľnej výšky pomocou teleskopickej tyče minimálne do 300 cm. Rozmery reklamnej časti  (Š x V): cca 80 x 250 cm.  Verejný obstarávateľ požaduje zabezpečiť grafické označenie prezentačného priestoru, jeho priľahlého priestoru podľa požiadaviek verejného obstarávateľa prostredníctvom </w:t>
      </w:r>
      <w:proofErr w:type="spellStart"/>
      <w:r w:rsidRPr="001A1FAB">
        <w:rPr>
          <w:rFonts w:cstheme="minorHAnsi"/>
        </w:rPr>
        <w:t>beach</w:t>
      </w:r>
      <w:proofErr w:type="spellEnd"/>
      <w:r w:rsidRPr="001A1FAB">
        <w:rPr>
          <w:rFonts w:cstheme="minorHAnsi"/>
        </w:rPr>
        <w:t xml:space="preserve"> </w:t>
      </w:r>
      <w:proofErr w:type="spellStart"/>
      <w:r w:rsidRPr="001A1FAB">
        <w:rPr>
          <w:rFonts w:cstheme="minorHAnsi"/>
        </w:rPr>
        <w:t>flagov</w:t>
      </w:r>
      <w:proofErr w:type="spellEnd"/>
      <w:r w:rsidRPr="001A1FAB">
        <w:rPr>
          <w:rFonts w:cstheme="minorHAnsi"/>
        </w:rPr>
        <w:t xml:space="preserve"> a tiež je potrebné zabezpečiť dostatočnú stabilitu a bezpečnosť umiestnenia </w:t>
      </w:r>
      <w:proofErr w:type="spellStart"/>
      <w:r w:rsidRPr="001A1FAB">
        <w:rPr>
          <w:rFonts w:cstheme="minorHAnsi"/>
        </w:rPr>
        <w:t>beach</w:t>
      </w:r>
      <w:proofErr w:type="spellEnd"/>
      <w:r w:rsidRPr="001A1FAB">
        <w:rPr>
          <w:rFonts w:cstheme="minorHAnsi"/>
        </w:rPr>
        <w:t xml:space="preserve"> </w:t>
      </w:r>
      <w:proofErr w:type="spellStart"/>
      <w:r w:rsidRPr="001A1FAB">
        <w:rPr>
          <w:rFonts w:cstheme="minorHAnsi"/>
        </w:rPr>
        <w:t>flagov</w:t>
      </w:r>
      <w:proofErr w:type="spellEnd"/>
      <w:r w:rsidRPr="001A1FAB">
        <w:rPr>
          <w:rFonts w:cstheme="minorHAnsi"/>
        </w:rPr>
        <w:t xml:space="preserve">.  Potlač </w:t>
      </w:r>
      <w:proofErr w:type="spellStart"/>
      <w:r w:rsidRPr="001A1FAB">
        <w:rPr>
          <w:rFonts w:cstheme="minorHAnsi"/>
        </w:rPr>
        <w:t>beach</w:t>
      </w:r>
      <w:proofErr w:type="spellEnd"/>
      <w:r w:rsidRPr="001A1FAB">
        <w:rPr>
          <w:rFonts w:cstheme="minorHAnsi"/>
        </w:rPr>
        <w:t xml:space="preserve"> </w:t>
      </w:r>
      <w:proofErr w:type="spellStart"/>
      <w:r w:rsidRPr="001A1FAB">
        <w:rPr>
          <w:rFonts w:cstheme="minorHAnsi"/>
        </w:rPr>
        <w:t>flagov</w:t>
      </w:r>
      <w:proofErr w:type="spellEnd"/>
      <w:r w:rsidRPr="001A1FAB">
        <w:rPr>
          <w:rFonts w:cstheme="minorHAnsi"/>
        </w:rPr>
        <w:t xml:space="preserve"> bude mať zjednocujúci vizuál s ostatnými systémami a s ostatným </w:t>
      </w:r>
      <w:proofErr w:type="spellStart"/>
      <w:r w:rsidRPr="001A1FAB">
        <w:rPr>
          <w:rFonts w:cstheme="minorHAnsi"/>
        </w:rPr>
        <w:t>brandingom</w:t>
      </w:r>
      <w:proofErr w:type="spellEnd"/>
      <w:r w:rsidRPr="001A1FAB">
        <w:rPr>
          <w:rFonts w:cstheme="minorHAnsi"/>
        </w:rPr>
        <w:t xml:space="preserve">. Grafický návrh, tvorbu a výrobu zabezpečuje úspešný uchádzač. </w:t>
      </w:r>
    </w:p>
    <w:p w14:paraId="75524DEC" w14:textId="77777777" w:rsidR="0077119D" w:rsidRPr="001A1FAB" w:rsidRDefault="0077119D" w:rsidP="007B6146">
      <w:pPr>
        <w:pStyle w:val="Odsekzoznamu"/>
        <w:spacing w:line="276" w:lineRule="auto"/>
        <w:ind w:left="851" w:hanging="851"/>
        <w:rPr>
          <w:rFonts w:cstheme="minorHAnsi"/>
          <w:b/>
        </w:rPr>
      </w:pPr>
      <w:r w:rsidRPr="001A1FAB">
        <w:rPr>
          <w:rFonts w:cstheme="minorHAnsi"/>
          <w:b/>
        </w:rPr>
        <w:t>1.</w:t>
      </w:r>
      <w:r>
        <w:rPr>
          <w:rFonts w:cstheme="minorHAnsi"/>
          <w:b/>
        </w:rPr>
        <w:t>B</w:t>
      </w:r>
      <w:r w:rsidRPr="001A1FAB">
        <w:rPr>
          <w:rFonts w:cstheme="minorHAnsi"/>
          <w:b/>
        </w:rPr>
        <w:t xml:space="preserve">.2.3 </w:t>
      </w:r>
      <w:r w:rsidRPr="001A1FAB">
        <w:rPr>
          <w:rFonts w:cstheme="minorHAnsi"/>
          <w:b/>
        </w:rPr>
        <w:tab/>
        <w:t xml:space="preserve">Prenosný rozložiteľný </w:t>
      </w:r>
      <w:proofErr w:type="spellStart"/>
      <w:r w:rsidRPr="001A1FAB">
        <w:rPr>
          <w:rFonts w:cstheme="minorHAnsi"/>
          <w:b/>
        </w:rPr>
        <w:t>rollup</w:t>
      </w:r>
      <w:proofErr w:type="spellEnd"/>
      <w:r w:rsidRPr="001A1FAB">
        <w:rPr>
          <w:rFonts w:cstheme="minorHAnsi"/>
          <w:b/>
        </w:rPr>
        <w:t xml:space="preserve">, </w:t>
      </w:r>
      <w:r w:rsidRPr="001A1FAB">
        <w:rPr>
          <w:rFonts w:cstheme="minorHAnsi"/>
        </w:rPr>
        <w:t xml:space="preserve">minimálne 5 ks. Ľahko rozložiteľný prenosný stojan s rolovateľnou plachtou s možnosťou nastavenia výšky. Rozmery konštrukcie (Š x V): od 120 do 150 cm x od 200 do 220 cm, hmotnosť max. 8,5 kg, čas montáže do 5 min. Vhodný do interiérových priestorov. Bannery budú celoplošne </w:t>
      </w:r>
      <w:proofErr w:type="spellStart"/>
      <w:r w:rsidRPr="001A1FAB">
        <w:rPr>
          <w:rFonts w:cstheme="minorHAnsi"/>
        </w:rPr>
        <w:t>obrandované</w:t>
      </w:r>
      <w:proofErr w:type="spellEnd"/>
      <w:r w:rsidRPr="001A1FAB">
        <w:rPr>
          <w:rFonts w:cstheme="minorHAnsi"/>
        </w:rPr>
        <w:t>, použitá potlač bude mať zjednocujúci vizuál s ostatnými systémami a </w:t>
      </w:r>
      <w:proofErr w:type="spellStart"/>
      <w:r w:rsidRPr="001A1FAB">
        <w:rPr>
          <w:rFonts w:cstheme="minorHAnsi"/>
        </w:rPr>
        <w:t>brandingom</w:t>
      </w:r>
      <w:proofErr w:type="spellEnd"/>
      <w:r w:rsidRPr="001A1FAB">
        <w:rPr>
          <w:rFonts w:cstheme="minorHAnsi"/>
        </w:rPr>
        <w:t>. Grafický návrh, tvorbu a výrobu zabezpečuje úspešný uchádzač.</w:t>
      </w:r>
    </w:p>
    <w:p w14:paraId="71844FAA" w14:textId="77777777" w:rsidR="0077119D" w:rsidRPr="001A1FAB" w:rsidRDefault="0077119D" w:rsidP="007B6146">
      <w:pPr>
        <w:pStyle w:val="Odsekzoznamu"/>
        <w:spacing w:line="276" w:lineRule="auto"/>
        <w:ind w:left="851" w:hanging="851"/>
        <w:rPr>
          <w:rFonts w:cstheme="minorHAnsi"/>
          <w:i/>
        </w:rPr>
      </w:pPr>
      <w:r w:rsidRPr="001A1FAB">
        <w:rPr>
          <w:rFonts w:cstheme="minorHAnsi"/>
          <w:b/>
        </w:rPr>
        <w:t>1.</w:t>
      </w:r>
      <w:r>
        <w:rPr>
          <w:rFonts w:cstheme="minorHAnsi"/>
          <w:b/>
        </w:rPr>
        <w:t>B</w:t>
      </w:r>
      <w:r w:rsidRPr="001A1FAB">
        <w:rPr>
          <w:rFonts w:cstheme="minorHAnsi"/>
          <w:b/>
        </w:rPr>
        <w:t xml:space="preserve">.2.4 </w:t>
      </w:r>
      <w:r w:rsidRPr="001A1FAB">
        <w:rPr>
          <w:rFonts w:cstheme="minorHAnsi"/>
          <w:b/>
        </w:rPr>
        <w:tab/>
        <w:t>Atypický  pult</w:t>
      </w:r>
      <w:r w:rsidRPr="001A1FAB">
        <w:rPr>
          <w:rFonts w:cstheme="minorHAnsi"/>
        </w:rPr>
        <w:t xml:space="preserve">, 1 ks, </w:t>
      </w:r>
      <w:proofErr w:type="spellStart"/>
      <w:r w:rsidRPr="001A1FAB">
        <w:rPr>
          <w:rFonts w:cstheme="minorHAnsi"/>
        </w:rPr>
        <w:t>obrandovaný</w:t>
      </w:r>
      <w:proofErr w:type="spellEnd"/>
      <w:r w:rsidRPr="001A1FAB">
        <w:rPr>
          <w:rFonts w:cstheme="minorHAnsi"/>
        </w:rPr>
        <w:t>, uzamykateľný. Pult by sa mal nachádzať v priestoroch „</w:t>
      </w:r>
      <w:r w:rsidRPr="001A1FAB">
        <w:rPr>
          <w:rFonts w:cstheme="minorHAnsi"/>
          <w:i/>
        </w:rPr>
        <w:t>Prezentačného priestoru na poskytovanie poradenstva“.</w:t>
      </w:r>
    </w:p>
    <w:p w14:paraId="7BF1338D" w14:textId="77777777" w:rsidR="0077119D" w:rsidRPr="001A1FAB" w:rsidRDefault="0077119D" w:rsidP="007B6146">
      <w:pPr>
        <w:pStyle w:val="Odsekzoznamu"/>
        <w:spacing w:line="276" w:lineRule="auto"/>
        <w:ind w:left="851" w:hanging="851"/>
        <w:rPr>
          <w:rFonts w:cstheme="minorHAnsi"/>
        </w:rPr>
      </w:pPr>
      <w:r w:rsidRPr="001A1FAB">
        <w:rPr>
          <w:rFonts w:cstheme="minorHAnsi"/>
          <w:b/>
        </w:rPr>
        <w:t>1.</w:t>
      </w:r>
      <w:r>
        <w:rPr>
          <w:rFonts w:cstheme="minorHAnsi"/>
          <w:b/>
        </w:rPr>
        <w:t>B</w:t>
      </w:r>
      <w:r w:rsidRPr="001A1FAB">
        <w:rPr>
          <w:rFonts w:cstheme="minorHAnsi"/>
          <w:b/>
        </w:rPr>
        <w:t>.2.5</w:t>
      </w:r>
      <w:r w:rsidRPr="001A1FAB">
        <w:rPr>
          <w:rFonts w:cstheme="minorHAnsi"/>
          <w:b/>
        </w:rPr>
        <w:tab/>
        <w:t xml:space="preserve">Tvarovateľné sedacie vaky, </w:t>
      </w:r>
      <w:r w:rsidRPr="001A1FAB">
        <w:rPr>
          <w:rFonts w:cstheme="minorHAnsi"/>
        </w:rPr>
        <w:t xml:space="preserve">minimálne 10 ks, štvorcový alebo obdĺžnikový tvar, minimálne rozmery 140 x 140 x 25 cm, vhodné na využitie v interiéri aj v exteriéri. Poťah každého sedacieho vaku bude plnofarebne potlačený grafikou, ktorá bude mať zjednocujúci vizuál s ostatným </w:t>
      </w:r>
      <w:proofErr w:type="spellStart"/>
      <w:r w:rsidRPr="001A1FAB">
        <w:rPr>
          <w:rFonts w:cstheme="minorHAnsi"/>
        </w:rPr>
        <w:t>brandingom</w:t>
      </w:r>
      <w:proofErr w:type="spellEnd"/>
      <w:r w:rsidRPr="001A1FAB">
        <w:rPr>
          <w:rFonts w:cstheme="minorHAnsi"/>
        </w:rPr>
        <w:t>. Úspešný uchádzač zabezpečí grafický návrh potlače, ktorý podlieha schváleniu verejným obstarávateľom.</w:t>
      </w:r>
    </w:p>
    <w:p w14:paraId="6F539FBB" w14:textId="77777777" w:rsidR="0077119D" w:rsidRPr="001A1FAB" w:rsidRDefault="0077119D" w:rsidP="007B6146">
      <w:pPr>
        <w:spacing w:line="276" w:lineRule="auto"/>
        <w:rPr>
          <w:rFonts w:cstheme="minorHAnsi"/>
          <w:b/>
          <w:u w:val="single"/>
        </w:rPr>
      </w:pPr>
    </w:p>
    <w:p w14:paraId="7623BE58" w14:textId="77777777" w:rsidR="0077119D" w:rsidRPr="001A1FAB" w:rsidRDefault="0077119D" w:rsidP="007B6146">
      <w:pPr>
        <w:spacing w:line="276" w:lineRule="auto"/>
        <w:rPr>
          <w:rFonts w:cstheme="minorHAnsi"/>
        </w:rPr>
      </w:pPr>
      <w:r w:rsidRPr="001A1FAB">
        <w:rPr>
          <w:rFonts w:cstheme="minorHAnsi"/>
        </w:rPr>
        <w:t xml:space="preserve">V priestore konania podujatia </w:t>
      </w:r>
      <w:r>
        <w:rPr>
          <w:rFonts w:cstheme="minorHAnsi"/>
        </w:rPr>
        <w:t>musia</w:t>
      </w:r>
      <w:r w:rsidRPr="001A1FAB">
        <w:rPr>
          <w:rFonts w:cstheme="minorHAnsi"/>
        </w:rPr>
        <w:t xml:space="preserve"> byť vhodne umiestnen</w:t>
      </w:r>
      <w:r>
        <w:rPr>
          <w:rFonts w:cstheme="minorHAnsi"/>
        </w:rPr>
        <w:t>é</w:t>
      </w:r>
      <w:r w:rsidRPr="001A1FAB">
        <w:rPr>
          <w:rFonts w:cstheme="minorHAnsi"/>
        </w:rPr>
        <w:t xml:space="preserve"> </w:t>
      </w:r>
      <w:r>
        <w:rPr>
          <w:rFonts w:cstheme="minorHAnsi"/>
        </w:rPr>
        <w:t>minimálne dve sady košov</w:t>
      </w:r>
      <w:r w:rsidRPr="001A1FAB">
        <w:rPr>
          <w:rFonts w:cstheme="minorHAnsi"/>
        </w:rPr>
        <w:t xml:space="preserve"> na separovaný odpad.</w:t>
      </w:r>
    </w:p>
    <w:p w14:paraId="544A2815" w14:textId="77777777" w:rsidR="0077119D" w:rsidRPr="001A1FAB" w:rsidRDefault="0077119D" w:rsidP="007B6146">
      <w:pPr>
        <w:spacing w:line="276" w:lineRule="auto"/>
        <w:rPr>
          <w:rFonts w:cstheme="minorHAnsi"/>
        </w:rPr>
      </w:pPr>
    </w:p>
    <w:p w14:paraId="3BF0A00C" w14:textId="77777777" w:rsidR="0077119D" w:rsidRPr="001A1FAB" w:rsidRDefault="0077119D" w:rsidP="007B6146">
      <w:pPr>
        <w:spacing w:line="276" w:lineRule="auto"/>
        <w:rPr>
          <w:rFonts w:cstheme="minorHAnsi"/>
        </w:rPr>
      </w:pPr>
    </w:p>
    <w:p w14:paraId="1938ADD9" w14:textId="77777777" w:rsidR="0077119D" w:rsidRPr="001A1FAB" w:rsidRDefault="0077119D" w:rsidP="007B6146">
      <w:pPr>
        <w:spacing w:line="276" w:lineRule="auto"/>
        <w:rPr>
          <w:rFonts w:cstheme="minorHAnsi"/>
          <w:b/>
        </w:rPr>
      </w:pPr>
      <w:r w:rsidRPr="001A1FAB">
        <w:rPr>
          <w:rFonts w:cstheme="minorHAnsi"/>
          <w:b/>
        </w:rPr>
        <w:lastRenderedPageBreak/>
        <w:t>1.</w:t>
      </w:r>
      <w:r>
        <w:rPr>
          <w:rFonts w:cstheme="minorHAnsi"/>
          <w:b/>
        </w:rPr>
        <w:t>C</w:t>
      </w:r>
      <w:r w:rsidRPr="001A1FAB">
        <w:rPr>
          <w:rFonts w:cstheme="minorHAnsi"/>
          <w:b/>
        </w:rPr>
        <w:t xml:space="preserve">. </w:t>
      </w:r>
      <w:r w:rsidRPr="001A1FAB">
        <w:rPr>
          <w:rFonts w:cstheme="minorHAnsi"/>
          <w:b/>
          <w:caps/>
        </w:rPr>
        <w:t>Zabezpečenie sprievodného programu a s tým súvisiace služby</w:t>
      </w:r>
      <w:r w:rsidRPr="001A1FAB">
        <w:rPr>
          <w:rFonts w:cstheme="minorHAnsi"/>
          <w:b/>
        </w:rPr>
        <w:t xml:space="preserve"> </w:t>
      </w:r>
    </w:p>
    <w:p w14:paraId="2E722E3B" w14:textId="77777777" w:rsidR="0077119D" w:rsidRPr="001A1FAB" w:rsidRDefault="0077119D" w:rsidP="007B6146">
      <w:pPr>
        <w:spacing w:line="276" w:lineRule="auto"/>
        <w:rPr>
          <w:rFonts w:cstheme="minorHAnsi"/>
        </w:rPr>
      </w:pPr>
      <w:r w:rsidRPr="001A1FAB">
        <w:rPr>
          <w:rFonts w:cstheme="minorHAnsi"/>
        </w:rPr>
        <w:t>Verejný obstarávateľ požaduje od uchádzača navrhnúť a zostaviť sprievodný program, pozostávajúci minimálne z piatich druhov aktivít so zameraním na tému efektívneho využívania energie a obnoviteľných zdrojov energie (ďalej len „OZE“), vrátane rôznych energetických hračiek a pomôcok, pričom aspoň jedna z týchto aktivít musí byť tematicky zameraná na využívanie vodíka ako nosiča energie. Verejný obstarávateľ ďalej požaduje zabezpečiť dostatočný počet hostesiek a supervízora na zabezpečenie kvalitného sprievodného programu, ktorých úlohou bude prilákať návštevníkov na prezentácie projektu Žiť energiou a zapojiť ich do sprievodného programu, hier a prostredníctvom interaktívnych prvkov v nich vzbudiť záujem o OZE a úspory energie. Personál musí byť k dispozícii počas celej doby trvania každého prezentačného podujatia. Pri zostavovaní programu bude úspešný uchádzač postupovať podľa požiadaviek verejného obstarávateľa a návrh sprievodného programu bude musieť byť vopred odsúhlasený. Súčasťou tejto požiadavky je aj zabezpečenie cien do súťaží, či drobné občerstvenie.</w:t>
      </w:r>
    </w:p>
    <w:p w14:paraId="6D646373" w14:textId="77777777" w:rsidR="0077119D" w:rsidRPr="001A1FAB" w:rsidRDefault="0077119D" w:rsidP="007B6146">
      <w:pPr>
        <w:spacing w:line="276" w:lineRule="auto"/>
        <w:rPr>
          <w:rFonts w:cstheme="minorHAnsi"/>
        </w:rPr>
      </w:pPr>
      <w:r w:rsidRPr="001A1FAB">
        <w:rPr>
          <w:rFonts w:cstheme="minorHAnsi"/>
        </w:rPr>
        <w:t>Sprievodný program na každom prezentačnom podujatí  bude pozostávať aspoň z piatich okruhov aktivít, ktoré budú v centralizovanej zóne, príp.  na pódiu. Verejný obstarávateľ navrhuje nasledovné aktivity s tým, že úspešný uchádzač môže navrhnúť alternatívu programu tak, aby spĺňal minimálne nižšie špecifikovanú  úroveň požadovaných aktivít:</w:t>
      </w:r>
    </w:p>
    <w:p w14:paraId="3F4820B3" w14:textId="77777777" w:rsidR="0077119D" w:rsidRPr="001A1FAB" w:rsidRDefault="0077119D" w:rsidP="007B6146">
      <w:pPr>
        <w:spacing w:line="276" w:lineRule="auto"/>
        <w:rPr>
          <w:rFonts w:cstheme="minorHAnsi"/>
        </w:rPr>
      </w:pPr>
    </w:p>
    <w:p w14:paraId="4D1B387C" w14:textId="77777777" w:rsidR="0077119D" w:rsidRPr="001A1FAB" w:rsidRDefault="0077119D" w:rsidP="007B6146">
      <w:pPr>
        <w:pStyle w:val="Odsekzoznamu"/>
        <w:spacing w:line="276" w:lineRule="auto"/>
        <w:ind w:left="0"/>
        <w:rPr>
          <w:rFonts w:cstheme="minorHAnsi"/>
        </w:rPr>
      </w:pPr>
      <w:r w:rsidRPr="001A1FAB">
        <w:rPr>
          <w:rFonts w:cstheme="minorHAnsi"/>
          <w:b/>
        </w:rPr>
        <w:t>1.</w:t>
      </w:r>
      <w:r>
        <w:rPr>
          <w:rFonts w:cstheme="minorHAnsi"/>
          <w:b/>
        </w:rPr>
        <w:t>C</w:t>
      </w:r>
      <w:r w:rsidRPr="001A1FAB">
        <w:rPr>
          <w:rFonts w:cstheme="minorHAnsi"/>
          <w:b/>
        </w:rPr>
        <w:t>.1 Interaktívny elektronický kvíz (</w:t>
      </w:r>
      <w:proofErr w:type="spellStart"/>
      <w:r w:rsidRPr="001A1FAB">
        <w:rPr>
          <w:rFonts w:cstheme="minorHAnsi"/>
          <w:b/>
        </w:rPr>
        <w:t>kvízomat</w:t>
      </w:r>
      <w:proofErr w:type="spellEnd"/>
      <w:r w:rsidRPr="001A1FAB">
        <w:rPr>
          <w:rFonts w:cstheme="minorHAnsi"/>
          <w:b/>
        </w:rPr>
        <w:t>)</w:t>
      </w:r>
    </w:p>
    <w:p w14:paraId="2852D580" w14:textId="77777777" w:rsidR="0077119D" w:rsidRPr="001A1FAB" w:rsidRDefault="0077119D" w:rsidP="007B6146">
      <w:pPr>
        <w:pStyle w:val="Odsekzoznamu"/>
        <w:spacing w:line="276" w:lineRule="auto"/>
        <w:ind w:left="0"/>
        <w:rPr>
          <w:rFonts w:cstheme="minorHAnsi"/>
        </w:rPr>
      </w:pPr>
      <w:r w:rsidRPr="001A1FAB">
        <w:rPr>
          <w:rFonts w:cstheme="minorHAnsi"/>
        </w:rPr>
        <w:t xml:space="preserve">S možnosťou súťaže pre viacerých účastníkov súčasne. </w:t>
      </w:r>
      <w:proofErr w:type="spellStart"/>
      <w:r w:rsidRPr="001A1FAB">
        <w:rPr>
          <w:rFonts w:cstheme="minorHAnsi"/>
        </w:rPr>
        <w:t>Kvízomat</w:t>
      </w:r>
      <w:proofErr w:type="spellEnd"/>
      <w:r w:rsidRPr="001A1FAB">
        <w:rPr>
          <w:rFonts w:cstheme="minorHAnsi"/>
        </w:rPr>
        <w:t xml:space="preserve"> musí byť programovateľný a prispôsobený pre rôzne situácie (súťaž pre jedného, dvoch a viacerých účastníkov súčasne). Každý účastník ho bude vedieť ovládať diaľkovým ovládačom. Kvízové otázky týkajúce sa energetickej tematiky dodá verejný obstarávateľ. Úspešný uchádzač zabezpečí jeho naprogramovanie, jeho funkčnosť, jeho technické riešenie, jeho napojenie, obsluhu a v prípade poruchy okamžitú opravu.  Elektronický kvíz sa bude uskutočňovať v priestoroch pódia cez TV obrazovku</w:t>
      </w:r>
      <w:r>
        <w:rPr>
          <w:rFonts w:cstheme="minorHAnsi"/>
        </w:rPr>
        <w:t xml:space="preserve"> </w:t>
      </w:r>
      <w:r w:rsidRPr="001A1FAB">
        <w:rPr>
          <w:rFonts w:cstheme="minorHAnsi"/>
        </w:rPr>
        <w:t>(s uhlopriečkou</w:t>
      </w:r>
      <w:r>
        <w:rPr>
          <w:rFonts w:cstheme="minorHAnsi"/>
        </w:rPr>
        <w:t xml:space="preserve"> min.</w:t>
      </w:r>
      <w:r w:rsidRPr="001A1FAB">
        <w:rPr>
          <w:rFonts w:cstheme="minorHAnsi"/>
        </w:rPr>
        <w:t xml:space="preserve"> 72“) na stojane a bude vždy moderovaný moderátorom (TV obrazovku na stojane dodá úspešný uchádzač). Verejný obstarávateľ očakáva vyhlasovanie kvízu aspoň raz za 30 minút. Túto aktivitu vyžaduje verejný obstarávateľ zabezpečiť od úspešného uchádzača na každé propagačné podujatie.</w:t>
      </w:r>
    </w:p>
    <w:p w14:paraId="0CD54AEC" w14:textId="77777777" w:rsidR="0077119D" w:rsidRPr="001A1FAB" w:rsidRDefault="0077119D" w:rsidP="007B6146">
      <w:pPr>
        <w:pStyle w:val="Odsekzoznamu"/>
        <w:spacing w:line="276" w:lineRule="auto"/>
        <w:ind w:left="0"/>
        <w:rPr>
          <w:rFonts w:cstheme="minorHAnsi"/>
        </w:rPr>
      </w:pPr>
    </w:p>
    <w:p w14:paraId="6DA7F4C8" w14:textId="77777777" w:rsidR="0077119D" w:rsidRPr="001A1FAB" w:rsidRDefault="0077119D" w:rsidP="007B6146">
      <w:pPr>
        <w:pStyle w:val="Odsekzoznamu"/>
        <w:spacing w:line="276" w:lineRule="auto"/>
        <w:ind w:left="0"/>
        <w:rPr>
          <w:rFonts w:cstheme="minorHAnsi"/>
        </w:rPr>
      </w:pPr>
      <w:r w:rsidRPr="001A1FAB">
        <w:rPr>
          <w:rFonts w:cstheme="minorHAnsi"/>
          <w:b/>
        </w:rPr>
        <w:t>1.</w:t>
      </w:r>
      <w:r>
        <w:rPr>
          <w:rFonts w:cstheme="minorHAnsi"/>
          <w:b/>
        </w:rPr>
        <w:t>C</w:t>
      </w:r>
      <w:r w:rsidRPr="001A1FAB">
        <w:rPr>
          <w:rFonts w:cstheme="minorHAnsi"/>
          <w:b/>
        </w:rPr>
        <w:t xml:space="preserve">.2 </w:t>
      </w:r>
      <w:proofErr w:type="spellStart"/>
      <w:r w:rsidRPr="001A1FAB">
        <w:rPr>
          <w:rFonts w:cstheme="minorHAnsi"/>
          <w:b/>
        </w:rPr>
        <w:t>Fotostánok</w:t>
      </w:r>
      <w:proofErr w:type="spellEnd"/>
      <w:r w:rsidRPr="001A1FAB">
        <w:rPr>
          <w:rFonts w:cstheme="minorHAnsi"/>
          <w:b/>
        </w:rPr>
        <w:t xml:space="preserve"> </w:t>
      </w:r>
      <w:r w:rsidRPr="001A1FAB">
        <w:rPr>
          <w:rFonts w:cstheme="minorHAnsi"/>
        </w:rPr>
        <w:t xml:space="preserve"> </w:t>
      </w:r>
    </w:p>
    <w:p w14:paraId="5F668D92" w14:textId="77777777" w:rsidR="0077119D" w:rsidRPr="001A1FAB" w:rsidRDefault="0077119D" w:rsidP="007B6146">
      <w:pPr>
        <w:pStyle w:val="Odsekzoznamu"/>
        <w:spacing w:line="276" w:lineRule="auto"/>
        <w:ind w:left="0"/>
        <w:rPr>
          <w:rFonts w:cstheme="minorHAnsi"/>
        </w:rPr>
      </w:pPr>
      <w:r w:rsidRPr="001A1FAB">
        <w:rPr>
          <w:rFonts w:cstheme="minorHAnsi"/>
        </w:rPr>
        <w:t>S výberom minimálne 20 druhov rekvizít, obsluhovaný hosteskou/</w:t>
      </w:r>
      <w:proofErr w:type="spellStart"/>
      <w:r w:rsidRPr="001A1FAB">
        <w:rPr>
          <w:rFonts w:cstheme="minorHAnsi"/>
        </w:rPr>
        <w:t>hostesom</w:t>
      </w:r>
      <w:proofErr w:type="spellEnd"/>
      <w:r w:rsidRPr="001A1FAB">
        <w:rPr>
          <w:rFonts w:cstheme="minorHAnsi"/>
        </w:rPr>
        <w:t xml:space="preserve">, ktorý vytlačí kvalitnú originálnu fotografiu s logom </w:t>
      </w:r>
      <w:r>
        <w:rPr>
          <w:rFonts w:cstheme="minorHAnsi"/>
        </w:rPr>
        <w:t xml:space="preserve">Národného projektu </w:t>
      </w:r>
      <w:r w:rsidRPr="001A1FAB">
        <w:rPr>
          <w:rFonts w:cstheme="minorHAnsi"/>
        </w:rPr>
        <w:t>Žiť energiou. Fotografie musia byť tlačené na mieste do 1 minúty po zhotovení fotografie.  Úspešný uchádzač je povinný si zabezpečiť rôzne rekvizity, a to minimálne 20 kusov (niektoré z rekvizít by mali ladiť s tematikou podujatia, vrátane tematiky vodíka a súvisiacich technológií). Na každej fotografi</w:t>
      </w:r>
      <w:r>
        <w:rPr>
          <w:rFonts w:cstheme="minorHAnsi"/>
        </w:rPr>
        <w:t>i</w:t>
      </w:r>
      <w:r w:rsidRPr="001A1FAB">
        <w:rPr>
          <w:rFonts w:cstheme="minorHAnsi"/>
        </w:rPr>
        <w:t xml:space="preserve"> je zároveň potrebné umiestnenie log, ktoré dodá verejný obstarávateľ.</w:t>
      </w:r>
    </w:p>
    <w:p w14:paraId="7C52100C" w14:textId="77777777" w:rsidR="0077119D" w:rsidRPr="001A1FAB" w:rsidRDefault="0077119D" w:rsidP="007B6146">
      <w:pPr>
        <w:pStyle w:val="Odsekzoznamu"/>
        <w:spacing w:line="276" w:lineRule="auto"/>
        <w:ind w:left="0"/>
        <w:rPr>
          <w:rFonts w:cstheme="minorHAnsi"/>
        </w:rPr>
      </w:pPr>
    </w:p>
    <w:p w14:paraId="733E9FC8" w14:textId="77777777" w:rsidR="0077119D" w:rsidRPr="001A1FAB" w:rsidRDefault="0077119D" w:rsidP="007B6146">
      <w:pPr>
        <w:pStyle w:val="Odsekzoznamu"/>
        <w:spacing w:line="276" w:lineRule="auto"/>
        <w:ind w:hanging="720"/>
        <w:rPr>
          <w:rFonts w:cstheme="minorHAnsi"/>
          <w:b/>
        </w:rPr>
      </w:pPr>
      <w:r w:rsidRPr="001A1FAB">
        <w:rPr>
          <w:rFonts w:cstheme="minorHAnsi"/>
          <w:b/>
        </w:rPr>
        <w:t>1.</w:t>
      </w:r>
      <w:r>
        <w:rPr>
          <w:rFonts w:cstheme="minorHAnsi"/>
          <w:b/>
        </w:rPr>
        <w:t>C</w:t>
      </w:r>
      <w:r w:rsidRPr="001A1FAB">
        <w:rPr>
          <w:rFonts w:cstheme="minorHAnsi"/>
          <w:b/>
        </w:rPr>
        <w:t>.3 Chutná elektrina</w:t>
      </w:r>
    </w:p>
    <w:p w14:paraId="4484AC93" w14:textId="77777777" w:rsidR="0077119D" w:rsidRPr="001A1FAB" w:rsidRDefault="0077119D" w:rsidP="007B6146">
      <w:pPr>
        <w:pStyle w:val="Odsekzoznamu"/>
        <w:spacing w:line="276" w:lineRule="auto"/>
        <w:ind w:left="0"/>
        <w:rPr>
          <w:rFonts w:cstheme="minorHAnsi"/>
        </w:rPr>
      </w:pPr>
      <w:r w:rsidRPr="001A1FAB">
        <w:rPr>
          <w:rFonts w:cstheme="minorHAnsi"/>
        </w:rPr>
        <w:t>Cieľom aktivity je odmerať veľkosť napätia v rôznych druhoch ovocia alebo zeleniny a tiež rozsvietiť LED diódu s využitím ovocia alebo zeleniny.</w:t>
      </w:r>
    </w:p>
    <w:p w14:paraId="30DD530D" w14:textId="77777777" w:rsidR="0077119D" w:rsidRPr="001A1FAB" w:rsidRDefault="0077119D" w:rsidP="007B6146">
      <w:pPr>
        <w:pStyle w:val="Odsekzoznamu"/>
        <w:spacing w:line="276" w:lineRule="auto"/>
        <w:ind w:left="0"/>
        <w:rPr>
          <w:rFonts w:cstheme="minorHAnsi"/>
        </w:rPr>
      </w:pPr>
      <w:r w:rsidRPr="001A1FAB">
        <w:rPr>
          <w:rFonts w:cstheme="minorHAnsi"/>
        </w:rPr>
        <w:t>Potrebné vybavenie na každé podujatie:</w:t>
      </w:r>
    </w:p>
    <w:p w14:paraId="35C7F6C9" w14:textId="77777777" w:rsidR="0077119D" w:rsidRPr="001A1FAB" w:rsidRDefault="0077119D" w:rsidP="007B6146">
      <w:pPr>
        <w:pStyle w:val="Odsekzoznamu"/>
        <w:numPr>
          <w:ilvl w:val="0"/>
          <w:numId w:val="54"/>
        </w:numPr>
        <w:spacing w:line="276" w:lineRule="auto"/>
        <w:rPr>
          <w:rFonts w:cstheme="minorHAnsi"/>
        </w:rPr>
      </w:pPr>
      <w:r w:rsidRPr="001A1FAB">
        <w:rPr>
          <w:rFonts w:cstheme="minorHAnsi"/>
        </w:rPr>
        <w:t xml:space="preserve">15 rôznych druhov ovocia a zeleniny: zemiak, jablko, citrón, pomaranč, </w:t>
      </w:r>
      <w:proofErr w:type="spellStart"/>
      <w:r w:rsidRPr="001A1FAB">
        <w:rPr>
          <w:rFonts w:cstheme="minorHAnsi"/>
        </w:rPr>
        <w:t>limetka</w:t>
      </w:r>
      <w:proofErr w:type="spellEnd"/>
      <w:r w:rsidRPr="001A1FAB">
        <w:rPr>
          <w:rFonts w:cstheme="minorHAnsi"/>
        </w:rPr>
        <w:t xml:space="preserve">, cvikla, cibuľa, cukina (alebo uhorka), hruška, mrkva, banán, </w:t>
      </w:r>
      <w:proofErr w:type="spellStart"/>
      <w:r w:rsidRPr="001A1FAB">
        <w:rPr>
          <w:rFonts w:cstheme="minorHAnsi"/>
        </w:rPr>
        <w:t>nekt</w:t>
      </w:r>
      <w:r>
        <w:rPr>
          <w:rFonts w:cstheme="minorHAnsi"/>
        </w:rPr>
        <w:t>a</w:t>
      </w:r>
      <w:r w:rsidRPr="001A1FAB">
        <w:rPr>
          <w:rFonts w:cstheme="minorHAnsi"/>
        </w:rPr>
        <w:t>rinka</w:t>
      </w:r>
      <w:proofErr w:type="spellEnd"/>
      <w:r w:rsidRPr="001A1FAB">
        <w:rPr>
          <w:rFonts w:cstheme="minorHAnsi"/>
        </w:rPr>
        <w:t xml:space="preserve"> (alebo broskyňa), </w:t>
      </w:r>
      <w:proofErr w:type="spellStart"/>
      <w:r w:rsidRPr="001A1FAB">
        <w:rPr>
          <w:rFonts w:cstheme="minorHAnsi"/>
        </w:rPr>
        <w:t>grepfruit</w:t>
      </w:r>
      <w:proofErr w:type="spellEnd"/>
      <w:r w:rsidRPr="001A1FAB">
        <w:rPr>
          <w:rFonts w:cstheme="minorHAnsi"/>
        </w:rPr>
        <w:t xml:space="preserve">, paradajka, </w:t>
      </w:r>
      <w:proofErr w:type="spellStart"/>
      <w:r w:rsidRPr="001A1FAB">
        <w:rPr>
          <w:rFonts w:cstheme="minorHAnsi"/>
        </w:rPr>
        <w:t>kiwi</w:t>
      </w:r>
      <w:proofErr w:type="spellEnd"/>
      <w:r w:rsidRPr="001A1FAB">
        <w:rPr>
          <w:rFonts w:cstheme="minorHAnsi"/>
        </w:rPr>
        <w:t xml:space="preserve">. Ovocie a zelenina musia byť čerstvé, zachovalé, neobúchané, neodreté </w:t>
      </w:r>
      <w:r w:rsidRPr="001A1FAB">
        <w:rPr>
          <w:rFonts w:cstheme="minorHAnsi"/>
        </w:rPr>
        <w:lastRenderedPageBreak/>
        <w:t>a neprezreté, v dostatočnom množstve z každého druhu pre prevádzku stanovišťa počas celého podujatia.</w:t>
      </w:r>
    </w:p>
    <w:p w14:paraId="5353476C" w14:textId="77777777" w:rsidR="0077119D" w:rsidRPr="001A1FAB" w:rsidRDefault="0077119D" w:rsidP="007B6146">
      <w:pPr>
        <w:pStyle w:val="Odsekzoznamu"/>
        <w:numPr>
          <w:ilvl w:val="0"/>
          <w:numId w:val="54"/>
        </w:numPr>
        <w:spacing w:line="276" w:lineRule="auto"/>
        <w:rPr>
          <w:rFonts w:cstheme="minorHAnsi"/>
        </w:rPr>
      </w:pPr>
      <w:r w:rsidRPr="001A1FAB">
        <w:rPr>
          <w:rFonts w:cstheme="minorHAnsi"/>
        </w:rPr>
        <w:t>Nôž na nakrájanie ovocia a zeleniny</w:t>
      </w:r>
      <w:r>
        <w:rPr>
          <w:rFonts w:cstheme="minorHAnsi"/>
        </w:rPr>
        <w:t>.</w:t>
      </w:r>
    </w:p>
    <w:p w14:paraId="3CE7E23C" w14:textId="77777777" w:rsidR="0077119D" w:rsidRPr="001A1FAB" w:rsidRDefault="0077119D" w:rsidP="007B6146">
      <w:pPr>
        <w:pStyle w:val="Odsekzoznamu"/>
        <w:numPr>
          <w:ilvl w:val="0"/>
          <w:numId w:val="54"/>
        </w:numPr>
        <w:spacing w:line="276" w:lineRule="auto"/>
        <w:rPr>
          <w:rFonts w:cstheme="minorHAnsi"/>
        </w:rPr>
      </w:pPr>
      <w:r w:rsidRPr="001A1FAB">
        <w:rPr>
          <w:rFonts w:cstheme="minorHAnsi"/>
        </w:rPr>
        <w:t xml:space="preserve">Handrička na utieranie drôtikov – 100 % bavlna, rozmer minimálne 30x30 cm, farba biela s plnofarebnou potlačou grafikou ladiacou s vizuálom celého podujatia a logami </w:t>
      </w:r>
      <w:r>
        <w:rPr>
          <w:rFonts w:cstheme="minorHAnsi"/>
        </w:rPr>
        <w:t xml:space="preserve">Národného projektu </w:t>
      </w:r>
      <w:r w:rsidRPr="001A1FAB">
        <w:rPr>
          <w:rFonts w:cstheme="minorHAnsi"/>
        </w:rPr>
        <w:t>Žiť energiou</w:t>
      </w:r>
      <w:r>
        <w:rPr>
          <w:rFonts w:cstheme="minorHAnsi"/>
        </w:rPr>
        <w:t xml:space="preserve">, Európskej únie a Operačného programu Kvalita životného prostredia </w:t>
      </w:r>
      <w:r w:rsidRPr="001A1FAB">
        <w:rPr>
          <w:rFonts w:cstheme="minorHAnsi"/>
        </w:rPr>
        <w:t>(tampónová tlač, sieťotlač, prípadne iný vhodný druh potlače).</w:t>
      </w:r>
    </w:p>
    <w:p w14:paraId="26DEF622" w14:textId="77777777" w:rsidR="0077119D" w:rsidRPr="001A1FAB" w:rsidRDefault="0077119D" w:rsidP="007B6146">
      <w:pPr>
        <w:pStyle w:val="Odsekzoznamu"/>
        <w:numPr>
          <w:ilvl w:val="0"/>
          <w:numId w:val="54"/>
        </w:numPr>
        <w:spacing w:line="276" w:lineRule="auto"/>
        <w:rPr>
          <w:rFonts w:cstheme="minorHAnsi"/>
        </w:rPr>
      </w:pPr>
      <w:r w:rsidRPr="001A1FAB">
        <w:rPr>
          <w:rFonts w:cstheme="minorHAnsi"/>
        </w:rPr>
        <w:t>Medený drôtik, priemer 1 mm, dĺžka</w:t>
      </w:r>
      <w:r>
        <w:rPr>
          <w:rFonts w:cstheme="minorHAnsi"/>
        </w:rPr>
        <w:t xml:space="preserve"> min.</w:t>
      </w:r>
      <w:r w:rsidRPr="001A1FAB">
        <w:rPr>
          <w:rFonts w:cstheme="minorHAnsi"/>
        </w:rPr>
        <w:t xml:space="preserve"> 60 mm</w:t>
      </w:r>
      <w:r>
        <w:rPr>
          <w:rFonts w:cstheme="minorHAnsi"/>
        </w:rPr>
        <w:t>.</w:t>
      </w:r>
    </w:p>
    <w:p w14:paraId="52954420" w14:textId="77777777" w:rsidR="0077119D" w:rsidRPr="001A1FAB" w:rsidRDefault="0077119D" w:rsidP="007B6146">
      <w:pPr>
        <w:pStyle w:val="Odsekzoznamu"/>
        <w:numPr>
          <w:ilvl w:val="0"/>
          <w:numId w:val="54"/>
        </w:numPr>
        <w:spacing w:line="276" w:lineRule="auto"/>
        <w:rPr>
          <w:rFonts w:cstheme="minorHAnsi"/>
        </w:rPr>
      </w:pPr>
      <w:r w:rsidRPr="001A1FAB">
        <w:rPr>
          <w:rFonts w:cstheme="minorHAnsi"/>
        </w:rPr>
        <w:t xml:space="preserve">Zinkový drôtik, priemer 1 mm, dĺžka </w:t>
      </w:r>
      <w:r>
        <w:rPr>
          <w:rFonts w:cstheme="minorHAnsi"/>
        </w:rPr>
        <w:t xml:space="preserve">min. </w:t>
      </w:r>
      <w:r w:rsidRPr="001A1FAB">
        <w:rPr>
          <w:rFonts w:cstheme="minorHAnsi"/>
        </w:rPr>
        <w:t>60 mm</w:t>
      </w:r>
      <w:r>
        <w:rPr>
          <w:rFonts w:cstheme="minorHAnsi"/>
        </w:rPr>
        <w:t>.</w:t>
      </w:r>
    </w:p>
    <w:p w14:paraId="43636E4B" w14:textId="77777777" w:rsidR="0077119D" w:rsidRPr="001A1FAB" w:rsidRDefault="0077119D" w:rsidP="007B6146">
      <w:pPr>
        <w:pStyle w:val="Odsekzoznamu"/>
        <w:numPr>
          <w:ilvl w:val="0"/>
          <w:numId w:val="54"/>
        </w:numPr>
        <w:spacing w:line="276" w:lineRule="auto"/>
        <w:rPr>
          <w:rFonts w:cstheme="minorHAnsi"/>
        </w:rPr>
      </w:pPr>
      <w:proofErr w:type="spellStart"/>
      <w:r w:rsidRPr="001A1FAB">
        <w:rPr>
          <w:rFonts w:cstheme="minorHAnsi"/>
        </w:rPr>
        <w:t>Sada</w:t>
      </w:r>
      <w:proofErr w:type="spellEnd"/>
      <w:r w:rsidRPr="001A1FAB">
        <w:rPr>
          <w:rFonts w:cstheme="minorHAnsi"/>
        </w:rPr>
        <w:t xml:space="preserve"> 10 káblov (5 rôznych farieb) obojstranne zakončených </w:t>
      </w:r>
      <w:proofErr w:type="spellStart"/>
      <w:r w:rsidRPr="001A1FAB">
        <w:rPr>
          <w:rFonts w:cstheme="minorHAnsi"/>
        </w:rPr>
        <w:t>krokosvorkami</w:t>
      </w:r>
      <w:proofErr w:type="spellEnd"/>
      <w:r w:rsidRPr="001A1FAB">
        <w:rPr>
          <w:rFonts w:cstheme="minorHAnsi"/>
        </w:rPr>
        <w:t>, dĺžka kábla</w:t>
      </w:r>
      <w:r>
        <w:rPr>
          <w:rFonts w:cstheme="minorHAnsi"/>
        </w:rPr>
        <w:t xml:space="preserve"> min.</w:t>
      </w:r>
      <w:r w:rsidRPr="001A1FAB">
        <w:rPr>
          <w:rFonts w:cstheme="minorHAnsi"/>
        </w:rPr>
        <w:t xml:space="preserve"> 53 cm (vrátane svoriek)</w:t>
      </w:r>
      <w:r>
        <w:rPr>
          <w:rFonts w:cstheme="minorHAnsi"/>
        </w:rPr>
        <w:t>.</w:t>
      </w:r>
    </w:p>
    <w:p w14:paraId="588B17F3" w14:textId="77777777" w:rsidR="0077119D" w:rsidRPr="001A1FAB" w:rsidRDefault="0077119D" w:rsidP="007B6146">
      <w:pPr>
        <w:pStyle w:val="Odsekzoznamu"/>
        <w:numPr>
          <w:ilvl w:val="0"/>
          <w:numId w:val="54"/>
        </w:numPr>
        <w:spacing w:line="276" w:lineRule="auto"/>
        <w:rPr>
          <w:rFonts w:cstheme="minorHAnsi"/>
        </w:rPr>
      </w:pPr>
      <w:r w:rsidRPr="001A1FAB">
        <w:rPr>
          <w:rFonts w:cstheme="minorHAnsi"/>
        </w:rPr>
        <w:t>Tácka na ovocie plastová</w:t>
      </w:r>
      <w:r>
        <w:rPr>
          <w:rFonts w:cstheme="minorHAnsi"/>
        </w:rPr>
        <w:t>.</w:t>
      </w:r>
    </w:p>
    <w:p w14:paraId="6B22A3E9" w14:textId="77777777" w:rsidR="0077119D" w:rsidRPr="001A1FAB" w:rsidRDefault="0077119D" w:rsidP="007B6146">
      <w:pPr>
        <w:pStyle w:val="Odsekzoznamu"/>
        <w:numPr>
          <w:ilvl w:val="0"/>
          <w:numId w:val="54"/>
        </w:numPr>
        <w:spacing w:line="276" w:lineRule="auto"/>
        <w:rPr>
          <w:rFonts w:cstheme="minorHAnsi"/>
        </w:rPr>
      </w:pPr>
      <w:r w:rsidRPr="001A1FAB">
        <w:rPr>
          <w:rFonts w:cstheme="minorHAnsi"/>
        </w:rPr>
        <w:t xml:space="preserve">Univerzálny merací prístroj – </w:t>
      </w:r>
      <w:proofErr w:type="spellStart"/>
      <w:r w:rsidRPr="001A1FAB">
        <w:rPr>
          <w:rFonts w:cstheme="minorHAnsi"/>
        </w:rPr>
        <w:t>multimeter</w:t>
      </w:r>
      <w:proofErr w:type="spellEnd"/>
      <w:r>
        <w:rPr>
          <w:rFonts w:cstheme="minorHAnsi"/>
        </w:rPr>
        <w:t>.</w:t>
      </w:r>
    </w:p>
    <w:p w14:paraId="2AF70B4C" w14:textId="77777777" w:rsidR="0077119D" w:rsidRPr="001A1FAB" w:rsidRDefault="0077119D" w:rsidP="007B6146">
      <w:pPr>
        <w:pStyle w:val="Odsekzoznamu"/>
        <w:numPr>
          <w:ilvl w:val="0"/>
          <w:numId w:val="54"/>
        </w:numPr>
        <w:spacing w:line="276" w:lineRule="auto"/>
        <w:rPr>
          <w:rFonts w:cstheme="minorHAnsi"/>
        </w:rPr>
      </w:pPr>
      <w:r w:rsidRPr="001A1FAB">
        <w:rPr>
          <w:rFonts w:cstheme="minorHAnsi"/>
        </w:rPr>
        <w:t>4 ks LED dióda priemer 5 mm, farba červená, biela, žltá, zelená</w:t>
      </w:r>
      <w:r>
        <w:rPr>
          <w:rFonts w:cstheme="minorHAnsi"/>
        </w:rPr>
        <w:t>.</w:t>
      </w:r>
    </w:p>
    <w:p w14:paraId="62791A94" w14:textId="77777777" w:rsidR="0077119D" w:rsidRPr="001A1FAB" w:rsidRDefault="0077119D" w:rsidP="007B6146">
      <w:pPr>
        <w:spacing w:line="276" w:lineRule="auto"/>
        <w:rPr>
          <w:rFonts w:cstheme="minorHAnsi"/>
        </w:rPr>
      </w:pPr>
    </w:p>
    <w:p w14:paraId="5AFD93E7" w14:textId="77777777" w:rsidR="0077119D" w:rsidRPr="001A1FAB" w:rsidRDefault="0077119D" w:rsidP="007B6146">
      <w:pPr>
        <w:spacing w:line="276" w:lineRule="auto"/>
        <w:rPr>
          <w:rFonts w:cstheme="minorHAnsi"/>
        </w:rPr>
      </w:pPr>
      <w:r>
        <w:rPr>
          <w:rFonts w:cstheme="minorHAnsi"/>
        </w:rPr>
        <w:t>V rámci realizácie aktivity sa n</w:t>
      </w:r>
      <w:r w:rsidRPr="001A1FAB">
        <w:rPr>
          <w:rFonts w:cstheme="minorHAnsi"/>
        </w:rPr>
        <w:t xml:space="preserve">a tácku umiestni 15 rôznych druhov ovocia alebo zeleniny, </w:t>
      </w:r>
      <w:proofErr w:type="spellStart"/>
      <w:r w:rsidRPr="001A1FAB">
        <w:rPr>
          <w:rFonts w:cstheme="minorHAnsi"/>
        </w:rPr>
        <w:t>multimeter</w:t>
      </w:r>
      <w:proofErr w:type="spellEnd"/>
      <w:r w:rsidRPr="001A1FAB">
        <w:rPr>
          <w:rFonts w:cstheme="minorHAnsi"/>
        </w:rPr>
        <w:t xml:space="preserve">, medené a zinkové drôtiky, kábliky s </w:t>
      </w:r>
      <w:proofErr w:type="spellStart"/>
      <w:r w:rsidRPr="001A1FAB">
        <w:rPr>
          <w:rFonts w:cstheme="minorHAnsi"/>
        </w:rPr>
        <w:t>krokosvorkami</w:t>
      </w:r>
      <w:proofErr w:type="spellEnd"/>
      <w:r w:rsidRPr="001A1FAB">
        <w:rPr>
          <w:rFonts w:cstheme="minorHAnsi"/>
        </w:rPr>
        <w:t xml:space="preserve">. Každý účastník dostane jeden medený drôtik, jeden zinkový drôtik a dva kábliky zakončené </w:t>
      </w:r>
      <w:proofErr w:type="spellStart"/>
      <w:r w:rsidRPr="001A1FAB">
        <w:rPr>
          <w:rFonts w:cstheme="minorHAnsi"/>
        </w:rPr>
        <w:t>krokosvorkami</w:t>
      </w:r>
      <w:proofErr w:type="spellEnd"/>
      <w:r w:rsidRPr="001A1FAB">
        <w:rPr>
          <w:rFonts w:cstheme="minorHAnsi"/>
        </w:rPr>
        <w:t xml:space="preserve">. Každý účastník zo skupiny si vyberie jeden kus ovocia, o ktorom si myslí, že má najvyššie elektrické napätie. Do vybraného ovocia zastrčí medený a zinkový drôtik tak, aby sa nedotýkali a </w:t>
      </w:r>
      <w:proofErr w:type="spellStart"/>
      <w:r w:rsidRPr="001A1FAB">
        <w:rPr>
          <w:rFonts w:cstheme="minorHAnsi"/>
        </w:rPr>
        <w:t>multimetrom</w:t>
      </w:r>
      <w:proofErr w:type="spellEnd"/>
      <w:r w:rsidRPr="001A1FAB">
        <w:rPr>
          <w:rFonts w:cstheme="minorHAnsi"/>
        </w:rPr>
        <w:t xml:space="preserve"> odmeria, aké je v tom ovocí napätie. Presná hodnota nameraného napätia sa do výsledkového hárku zapíše v mernej jednotke Volt (V). Po vytiahnutí drôtikov z ovocia je potrebné ich utrieť, aby pri ďalšom použití drôtikov neboli výsledky skreslené šťavou, čo zostala na drôtiku z predošlého ovocia.</w:t>
      </w:r>
    </w:p>
    <w:p w14:paraId="4D1FF396" w14:textId="77777777" w:rsidR="0077119D" w:rsidRPr="001A1FAB" w:rsidRDefault="0077119D" w:rsidP="007B6146">
      <w:pPr>
        <w:pStyle w:val="Odsekzoznamu"/>
        <w:spacing w:line="276" w:lineRule="auto"/>
        <w:ind w:left="0"/>
        <w:rPr>
          <w:rFonts w:cstheme="minorHAnsi"/>
        </w:rPr>
      </w:pPr>
    </w:p>
    <w:p w14:paraId="5DD0A632" w14:textId="77777777" w:rsidR="0077119D" w:rsidRPr="001A1FAB" w:rsidRDefault="0077119D" w:rsidP="007B6146">
      <w:pPr>
        <w:pStyle w:val="Odsekzoznamu"/>
        <w:spacing w:line="276" w:lineRule="auto"/>
        <w:ind w:hanging="720"/>
        <w:rPr>
          <w:rFonts w:cstheme="minorHAnsi"/>
          <w:b/>
        </w:rPr>
      </w:pPr>
      <w:r w:rsidRPr="001A1FAB">
        <w:rPr>
          <w:rFonts w:cstheme="minorHAnsi"/>
          <w:b/>
        </w:rPr>
        <w:t>1.</w:t>
      </w:r>
      <w:r>
        <w:rPr>
          <w:rFonts w:cstheme="minorHAnsi"/>
          <w:b/>
        </w:rPr>
        <w:t>C</w:t>
      </w:r>
      <w:r w:rsidRPr="001A1FAB">
        <w:rPr>
          <w:rFonts w:cstheme="minorHAnsi"/>
          <w:b/>
        </w:rPr>
        <w:t>.4 Stanovištia pre deti</w:t>
      </w:r>
    </w:p>
    <w:p w14:paraId="2884AACD" w14:textId="77777777" w:rsidR="0077119D" w:rsidRPr="001A1FAB" w:rsidRDefault="0077119D" w:rsidP="007B6146">
      <w:pPr>
        <w:pStyle w:val="Odsekzoznamu"/>
        <w:spacing w:line="276" w:lineRule="auto"/>
        <w:ind w:left="0"/>
        <w:rPr>
          <w:rFonts w:cstheme="minorHAnsi"/>
        </w:rPr>
      </w:pPr>
      <w:r w:rsidRPr="001A1FAB">
        <w:rPr>
          <w:rFonts w:cstheme="minorHAnsi"/>
        </w:rPr>
        <w:t xml:space="preserve">Ide o sprievodný program venovaný najmladším účastníkom, pozostávajúci z čiastkových, aspoň štyroch disciplín, ktoré deti postupne absolvujú a spolu budú vytvárať súvislý celok. Deti absolvujú každé zo stanovíšť, za absolvovanie </w:t>
      </w:r>
      <w:r>
        <w:rPr>
          <w:rFonts w:cstheme="minorHAnsi"/>
        </w:rPr>
        <w:t xml:space="preserve">stanovišťa </w:t>
      </w:r>
      <w:r w:rsidRPr="001A1FAB">
        <w:rPr>
          <w:rFonts w:cstheme="minorHAnsi"/>
        </w:rPr>
        <w:t>získajú pečiatku na vopred vytlačenú a označenú kartičku s poradovým číslom. Verejný obstarávateľ požaduje od úspešného uchádzača tvorbu, grafický návrh a tlač kartičiek, na ktoré si deti budú zbierať pečiatky od obsluhujúceho personálu – hostesiek. Úspešný uchádzač taktiež zabezpečí vhodné detské pečiatky. Verejný obstarávateľ požaduje na každé stanovište aspoň jednu hostesku/</w:t>
      </w:r>
      <w:proofErr w:type="spellStart"/>
      <w:r w:rsidRPr="001A1FAB">
        <w:rPr>
          <w:rFonts w:cstheme="minorHAnsi"/>
        </w:rPr>
        <w:t>hostesa</w:t>
      </w:r>
      <w:proofErr w:type="spellEnd"/>
      <w:r w:rsidRPr="001A1FAB">
        <w:rPr>
          <w:rFonts w:cstheme="minorHAnsi"/>
        </w:rPr>
        <w:t>, ktorá/ktorý bude sprevádzať deti daným stanovišťom. Za úspešné absolvovanie všetkých stanovíšť deti dostanú odmenu. Návrh jednotlivých stanovíšť predloží úspešný uchádzač verejnému obstarávateľovi do piatich dní od účinnosti zmluvy. Spravidla by malo ísť o disciplíny demonštrujúce rôzne fyzikálne javy. Verejný obstarávateľ požaduje, aby minimálne jedno zo stanovíšť bolo zamerané na tému vodíka a</w:t>
      </w:r>
      <w:r>
        <w:rPr>
          <w:rFonts w:cstheme="minorHAnsi"/>
        </w:rPr>
        <w:t> </w:t>
      </w:r>
      <w:r w:rsidRPr="001A1FAB">
        <w:rPr>
          <w:rFonts w:cstheme="minorHAnsi"/>
        </w:rPr>
        <w:t>súvisiacich</w:t>
      </w:r>
      <w:r>
        <w:rPr>
          <w:rFonts w:cstheme="minorHAnsi"/>
        </w:rPr>
        <w:t xml:space="preserve"> nízko/</w:t>
      </w:r>
      <w:proofErr w:type="spellStart"/>
      <w:r>
        <w:rPr>
          <w:rFonts w:cstheme="minorHAnsi"/>
        </w:rPr>
        <w:t>bezemisných</w:t>
      </w:r>
      <w:proofErr w:type="spellEnd"/>
      <w:r w:rsidRPr="001A1FAB">
        <w:rPr>
          <w:rFonts w:cstheme="minorHAnsi"/>
        </w:rPr>
        <w:t xml:space="preserve"> technológií. Súčasťou </w:t>
      </w:r>
      <w:r>
        <w:rPr>
          <w:rFonts w:cstheme="minorHAnsi"/>
        </w:rPr>
        <w:t>stanovišťa</w:t>
      </w:r>
      <w:r w:rsidRPr="001A1FAB">
        <w:rPr>
          <w:rFonts w:cstheme="minorHAnsi"/>
        </w:rPr>
        <w:t xml:space="preserve"> sú aj všetky potrebné rekvizity, </w:t>
      </w:r>
      <w:proofErr w:type="spellStart"/>
      <w:r w:rsidRPr="001A1FAB">
        <w:rPr>
          <w:rFonts w:cstheme="minorHAnsi"/>
        </w:rPr>
        <w:t>mobiliár</w:t>
      </w:r>
      <w:proofErr w:type="spellEnd"/>
      <w:r w:rsidRPr="001A1FAB">
        <w:rPr>
          <w:rFonts w:cstheme="minorHAnsi"/>
        </w:rPr>
        <w:t xml:space="preserve"> na vytvorenie komfortného absolvovania všetkých stanovíšť. </w:t>
      </w:r>
      <w:r>
        <w:rPr>
          <w:rFonts w:cstheme="minorHAnsi"/>
        </w:rPr>
        <w:t>Uvedenú</w:t>
      </w:r>
      <w:r w:rsidRPr="001A1FAB">
        <w:rPr>
          <w:rFonts w:cstheme="minorHAnsi"/>
        </w:rPr>
        <w:t xml:space="preserve"> aktivitu vyžaduje verejný obstarávateľ zabezpečiť od úspešného uchádzača na každé propagačné podujatie (spravidla by malo ísť o disciplíny demonštrujúce rôzne fyzikálne javy).</w:t>
      </w:r>
    </w:p>
    <w:p w14:paraId="04993DC3" w14:textId="77777777" w:rsidR="0077119D" w:rsidRPr="001A1FAB" w:rsidRDefault="0077119D" w:rsidP="007B6146">
      <w:pPr>
        <w:pStyle w:val="Odsekzoznamu"/>
        <w:spacing w:line="276" w:lineRule="auto"/>
        <w:ind w:hanging="720"/>
        <w:rPr>
          <w:rFonts w:cstheme="minorHAnsi"/>
          <w:b/>
        </w:rPr>
      </w:pPr>
    </w:p>
    <w:p w14:paraId="05E319AA" w14:textId="77777777" w:rsidR="0077119D" w:rsidRPr="001A1FAB" w:rsidRDefault="0077119D" w:rsidP="007B6146">
      <w:pPr>
        <w:pStyle w:val="Odsekzoznamu"/>
        <w:spacing w:line="276" w:lineRule="auto"/>
        <w:ind w:hanging="720"/>
        <w:rPr>
          <w:rFonts w:cstheme="minorHAnsi"/>
          <w:b/>
        </w:rPr>
      </w:pPr>
      <w:r w:rsidRPr="001A1FAB">
        <w:rPr>
          <w:rFonts w:cstheme="minorHAnsi"/>
          <w:b/>
        </w:rPr>
        <w:t>1.</w:t>
      </w:r>
      <w:r>
        <w:rPr>
          <w:rFonts w:cstheme="minorHAnsi"/>
          <w:b/>
        </w:rPr>
        <w:t>C</w:t>
      </w:r>
      <w:r w:rsidRPr="001A1FAB">
        <w:rPr>
          <w:rFonts w:cstheme="minorHAnsi"/>
          <w:b/>
        </w:rPr>
        <w:t>.5 Bicykel vyrábajúci energiu</w:t>
      </w:r>
    </w:p>
    <w:p w14:paraId="745C4E98" w14:textId="77777777" w:rsidR="0077119D" w:rsidRDefault="0077119D" w:rsidP="007B6146">
      <w:pPr>
        <w:pStyle w:val="Odsekzoznamu"/>
        <w:spacing w:line="276" w:lineRule="auto"/>
        <w:ind w:left="0"/>
        <w:rPr>
          <w:rFonts w:cstheme="minorHAnsi"/>
        </w:rPr>
      </w:pPr>
      <w:r w:rsidRPr="001A1FAB">
        <w:rPr>
          <w:rFonts w:cstheme="minorHAnsi"/>
        </w:rPr>
        <w:t>Napr. napojený na dobíjanie mobilného telefónu, alebo ventilátor</w:t>
      </w:r>
      <w:r>
        <w:rPr>
          <w:rFonts w:cstheme="minorHAnsi"/>
        </w:rPr>
        <w:t>a</w:t>
      </w:r>
      <w:r w:rsidRPr="001A1FAB">
        <w:rPr>
          <w:rFonts w:cstheme="minorHAnsi"/>
        </w:rPr>
        <w:t xml:space="preserve"> a pod. V interiéri napr. sfunkčnenie autodráhy –</w:t>
      </w:r>
      <w:r w:rsidRPr="001A1FAB">
        <w:rPr>
          <w:rFonts w:cstheme="minorHAnsi"/>
          <w:b/>
        </w:rPr>
        <w:t xml:space="preserve"> </w:t>
      </w:r>
      <w:r w:rsidRPr="001A1FAB">
        <w:rPr>
          <w:rFonts w:cstheme="minorHAnsi"/>
        </w:rPr>
        <w:t xml:space="preserve">vhodný ako pre dospelých, tak aj pre deti. Súčasťou tejto požiadavky verejného obstarávateľa </w:t>
      </w:r>
      <w:r>
        <w:rPr>
          <w:rFonts w:cstheme="minorHAnsi"/>
        </w:rPr>
        <w:t>je</w:t>
      </w:r>
      <w:r w:rsidRPr="001A1FAB">
        <w:rPr>
          <w:rFonts w:cstheme="minorHAnsi"/>
        </w:rPr>
        <w:t xml:space="preserve"> aj nevyhnutne potrebný </w:t>
      </w:r>
      <w:proofErr w:type="spellStart"/>
      <w:r w:rsidRPr="001A1FAB">
        <w:rPr>
          <w:rFonts w:cstheme="minorHAnsi"/>
        </w:rPr>
        <w:t>mobiliár</w:t>
      </w:r>
      <w:proofErr w:type="spellEnd"/>
      <w:r w:rsidRPr="001A1FAB">
        <w:rPr>
          <w:rFonts w:cstheme="minorHAnsi"/>
        </w:rPr>
        <w:t>, produkty alebo predmety, ktoré zabezpečia bezproblémové absolvovanie disciplíny.</w:t>
      </w:r>
    </w:p>
    <w:p w14:paraId="14401422" w14:textId="77777777" w:rsidR="0077119D" w:rsidRDefault="0077119D" w:rsidP="007B6146">
      <w:pPr>
        <w:pStyle w:val="Odsekzoznamu"/>
        <w:spacing w:line="276" w:lineRule="auto"/>
        <w:ind w:left="0"/>
        <w:rPr>
          <w:rFonts w:cstheme="minorHAnsi"/>
        </w:rPr>
      </w:pPr>
    </w:p>
    <w:p w14:paraId="79511A04" w14:textId="77777777" w:rsidR="0077119D" w:rsidRDefault="0077119D" w:rsidP="007B6146">
      <w:pPr>
        <w:pStyle w:val="Odsekzoznamu"/>
        <w:spacing w:line="276" w:lineRule="auto"/>
        <w:ind w:left="0"/>
        <w:rPr>
          <w:rFonts w:cstheme="minorHAnsi"/>
        </w:rPr>
      </w:pPr>
    </w:p>
    <w:p w14:paraId="375FF81A" w14:textId="77777777" w:rsidR="0077119D" w:rsidRDefault="0077119D" w:rsidP="007B6146">
      <w:pPr>
        <w:pStyle w:val="Odsekzoznamu"/>
        <w:spacing w:line="276" w:lineRule="auto"/>
        <w:ind w:left="0"/>
        <w:rPr>
          <w:rFonts w:cstheme="minorHAnsi"/>
        </w:rPr>
      </w:pPr>
    </w:p>
    <w:p w14:paraId="77BDBF9B" w14:textId="77777777" w:rsidR="0077119D" w:rsidRPr="001A1FAB" w:rsidRDefault="0077119D" w:rsidP="007B6146">
      <w:pPr>
        <w:pStyle w:val="Odsekzoznamu"/>
        <w:spacing w:line="276" w:lineRule="auto"/>
        <w:ind w:left="0"/>
        <w:rPr>
          <w:rFonts w:cstheme="minorHAnsi"/>
          <w:b/>
        </w:rPr>
      </w:pPr>
      <w:r w:rsidRPr="001A1FAB">
        <w:rPr>
          <w:rFonts w:cstheme="minorHAnsi"/>
          <w:b/>
        </w:rPr>
        <w:t>1.</w:t>
      </w:r>
      <w:r>
        <w:rPr>
          <w:rFonts w:cstheme="minorHAnsi"/>
          <w:b/>
        </w:rPr>
        <w:t>C</w:t>
      </w:r>
      <w:r w:rsidRPr="001A1FAB">
        <w:rPr>
          <w:rFonts w:cstheme="minorHAnsi"/>
          <w:b/>
        </w:rPr>
        <w:t>.</w:t>
      </w:r>
      <w:r>
        <w:rPr>
          <w:rFonts w:cstheme="minorHAnsi"/>
          <w:b/>
        </w:rPr>
        <w:t>6</w:t>
      </w:r>
      <w:r w:rsidRPr="001A1FAB">
        <w:rPr>
          <w:rFonts w:cstheme="minorHAnsi"/>
          <w:b/>
        </w:rPr>
        <w:t xml:space="preserve"> Ceny do súťaží</w:t>
      </w:r>
    </w:p>
    <w:p w14:paraId="456C860F" w14:textId="77777777" w:rsidR="0077119D" w:rsidRPr="001A1FAB" w:rsidRDefault="0077119D" w:rsidP="007B6146">
      <w:pPr>
        <w:pStyle w:val="Odsekzoznamu"/>
        <w:spacing w:line="276" w:lineRule="auto"/>
        <w:ind w:left="0"/>
        <w:rPr>
          <w:rFonts w:cstheme="minorHAnsi"/>
        </w:rPr>
      </w:pPr>
      <w:r w:rsidRPr="001A1FAB">
        <w:rPr>
          <w:rFonts w:cstheme="minorHAnsi"/>
        </w:rPr>
        <w:t>Z dôvodu zatraktívnenia jednotlivých prezentačných podujatí v rámci celej „</w:t>
      </w:r>
      <w:proofErr w:type="spellStart"/>
      <w:r w:rsidRPr="001A1FAB">
        <w:rPr>
          <w:rFonts w:cstheme="minorHAnsi"/>
        </w:rPr>
        <w:t>Roadshow</w:t>
      </w:r>
      <w:proofErr w:type="spellEnd"/>
      <w:r w:rsidRPr="001A1FAB">
        <w:rPr>
          <w:rFonts w:cstheme="minorHAnsi"/>
        </w:rPr>
        <w:t xml:space="preserve">“ a z hľadiska lepšej </w:t>
      </w:r>
      <w:proofErr w:type="spellStart"/>
      <w:r w:rsidRPr="001A1FAB">
        <w:rPr>
          <w:rFonts w:cstheme="minorHAnsi"/>
        </w:rPr>
        <w:t>vizibility</w:t>
      </w:r>
      <w:proofErr w:type="spellEnd"/>
      <w:r w:rsidRPr="001A1FAB">
        <w:rPr>
          <w:rFonts w:cstheme="minorHAnsi"/>
        </w:rPr>
        <w:t xml:space="preserve"> národného projektu Žiť energiou, verejný obstarávateľ požaduje od uchádzača zabezpečenie cien do súťaží, ktoré budú slúžiť ako výhra v kvíze a ako odmena za absolvovanie jednotlivých aktivít v rámci sprievodného programu. Jednotlivé ceny budú tematicky súvisieť so zameraním „</w:t>
      </w:r>
      <w:proofErr w:type="spellStart"/>
      <w:r w:rsidRPr="001A1FAB">
        <w:rPr>
          <w:rFonts w:cstheme="minorHAnsi"/>
        </w:rPr>
        <w:t>Roadshow</w:t>
      </w:r>
      <w:proofErr w:type="spellEnd"/>
      <w:r w:rsidRPr="001A1FAB">
        <w:rPr>
          <w:rFonts w:cstheme="minorHAnsi"/>
        </w:rPr>
        <w:t>“, s problematikou obnoviteľných zdrojov energie, úspor energie, vodíka a súvisiacich technológií. Verejný obstarávateľ požaduje zabezpečiť od uchádzača nasledovné druhy cien:</w:t>
      </w:r>
    </w:p>
    <w:p w14:paraId="6F5FC4E3" w14:textId="77777777" w:rsidR="0077119D" w:rsidRPr="00454F1C" w:rsidRDefault="0077119D" w:rsidP="007B6146">
      <w:pPr>
        <w:pStyle w:val="Odsekzoznamu"/>
        <w:spacing w:line="276" w:lineRule="auto"/>
        <w:ind w:left="851" w:hanging="851"/>
        <w:rPr>
          <w:rFonts w:cstheme="minorHAnsi"/>
        </w:rPr>
      </w:pPr>
      <w:r w:rsidRPr="001A1FAB">
        <w:rPr>
          <w:rFonts w:cstheme="minorHAnsi"/>
          <w:b/>
        </w:rPr>
        <w:t>1.</w:t>
      </w:r>
      <w:r>
        <w:rPr>
          <w:rFonts w:cstheme="minorHAnsi"/>
          <w:b/>
        </w:rPr>
        <w:t>C</w:t>
      </w:r>
      <w:r w:rsidRPr="001A1FAB">
        <w:rPr>
          <w:rFonts w:cstheme="minorHAnsi"/>
          <w:b/>
        </w:rPr>
        <w:t>.</w:t>
      </w:r>
      <w:r>
        <w:rPr>
          <w:rFonts w:cstheme="minorHAnsi"/>
          <w:b/>
        </w:rPr>
        <w:t>6</w:t>
      </w:r>
      <w:r w:rsidRPr="001A1FAB">
        <w:rPr>
          <w:rFonts w:cstheme="minorHAnsi"/>
          <w:b/>
        </w:rPr>
        <w:t>.1</w:t>
      </w:r>
      <w:r w:rsidRPr="001A1FAB">
        <w:rPr>
          <w:rFonts w:cstheme="minorHAnsi"/>
          <w:b/>
        </w:rPr>
        <w:tab/>
        <w:t xml:space="preserve">Výživa pre izbové rastliny </w:t>
      </w:r>
      <w:r w:rsidRPr="001A1FAB">
        <w:rPr>
          <w:rFonts w:cstheme="minorHAnsi"/>
        </w:rPr>
        <w:t xml:space="preserve">– jednorazový aplikátor s objemom minimálne 35 ml, obsahujúci výživné látky pre izbové rastliny. Požadovaný počet kusov na každé podujatie: </w:t>
      </w:r>
      <w:r w:rsidRPr="001A1FAB">
        <w:rPr>
          <w:rFonts w:cstheme="minorHAnsi"/>
          <w:b/>
        </w:rPr>
        <w:t>minimálne 150 ks</w:t>
      </w:r>
      <w:r w:rsidRPr="001A1FAB">
        <w:rPr>
          <w:rFonts w:cstheme="minorHAnsi"/>
        </w:rPr>
        <w:t>.</w:t>
      </w:r>
    </w:p>
    <w:p w14:paraId="481137B1" w14:textId="77777777" w:rsidR="0077119D" w:rsidRPr="001A1FAB" w:rsidRDefault="0077119D" w:rsidP="007B6146">
      <w:pPr>
        <w:pStyle w:val="Odsekzoznamu"/>
        <w:spacing w:line="276" w:lineRule="auto"/>
        <w:ind w:left="851" w:hanging="851"/>
        <w:rPr>
          <w:rFonts w:cstheme="minorHAnsi"/>
        </w:rPr>
      </w:pPr>
      <w:r w:rsidRPr="001A1FAB">
        <w:rPr>
          <w:rFonts w:cstheme="minorHAnsi"/>
          <w:b/>
        </w:rPr>
        <w:t>1.</w:t>
      </w:r>
      <w:r>
        <w:rPr>
          <w:rFonts w:cstheme="minorHAnsi"/>
          <w:b/>
        </w:rPr>
        <w:t>C</w:t>
      </w:r>
      <w:r w:rsidRPr="001A1FAB">
        <w:rPr>
          <w:rFonts w:cstheme="minorHAnsi"/>
          <w:b/>
        </w:rPr>
        <w:t>.</w:t>
      </w:r>
      <w:r>
        <w:rPr>
          <w:rFonts w:cstheme="minorHAnsi"/>
          <w:b/>
        </w:rPr>
        <w:t>6</w:t>
      </w:r>
      <w:r w:rsidRPr="001A1FAB">
        <w:rPr>
          <w:rFonts w:cstheme="minorHAnsi"/>
          <w:b/>
        </w:rPr>
        <w:t>.2</w:t>
      </w:r>
      <w:r w:rsidRPr="001A1FAB">
        <w:rPr>
          <w:rFonts w:cstheme="minorHAnsi"/>
          <w:b/>
        </w:rPr>
        <w:tab/>
        <w:t xml:space="preserve">Magnetka na chladničku </w:t>
      </w:r>
      <w:r w:rsidRPr="001A1FAB">
        <w:rPr>
          <w:rFonts w:cstheme="minorHAnsi"/>
        </w:rPr>
        <w:t xml:space="preserve">v rôznych tvaroch (napr. obdĺžnik, kruh, atď.), zaliata živicou, s grafikou korešpondujúcou s leitmotívom podujatia, ktorú odsúhlasí verejný obstarávateľ. Požadovaný počet kusov na každé podujatie: </w:t>
      </w:r>
      <w:r w:rsidRPr="001A1FAB">
        <w:rPr>
          <w:rFonts w:cstheme="minorHAnsi"/>
          <w:b/>
        </w:rPr>
        <w:t>minimálne 150 ks</w:t>
      </w:r>
      <w:r w:rsidRPr="001A1FAB">
        <w:rPr>
          <w:rFonts w:cstheme="minorHAnsi"/>
        </w:rPr>
        <w:t>.</w:t>
      </w:r>
    </w:p>
    <w:p w14:paraId="57926B9F" w14:textId="77777777" w:rsidR="0077119D" w:rsidRPr="00454F1C" w:rsidRDefault="0077119D" w:rsidP="007B6146">
      <w:pPr>
        <w:pStyle w:val="Odsekzoznamu"/>
        <w:spacing w:line="276" w:lineRule="auto"/>
        <w:ind w:left="851" w:hanging="851"/>
        <w:rPr>
          <w:rFonts w:cstheme="minorHAnsi"/>
        </w:rPr>
      </w:pPr>
      <w:r>
        <w:rPr>
          <w:rFonts w:cstheme="minorHAnsi"/>
          <w:b/>
        </w:rPr>
        <w:t xml:space="preserve">1.C.6.3 </w:t>
      </w:r>
      <w:r>
        <w:rPr>
          <w:rFonts w:cstheme="minorHAnsi"/>
          <w:b/>
        </w:rPr>
        <w:tab/>
        <w:t xml:space="preserve">Kvitnúca ceruzka </w:t>
      </w:r>
      <w:r w:rsidRPr="00454F1C">
        <w:rPr>
          <w:rFonts w:cstheme="minorHAnsi"/>
        </w:rPr>
        <w:t xml:space="preserve">obsahujúca biologicky odbúrateľné kapsuly s rôznymi zmesami semien a rašeliny bez GMO a pesticídov. Po kontakte kapsuly s vodou a pôdou začne ceruzka kvitnúť. </w:t>
      </w:r>
      <w:r>
        <w:rPr>
          <w:rFonts w:cstheme="minorHAnsi"/>
        </w:rPr>
        <w:t>P</w:t>
      </w:r>
      <w:r w:rsidRPr="007E3787">
        <w:rPr>
          <w:rFonts w:cstheme="minorHAnsi"/>
        </w:rPr>
        <w:t xml:space="preserve">ožadovaný počet kusov na každé podujatie: </w:t>
      </w:r>
      <w:r w:rsidRPr="00BC34A6">
        <w:rPr>
          <w:rFonts w:cstheme="minorHAnsi"/>
          <w:b/>
        </w:rPr>
        <w:t>minimálne 150 ks.</w:t>
      </w:r>
    </w:p>
    <w:p w14:paraId="2737A94D" w14:textId="77777777" w:rsidR="0077119D" w:rsidRPr="00454F1C" w:rsidRDefault="0077119D" w:rsidP="007B6146">
      <w:pPr>
        <w:pStyle w:val="Odsekzoznamu"/>
        <w:spacing w:line="276" w:lineRule="auto"/>
        <w:ind w:left="851" w:hanging="851"/>
        <w:rPr>
          <w:rFonts w:cstheme="minorHAnsi"/>
        </w:rPr>
      </w:pPr>
      <w:r w:rsidRPr="00454F1C">
        <w:rPr>
          <w:rFonts w:cstheme="minorHAnsi"/>
          <w:b/>
        </w:rPr>
        <w:t>1.</w:t>
      </w:r>
      <w:r>
        <w:rPr>
          <w:rFonts w:cstheme="minorHAnsi"/>
          <w:b/>
        </w:rPr>
        <w:t>C</w:t>
      </w:r>
      <w:r w:rsidRPr="00454F1C">
        <w:rPr>
          <w:rFonts w:cstheme="minorHAnsi"/>
          <w:b/>
        </w:rPr>
        <w:t>.</w:t>
      </w:r>
      <w:r>
        <w:rPr>
          <w:rFonts w:cstheme="minorHAnsi"/>
          <w:b/>
        </w:rPr>
        <w:t>6.4</w:t>
      </w:r>
      <w:r>
        <w:rPr>
          <w:rFonts w:cstheme="minorHAnsi"/>
          <w:b/>
        </w:rPr>
        <w:tab/>
        <w:t xml:space="preserve">Dezinfekčný gél </w:t>
      </w:r>
      <w:r w:rsidRPr="00454F1C">
        <w:rPr>
          <w:rFonts w:cstheme="minorHAnsi"/>
        </w:rPr>
        <w:t xml:space="preserve">na ruky, ktorý ničí 99,9 % baktérií a vírusov bez použitia vody s biocídnym účinkom. </w:t>
      </w:r>
      <w:r>
        <w:rPr>
          <w:rFonts w:cstheme="minorHAnsi"/>
        </w:rPr>
        <w:t>P</w:t>
      </w:r>
      <w:r w:rsidRPr="007E3787">
        <w:rPr>
          <w:rFonts w:cstheme="minorHAnsi"/>
        </w:rPr>
        <w:t xml:space="preserve">ožadovaný počet kusov na každé podujatie: </w:t>
      </w:r>
      <w:r w:rsidRPr="00BC34A6">
        <w:rPr>
          <w:rFonts w:cstheme="minorHAnsi"/>
          <w:b/>
        </w:rPr>
        <w:t>minimálne 150 ks.</w:t>
      </w:r>
    </w:p>
    <w:p w14:paraId="1D66B016" w14:textId="77777777" w:rsidR="0077119D" w:rsidRPr="00454F1C" w:rsidRDefault="0077119D" w:rsidP="007B6146">
      <w:pPr>
        <w:pStyle w:val="Odsekzoznamu"/>
        <w:spacing w:line="276" w:lineRule="auto"/>
        <w:ind w:left="851" w:hanging="851"/>
        <w:rPr>
          <w:rFonts w:cstheme="minorHAnsi"/>
          <w:b/>
        </w:rPr>
      </w:pPr>
      <w:r>
        <w:rPr>
          <w:rFonts w:cstheme="minorHAnsi"/>
          <w:b/>
        </w:rPr>
        <w:t>1.C.6.5</w:t>
      </w:r>
      <w:r>
        <w:rPr>
          <w:rFonts w:cstheme="minorHAnsi"/>
          <w:b/>
        </w:rPr>
        <w:tab/>
        <w:t xml:space="preserve">Nerezové mydlo </w:t>
      </w:r>
      <w:r w:rsidRPr="00454F1C">
        <w:rPr>
          <w:rFonts w:cstheme="minorHAnsi"/>
        </w:rPr>
        <w:t>na odstránenie pachov z rúk po práci s potravinami. Mydlo je celkom oslobodené od rôznych chemických látok a saponátov, pre svoju činnosť potrebuje iba vodu a</w:t>
      </w:r>
      <w:r>
        <w:rPr>
          <w:rFonts w:cstheme="minorHAnsi"/>
        </w:rPr>
        <w:t> </w:t>
      </w:r>
      <w:r w:rsidRPr="00454F1C">
        <w:rPr>
          <w:rFonts w:cstheme="minorHAnsi"/>
        </w:rPr>
        <w:t>vzduch</w:t>
      </w:r>
      <w:r w:rsidRPr="00BC34A6">
        <w:rPr>
          <w:rFonts w:cstheme="minorHAnsi"/>
        </w:rPr>
        <w:t>.</w:t>
      </w:r>
      <w:r>
        <w:rPr>
          <w:rFonts w:cstheme="minorHAnsi"/>
        </w:rPr>
        <w:t xml:space="preserve"> P</w:t>
      </w:r>
      <w:r w:rsidRPr="00454F1C">
        <w:rPr>
          <w:rFonts w:cstheme="minorHAnsi"/>
        </w:rPr>
        <w:t xml:space="preserve">ožadovaný počet kusov na každé podujatie: </w:t>
      </w:r>
      <w:r w:rsidRPr="00BC34A6">
        <w:rPr>
          <w:rFonts w:cstheme="minorHAnsi"/>
          <w:b/>
        </w:rPr>
        <w:t xml:space="preserve">minimálne 150 ks. </w:t>
      </w:r>
    </w:p>
    <w:p w14:paraId="077E0FEA" w14:textId="77777777" w:rsidR="0077119D" w:rsidRPr="001A1FAB" w:rsidRDefault="0077119D" w:rsidP="007B6146">
      <w:pPr>
        <w:pStyle w:val="Odsekzoznamu"/>
        <w:spacing w:line="276" w:lineRule="auto"/>
        <w:ind w:left="0"/>
        <w:rPr>
          <w:rFonts w:cstheme="minorHAnsi"/>
        </w:rPr>
      </w:pPr>
    </w:p>
    <w:p w14:paraId="0A354845" w14:textId="77777777" w:rsidR="0077119D" w:rsidRPr="001A1FAB" w:rsidRDefault="0077119D" w:rsidP="007B6146">
      <w:pPr>
        <w:spacing w:line="276" w:lineRule="auto"/>
        <w:rPr>
          <w:rFonts w:cstheme="minorHAnsi"/>
          <w:b/>
        </w:rPr>
      </w:pPr>
      <w:r w:rsidRPr="001A1FAB">
        <w:rPr>
          <w:rFonts w:cstheme="minorHAnsi"/>
          <w:b/>
        </w:rPr>
        <w:t>1.</w:t>
      </w:r>
      <w:r>
        <w:rPr>
          <w:rFonts w:cstheme="minorHAnsi"/>
          <w:b/>
        </w:rPr>
        <w:t>C</w:t>
      </w:r>
      <w:r w:rsidRPr="001A1FAB">
        <w:rPr>
          <w:rFonts w:cstheme="minorHAnsi"/>
          <w:b/>
        </w:rPr>
        <w:t>.</w:t>
      </w:r>
      <w:r>
        <w:rPr>
          <w:rFonts w:cstheme="minorHAnsi"/>
          <w:b/>
        </w:rPr>
        <w:t>7</w:t>
      </w:r>
      <w:r w:rsidRPr="001A1FAB">
        <w:rPr>
          <w:rFonts w:cstheme="minorHAnsi"/>
          <w:b/>
        </w:rPr>
        <w:t xml:space="preserve"> Označenie cien do súťaží</w:t>
      </w:r>
    </w:p>
    <w:p w14:paraId="392244C0" w14:textId="77777777" w:rsidR="0077119D" w:rsidRPr="001A1FAB" w:rsidRDefault="0077119D" w:rsidP="007B6146">
      <w:pPr>
        <w:spacing w:line="276" w:lineRule="auto"/>
        <w:rPr>
          <w:rFonts w:cstheme="minorHAnsi"/>
        </w:rPr>
      </w:pPr>
      <w:r w:rsidRPr="001A1FAB">
        <w:rPr>
          <w:rFonts w:cstheme="minorHAnsi"/>
        </w:rPr>
        <w:t>Verejný obstarávateľ ďalej požaduje pri dodaní  cien do súťaži zabezpečiť:</w:t>
      </w:r>
    </w:p>
    <w:p w14:paraId="72B450BD" w14:textId="77777777" w:rsidR="0077119D" w:rsidRPr="001A1FAB" w:rsidRDefault="0077119D" w:rsidP="007B6146">
      <w:pPr>
        <w:spacing w:line="276" w:lineRule="auto"/>
        <w:rPr>
          <w:rFonts w:cstheme="minorHAnsi"/>
        </w:rPr>
      </w:pPr>
      <w:r w:rsidRPr="001A1FAB">
        <w:rPr>
          <w:rFonts w:cstheme="minorHAnsi"/>
        </w:rPr>
        <w:t xml:space="preserve">Uvedenie predpísaného súboru log </w:t>
      </w:r>
      <w:r>
        <w:rPr>
          <w:rFonts w:cstheme="minorHAnsi"/>
        </w:rPr>
        <w:t xml:space="preserve">(loga Národného projektu </w:t>
      </w:r>
      <w:r w:rsidRPr="001A1FAB">
        <w:rPr>
          <w:rFonts w:cstheme="minorHAnsi"/>
        </w:rPr>
        <w:t xml:space="preserve">Žiť energiou, </w:t>
      </w:r>
      <w:r>
        <w:rPr>
          <w:rFonts w:cstheme="minorHAnsi"/>
        </w:rPr>
        <w:t>loga</w:t>
      </w:r>
      <w:r w:rsidRPr="001A1FAB">
        <w:rPr>
          <w:rFonts w:cstheme="minorHAnsi"/>
        </w:rPr>
        <w:t xml:space="preserve"> Európskej únie a loga Operačného programu Kvalita životného prostredia</w:t>
      </w:r>
      <w:r>
        <w:rPr>
          <w:rFonts w:cstheme="minorHAnsi"/>
        </w:rPr>
        <w:t>)</w:t>
      </w:r>
      <w:r w:rsidRPr="001A1FAB">
        <w:rPr>
          <w:rFonts w:cstheme="minorHAnsi"/>
        </w:rPr>
        <w:t xml:space="preserve"> na každom predmete alebo na balení daného predmetu, podľa zadania a požiadaviek verejného obstarávateľa buď v plnofarebnej alebo jednofarebnej verzii. Každé použitie loga podlieha dizajn manuálu</w:t>
      </w:r>
      <w:r>
        <w:rPr>
          <w:rFonts w:cstheme="minorHAnsi"/>
        </w:rPr>
        <w:t>,</w:t>
      </w:r>
      <w:r w:rsidRPr="001A1FAB">
        <w:rPr>
          <w:rFonts w:cstheme="minorHAnsi"/>
        </w:rPr>
        <w:t xml:space="preserve"> v ktorom sú špecifikované všetky možnosti, prípadné modifikovanie jeho použitia. Všetky potrebné dizajn manuály dodá verejný obstarávateľ úspešnému uchádzačovi v termíne do 5 dní od účinnosti zmluvy. </w:t>
      </w:r>
    </w:p>
    <w:p w14:paraId="0A8A5E72" w14:textId="77777777" w:rsidR="0077119D" w:rsidRPr="001A1FAB" w:rsidRDefault="0077119D" w:rsidP="007B6146">
      <w:pPr>
        <w:spacing w:line="276" w:lineRule="auto"/>
        <w:rPr>
          <w:rFonts w:cstheme="minorHAnsi"/>
        </w:rPr>
      </w:pPr>
      <w:r w:rsidRPr="001A1FAB">
        <w:rPr>
          <w:rFonts w:cstheme="minorHAnsi"/>
        </w:rPr>
        <w:t>V prípade, že z dôvodu povrchu, materiálu, rozmerov tovaru nebude preukázateľne možné zabezpečiť plnofarebnú tlač na daný tovar</w:t>
      </w:r>
      <w:r>
        <w:rPr>
          <w:rFonts w:cstheme="minorHAnsi"/>
        </w:rPr>
        <w:t>,</w:t>
      </w:r>
      <w:r w:rsidRPr="001A1FAB">
        <w:rPr>
          <w:rFonts w:cstheme="minorHAnsi"/>
        </w:rPr>
        <w:t xml:space="preserve"> je možné po dohode s verejným obstarávateľom zvoliť iný adekvátny spôsob označenia tovaru.</w:t>
      </w:r>
    </w:p>
    <w:p w14:paraId="7955F196" w14:textId="77777777" w:rsidR="0077119D" w:rsidRPr="001A1FAB" w:rsidRDefault="0077119D" w:rsidP="007B6146">
      <w:pPr>
        <w:spacing w:line="276" w:lineRule="auto"/>
        <w:rPr>
          <w:rFonts w:cstheme="minorHAnsi"/>
        </w:rPr>
      </w:pPr>
      <w:r w:rsidRPr="001A1FAB">
        <w:rPr>
          <w:rFonts w:cstheme="minorHAnsi"/>
        </w:rPr>
        <w:t>V prípade zadania pre jednotlivé predmety sa môže požadovať aj uvedenie sloganu napríklad „Žiť energiou – Odborné energetické poradenstvo“, „</w:t>
      </w:r>
      <w:proofErr w:type="spellStart"/>
      <w:r w:rsidRPr="001A1FAB">
        <w:rPr>
          <w:rFonts w:cstheme="minorHAnsi"/>
        </w:rPr>
        <w:t>Roadshow</w:t>
      </w:r>
      <w:proofErr w:type="spellEnd"/>
      <w:r w:rsidRPr="001A1FAB">
        <w:rPr>
          <w:rFonts w:cstheme="minorHAnsi"/>
        </w:rPr>
        <w:t xml:space="preserve"> so Žiť energiou“ a webových stránok napríklad www.zitenergiou.sk, www.siea.sk, ako aj bezplatnej telefónnej linky 0800 199 399.  </w:t>
      </w:r>
    </w:p>
    <w:p w14:paraId="7121EDD7" w14:textId="77777777" w:rsidR="0077119D" w:rsidRPr="001A1FAB" w:rsidRDefault="0077119D" w:rsidP="007B6146">
      <w:pPr>
        <w:spacing w:line="276" w:lineRule="auto"/>
        <w:rPr>
          <w:rFonts w:cstheme="minorHAnsi"/>
        </w:rPr>
      </w:pPr>
      <w:r w:rsidRPr="001A1FAB">
        <w:rPr>
          <w:rFonts w:cstheme="minorHAnsi"/>
        </w:rPr>
        <w:t>Verejný obstarávateľ požaduje od úspešného uchádzača dodanie vzoriek cien do súťaží</w:t>
      </w:r>
      <w:r>
        <w:rPr>
          <w:rFonts w:cstheme="minorHAnsi"/>
        </w:rPr>
        <w:t xml:space="preserve"> v lehote </w:t>
      </w:r>
      <w:r w:rsidRPr="00735EC7">
        <w:rPr>
          <w:rFonts w:cstheme="minorHAnsi"/>
        </w:rPr>
        <w:t>najneskôr 7 pracovných dní pred</w:t>
      </w:r>
      <w:r>
        <w:rPr>
          <w:rFonts w:cstheme="minorHAnsi"/>
        </w:rPr>
        <w:t xml:space="preserve"> konaním prvého podujatia</w:t>
      </w:r>
      <w:r w:rsidRPr="001A1FAB">
        <w:rPr>
          <w:rFonts w:cstheme="minorHAnsi"/>
        </w:rPr>
        <w:t xml:space="preserve">, pričom tieto vzorky musia byť dodané vo fyzickej forme. V prípade požiadavky verejného obstarávateľa a vzájomnej dohody s úspešným uchádzačom môže postačovať dodanie vybraného predmetu aj vo forme fotografie, ktorá však musí byť reálna, graficky neupravená. Vzorky cien do súťaží a graficky návrh potlače musia byť dodané a </w:t>
      </w:r>
      <w:r w:rsidRPr="001A1FAB">
        <w:rPr>
          <w:rFonts w:cstheme="minorHAnsi"/>
        </w:rPr>
        <w:lastRenderedPageBreak/>
        <w:t xml:space="preserve">odsúhlasené verejným obstarávateľom predtým, ako úspešný uchádzač začne s výrobou týchto prezentačných predmetov. </w:t>
      </w:r>
    </w:p>
    <w:p w14:paraId="3DAE561B" w14:textId="77777777" w:rsidR="0077119D" w:rsidRPr="001A1FAB" w:rsidRDefault="0077119D" w:rsidP="007B6146">
      <w:pPr>
        <w:spacing w:line="276" w:lineRule="auto"/>
        <w:rPr>
          <w:rFonts w:cstheme="minorHAnsi"/>
        </w:rPr>
      </w:pPr>
      <w:r w:rsidRPr="001A1FAB">
        <w:rPr>
          <w:rFonts w:cstheme="minorHAnsi"/>
        </w:rPr>
        <w:t xml:space="preserve">Úspešný uchádzač predloží verejnému obstarávateľovi na výber minimálne tri rôzne, odlišné grafické návrhy podľa požiadaviek verejného obstarávateľa a to vo formáte PDF v minimálnom rozlíšení  150 dpi, farebné rozlíšenie v </w:t>
      </w:r>
      <w:proofErr w:type="spellStart"/>
      <w:r w:rsidRPr="001A1FAB">
        <w:rPr>
          <w:rFonts w:cstheme="minorHAnsi"/>
        </w:rPr>
        <w:t>CMYKu</w:t>
      </w:r>
      <w:proofErr w:type="spellEnd"/>
      <w:r w:rsidRPr="001A1FAB">
        <w:rPr>
          <w:rFonts w:cstheme="minorHAnsi"/>
        </w:rPr>
        <w:t xml:space="preserve">. Úspešný uchádzač sa zaväzuje zapracovať aj čiastkové pripomienky verejného obstarávateľa ku grafickým podkladom najneskôr do </w:t>
      </w:r>
      <w:r>
        <w:rPr>
          <w:rFonts w:cstheme="minorHAnsi"/>
        </w:rPr>
        <w:t xml:space="preserve">dvoch pracovných dní </w:t>
      </w:r>
      <w:r w:rsidRPr="001A1FAB">
        <w:rPr>
          <w:rFonts w:cstheme="minorHAnsi"/>
        </w:rPr>
        <w:t xml:space="preserve">od ich </w:t>
      </w:r>
      <w:proofErr w:type="spellStart"/>
      <w:r w:rsidRPr="001A1FAB">
        <w:rPr>
          <w:rFonts w:cstheme="minorHAnsi"/>
        </w:rPr>
        <w:t>obd</w:t>
      </w:r>
      <w:r>
        <w:rPr>
          <w:rFonts w:cstheme="minorHAnsi"/>
        </w:rPr>
        <w:t>r</w:t>
      </w:r>
      <w:r w:rsidRPr="001A1FAB">
        <w:rPr>
          <w:rFonts w:cstheme="minorHAnsi"/>
        </w:rPr>
        <w:t>žania</w:t>
      </w:r>
      <w:proofErr w:type="spellEnd"/>
      <w:r w:rsidRPr="001A1FAB">
        <w:rPr>
          <w:rFonts w:cstheme="minorHAnsi"/>
        </w:rPr>
        <w:t>. Verejný obstarávateľ určí finálny grafický návrh, ktorý sa použije na potlač. V prípade požiadavky verejného obstarávateľa sa úspešný uchádzač zaväzuje poskytnúť verejnému obstarávateľovi vzorku/nátlačok finálneho grafického motívu ešte pred samotnou potlačou požadovaného tovaru, a to na rovnaký, identický materiál alebo druh, ako je aj požadovaný tovar.</w:t>
      </w:r>
    </w:p>
    <w:p w14:paraId="642A0D2B" w14:textId="77777777" w:rsidR="0077119D" w:rsidRPr="001A1FAB" w:rsidRDefault="0077119D" w:rsidP="007B6146">
      <w:pPr>
        <w:spacing w:line="276" w:lineRule="auto"/>
        <w:rPr>
          <w:rFonts w:cstheme="minorHAnsi"/>
        </w:rPr>
      </w:pPr>
    </w:p>
    <w:p w14:paraId="3C480FC6" w14:textId="77777777" w:rsidR="0077119D" w:rsidRPr="001A1FAB" w:rsidRDefault="0077119D" w:rsidP="007B6146">
      <w:pPr>
        <w:spacing w:line="276" w:lineRule="auto"/>
        <w:rPr>
          <w:rFonts w:cstheme="minorHAnsi"/>
          <w:b/>
        </w:rPr>
      </w:pPr>
      <w:r w:rsidRPr="001A1FAB">
        <w:rPr>
          <w:rFonts w:cstheme="minorHAnsi"/>
          <w:b/>
        </w:rPr>
        <w:t>1.</w:t>
      </w:r>
      <w:r>
        <w:rPr>
          <w:rFonts w:cstheme="minorHAnsi"/>
          <w:b/>
        </w:rPr>
        <w:t>C</w:t>
      </w:r>
      <w:r w:rsidRPr="001A1FAB">
        <w:rPr>
          <w:rFonts w:cstheme="minorHAnsi"/>
          <w:b/>
        </w:rPr>
        <w:t>.</w:t>
      </w:r>
      <w:r>
        <w:rPr>
          <w:rFonts w:cstheme="minorHAnsi"/>
          <w:b/>
        </w:rPr>
        <w:t>8</w:t>
      </w:r>
      <w:r w:rsidRPr="001A1FAB">
        <w:rPr>
          <w:rFonts w:cstheme="minorHAnsi"/>
          <w:b/>
        </w:rPr>
        <w:t xml:space="preserve"> Občerstvenie</w:t>
      </w:r>
    </w:p>
    <w:p w14:paraId="33920103" w14:textId="77777777" w:rsidR="0077119D" w:rsidRPr="001A1FAB" w:rsidRDefault="0077119D" w:rsidP="007B6146">
      <w:pPr>
        <w:spacing w:line="276" w:lineRule="auto"/>
        <w:rPr>
          <w:rFonts w:cstheme="minorHAnsi"/>
          <w:b/>
        </w:rPr>
      </w:pPr>
      <w:r w:rsidRPr="001A1FAB">
        <w:rPr>
          <w:rFonts w:cstheme="minorHAnsi"/>
        </w:rPr>
        <w:t>Verejný obstarávateľ požaduje aj zabezpečenie pitného režimu a drobného občerstvenia. V rámci občerstvenia verejný obstarávateľ požaduje na každú Prezentačnú akciu  zabezpečiť:</w:t>
      </w:r>
    </w:p>
    <w:p w14:paraId="033DA104" w14:textId="77777777" w:rsidR="0077119D" w:rsidRPr="001A1FAB" w:rsidRDefault="0077119D" w:rsidP="007B6146">
      <w:pPr>
        <w:pStyle w:val="Odsekzoznamu"/>
        <w:spacing w:line="276" w:lineRule="auto"/>
        <w:ind w:left="851" w:hanging="851"/>
        <w:rPr>
          <w:rFonts w:cstheme="minorHAnsi"/>
        </w:rPr>
      </w:pPr>
      <w:r w:rsidRPr="001A1FAB">
        <w:rPr>
          <w:rFonts w:cstheme="minorHAnsi"/>
          <w:b/>
          <w:bCs/>
        </w:rPr>
        <w:t>1.</w:t>
      </w:r>
      <w:r>
        <w:rPr>
          <w:rFonts w:cstheme="minorHAnsi"/>
          <w:b/>
          <w:bCs/>
        </w:rPr>
        <w:t>C</w:t>
      </w:r>
      <w:r w:rsidRPr="001A1FAB">
        <w:rPr>
          <w:rFonts w:cstheme="minorHAnsi"/>
          <w:b/>
          <w:bCs/>
        </w:rPr>
        <w:t>.</w:t>
      </w:r>
      <w:r>
        <w:rPr>
          <w:rFonts w:cstheme="minorHAnsi"/>
          <w:b/>
          <w:bCs/>
        </w:rPr>
        <w:t>8</w:t>
      </w:r>
      <w:r w:rsidRPr="001A1FAB">
        <w:rPr>
          <w:rFonts w:cstheme="minorHAnsi"/>
          <w:b/>
          <w:bCs/>
        </w:rPr>
        <w:t>.1</w:t>
      </w:r>
      <w:r w:rsidRPr="001A1FAB">
        <w:rPr>
          <w:rFonts w:cstheme="minorHAnsi"/>
          <w:b/>
          <w:bCs/>
        </w:rPr>
        <w:tab/>
        <w:t>Sklenené nádoby na vodu</w:t>
      </w:r>
      <w:r w:rsidRPr="001A1FAB">
        <w:rPr>
          <w:rFonts w:cstheme="minorHAnsi"/>
        </w:rPr>
        <w:t xml:space="preserve"> s objemom minimálne 10 litrov s podávacím ventilom umiestneným v spodnej časti – na každé podujatie zabezpečiť tri kusy nádob</w:t>
      </w:r>
      <w:r>
        <w:rPr>
          <w:rFonts w:cstheme="minorHAnsi"/>
        </w:rPr>
        <w:t>,</w:t>
      </w:r>
      <w:r w:rsidRPr="001A1FAB">
        <w:rPr>
          <w:rFonts w:cstheme="minorHAnsi"/>
        </w:rPr>
        <w:t xml:space="preserve"> spolu</w:t>
      </w:r>
      <w:r w:rsidRPr="001A1FAB" w:rsidDel="00D0578A">
        <w:rPr>
          <w:rFonts w:cstheme="minorHAnsi"/>
        </w:rPr>
        <w:t xml:space="preserve"> </w:t>
      </w:r>
      <w:r w:rsidRPr="001A1FAB">
        <w:rPr>
          <w:rFonts w:cstheme="minorHAnsi"/>
        </w:rPr>
        <w:t>75 litrov pramenitej vody. Vodu ponúkať bez príchute a s prirodzenou príchuťou</w:t>
      </w:r>
      <w:r>
        <w:rPr>
          <w:rFonts w:cstheme="minorHAnsi"/>
        </w:rPr>
        <w:t>,</w:t>
      </w:r>
      <w:r w:rsidRPr="001A1FAB">
        <w:rPr>
          <w:rFonts w:cstheme="minorHAnsi"/>
        </w:rPr>
        <w:t xml:space="preserve"> napríklad </w:t>
      </w:r>
      <w:r>
        <w:rPr>
          <w:rFonts w:cstheme="minorHAnsi"/>
        </w:rPr>
        <w:t xml:space="preserve">s pridaním </w:t>
      </w:r>
      <w:r w:rsidRPr="001A1FAB">
        <w:rPr>
          <w:rFonts w:cstheme="minorHAnsi"/>
        </w:rPr>
        <w:t>čerstvej mäty, citrón</w:t>
      </w:r>
      <w:r>
        <w:rPr>
          <w:rFonts w:cstheme="minorHAnsi"/>
        </w:rPr>
        <w:t>u</w:t>
      </w:r>
      <w:r w:rsidRPr="001A1FAB">
        <w:rPr>
          <w:rFonts w:cstheme="minorHAnsi"/>
        </w:rPr>
        <w:t xml:space="preserve">, </w:t>
      </w:r>
      <w:proofErr w:type="spellStart"/>
      <w:r w:rsidRPr="001A1FAB">
        <w:rPr>
          <w:rFonts w:cstheme="minorHAnsi"/>
        </w:rPr>
        <w:t>limetk</w:t>
      </w:r>
      <w:r>
        <w:rPr>
          <w:rFonts w:cstheme="minorHAnsi"/>
        </w:rPr>
        <w:t>y</w:t>
      </w:r>
      <w:proofErr w:type="spellEnd"/>
      <w:r w:rsidRPr="001A1FAB">
        <w:rPr>
          <w:rFonts w:cstheme="minorHAnsi"/>
        </w:rPr>
        <w:t xml:space="preserve"> a podobne.  </w:t>
      </w:r>
    </w:p>
    <w:p w14:paraId="6E56D085" w14:textId="77777777" w:rsidR="0077119D" w:rsidRPr="001A1FAB" w:rsidRDefault="0077119D" w:rsidP="007B6146">
      <w:pPr>
        <w:pStyle w:val="Odsekzoznamu"/>
        <w:spacing w:line="276" w:lineRule="auto"/>
        <w:ind w:left="851" w:hanging="851"/>
        <w:rPr>
          <w:rFonts w:cstheme="minorHAnsi"/>
        </w:rPr>
      </w:pPr>
      <w:r w:rsidRPr="001A1FAB">
        <w:rPr>
          <w:rFonts w:cstheme="minorHAnsi"/>
          <w:b/>
          <w:bCs/>
        </w:rPr>
        <w:t>1.</w:t>
      </w:r>
      <w:r>
        <w:rPr>
          <w:rFonts w:cstheme="minorHAnsi"/>
          <w:b/>
          <w:bCs/>
        </w:rPr>
        <w:t>C</w:t>
      </w:r>
      <w:r w:rsidRPr="001A1FAB">
        <w:rPr>
          <w:rFonts w:cstheme="minorHAnsi"/>
          <w:b/>
          <w:bCs/>
        </w:rPr>
        <w:t>.</w:t>
      </w:r>
      <w:r>
        <w:rPr>
          <w:rFonts w:cstheme="minorHAnsi"/>
          <w:b/>
          <w:bCs/>
        </w:rPr>
        <w:t>8</w:t>
      </w:r>
      <w:r w:rsidRPr="001A1FAB">
        <w:rPr>
          <w:rFonts w:cstheme="minorHAnsi"/>
          <w:b/>
          <w:bCs/>
        </w:rPr>
        <w:t>.2</w:t>
      </w:r>
      <w:r w:rsidRPr="001A1FAB">
        <w:rPr>
          <w:rFonts w:cstheme="minorHAnsi"/>
          <w:b/>
          <w:bCs/>
        </w:rPr>
        <w:tab/>
        <w:t>Plnoautomatický espresso kávovar</w:t>
      </w:r>
      <w:r w:rsidRPr="001A1FAB">
        <w:rPr>
          <w:rFonts w:cstheme="minorHAnsi"/>
        </w:rPr>
        <w:t xml:space="preserve"> s objemom nádrže na vodu minimálne 2,5 litra,  minimálnym príkonom 1850 W, kapacita zásobníku na kávu 500 g a viac – na každé podujatie spolu s potrebným množstvom kvalitnej zrnkovej kávy pre minimálne 150 porcií espresso kávy, primeraným počtom drevených miešadiel,  hygienicky balenej smotany  a cukru do kávy. </w:t>
      </w:r>
    </w:p>
    <w:p w14:paraId="138A75C2" w14:textId="77777777" w:rsidR="0077119D" w:rsidRPr="001A1FAB" w:rsidRDefault="0077119D" w:rsidP="007B6146">
      <w:pPr>
        <w:pStyle w:val="Odsekzoznamu"/>
        <w:spacing w:line="276" w:lineRule="auto"/>
        <w:ind w:left="851" w:hanging="851"/>
        <w:rPr>
          <w:rFonts w:cstheme="minorHAnsi"/>
        </w:rPr>
      </w:pPr>
      <w:r w:rsidRPr="001A1FAB">
        <w:rPr>
          <w:rFonts w:cstheme="minorHAnsi"/>
          <w:b/>
          <w:bCs/>
        </w:rPr>
        <w:t>1.</w:t>
      </w:r>
      <w:r>
        <w:rPr>
          <w:rFonts w:cstheme="minorHAnsi"/>
          <w:b/>
          <w:bCs/>
        </w:rPr>
        <w:t>C</w:t>
      </w:r>
      <w:r w:rsidRPr="001A1FAB">
        <w:rPr>
          <w:rFonts w:cstheme="minorHAnsi"/>
          <w:b/>
          <w:bCs/>
        </w:rPr>
        <w:t>.</w:t>
      </w:r>
      <w:r>
        <w:rPr>
          <w:rFonts w:cstheme="minorHAnsi"/>
          <w:b/>
          <w:bCs/>
        </w:rPr>
        <w:t>8</w:t>
      </w:r>
      <w:r w:rsidRPr="001A1FAB">
        <w:rPr>
          <w:rFonts w:cstheme="minorHAnsi"/>
          <w:b/>
          <w:bCs/>
        </w:rPr>
        <w:t>.3</w:t>
      </w:r>
      <w:r w:rsidRPr="001A1FAB">
        <w:rPr>
          <w:rFonts w:cstheme="minorHAnsi"/>
          <w:b/>
          <w:bCs/>
        </w:rPr>
        <w:tab/>
        <w:t>Jednorazové recyklovateľné</w:t>
      </w:r>
      <w:r w:rsidRPr="001A1FAB">
        <w:rPr>
          <w:rFonts w:cstheme="minorHAnsi"/>
        </w:rPr>
        <w:t xml:space="preserve"> </w:t>
      </w:r>
      <w:r w:rsidRPr="001A1FAB">
        <w:rPr>
          <w:rFonts w:cstheme="minorHAnsi"/>
          <w:b/>
          <w:bCs/>
        </w:rPr>
        <w:t>poháre</w:t>
      </w:r>
      <w:r w:rsidRPr="001A1FAB">
        <w:rPr>
          <w:rFonts w:cstheme="minorHAnsi"/>
        </w:rPr>
        <w:t xml:space="preserve"> vyrobené z</w:t>
      </w:r>
      <w:r>
        <w:rPr>
          <w:rFonts w:cstheme="minorHAnsi"/>
        </w:rPr>
        <w:t xml:space="preserve"> ekologického alebo kompostovateľného alebo odbúrateľného alebo </w:t>
      </w:r>
      <w:proofErr w:type="spellStart"/>
      <w:r>
        <w:rPr>
          <w:rFonts w:cstheme="minorHAnsi"/>
        </w:rPr>
        <w:t>biorozložiteľného</w:t>
      </w:r>
      <w:proofErr w:type="spellEnd"/>
      <w:r>
        <w:rPr>
          <w:rFonts w:cstheme="minorHAnsi"/>
        </w:rPr>
        <w:t xml:space="preserve"> </w:t>
      </w:r>
      <w:r w:rsidRPr="001A1FAB">
        <w:rPr>
          <w:rFonts w:cstheme="minorHAnsi"/>
        </w:rPr>
        <w:t>organického materiálu na každé podujatie v</w:t>
      </w:r>
      <w:r>
        <w:rPr>
          <w:rFonts w:cstheme="minorHAnsi"/>
        </w:rPr>
        <w:t> </w:t>
      </w:r>
      <w:r w:rsidRPr="001A1FAB">
        <w:rPr>
          <w:rFonts w:cstheme="minorHAnsi"/>
        </w:rPr>
        <w:t>minimálnom</w:t>
      </w:r>
      <w:r>
        <w:rPr>
          <w:rFonts w:cstheme="minorHAnsi"/>
        </w:rPr>
        <w:t xml:space="preserve"> </w:t>
      </w:r>
      <w:r w:rsidRPr="001A1FAB">
        <w:rPr>
          <w:rFonts w:cstheme="minorHAnsi"/>
        </w:rPr>
        <w:t xml:space="preserve">počte </w:t>
      </w:r>
      <w:r>
        <w:rPr>
          <w:rFonts w:cstheme="minorHAnsi"/>
        </w:rPr>
        <w:t>3</w:t>
      </w:r>
      <w:r w:rsidRPr="001A1FAB">
        <w:rPr>
          <w:rFonts w:cstheme="minorHAnsi"/>
        </w:rPr>
        <w:t xml:space="preserve">00 kusov </w:t>
      </w:r>
      <w:r>
        <w:rPr>
          <w:rFonts w:cstheme="minorHAnsi"/>
        </w:rPr>
        <w:t>v</w:t>
      </w:r>
      <w:r w:rsidRPr="001A1FAB">
        <w:rPr>
          <w:rFonts w:cstheme="minorHAnsi"/>
        </w:rPr>
        <w:t xml:space="preserve"> objeme 0,25 – 0,3 litra. Ďalej 200 ks </w:t>
      </w:r>
      <w:r>
        <w:rPr>
          <w:rFonts w:cstheme="minorHAnsi"/>
        </w:rPr>
        <w:t>v</w:t>
      </w:r>
      <w:r w:rsidRPr="001A1FAB">
        <w:rPr>
          <w:rFonts w:cstheme="minorHAnsi"/>
        </w:rPr>
        <w:t xml:space="preserve"> objeme 0,1 – 0,2 litra vhodné na servírovanie horúcich nápojov.  </w:t>
      </w:r>
    </w:p>
    <w:p w14:paraId="41D44C33" w14:textId="77777777" w:rsidR="0077119D" w:rsidRDefault="0077119D" w:rsidP="007B6146">
      <w:pPr>
        <w:pStyle w:val="Odsekzoznamu"/>
        <w:spacing w:line="276" w:lineRule="auto"/>
        <w:ind w:left="851" w:hanging="851"/>
        <w:rPr>
          <w:rFonts w:cstheme="minorHAnsi"/>
        </w:rPr>
      </w:pPr>
      <w:r w:rsidRPr="001A1FAB">
        <w:rPr>
          <w:rFonts w:cstheme="minorHAnsi"/>
          <w:b/>
          <w:bCs/>
        </w:rPr>
        <w:t>1.</w:t>
      </w:r>
      <w:r>
        <w:rPr>
          <w:rFonts w:cstheme="minorHAnsi"/>
          <w:b/>
          <w:bCs/>
        </w:rPr>
        <w:t>C</w:t>
      </w:r>
      <w:r w:rsidRPr="001A1FAB">
        <w:rPr>
          <w:rFonts w:cstheme="minorHAnsi"/>
          <w:b/>
          <w:bCs/>
        </w:rPr>
        <w:t>.</w:t>
      </w:r>
      <w:r>
        <w:rPr>
          <w:rFonts w:cstheme="minorHAnsi"/>
          <w:b/>
          <w:bCs/>
        </w:rPr>
        <w:t>8</w:t>
      </w:r>
      <w:r w:rsidRPr="001A1FAB">
        <w:rPr>
          <w:rFonts w:cstheme="minorHAnsi"/>
          <w:b/>
          <w:bCs/>
        </w:rPr>
        <w:t xml:space="preserve">.4 </w:t>
      </w:r>
      <w:r w:rsidRPr="001A1FAB">
        <w:rPr>
          <w:rFonts w:cstheme="minorHAnsi"/>
          <w:b/>
          <w:bCs/>
        </w:rPr>
        <w:tab/>
        <w:t xml:space="preserve">Drobné občerstvenie </w:t>
      </w:r>
      <w:r w:rsidRPr="001A1FAB">
        <w:rPr>
          <w:rFonts w:cstheme="minorHAnsi"/>
        </w:rPr>
        <w:t xml:space="preserve">zdravej výživy, hygienicky kontrolovateľné. V prípade slaných pochutín sa môže jednať o slané tyčinky, či už o balené oriešky rôznych druhov, či iné drobné slané pochutiny. V prípade sladkostí sa môže jednať o zdravé sladkosti na spôsob müsli tyčiniek, </w:t>
      </w:r>
      <w:proofErr w:type="spellStart"/>
      <w:r w:rsidRPr="001A1FAB">
        <w:rPr>
          <w:rFonts w:cstheme="minorHAnsi"/>
        </w:rPr>
        <w:t>špaldové</w:t>
      </w:r>
      <w:proofErr w:type="spellEnd"/>
      <w:r w:rsidRPr="001A1FAB">
        <w:rPr>
          <w:rFonts w:cstheme="minorHAnsi"/>
        </w:rPr>
        <w:t xml:space="preserve"> sladkosti</w:t>
      </w:r>
      <w:r>
        <w:rPr>
          <w:rFonts w:cstheme="minorHAnsi"/>
        </w:rPr>
        <w:t>,</w:t>
      </w:r>
      <w:r w:rsidRPr="001A1FAB">
        <w:rPr>
          <w:rFonts w:cstheme="minorHAnsi"/>
        </w:rPr>
        <w:t xml:space="preserve"> a to bez obsahu palmového oleja</w:t>
      </w:r>
      <w:r>
        <w:rPr>
          <w:rFonts w:cstheme="minorHAnsi"/>
        </w:rPr>
        <w:t>,</w:t>
      </w:r>
      <w:r w:rsidRPr="001A1FAB">
        <w:rPr>
          <w:rFonts w:cstheme="minorHAnsi"/>
        </w:rPr>
        <w:t xml:space="preserve"> poprípade keksíky ku káve. Ďalej sú žiadané hygienicky balené cukríky a čerstvé ovocie ako napríklad banány, mandarínky, </w:t>
      </w:r>
      <w:proofErr w:type="spellStart"/>
      <w:r w:rsidRPr="001A1FAB">
        <w:rPr>
          <w:rFonts w:cstheme="minorHAnsi"/>
        </w:rPr>
        <w:t>kiwi</w:t>
      </w:r>
      <w:proofErr w:type="spellEnd"/>
      <w:r w:rsidRPr="001A1FAB">
        <w:rPr>
          <w:rFonts w:cstheme="minorHAnsi"/>
        </w:rPr>
        <w:t xml:space="preserve"> a podobne.</w:t>
      </w:r>
      <w:r w:rsidRPr="001A1FAB" w:rsidDel="00840228">
        <w:rPr>
          <w:rFonts w:cstheme="minorHAnsi"/>
        </w:rPr>
        <w:t xml:space="preserve"> </w:t>
      </w:r>
      <w:r w:rsidRPr="001A1FAB">
        <w:rPr>
          <w:rFonts w:cstheme="minorHAnsi"/>
        </w:rPr>
        <w:t>Množstvo pochutín je potrebné dimenzovať na 300 – 400 účastníkov.</w:t>
      </w:r>
    </w:p>
    <w:p w14:paraId="087C0743" w14:textId="77777777" w:rsidR="0077119D" w:rsidRDefault="0077119D" w:rsidP="007B6146">
      <w:pPr>
        <w:pStyle w:val="Odsekzoznamu"/>
        <w:spacing w:line="276" w:lineRule="auto"/>
        <w:ind w:left="851" w:hanging="851"/>
        <w:rPr>
          <w:rFonts w:cstheme="minorHAnsi"/>
        </w:rPr>
      </w:pPr>
    </w:p>
    <w:p w14:paraId="192F5ACD" w14:textId="77777777" w:rsidR="0077119D" w:rsidRPr="001A1FAB" w:rsidRDefault="0077119D" w:rsidP="007B6146">
      <w:pPr>
        <w:pStyle w:val="Odsekzoznamu"/>
        <w:spacing w:line="276" w:lineRule="auto"/>
        <w:ind w:left="851" w:hanging="851"/>
        <w:rPr>
          <w:rFonts w:cstheme="minorHAnsi"/>
        </w:rPr>
      </w:pPr>
      <w:r w:rsidRPr="001A1FAB">
        <w:rPr>
          <w:rFonts w:cstheme="minorHAnsi"/>
        </w:rPr>
        <w:t xml:space="preserve"> </w:t>
      </w:r>
    </w:p>
    <w:p w14:paraId="48BB2C8F" w14:textId="77777777" w:rsidR="0077119D" w:rsidRPr="001A1FAB" w:rsidRDefault="0077119D" w:rsidP="007B6146">
      <w:pPr>
        <w:spacing w:line="276" w:lineRule="auto"/>
        <w:rPr>
          <w:rFonts w:cstheme="minorHAnsi"/>
          <w:b/>
        </w:rPr>
      </w:pPr>
      <w:r w:rsidRPr="001A1FAB">
        <w:rPr>
          <w:rFonts w:cstheme="minorHAnsi"/>
          <w:b/>
        </w:rPr>
        <w:t>1.</w:t>
      </w:r>
      <w:r>
        <w:rPr>
          <w:rFonts w:cstheme="minorHAnsi"/>
          <w:b/>
        </w:rPr>
        <w:t>D</w:t>
      </w:r>
      <w:r w:rsidRPr="001A1FAB">
        <w:rPr>
          <w:rFonts w:cstheme="minorHAnsi"/>
          <w:b/>
        </w:rPr>
        <w:t xml:space="preserve">. </w:t>
      </w:r>
      <w:r w:rsidRPr="001A1FAB">
        <w:rPr>
          <w:rFonts w:cstheme="minorHAnsi"/>
          <w:b/>
          <w:caps/>
        </w:rPr>
        <w:t>Personálne zabezpečenie</w:t>
      </w:r>
    </w:p>
    <w:p w14:paraId="4FA94BBB" w14:textId="77777777" w:rsidR="0077119D" w:rsidRPr="001A1FAB" w:rsidRDefault="0077119D" w:rsidP="007B6146">
      <w:pPr>
        <w:spacing w:line="276" w:lineRule="auto"/>
        <w:rPr>
          <w:rFonts w:cstheme="minorHAnsi"/>
        </w:rPr>
      </w:pPr>
      <w:r w:rsidRPr="001A1FAB">
        <w:rPr>
          <w:rFonts w:cstheme="minorHAnsi"/>
        </w:rPr>
        <w:t xml:space="preserve">Na každú Prezentačnú akciu verejný obstarávateľ požaduje od uchádzača zabezpečiť moderátora/moderátorov a nižšie uvedený počet obslužného personálu: hostesiek, </w:t>
      </w:r>
      <w:r>
        <w:rPr>
          <w:rFonts w:cstheme="minorHAnsi"/>
        </w:rPr>
        <w:t>obslužného personálu</w:t>
      </w:r>
      <w:r w:rsidRPr="001A1FAB">
        <w:rPr>
          <w:rFonts w:cstheme="minorHAnsi"/>
        </w:rPr>
        <w:t>, supervízora, fotografa. Verejný obstarávateľ požaduje pred každým jedným podujatím stretnutie s</w:t>
      </w:r>
      <w:r>
        <w:rPr>
          <w:rFonts w:cstheme="minorHAnsi"/>
        </w:rPr>
        <w:t xml:space="preserve"> celým </w:t>
      </w:r>
      <w:r w:rsidRPr="001A1FAB">
        <w:rPr>
          <w:rFonts w:cstheme="minorHAnsi"/>
        </w:rPr>
        <w:t>obslužným personálom, minimálne 1 hodinu pred začatím a vyžaduje si právo na zaškolenie personálu. Minimálne požiadavky na personálne zabezpečenie:</w:t>
      </w:r>
    </w:p>
    <w:p w14:paraId="2CCB2059" w14:textId="77777777" w:rsidR="0077119D" w:rsidRPr="001A1FAB" w:rsidRDefault="0077119D" w:rsidP="007B6146">
      <w:pPr>
        <w:spacing w:line="276" w:lineRule="auto"/>
        <w:rPr>
          <w:b/>
        </w:rPr>
      </w:pPr>
    </w:p>
    <w:p w14:paraId="07A4C0E4" w14:textId="77777777" w:rsidR="0077119D" w:rsidRPr="001A1FAB" w:rsidRDefault="0077119D" w:rsidP="007B6146">
      <w:pPr>
        <w:spacing w:line="276" w:lineRule="auto"/>
      </w:pPr>
      <w:r w:rsidRPr="001A1FAB">
        <w:rPr>
          <w:b/>
        </w:rPr>
        <w:t>1.</w:t>
      </w:r>
      <w:r>
        <w:rPr>
          <w:b/>
        </w:rPr>
        <w:t>D</w:t>
      </w:r>
      <w:r w:rsidRPr="001A1FAB">
        <w:rPr>
          <w:b/>
        </w:rPr>
        <w:t xml:space="preserve">.1 Moderátor/moderátori </w:t>
      </w:r>
    </w:p>
    <w:p w14:paraId="5688940A" w14:textId="77777777" w:rsidR="0077119D" w:rsidRPr="001A1FAB" w:rsidRDefault="0077119D" w:rsidP="007B6146">
      <w:pPr>
        <w:spacing w:line="276" w:lineRule="auto"/>
        <w:rPr>
          <w:rFonts w:cstheme="minorHAnsi"/>
        </w:rPr>
      </w:pPr>
      <w:r w:rsidRPr="001A1FAB">
        <w:rPr>
          <w:rFonts w:cstheme="minorHAnsi"/>
        </w:rPr>
        <w:t>Verejný obstarávateľ požaduje od úspešného uchádzača zabezpečenie moderátora (príp. max</w:t>
      </w:r>
      <w:r>
        <w:rPr>
          <w:rFonts w:cstheme="minorHAnsi"/>
        </w:rPr>
        <w:t>.</w:t>
      </w:r>
      <w:r w:rsidRPr="001A1FAB">
        <w:rPr>
          <w:rFonts w:cstheme="minorHAnsi"/>
        </w:rPr>
        <w:t xml:space="preserve"> 2</w:t>
      </w:r>
      <w:r>
        <w:rPr>
          <w:rFonts w:cstheme="minorHAnsi"/>
        </w:rPr>
        <w:t> </w:t>
      </w:r>
      <w:r w:rsidRPr="001A1FAB">
        <w:rPr>
          <w:rFonts w:cstheme="minorHAnsi"/>
        </w:rPr>
        <w:t xml:space="preserve">moderátorov), ktorý bude vedieť  pútavo a vtipne zatraktívniť priebeh celého konania podujatia, </w:t>
      </w:r>
      <w:r w:rsidRPr="001A1FAB">
        <w:rPr>
          <w:rFonts w:cstheme="minorHAnsi"/>
        </w:rPr>
        <w:lastRenderedPageBreak/>
        <w:t xml:space="preserve">a ktorý bude sprevádzať celým programom podujatia. Od moderátora sa vyžaduje zabezpečenie interakcie účastníkov podujatia formou kvízov, drobných súťaží, zabezpečenie základných informácií o cieľoch a vízii projektu, ďalej informácie o programe prostredníctvom jeho vstupov na ozvučenom pódiu. Moderátor (moderátori) musí pripraviť rámcový scenár svojho vystúpenia počas celej akcie s priestorom pre improvizáciu. Verejný obstarávateľ požaduje fyzickú účasť moderátora/moderátorov počas celého programu na každom propagačnom podujatí. Pri výbere moderátora je potrebné, aby úspešný uchádzač dohliadol na jeho predchádzajúce skúsenosti s obdobným typom podujatí. Malo by ísť o osobu, ktorá nemá problém improvizovať a je ochotná rešpektovať požiadavky verejného obstarávateľa, hlavne pri zabezpečovaní informovanosti hlavnej myšlienky a cieľa národného projektu Žiť energiou. Verejný obstarávateľ preferuje zabezpečiť jedného moderátora (alebo 2 moderátorov), ktorý bude moderovať každú Prezentačnú akciu. Pokiaľ to však okolnosti nebudú umožňovať, verejný obstarávateľ pripúšťa alternácie moderátora, avšak až po odsúhlasení verejným obstarávateľom. Zmeny, ktoré s tým budú súvisieť (zmena v tlačených materiáloch, v PR aktivitách, a na všetkých </w:t>
      </w:r>
      <w:proofErr w:type="spellStart"/>
      <w:r w:rsidRPr="001A1FAB">
        <w:rPr>
          <w:rFonts w:cstheme="minorHAnsi"/>
        </w:rPr>
        <w:t>komunikátoch</w:t>
      </w:r>
      <w:proofErr w:type="spellEnd"/>
      <w:r w:rsidRPr="001A1FAB">
        <w:rPr>
          <w:rFonts w:cstheme="minorHAnsi"/>
        </w:rPr>
        <w:t xml:space="preserve">...) si nemôže úspešný uchádzač premietnuť do celkovej </w:t>
      </w:r>
      <w:proofErr w:type="spellStart"/>
      <w:r w:rsidRPr="001A1FAB">
        <w:rPr>
          <w:rFonts w:cstheme="minorHAnsi"/>
        </w:rPr>
        <w:t>vysúťaženej</w:t>
      </w:r>
      <w:proofErr w:type="spellEnd"/>
      <w:r w:rsidRPr="001A1FAB">
        <w:rPr>
          <w:rFonts w:cstheme="minorHAnsi"/>
        </w:rPr>
        <w:t xml:space="preserve"> sumy.</w:t>
      </w:r>
    </w:p>
    <w:p w14:paraId="50A419BA" w14:textId="77777777" w:rsidR="0077119D" w:rsidRPr="001A1FAB" w:rsidRDefault="0077119D" w:rsidP="007B6146">
      <w:pPr>
        <w:spacing w:line="276" w:lineRule="auto"/>
        <w:rPr>
          <w:b/>
        </w:rPr>
      </w:pPr>
    </w:p>
    <w:p w14:paraId="427BC318" w14:textId="77777777" w:rsidR="0077119D" w:rsidRPr="001A1FAB" w:rsidRDefault="0077119D" w:rsidP="007B6146">
      <w:pPr>
        <w:spacing w:line="276" w:lineRule="auto"/>
        <w:rPr>
          <w:b/>
        </w:rPr>
      </w:pPr>
      <w:r w:rsidRPr="001A1FAB">
        <w:rPr>
          <w:b/>
        </w:rPr>
        <w:t>1.</w:t>
      </w:r>
      <w:r>
        <w:rPr>
          <w:b/>
        </w:rPr>
        <w:t>D</w:t>
      </w:r>
      <w:r w:rsidRPr="001A1FAB">
        <w:rPr>
          <w:b/>
        </w:rPr>
        <w:t>.2 Hostesky/</w:t>
      </w:r>
      <w:proofErr w:type="spellStart"/>
      <w:r w:rsidRPr="001A1FAB">
        <w:rPr>
          <w:b/>
        </w:rPr>
        <w:t>hostesi</w:t>
      </w:r>
      <w:proofErr w:type="spellEnd"/>
    </w:p>
    <w:p w14:paraId="20F85759" w14:textId="77777777" w:rsidR="0077119D" w:rsidRPr="001A1FAB" w:rsidRDefault="0077119D" w:rsidP="007B6146">
      <w:pPr>
        <w:spacing w:line="276" w:lineRule="auto"/>
      </w:pPr>
      <w:r w:rsidRPr="001A1FAB">
        <w:t xml:space="preserve">Na každé podujatie verejný obstarávateľ požaduje </w:t>
      </w:r>
      <w:r w:rsidRPr="001A1FAB">
        <w:rPr>
          <w:i/>
          <w:u w:val="single"/>
        </w:rPr>
        <w:t>minimálne 10 hostesiek/</w:t>
      </w:r>
      <w:proofErr w:type="spellStart"/>
      <w:r w:rsidRPr="001A1FAB">
        <w:rPr>
          <w:i/>
          <w:u w:val="single"/>
        </w:rPr>
        <w:t>hostesov</w:t>
      </w:r>
      <w:proofErr w:type="spellEnd"/>
      <w:r w:rsidRPr="001A1FAB">
        <w:t>, ktorí budú mať za úlohu zvýšiť informovanosť o</w:t>
      </w:r>
      <w:r>
        <w:t> </w:t>
      </w:r>
      <w:r w:rsidRPr="001A1FAB">
        <w:t>programe</w:t>
      </w:r>
      <w:r>
        <w:t>.</w:t>
      </w:r>
      <w:r w:rsidRPr="001A1FAB">
        <w:t xml:space="preserve"> </w:t>
      </w:r>
      <w:r>
        <w:t>V</w:t>
      </w:r>
      <w:r w:rsidRPr="001A1FAB">
        <w:t>yžaduje sa od nich ich aktívna účasť pri organizovaní sprievodného programu a prípadná obsluha rekvizít, ktoré budú nevyhnutné pri zabezpečovaní plynulého priebehu sprievodného programu, rozdávanie prezentačných materiálov a zabezpečovania výdaju občerstvenia počas celej doby trvania podujatia.</w:t>
      </w:r>
    </w:p>
    <w:p w14:paraId="723BACD3" w14:textId="77777777" w:rsidR="0077119D" w:rsidRPr="001A1FAB" w:rsidRDefault="0077119D" w:rsidP="007B6146">
      <w:pPr>
        <w:spacing w:line="276" w:lineRule="auto"/>
      </w:pPr>
      <w:r w:rsidRPr="001A1FAB">
        <w:t>Požiadavky verejného obstarávateľa na hostesky/</w:t>
      </w:r>
      <w:proofErr w:type="spellStart"/>
      <w:r w:rsidRPr="001A1FAB">
        <w:t>hostesov</w:t>
      </w:r>
      <w:proofErr w:type="spellEnd"/>
      <w:r w:rsidRPr="001A1FAB">
        <w:t xml:space="preserve"> – osoby zastrešujúce jednotlivé aktivity, by mali vytvárať dynamické prostredie hravou formou, zároveň samostatne sprevádzať návštevníkov jednotlivými disciplínami, kreatívne a zodpovedne sa podieľať na účasti sprievodného programu a reprezentatívne vystupovať. Výhodou je skúsenosť s prácou animátora minimálne pre tých, ktorí budú účastní sprievodného programu.</w:t>
      </w:r>
    </w:p>
    <w:p w14:paraId="7661FD08" w14:textId="77777777" w:rsidR="0077119D" w:rsidRPr="001A1FAB" w:rsidRDefault="0077119D" w:rsidP="007B6146">
      <w:pPr>
        <w:spacing w:line="276" w:lineRule="auto"/>
      </w:pPr>
      <w:r w:rsidRPr="001A1FAB">
        <w:rPr>
          <w:u w:val="single"/>
        </w:rPr>
        <w:t>Odev:</w:t>
      </w:r>
      <w:r w:rsidRPr="001A1FAB">
        <w:t xml:space="preserve"> Verejný obstarávateľ požaduje</w:t>
      </w:r>
      <w:r>
        <w:t xml:space="preserve"> na každé podujatie</w:t>
      </w:r>
      <w:r w:rsidRPr="001A1FAB">
        <w:t xml:space="preserve"> zabezpečenie jednotného reprezentatívneho odevu</w:t>
      </w:r>
      <w:r>
        <w:t xml:space="preserve"> pre </w:t>
      </w:r>
      <w:proofErr w:type="spellStart"/>
      <w:r>
        <w:t>hostesov</w:t>
      </w:r>
      <w:proofErr w:type="spellEnd"/>
      <w:r>
        <w:t>/hostesky plus</w:t>
      </w:r>
      <w:r w:rsidRPr="001A1FAB">
        <w:t xml:space="preserve"> </w:t>
      </w:r>
      <w:r>
        <w:t xml:space="preserve"> pre </w:t>
      </w:r>
      <w:r w:rsidRPr="001A1FAB">
        <w:t xml:space="preserve">maximálne 8 osôb personálu verejného obstarávateľa, vďaka ktorému bude celý tím/personál identický a ľahko rozpoznateľný. Spravidla by malo ísť o rovnaký diel vrchného ošatenia ako napríklad polo tričká v sviežich farbách (uprednostňuje sa zelená, ružová, žltá, modrá), kvalitná šiltovka,  ktorá bude farebne ladiť s tričkom. Verejný obstarávateľ vopred poskytne úspešnému uchádzačovi informáciu o požadovaných veľkostiach odevu pre jeho zamestnancov. Každá časť odevu bude potlačená a  musí obsahovať minimálne logo </w:t>
      </w:r>
      <w:r>
        <w:t xml:space="preserve">Národného </w:t>
      </w:r>
      <w:r w:rsidRPr="001A1FAB">
        <w:t>projektu Žiť energiou, jednotný „</w:t>
      </w:r>
      <w:proofErr w:type="spellStart"/>
      <w:r w:rsidRPr="001A1FAB">
        <w:t>claim</w:t>
      </w:r>
      <w:proofErr w:type="spellEnd"/>
      <w:r w:rsidRPr="001A1FAB">
        <w:t>“ celej „</w:t>
      </w:r>
      <w:proofErr w:type="spellStart"/>
      <w:r w:rsidRPr="001A1FAB">
        <w:t>Roadshow</w:t>
      </w:r>
      <w:proofErr w:type="spellEnd"/>
      <w:r w:rsidRPr="001A1FAB">
        <w:t xml:space="preserve">“. Oblečenie musí byť na každé podujatie vždy čisté a reprezentatívne. </w:t>
      </w:r>
      <w:r>
        <w:t xml:space="preserve">Na každé samostatné podujatie zabezpečí úspešný uchádzač novú sadu oblečenia. </w:t>
      </w:r>
      <w:r w:rsidRPr="001A1FAB">
        <w:t>Návrh jednotného oblečenia predloží úspešný uchádzač verejnému obstarávateľovi na odsúhlasenie minimálne 10 dní pred začiatkom konania prvého propagačného podujatia.</w:t>
      </w:r>
    </w:p>
    <w:p w14:paraId="283508C7" w14:textId="77777777" w:rsidR="0077119D" w:rsidRPr="001A1FAB" w:rsidRDefault="0077119D" w:rsidP="007B6146">
      <w:pPr>
        <w:spacing w:line="276" w:lineRule="auto"/>
      </w:pPr>
    </w:p>
    <w:p w14:paraId="159E914A" w14:textId="77777777" w:rsidR="0077119D" w:rsidRPr="001A1FAB" w:rsidRDefault="0077119D" w:rsidP="007B6146">
      <w:pPr>
        <w:spacing w:line="276" w:lineRule="auto"/>
        <w:rPr>
          <w:b/>
        </w:rPr>
      </w:pPr>
      <w:r w:rsidRPr="001A1FAB">
        <w:rPr>
          <w:b/>
        </w:rPr>
        <w:t>1.</w:t>
      </w:r>
      <w:r>
        <w:rPr>
          <w:b/>
        </w:rPr>
        <w:t>D</w:t>
      </w:r>
      <w:r w:rsidRPr="001A1FAB">
        <w:rPr>
          <w:b/>
        </w:rPr>
        <w:t>.3 Obslužný personál</w:t>
      </w:r>
    </w:p>
    <w:p w14:paraId="7F3872EF" w14:textId="77777777" w:rsidR="0077119D" w:rsidRPr="001A1FAB" w:rsidRDefault="0077119D" w:rsidP="007B6146">
      <w:pPr>
        <w:spacing w:line="276" w:lineRule="auto"/>
      </w:pPr>
      <w:r>
        <w:t>Úspešný u</w:t>
      </w:r>
      <w:r w:rsidRPr="001A1FAB">
        <w:t xml:space="preserve">chádzač zároveň na každé podujatie zabezpečí aj minimálne </w:t>
      </w:r>
      <w:r w:rsidRPr="001A1FAB">
        <w:rPr>
          <w:i/>
          <w:u w:val="single"/>
        </w:rPr>
        <w:t>2 osoby</w:t>
      </w:r>
      <w:r>
        <w:rPr>
          <w:i/>
          <w:u w:val="single"/>
        </w:rPr>
        <w:t xml:space="preserve"> obslužného personálu</w:t>
      </w:r>
      <w:r w:rsidRPr="001A1FAB">
        <w:t xml:space="preserve">, ktoré budú zabezpečovať technické práce a výpomoc pri organizovaní jednotlivých podujatí (zabezpečenie prác pri obsluhe techniky, inštalácii celej </w:t>
      </w:r>
      <w:proofErr w:type="spellStart"/>
      <w:r w:rsidRPr="001A1FAB">
        <w:t>vizibility</w:t>
      </w:r>
      <w:proofErr w:type="spellEnd"/>
      <w:r w:rsidRPr="001A1FAB">
        <w:t xml:space="preserve"> podujatí – montáž, demontáž propagačných bannerov, plachiet, </w:t>
      </w:r>
      <w:proofErr w:type="spellStart"/>
      <w:r w:rsidRPr="001A1FAB">
        <w:t>beach</w:t>
      </w:r>
      <w:proofErr w:type="spellEnd"/>
      <w:r w:rsidRPr="001A1FAB">
        <w:t xml:space="preserve"> </w:t>
      </w:r>
      <w:proofErr w:type="spellStart"/>
      <w:r w:rsidRPr="001A1FAB">
        <w:t>flagov</w:t>
      </w:r>
      <w:proofErr w:type="spellEnd"/>
      <w:r w:rsidRPr="001A1FAB">
        <w:t xml:space="preserve">, prípade pomoc pri montáži/demontáži </w:t>
      </w:r>
      <w:proofErr w:type="spellStart"/>
      <w:r w:rsidRPr="001A1FAB">
        <w:t>stage</w:t>
      </w:r>
      <w:proofErr w:type="spellEnd"/>
      <w:r w:rsidRPr="001A1FAB">
        <w:t>-u (pódia), prezentačných stanov, rekvizít sprievodného programu, asistencia pri diskusiách, prípadne ďalšie požiadavky (asistenciu, pomoc), ktoré môžu vzniknúť počas jednotlivých podujatí.</w:t>
      </w:r>
    </w:p>
    <w:p w14:paraId="339E3DBA" w14:textId="77777777" w:rsidR="0077119D" w:rsidRPr="001A1FAB" w:rsidRDefault="0077119D" w:rsidP="007B6146">
      <w:pPr>
        <w:spacing w:line="276" w:lineRule="auto"/>
      </w:pPr>
    </w:p>
    <w:p w14:paraId="58B2C8A2" w14:textId="77777777" w:rsidR="0077119D" w:rsidRPr="001A1FAB" w:rsidRDefault="0077119D" w:rsidP="007B6146">
      <w:pPr>
        <w:spacing w:line="276" w:lineRule="auto"/>
        <w:rPr>
          <w:b/>
        </w:rPr>
      </w:pPr>
      <w:r w:rsidRPr="001A1FAB">
        <w:rPr>
          <w:b/>
        </w:rPr>
        <w:t>1.</w:t>
      </w:r>
      <w:r>
        <w:rPr>
          <w:b/>
        </w:rPr>
        <w:t>D</w:t>
      </w:r>
      <w:r w:rsidRPr="001A1FAB">
        <w:rPr>
          <w:b/>
        </w:rPr>
        <w:t>.4 Supervízor</w:t>
      </w:r>
    </w:p>
    <w:p w14:paraId="5DC7D44E" w14:textId="77777777" w:rsidR="0077119D" w:rsidRDefault="0077119D" w:rsidP="007B6146">
      <w:pPr>
        <w:spacing w:line="276" w:lineRule="auto"/>
      </w:pPr>
      <w:r>
        <w:t xml:space="preserve">Úspešný uchádzač zabezpečí minimálne jednu osobu supervízora, ktorý bude zabezpečovať </w:t>
      </w:r>
      <w:r w:rsidRPr="001A1FAB">
        <w:t>technick</w:t>
      </w:r>
      <w:r>
        <w:t>ý</w:t>
      </w:r>
      <w:r w:rsidRPr="001A1FAB">
        <w:t xml:space="preserve"> dozor pri preberaní a odovzdávaní prezentačného a technického priestoru. Verejný obstarávateľ požaduje dostupnosť </w:t>
      </w:r>
      <w:r>
        <w:t>supervízora</w:t>
      </w:r>
      <w:r w:rsidRPr="001A1FAB">
        <w:t xml:space="preserve"> v prípade potreby počas celej doby trvania podujatia, na každom prezentačnom podujatí, kde sa bude podujatie konať. Supervízor bude k dispozícii pre prípad problému s prevádzkou stanovíšť, pódia, ozvučenia a podobne a bude povinný problém riešiť tak, aby nebol narušený plynulý priebeh jednotlivého podujatia v rámci „</w:t>
      </w:r>
      <w:proofErr w:type="spellStart"/>
      <w:r w:rsidRPr="001A1FAB">
        <w:t>Roadshow</w:t>
      </w:r>
      <w:proofErr w:type="spellEnd"/>
      <w:r w:rsidRPr="001A1FAB">
        <w:t>.“ Zároveň bude zodpovedať za bezpečnosť sprievodných aktivít počas celej doby trvania jednotlivých podujatí.</w:t>
      </w:r>
    </w:p>
    <w:p w14:paraId="56288BED" w14:textId="77777777" w:rsidR="0077119D" w:rsidRPr="001A1FAB" w:rsidRDefault="0077119D" w:rsidP="007B6146">
      <w:pPr>
        <w:spacing w:line="276" w:lineRule="auto"/>
      </w:pPr>
      <w:r>
        <w:t>Verejný obstarávateľ bude akceptovať aj také ponuky, v ktorých supervízor podľa tohto bodu 1.D.4 a supervízor podľa bodu 3.D.3 bude jedna a tá istá osoba; za predpokladu, že tým nedôjde k zníženiu kvality plnenia požadovaného v bodoch 1.D.4 a 3.D.3.</w:t>
      </w:r>
    </w:p>
    <w:p w14:paraId="6C8CE9E6" w14:textId="77777777" w:rsidR="0077119D" w:rsidRPr="001A1FAB" w:rsidRDefault="0077119D" w:rsidP="007B6146">
      <w:pPr>
        <w:spacing w:line="276" w:lineRule="auto"/>
      </w:pPr>
    </w:p>
    <w:p w14:paraId="74F5FE7C" w14:textId="77777777" w:rsidR="0077119D" w:rsidRPr="001A1FAB" w:rsidRDefault="0077119D" w:rsidP="007B6146">
      <w:pPr>
        <w:spacing w:line="276" w:lineRule="auto"/>
        <w:rPr>
          <w:b/>
        </w:rPr>
      </w:pPr>
    </w:p>
    <w:p w14:paraId="1C30C479" w14:textId="77777777" w:rsidR="0077119D" w:rsidRPr="001A1FAB" w:rsidRDefault="0077119D" w:rsidP="007B6146">
      <w:pPr>
        <w:spacing w:line="276" w:lineRule="auto"/>
        <w:rPr>
          <w:b/>
        </w:rPr>
      </w:pPr>
      <w:r w:rsidRPr="001A1FAB">
        <w:rPr>
          <w:b/>
        </w:rPr>
        <w:t>1.</w:t>
      </w:r>
      <w:r>
        <w:rPr>
          <w:b/>
        </w:rPr>
        <w:t>D</w:t>
      </w:r>
      <w:r w:rsidRPr="001A1FAB">
        <w:rPr>
          <w:b/>
        </w:rPr>
        <w:t>.5 Fotograf</w:t>
      </w:r>
    </w:p>
    <w:p w14:paraId="15EE1F51" w14:textId="77777777" w:rsidR="0077119D" w:rsidRPr="001A1FAB" w:rsidRDefault="0077119D" w:rsidP="007B6146">
      <w:pPr>
        <w:spacing w:line="276" w:lineRule="auto"/>
      </w:pPr>
      <w:r w:rsidRPr="001A1FAB">
        <w:t>Verejný obstarávateľ požaduje zabezpečenie profesionálnych fotografických služieb, prostredníctvom minimálne jedného profesionálneho fotografa, a to na každú Prezentačnú akciu.  Fotograf musí mať skúsenosti s obdobným typom podujatí a disponovať kvalitným technickým vybavením (fotoaparát), ktorý dokáže aj pri zhoršených svetelných podmienkach vyprodukovať kvalitnú a reprezentatívnu fotografiu.</w:t>
      </w:r>
    </w:p>
    <w:p w14:paraId="6B34133B" w14:textId="77777777" w:rsidR="0077119D" w:rsidRDefault="0077119D" w:rsidP="007B6146">
      <w:pPr>
        <w:spacing w:line="276" w:lineRule="auto"/>
        <w:rPr>
          <w:rFonts w:cstheme="minorHAnsi"/>
        </w:rPr>
      </w:pPr>
      <w:r w:rsidRPr="001A1FAB">
        <w:rPr>
          <w:rFonts w:cstheme="minorHAnsi"/>
        </w:rPr>
        <w:t xml:space="preserve">Úspešný uchádzač je povinný zabezpečiť prevod všetkých licenčných práv k celej fotodokumentácii na verejného obstarávateľa. </w:t>
      </w:r>
    </w:p>
    <w:p w14:paraId="47D2B01A" w14:textId="77777777" w:rsidR="0077119D" w:rsidRDefault="0077119D" w:rsidP="007B6146">
      <w:pPr>
        <w:spacing w:line="276" w:lineRule="auto"/>
        <w:rPr>
          <w:rFonts w:cstheme="minorHAnsi"/>
        </w:rPr>
      </w:pPr>
      <w:r w:rsidRPr="003F11E4">
        <w:rPr>
          <w:rFonts w:cstheme="minorHAnsi"/>
        </w:rPr>
        <w:t>Všetky odovzdané fotografie musia rešpektovať a byť v súlade s platnou právnou úpravou ochrany osobných údajov a fotografie s podobizňami osôb musia byť odovzdané  s písomnými súhlasmi na ich nakladanie, spracovanie a používanie pre propagačné a informačné účely verejného obstarávateľa, alebo vo forme, ktorá je v súlade so zákonom o ochrane osobných údajoch resp. pokiaľ nebude s</w:t>
      </w:r>
      <w:r>
        <w:rPr>
          <w:rFonts w:cstheme="minorHAnsi"/>
        </w:rPr>
        <w:t> </w:t>
      </w:r>
      <w:r w:rsidRPr="003F11E4">
        <w:rPr>
          <w:rFonts w:cstheme="minorHAnsi"/>
        </w:rPr>
        <w:t>verejným obstarávateľom dohodnuté inak a musia byť v súlade s platnou právnou úpravou ochrany osobných údajov a fotografie s podobizňami osôb musia byť odovzdané  s písomnými súhlasmi na ich nakladanie, spracovanie a používanie pre propagačné a informačné účely verejného obstarávateľa, alebo vo forme, ktorá je v súlade so zákonom o ochrane osobných údajoch resp. pokiaľ nebude s</w:t>
      </w:r>
      <w:r>
        <w:rPr>
          <w:rFonts w:cstheme="minorHAnsi"/>
        </w:rPr>
        <w:t> </w:t>
      </w:r>
      <w:r w:rsidRPr="003F11E4">
        <w:rPr>
          <w:rFonts w:cstheme="minorHAnsi"/>
        </w:rPr>
        <w:t xml:space="preserve">verejným obstarávateľom dohodnuté inak  </w:t>
      </w:r>
      <w:r w:rsidRPr="001A1FAB">
        <w:rPr>
          <w:rFonts w:cstheme="minorHAnsi"/>
        </w:rPr>
        <w:t xml:space="preserve">. </w:t>
      </w:r>
    </w:p>
    <w:p w14:paraId="78BA9E0C" w14:textId="77777777" w:rsidR="0077119D" w:rsidRPr="001A1FAB" w:rsidRDefault="0077119D" w:rsidP="007B6146">
      <w:pPr>
        <w:spacing w:line="276" w:lineRule="auto"/>
        <w:rPr>
          <w:rFonts w:cstheme="minorHAnsi"/>
        </w:rPr>
      </w:pPr>
      <w:r w:rsidRPr="001A1FAB">
        <w:rPr>
          <w:rFonts w:cstheme="minorHAnsi"/>
        </w:rPr>
        <w:t>Taktiež je úspešný uchádzať povinný zabezpečiť, nainštalovať, umiestniť  na viditeľnom mieste povinný oznam pre návštevníkov, o vykonávaní fotodokumentácie na každej Prezentačnej akcii. Služby fotografa obsahujú aj na základe požiadavky verejného obstarávateľa graficky upraviť 30 ks dodaných fotografií pre všetky propagačné podujatia spolu.</w:t>
      </w:r>
    </w:p>
    <w:p w14:paraId="2A4E32F0" w14:textId="77777777" w:rsidR="0077119D" w:rsidRPr="001A1FAB" w:rsidRDefault="0077119D" w:rsidP="007B6146">
      <w:pPr>
        <w:spacing w:line="276" w:lineRule="auto"/>
        <w:rPr>
          <w:rFonts w:cstheme="minorHAnsi"/>
        </w:rPr>
      </w:pPr>
    </w:p>
    <w:p w14:paraId="1504EF57" w14:textId="77777777" w:rsidR="0077119D" w:rsidRPr="001A1FAB" w:rsidRDefault="0077119D" w:rsidP="007B6146">
      <w:pPr>
        <w:spacing w:line="276" w:lineRule="auto"/>
        <w:rPr>
          <w:rFonts w:cstheme="minorHAnsi"/>
        </w:rPr>
      </w:pPr>
      <w:r w:rsidRPr="001A1FAB">
        <w:rPr>
          <w:rFonts w:cstheme="minorHAnsi"/>
        </w:rPr>
        <w:t>Verejný obstarávateľ ďalej požaduje dodanie fotodokumentácie z celého priebehu každej Prezentačnej akcie, pozostávajúcej z 2 druhov rôznych fotografií:</w:t>
      </w:r>
    </w:p>
    <w:p w14:paraId="795EA163" w14:textId="77777777" w:rsidR="0077119D" w:rsidRPr="001A1FAB" w:rsidRDefault="0077119D" w:rsidP="007B6146">
      <w:pPr>
        <w:spacing w:line="276" w:lineRule="auto"/>
        <w:rPr>
          <w:rFonts w:cstheme="minorHAnsi"/>
        </w:rPr>
      </w:pPr>
      <w:r w:rsidRPr="001A1FAB">
        <w:rPr>
          <w:rFonts w:cstheme="minorHAnsi"/>
          <w:u w:val="single"/>
        </w:rPr>
        <w:t>Reprezentatívne fotografie</w:t>
      </w:r>
      <w:r w:rsidRPr="001A1FAB">
        <w:rPr>
          <w:rFonts w:cstheme="minorHAnsi"/>
        </w:rPr>
        <w:t xml:space="preserve"> – v minimálnom počte 50 snímok z každého podujatia v dostatočne kvalitnom rozlíšení, veľkosť vhodná na tlač minimálne 300 DPI. Fotografie musia zachytávať skupinové alebo aj individuálne portréty a atmosféru jednotlivých aktivít v rámci celého podujatia. </w:t>
      </w:r>
    </w:p>
    <w:p w14:paraId="3E62496D" w14:textId="77777777" w:rsidR="0077119D" w:rsidRPr="001A1FAB" w:rsidRDefault="0077119D" w:rsidP="007B6146">
      <w:pPr>
        <w:spacing w:line="276" w:lineRule="auto"/>
        <w:rPr>
          <w:rFonts w:cstheme="minorHAnsi"/>
        </w:rPr>
      </w:pPr>
      <w:r w:rsidRPr="001A1FAB">
        <w:rPr>
          <w:rFonts w:cstheme="minorHAnsi"/>
          <w:u w:val="single"/>
        </w:rPr>
        <w:t>Technické fotografie</w:t>
      </w:r>
      <w:r w:rsidRPr="001A1FAB">
        <w:rPr>
          <w:rFonts w:cstheme="minorHAnsi"/>
        </w:rPr>
        <w:t xml:space="preserve"> – v minimálnom počte 20 snímok z každého podujatia, ktoré budú deklarovať splnenie tzv. „technických“ požiadaviek (prezentačný, technický priestor, </w:t>
      </w:r>
      <w:proofErr w:type="spellStart"/>
      <w:r w:rsidRPr="001A1FAB">
        <w:rPr>
          <w:rFonts w:cstheme="minorHAnsi"/>
        </w:rPr>
        <w:t>branding</w:t>
      </w:r>
      <w:proofErr w:type="spellEnd"/>
      <w:r w:rsidRPr="001A1FAB">
        <w:rPr>
          <w:rFonts w:cstheme="minorHAnsi"/>
        </w:rPr>
        <w:t xml:space="preserve">, obsah jednotlivých aktivít sprievodného programu, moderátor, obslužný tím/personál, dodanie požadovaného občerstvenia, grafík, označenie príslušnými logami </w:t>
      </w:r>
      <w:r>
        <w:rPr>
          <w:rFonts w:cstheme="minorHAnsi"/>
        </w:rPr>
        <w:t xml:space="preserve">– logom Národného projektu </w:t>
      </w:r>
      <w:r w:rsidRPr="001A1FAB">
        <w:rPr>
          <w:rFonts w:cstheme="minorHAnsi"/>
        </w:rPr>
        <w:t xml:space="preserve">Žiť energiou, </w:t>
      </w:r>
      <w:r>
        <w:rPr>
          <w:rFonts w:cstheme="minorHAnsi"/>
        </w:rPr>
        <w:t>logom</w:t>
      </w:r>
      <w:r w:rsidRPr="001A1FAB">
        <w:rPr>
          <w:rFonts w:cstheme="minorHAnsi"/>
        </w:rPr>
        <w:t xml:space="preserve"> </w:t>
      </w:r>
      <w:r w:rsidRPr="001A1FAB">
        <w:rPr>
          <w:rFonts w:cstheme="minorHAnsi"/>
        </w:rPr>
        <w:lastRenderedPageBreak/>
        <w:t>Európskej únie a log</w:t>
      </w:r>
      <w:r>
        <w:rPr>
          <w:rFonts w:cstheme="minorHAnsi"/>
        </w:rPr>
        <w:t>om</w:t>
      </w:r>
      <w:r w:rsidRPr="001A1FAB">
        <w:rPr>
          <w:rFonts w:cstheme="minorHAnsi"/>
        </w:rPr>
        <w:t xml:space="preserve"> Operačného programu Kvalita životného prostredia</w:t>
      </w:r>
      <w:r>
        <w:rPr>
          <w:rFonts w:cstheme="minorHAnsi"/>
        </w:rPr>
        <w:t>).</w:t>
      </w:r>
      <w:r w:rsidRPr="001A1FAB">
        <w:rPr>
          <w:rFonts w:cstheme="minorHAnsi"/>
        </w:rPr>
        <w:t xml:space="preserve"> Tieto fotografie musia byť nafotené tak, aby jednotlivé logá boli čitateľné a zdokumentované z rôznych vzdialeností.</w:t>
      </w:r>
    </w:p>
    <w:p w14:paraId="5BA7BB2E" w14:textId="77777777" w:rsidR="0077119D" w:rsidRPr="001A1FAB" w:rsidRDefault="0077119D" w:rsidP="007B6146">
      <w:pPr>
        <w:spacing w:line="276" w:lineRule="auto"/>
        <w:rPr>
          <w:rFonts w:cstheme="minorHAnsi"/>
        </w:rPr>
      </w:pPr>
      <w:r w:rsidRPr="001A1FAB">
        <w:rPr>
          <w:rFonts w:cstheme="minorHAnsi"/>
          <w:u w:val="single"/>
        </w:rPr>
        <w:t>Fotografie na sociálne siete</w:t>
      </w:r>
      <w:r w:rsidRPr="001A1FAB">
        <w:rPr>
          <w:rFonts w:cstheme="minorHAnsi"/>
        </w:rPr>
        <w:t xml:space="preserve"> – zasielané verejnému obstarávateľovi elektronicky v priebehu dňa v minimálnom počte 10 ks rôznorodých fotografií, zachytávajúcich atmosféru podujatia, vhodných na publikovanie na sociálnych sieťach.</w:t>
      </w:r>
    </w:p>
    <w:p w14:paraId="4CC4B2B8" w14:textId="77777777" w:rsidR="0077119D" w:rsidRPr="001A1FAB" w:rsidRDefault="0077119D" w:rsidP="007B6146">
      <w:pPr>
        <w:spacing w:line="276" w:lineRule="auto"/>
        <w:rPr>
          <w:rFonts w:cstheme="minorHAnsi"/>
        </w:rPr>
      </w:pPr>
    </w:p>
    <w:p w14:paraId="310922F9" w14:textId="77777777" w:rsidR="0077119D" w:rsidRPr="001A1FAB" w:rsidRDefault="0077119D" w:rsidP="007B6146">
      <w:pPr>
        <w:spacing w:line="276" w:lineRule="auto"/>
        <w:rPr>
          <w:rFonts w:cstheme="minorHAnsi"/>
        </w:rPr>
      </w:pPr>
      <w:r w:rsidRPr="001A1FAB">
        <w:rPr>
          <w:rFonts w:cstheme="minorHAnsi"/>
        </w:rPr>
        <w:t>Verejný obstarávateľ požaduje doručiť všetky ním vybrané fotografie na dátovom nosiči (napr. USB, externý HDD) v 2 veľkostiach (veľkosť vhodná na tlač minimálne 300 DPI a veľkosť vhodná na web stránku)  a to najneskôr do 10 dní po ukončení každého propagačného podujatia v rámci konania „</w:t>
      </w:r>
      <w:proofErr w:type="spellStart"/>
      <w:r w:rsidRPr="001A1FAB">
        <w:rPr>
          <w:rFonts w:cstheme="minorHAnsi"/>
        </w:rPr>
        <w:t>Roadshow</w:t>
      </w:r>
      <w:proofErr w:type="spellEnd"/>
      <w:r w:rsidRPr="001A1FAB">
        <w:rPr>
          <w:rFonts w:cstheme="minorHAnsi"/>
        </w:rPr>
        <w:t>“.</w:t>
      </w:r>
    </w:p>
    <w:p w14:paraId="468F7409" w14:textId="77777777" w:rsidR="0077119D" w:rsidRPr="001A1FAB" w:rsidRDefault="0077119D" w:rsidP="007B6146">
      <w:pPr>
        <w:spacing w:line="276" w:lineRule="auto"/>
        <w:rPr>
          <w:rFonts w:cstheme="minorHAnsi"/>
        </w:rPr>
      </w:pPr>
    </w:p>
    <w:p w14:paraId="08636559" w14:textId="77777777" w:rsidR="0077119D" w:rsidRDefault="0077119D" w:rsidP="007B6146">
      <w:pPr>
        <w:spacing w:line="276" w:lineRule="auto"/>
        <w:rPr>
          <w:rFonts w:cstheme="minorHAnsi"/>
        </w:rPr>
      </w:pPr>
      <w:r w:rsidRPr="001A1FAB">
        <w:rPr>
          <w:rFonts w:cstheme="minorHAnsi"/>
        </w:rPr>
        <w:t>Odovzdané fotografie musia byť v súlade s platnou právnou úpravou ochrany osobných údajov a fotografie s podobizňami osôb musia byť odovzdané  s písomnými súhlasmi na ich nakladanie, spracovanie a používanie pre propagačné a informačné účely verejného obstarávateľa, alebo vo forme, ktorá je v súlade so zákonom o ochrane osobných údajoch</w:t>
      </w:r>
      <w:r>
        <w:rPr>
          <w:rFonts w:cstheme="minorHAnsi"/>
        </w:rPr>
        <w:t>,</w:t>
      </w:r>
      <w:r w:rsidRPr="001A1FAB">
        <w:rPr>
          <w:rFonts w:cstheme="minorHAnsi"/>
        </w:rPr>
        <w:t xml:space="preserve"> resp. pokiaľ nebude s verejným obstarávateľom dohodnuté inak.</w:t>
      </w:r>
    </w:p>
    <w:p w14:paraId="6833C645" w14:textId="77777777" w:rsidR="0077119D" w:rsidRDefault="0077119D" w:rsidP="007B6146">
      <w:pPr>
        <w:spacing w:line="276" w:lineRule="auto"/>
        <w:rPr>
          <w:rFonts w:cstheme="minorHAnsi"/>
        </w:rPr>
      </w:pPr>
    </w:p>
    <w:p w14:paraId="254A3516" w14:textId="77777777" w:rsidR="0077119D" w:rsidRPr="001A1FAB" w:rsidRDefault="0077119D" w:rsidP="007B6146">
      <w:pPr>
        <w:spacing w:line="276" w:lineRule="auto"/>
        <w:rPr>
          <w:rFonts w:cstheme="minorHAnsi"/>
        </w:rPr>
      </w:pPr>
      <w:r>
        <w:rPr>
          <w:rFonts w:cstheme="minorHAnsi"/>
        </w:rPr>
        <w:t>Verejný obstarávateľ bude akceptovať aj také ponuky, v ktorých fotograf podľa tohto bodu 1.D.5 a fotograf podľa bodu 3.D.4 bude jedna a tá istá osoba; za predpokladu, že budú v plnej miere zabezpečené požiadavky verejného obstarávateľa na počet a kvalitatívne parametre vyhotovených a doručených fotografií podľa bodu 1.D.5 a bodu 3.D.4.</w:t>
      </w:r>
    </w:p>
    <w:p w14:paraId="2AE355AD" w14:textId="77777777" w:rsidR="0077119D" w:rsidRPr="001A1FAB" w:rsidRDefault="0077119D" w:rsidP="007B6146">
      <w:pPr>
        <w:spacing w:line="276" w:lineRule="auto"/>
        <w:rPr>
          <w:rFonts w:cstheme="minorHAnsi"/>
        </w:rPr>
      </w:pPr>
    </w:p>
    <w:p w14:paraId="6E5A88AA" w14:textId="77777777" w:rsidR="0077119D" w:rsidRPr="001A1FAB" w:rsidRDefault="0077119D" w:rsidP="007B6146">
      <w:pPr>
        <w:spacing w:line="276" w:lineRule="auto"/>
        <w:rPr>
          <w:rFonts w:cstheme="minorHAnsi"/>
        </w:rPr>
      </w:pPr>
    </w:p>
    <w:p w14:paraId="2239D227" w14:textId="77777777" w:rsidR="0077119D" w:rsidRPr="001A1FAB" w:rsidRDefault="0077119D" w:rsidP="007B6146">
      <w:pPr>
        <w:spacing w:line="276" w:lineRule="auto"/>
        <w:rPr>
          <w:rFonts w:cstheme="minorHAnsi"/>
          <w:b/>
        </w:rPr>
      </w:pPr>
      <w:r w:rsidRPr="001A1FAB">
        <w:rPr>
          <w:rFonts w:cstheme="minorHAnsi"/>
          <w:b/>
        </w:rPr>
        <w:t>1.</w:t>
      </w:r>
      <w:r>
        <w:rPr>
          <w:rFonts w:cstheme="minorHAnsi"/>
          <w:b/>
        </w:rPr>
        <w:t>E</w:t>
      </w:r>
      <w:r w:rsidRPr="001A1FAB">
        <w:rPr>
          <w:rFonts w:cstheme="minorHAnsi"/>
          <w:b/>
        </w:rPr>
        <w:t xml:space="preserve">. </w:t>
      </w:r>
      <w:r w:rsidRPr="001A1FAB">
        <w:rPr>
          <w:rFonts w:cstheme="minorHAnsi"/>
          <w:b/>
          <w:caps/>
        </w:rPr>
        <w:t>Iné služby</w:t>
      </w:r>
    </w:p>
    <w:p w14:paraId="1F3FE754" w14:textId="77777777" w:rsidR="0077119D" w:rsidRPr="001A1FAB" w:rsidRDefault="0077119D" w:rsidP="007B6146">
      <w:pPr>
        <w:spacing w:line="276" w:lineRule="auto"/>
        <w:rPr>
          <w:rFonts w:cstheme="minorHAnsi"/>
        </w:rPr>
      </w:pPr>
      <w:r w:rsidRPr="001A1FAB">
        <w:rPr>
          <w:rFonts w:cstheme="minorHAnsi"/>
        </w:rPr>
        <w:t>Verejný obstarávateľ okrem vyššie spomenutého požaduje tiež na každú Prezentačnú akciu:</w:t>
      </w:r>
    </w:p>
    <w:p w14:paraId="719A4E17" w14:textId="77777777" w:rsidR="0077119D" w:rsidRPr="001A1FAB" w:rsidRDefault="0077119D" w:rsidP="007B6146">
      <w:pPr>
        <w:pStyle w:val="Odsekzoznamu"/>
        <w:numPr>
          <w:ilvl w:val="1"/>
          <w:numId w:val="50"/>
        </w:numPr>
        <w:spacing w:line="276" w:lineRule="auto"/>
        <w:rPr>
          <w:rFonts w:cstheme="minorHAnsi"/>
        </w:rPr>
      </w:pPr>
      <w:r w:rsidRPr="001A1FAB">
        <w:rPr>
          <w:rFonts w:cstheme="minorHAnsi"/>
        </w:rPr>
        <w:t>Zabezpečiť do prezentačného priestoru poradenstva tablet s neobmedzeným balíkom mobilných dát;</w:t>
      </w:r>
    </w:p>
    <w:p w14:paraId="47B2BA9F" w14:textId="77777777" w:rsidR="0077119D" w:rsidRPr="001A1FAB" w:rsidRDefault="0077119D" w:rsidP="007B6146">
      <w:pPr>
        <w:pStyle w:val="Odsekzoznamu"/>
        <w:numPr>
          <w:ilvl w:val="1"/>
          <w:numId w:val="50"/>
        </w:numPr>
        <w:spacing w:line="276" w:lineRule="auto"/>
        <w:rPr>
          <w:rFonts w:cstheme="minorHAnsi"/>
        </w:rPr>
      </w:pPr>
      <w:r w:rsidRPr="001A1FAB">
        <w:rPr>
          <w:rFonts w:cstheme="minorHAnsi"/>
        </w:rPr>
        <w:t>Zabezpečiť všetky potrebné povolenia, predovšetkým od miestnej štátnej správy a samosprávy, ako aj vlastníkov objektov, ktorých sa budú jednotlivé podujatia konať, na ich riadne  usporiadanie, a to ako v  interiérových tak aj exteriérových  plochách;</w:t>
      </w:r>
    </w:p>
    <w:p w14:paraId="2EAE3FC1" w14:textId="77777777" w:rsidR="0077119D" w:rsidRPr="001A1FAB" w:rsidRDefault="0077119D" w:rsidP="007B6146">
      <w:pPr>
        <w:pStyle w:val="Odsekzoznamu"/>
        <w:numPr>
          <w:ilvl w:val="1"/>
          <w:numId w:val="50"/>
        </w:numPr>
        <w:spacing w:line="276" w:lineRule="auto"/>
        <w:rPr>
          <w:rFonts w:cstheme="minorHAnsi"/>
        </w:rPr>
      </w:pPr>
      <w:r w:rsidRPr="001A1FAB">
        <w:rPr>
          <w:rFonts w:cstheme="minorHAnsi"/>
        </w:rPr>
        <w:t xml:space="preserve">Zabezpečiť poistenie potrebných rekvizít sprievodného programu, techniky a </w:t>
      </w:r>
      <w:proofErr w:type="spellStart"/>
      <w:r w:rsidRPr="001A1FAB">
        <w:rPr>
          <w:rFonts w:cstheme="minorHAnsi"/>
        </w:rPr>
        <w:t>mobiliáru</w:t>
      </w:r>
      <w:proofErr w:type="spellEnd"/>
      <w:r w:rsidRPr="001A1FAB">
        <w:rPr>
          <w:rFonts w:cstheme="minorHAnsi"/>
        </w:rPr>
        <w:t xml:space="preserve"> – predovšetkým proti prírodným živlom,  krádeži, strate, poškodeniu  a zničeniu, zodpovednosť za škodu;</w:t>
      </w:r>
    </w:p>
    <w:p w14:paraId="6DD0885B" w14:textId="77777777" w:rsidR="0077119D" w:rsidRPr="001A1FAB" w:rsidRDefault="0077119D" w:rsidP="007B6146">
      <w:pPr>
        <w:pStyle w:val="Odsekzoznamu"/>
        <w:numPr>
          <w:ilvl w:val="1"/>
          <w:numId w:val="50"/>
        </w:numPr>
        <w:spacing w:line="276" w:lineRule="auto"/>
        <w:rPr>
          <w:rFonts w:cstheme="minorHAnsi"/>
        </w:rPr>
      </w:pPr>
      <w:r w:rsidRPr="001A1FAB">
        <w:rPr>
          <w:rFonts w:cstheme="minorHAnsi"/>
        </w:rPr>
        <w:t>Zabezpečiť upratovanie a údržbu prenajatých priestorov a jeho okolia, aj počas trvania akcie a po jej skončení;</w:t>
      </w:r>
    </w:p>
    <w:p w14:paraId="740C0291" w14:textId="77777777" w:rsidR="0077119D" w:rsidRPr="001A1FAB" w:rsidRDefault="0077119D" w:rsidP="007B6146">
      <w:pPr>
        <w:pStyle w:val="Odsekzoznamu"/>
        <w:numPr>
          <w:ilvl w:val="1"/>
          <w:numId w:val="50"/>
        </w:numPr>
        <w:spacing w:line="276" w:lineRule="auto"/>
        <w:rPr>
          <w:rFonts w:cstheme="minorHAnsi"/>
        </w:rPr>
      </w:pPr>
      <w:r w:rsidRPr="001A1FAB">
        <w:rPr>
          <w:rFonts w:cstheme="minorHAnsi"/>
        </w:rPr>
        <w:t xml:space="preserve">Zabezpečiť prepravu potrebného množstva publikácii, tlačovín, prezentačných materiálov a iných pomôcok, rekvizít ktoré nepresiahnu </w:t>
      </w:r>
      <w:r>
        <w:rPr>
          <w:rFonts w:cstheme="minorHAnsi"/>
        </w:rPr>
        <w:t>500</w:t>
      </w:r>
      <w:r w:rsidRPr="001A1FAB">
        <w:rPr>
          <w:rFonts w:cstheme="minorHAnsi"/>
        </w:rPr>
        <w:t xml:space="preserve"> kg zo skladových priestorov verejného obstarávateľa na Trnavskej ulici 100 v Bratislave, na miesto konania podujatia a späť do skladu verejného obstarávateľa, pričom verejný obstarávateľ odovzdá materiály najneskôr v</w:t>
      </w:r>
      <w:r>
        <w:rPr>
          <w:rFonts w:cstheme="minorHAnsi"/>
        </w:rPr>
        <w:t> </w:t>
      </w:r>
      <w:r w:rsidRPr="001A1FAB">
        <w:rPr>
          <w:rFonts w:cstheme="minorHAnsi"/>
        </w:rPr>
        <w:t>predchádzajúci pracovný deň inštalácie prvého propagačného podujatia. Verejný obstarávateľ upozorňuje, že skladové priestory sa nachádzajú na 2. nadzemnom podlaží a verejný obstarávateľ nedisponuje paletovým vozíkom.  Naloženie a vyloženie tovaru sa bude uskutočňovať v priestoroch skladu a pracovníkmi, ktorých zabezpečí úspešný uchádzač;</w:t>
      </w:r>
    </w:p>
    <w:p w14:paraId="0BCB6A18" w14:textId="77777777" w:rsidR="0077119D" w:rsidRPr="001A1FAB" w:rsidRDefault="0077119D" w:rsidP="007B6146">
      <w:pPr>
        <w:pStyle w:val="Odsekzoznamu"/>
        <w:numPr>
          <w:ilvl w:val="0"/>
          <w:numId w:val="50"/>
        </w:numPr>
        <w:spacing w:line="276" w:lineRule="auto"/>
        <w:ind w:left="709" w:hanging="283"/>
        <w:rPr>
          <w:rFonts w:cstheme="minorHAnsi"/>
        </w:rPr>
      </w:pPr>
      <w:r w:rsidRPr="001A1FAB">
        <w:rPr>
          <w:rFonts w:cstheme="minorHAnsi"/>
        </w:rPr>
        <w:lastRenderedPageBreak/>
        <w:t>Zabezpečiť parkovacie miesta pre</w:t>
      </w:r>
      <w:r>
        <w:rPr>
          <w:rFonts w:cstheme="minorHAnsi"/>
        </w:rPr>
        <w:t xml:space="preserve"> služobné vozidlá</w:t>
      </w:r>
      <w:r w:rsidRPr="001A1FAB">
        <w:rPr>
          <w:rFonts w:cstheme="minorHAnsi"/>
        </w:rPr>
        <w:t xml:space="preserve"> personál</w:t>
      </w:r>
      <w:r>
        <w:rPr>
          <w:rFonts w:cstheme="minorHAnsi"/>
        </w:rPr>
        <w:t>u</w:t>
      </w:r>
      <w:r w:rsidRPr="001A1FAB">
        <w:rPr>
          <w:rFonts w:cstheme="minorHAnsi"/>
        </w:rPr>
        <w:t>/zamestnancov verejného obstarávateľa v predpokladanom počte 3 parkovacie miesta na každé propagačné podujatie, v</w:t>
      </w:r>
      <w:r>
        <w:rPr>
          <w:rFonts w:cstheme="minorHAnsi"/>
        </w:rPr>
        <w:t> </w:t>
      </w:r>
      <w:r w:rsidRPr="001A1FAB">
        <w:rPr>
          <w:rFonts w:cstheme="minorHAnsi"/>
        </w:rPr>
        <w:t>bezprostrednej blízkosti konania podujatia počas celej doby konania podujatia;</w:t>
      </w:r>
    </w:p>
    <w:p w14:paraId="15B1C01C" w14:textId="77777777" w:rsidR="0077119D" w:rsidRPr="001A1FAB" w:rsidRDefault="0077119D" w:rsidP="007B6146">
      <w:pPr>
        <w:pStyle w:val="Odsekzoznamu"/>
        <w:numPr>
          <w:ilvl w:val="0"/>
          <w:numId w:val="50"/>
        </w:numPr>
        <w:spacing w:line="276" w:lineRule="auto"/>
        <w:ind w:left="709" w:hanging="283"/>
        <w:rPr>
          <w:rFonts w:cstheme="minorHAnsi"/>
        </w:rPr>
      </w:pPr>
      <w:r w:rsidRPr="001A1FAB">
        <w:rPr>
          <w:rFonts w:cstheme="minorHAnsi"/>
        </w:rPr>
        <w:t>Úspešný uchádzač je povinný zabezpečiť bezproblémovú operatívnu komunikáciu v slovenskom jazyku, prostredníctvom osobných stretnutí jeho kontaktnej osoby s verejným obstarávateľom podľa požiadavky, a to aj vrátane víkendov.</w:t>
      </w:r>
    </w:p>
    <w:p w14:paraId="5F23BE26" w14:textId="77777777" w:rsidR="0077119D" w:rsidRPr="001A1FAB" w:rsidRDefault="0077119D" w:rsidP="007B6146">
      <w:pPr>
        <w:spacing w:line="276" w:lineRule="auto"/>
        <w:rPr>
          <w:rFonts w:cstheme="minorHAnsi"/>
        </w:rPr>
      </w:pPr>
    </w:p>
    <w:p w14:paraId="794298AF" w14:textId="77777777" w:rsidR="0077119D" w:rsidRPr="001A1FAB" w:rsidRDefault="0077119D" w:rsidP="007B6146">
      <w:pPr>
        <w:spacing w:line="276" w:lineRule="auto"/>
        <w:rPr>
          <w:rFonts w:cstheme="minorHAnsi"/>
        </w:rPr>
      </w:pPr>
      <w:r w:rsidRPr="001A1FAB">
        <w:rPr>
          <w:rFonts w:cstheme="minorHAnsi"/>
        </w:rPr>
        <w:t xml:space="preserve">Verejný obstarávateľ požaduje od úspešného uchádzača zabezpečenie a dodržanie všetkých aktuálne platných opatrení (ku dňu konania podujatia)  vydaných Úradom verejného zdravotníctva Slovenskej republiky na zamedzenie šírenia ochorenia COVID-19. </w:t>
      </w:r>
    </w:p>
    <w:p w14:paraId="0AE86C76" w14:textId="77777777" w:rsidR="0077119D" w:rsidRPr="001A1FAB" w:rsidRDefault="0077119D" w:rsidP="007B6146">
      <w:pPr>
        <w:spacing w:line="276" w:lineRule="auto"/>
        <w:rPr>
          <w:rFonts w:cstheme="minorHAnsi"/>
        </w:rPr>
      </w:pPr>
      <w:r w:rsidRPr="001A1FAB">
        <w:rPr>
          <w:rFonts w:cstheme="minorHAnsi"/>
        </w:rPr>
        <w:t>V súvislosti s dodržiavaním hygienických a epidemických opatrení</w:t>
      </w:r>
      <w:r>
        <w:rPr>
          <w:rFonts w:cstheme="minorHAnsi"/>
        </w:rPr>
        <w:t>,</w:t>
      </w:r>
      <w:r w:rsidRPr="001A1FAB">
        <w:rPr>
          <w:rFonts w:cstheme="minorHAnsi"/>
        </w:rPr>
        <w:t xml:space="preserve"> v závislosti od aktuálnej </w:t>
      </w:r>
      <w:proofErr w:type="spellStart"/>
      <w:r w:rsidRPr="001A1FAB">
        <w:rPr>
          <w:rFonts w:cstheme="minorHAnsi"/>
        </w:rPr>
        <w:t>pandemickej</w:t>
      </w:r>
      <w:proofErr w:type="spellEnd"/>
      <w:r w:rsidRPr="001A1FAB">
        <w:rPr>
          <w:rFonts w:cstheme="minorHAnsi"/>
        </w:rPr>
        <w:t xml:space="preserve"> situácie v čase konania jednotlivých podujatí</w:t>
      </w:r>
      <w:r>
        <w:rPr>
          <w:rFonts w:cstheme="minorHAnsi"/>
        </w:rPr>
        <w:t>,</w:t>
      </w:r>
      <w:r w:rsidRPr="001A1FAB">
        <w:rPr>
          <w:rFonts w:cstheme="minorHAnsi"/>
        </w:rPr>
        <w:t xml:space="preserve"> verejný obstarávateľ ďalej požaduje na každom podujatí:</w:t>
      </w:r>
    </w:p>
    <w:p w14:paraId="11959A26" w14:textId="77777777" w:rsidR="0077119D" w:rsidRPr="001A1FAB" w:rsidRDefault="0077119D" w:rsidP="007B6146">
      <w:pPr>
        <w:numPr>
          <w:ilvl w:val="0"/>
          <w:numId w:val="52"/>
        </w:numPr>
        <w:spacing w:line="276" w:lineRule="auto"/>
        <w:rPr>
          <w:rFonts w:cstheme="minorHAnsi"/>
        </w:rPr>
      </w:pPr>
      <w:r w:rsidRPr="001A1FAB">
        <w:rPr>
          <w:rFonts w:cstheme="minorHAnsi"/>
        </w:rPr>
        <w:t>zabezpečiť dezinfekciu rúk prostredníctvom technológie bezdotykového dávkovača (minimálne 2 kusy bezdotykových dávkovačov s dezinfekciou),</w:t>
      </w:r>
    </w:p>
    <w:p w14:paraId="33476EE2" w14:textId="77777777" w:rsidR="0077119D" w:rsidRPr="001A1FAB" w:rsidRDefault="0077119D" w:rsidP="007B6146">
      <w:pPr>
        <w:numPr>
          <w:ilvl w:val="0"/>
          <w:numId w:val="52"/>
        </w:numPr>
        <w:spacing w:line="276" w:lineRule="auto"/>
        <w:rPr>
          <w:rFonts w:cstheme="minorHAnsi"/>
        </w:rPr>
      </w:pPr>
      <w:r w:rsidRPr="001A1FAB">
        <w:rPr>
          <w:rFonts w:cstheme="minorHAnsi"/>
        </w:rPr>
        <w:t>zabezpečiť bezkontaktné meranie telesnej teploty účastníkom podujatia,</w:t>
      </w:r>
    </w:p>
    <w:p w14:paraId="5675AE17" w14:textId="77777777" w:rsidR="0077119D" w:rsidRPr="001A1FAB" w:rsidRDefault="0077119D" w:rsidP="007B6146">
      <w:pPr>
        <w:numPr>
          <w:ilvl w:val="0"/>
          <w:numId w:val="52"/>
        </w:numPr>
        <w:spacing w:line="276" w:lineRule="auto"/>
        <w:rPr>
          <w:rFonts w:cstheme="minorHAnsi"/>
        </w:rPr>
      </w:pPr>
      <w:r w:rsidRPr="001A1FAB">
        <w:rPr>
          <w:rFonts w:cstheme="minorHAnsi"/>
        </w:rPr>
        <w:t>zabezpečiť respirátory filtračnej triedy FFP2 bez výdychového ventilu pre obslužný personál podujatia,</w:t>
      </w:r>
    </w:p>
    <w:p w14:paraId="7BA487F6" w14:textId="77777777" w:rsidR="0077119D" w:rsidRPr="001A1FAB" w:rsidRDefault="0077119D" w:rsidP="007B6146">
      <w:pPr>
        <w:numPr>
          <w:ilvl w:val="0"/>
          <w:numId w:val="52"/>
        </w:numPr>
        <w:spacing w:line="276" w:lineRule="auto"/>
        <w:rPr>
          <w:rFonts w:cstheme="minorHAnsi"/>
        </w:rPr>
      </w:pPr>
      <w:r w:rsidRPr="001A1FAB">
        <w:rPr>
          <w:rFonts w:cstheme="minorHAnsi"/>
        </w:rPr>
        <w:t>prípadne iné podľa aktuálnych požiadaviek a odporúčaní príslušných úradov.   </w:t>
      </w:r>
    </w:p>
    <w:p w14:paraId="7200DFE0" w14:textId="77777777" w:rsidR="0077119D" w:rsidRPr="001A1FAB" w:rsidRDefault="0077119D" w:rsidP="007B6146">
      <w:pPr>
        <w:spacing w:line="276" w:lineRule="auto"/>
        <w:rPr>
          <w:rFonts w:cstheme="minorHAnsi"/>
        </w:rPr>
      </w:pPr>
    </w:p>
    <w:p w14:paraId="269989CA" w14:textId="77777777" w:rsidR="0077119D" w:rsidRPr="001A1FAB" w:rsidRDefault="0077119D" w:rsidP="007B6146">
      <w:pPr>
        <w:spacing w:line="276" w:lineRule="auto"/>
        <w:rPr>
          <w:rFonts w:cstheme="minorHAnsi"/>
        </w:rPr>
      </w:pPr>
      <w:r w:rsidRPr="001A1FAB">
        <w:rPr>
          <w:rFonts w:cstheme="minorHAnsi"/>
        </w:rPr>
        <w:t>Uchádzač musí zahrnúť do maximálnej celkovej ceny všetky služby a všetky práce, vykonávané v rámci predmetu obstarania a všetky činnosti súvisiace s jednotlivými časťami predmetu zákazky.</w:t>
      </w:r>
    </w:p>
    <w:p w14:paraId="6B47D622" w14:textId="77777777" w:rsidR="0077119D" w:rsidRDefault="0077119D" w:rsidP="007B6146">
      <w:pPr>
        <w:spacing w:line="276" w:lineRule="auto"/>
        <w:rPr>
          <w:rFonts w:cstheme="minorHAnsi"/>
        </w:rPr>
      </w:pPr>
      <w:r w:rsidRPr="001A1FAB">
        <w:rPr>
          <w:rFonts w:cstheme="minorHAnsi"/>
        </w:rPr>
        <w:t xml:space="preserve">Všetky grafické a iné návrhy (napr. návrh Technického scenára, návrh prezentačného priestoru a iné) podliehajú predchádzajúcemu schváleniu verejného obstarávateľa. </w:t>
      </w:r>
    </w:p>
    <w:p w14:paraId="3DEEC8B1" w14:textId="77777777" w:rsidR="0077119D" w:rsidRDefault="0077119D" w:rsidP="0077119D">
      <w:pPr>
        <w:rPr>
          <w:rFonts w:cstheme="minorHAnsi"/>
        </w:rPr>
      </w:pPr>
    </w:p>
    <w:p w14:paraId="0C960F56" w14:textId="77777777" w:rsidR="0077119D" w:rsidRDefault="0077119D" w:rsidP="0077119D">
      <w:pPr>
        <w:rPr>
          <w:rFonts w:cstheme="minorHAnsi"/>
        </w:rPr>
      </w:pPr>
    </w:p>
    <w:p w14:paraId="36EB1362" w14:textId="77777777" w:rsidR="0077119D" w:rsidRDefault="0077119D" w:rsidP="0077119D">
      <w:pPr>
        <w:rPr>
          <w:rFonts w:cstheme="minorHAnsi"/>
        </w:rPr>
      </w:pPr>
    </w:p>
    <w:p w14:paraId="73536F3D" w14:textId="77777777" w:rsidR="0077119D" w:rsidRDefault="0077119D" w:rsidP="0077119D">
      <w:pPr>
        <w:rPr>
          <w:rFonts w:cstheme="minorHAnsi"/>
        </w:rPr>
      </w:pPr>
    </w:p>
    <w:p w14:paraId="62DF72CA" w14:textId="77777777" w:rsidR="0077119D" w:rsidRPr="001A1FAB" w:rsidRDefault="0077119D" w:rsidP="0077119D">
      <w:pPr>
        <w:rPr>
          <w:rFonts w:cstheme="minorHAnsi"/>
        </w:rPr>
      </w:pPr>
    </w:p>
    <w:p w14:paraId="3143A47F" w14:textId="77777777" w:rsidR="0077119D" w:rsidRPr="00C64D72" w:rsidRDefault="0077119D" w:rsidP="002D7280">
      <w:pPr>
        <w:pStyle w:val="Odsekzoznamu"/>
        <w:numPr>
          <w:ilvl w:val="0"/>
          <w:numId w:val="53"/>
        </w:numPr>
        <w:spacing w:line="276" w:lineRule="auto"/>
        <w:jc w:val="center"/>
        <w:rPr>
          <w:rFonts w:cstheme="minorHAnsi"/>
        </w:rPr>
      </w:pPr>
      <w:r w:rsidRPr="00C64D72">
        <w:rPr>
          <w:rFonts w:cstheme="minorHAnsi"/>
          <w:b/>
          <w:sz w:val="28"/>
        </w:rPr>
        <w:t xml:space="preserve">Modul 2 - </w:t>
      </w:r>
      <w:r w:rsidRPr="001A1FAB">
        <w:rPr>
          <w:rFonts w:cstheme="minorHAnsi"/>
          <w:b/>
          <w:sz w:val="28"/>
        </w:rPr>
        <w:t>„</w:t>
      </w:r>
      <w:proofErr w:type="spellStart"/>
      <w:r w:rsidRPr="001A1FAB">
        <w:rPr>
          <w:rFonts w:cstheme="minorHAnsi"/>
          <w:b/>
          <w:sz w:val="28"/>
        </w:rPr>
        <w:t>Roadshow</w:t>
      </w:r>
      <w:proofErr w:type="spellEnd"/>
      <w:r w:rsidRPr="001A1FAB">
        <w:rPr>
          <w:rFonts w:cstheme="minorHAnsi"/>
          <w:b/>
          <w:sz w:val="28"/>
        </w:rPr>
        <w:t xml:space="preserve"> so Žiť energiou – </w:t>
      </w:r>
      <w:r>
        <w:rPr>
          <w:rFonts w:cstheme="minorHAnsi"/>
          <w:b/>
          <w:sz w:val="28"/>
        </w:rPr>
        <w:t>Statická prezentácia</w:t>
      </w:r>
      <w:r>
        <w:rPr>
          <w:rFonts w:cstheme="minorHAnsi"/>
          <w:b/>
          <w:sz w:val="28"/>
        </w:rPr>
        <w:br/>
        <w:t>vodíkových vozidiel</w:t>
      </w:r>
      <w:r w:rsidRPr="001A1FAB">
        <w:rPr>
          <w:rFonts w:cstheme="minorHAnsi"/>
          <w:b/>
          <w:sz w:val="28"/>
        </w:rPr>
        <w:t>"</w:t>
      </w:r>
    </w:p>
    <w:p w14:paraId="0B0A724F" w14:textId="77777777" w:rsidR="0077119D" w:rsidRDefault="0077119D" w:rsidP="0077119D">
      <w:pPr>
        <w:jc w:val="center"/>
        <w:rPr>
          <w:rFonts w:cstheme="minorHAnsi"/>
        </w:rPr>
      </w:pPr>
      <w:r>
        <w:rPr>
          <w:rFonts w:cstheme="minorHAnsi"/>
        </w:rPr>
        <w:t>(ďalej ako „Modul 2“ alebo „statická prezentácia“)</w:t>
      </w:r>
    </w:p>
    <w:p w14:paraId="2ACFEFD5" w14:textId="77777777" w:rsidR="0077119D" w:rsidRDefault="0077119D" w:rsidP="0077119D">
      <w:pPr>
        <w:jc w:val="center"/>
        <w:rPr>
          <w:rFonts w:cstheme="minorHAnsi"/>
        </w:rPr>
      </w:pPr>
    </w:p>
    <w:p w14:paraId="06307B86" w14:textId="77777777" w:rsidR="0077119D" w:rsidRDefault="0077119D" w:rsidP="007B6146">
      <w:pPr>
        <w:spacing w:line="276" w:lineRule="auto"/>
        <w:rPr>
          <w:rFonts w:cstheme="minorHAnsi"/>
        </w:rPr>
      </w:pPr>
      <w:r>
        <w:rPr>
          <w:rFonts w:cstheme="minorHAnsi"/>
        </w:rPr>
        <w:t xml:space="preserve">V rámci modulu 2 predpokladá verejný obstarávateľ konanie statickej prezentácie maximálne 2 ks osobných vozidiel na vodíkový pohon typu Toyota </w:t>
      </w:r>
      <w:proofErr w:type="spellStart"/>
      <w:r>
        <w:rPr>
          <w:rFonts w:cstheme="minorHAnsi"/>
        </w:rPr>
        <w:t>Mirai</w:t>
      </w:r>
      <w:proofErr w:type="spellEnd"/>
      <w:r>
        <w:rPr>
          <w:rFonts w:cstheme="minorHAnsi"/>
        </w:rPr>
        <w:t xml:space="preserve">, ktoré má verejný obstarávateľ v nájme. </w:t>
      </w:r>
    </w:p>
    <w:p w14:paraId="0CFF7F8D" w14:textId="77777777" w:rsidR="0077119D" w:rsidRDefault="0077119D" w:rsidP="007B6146">
      <w:pPr>
        <w:spacing w:line="276" w:lineRule="auto"/>
        <w:rPr>
          <w:rFonts w:cstheme="minorHAnsi"/>
          <w:highlight w:val="yellow"/>
        </w:rPr>
      </w:pPr>
    </w:p>
    <w:p w14:paraId="40CCFCB8" w14:textId="77777777" w:rsidR="0077119D" w:rsidRDefault="0077119D" w:rsidP="007B6146">
      <w:pPr>
        <w:spacing w:line="276" w:lineRule="auto"/>
        <w:rPr>
          <w:rFonts w:cstheme="minorHAnsi"/>
        </w:rPr>
      </w:pPr>
      <w:r w:rsidRPr="00544046">
        <w:rPr>
          <w:rFonts w:cstheme="minorHAnsi"/>
        </w:rPr>
        <w:t>Na základe organizačných dôvodov si verejný obstarávateľ pre každé samostatné podujatie vyhradzuje právo neuskutočniť statickú prezentáciu alebo ju uskutočniť len čiastočne</w:t>
      </w:r>
      <w:r w:rsidRPr="003B3D56">
        <w:rPr>
          <w:rFonts w:cstheme="minorHAnsi"/>
        </w:rPr>
        <w:t>, t. j. v závislosti od momentálnej disponibility motorových vozidiel na vodíkový pohon v čase konania podujatia má verejný obstarávateľ právo nepristaviť na podujatie žiadne vozidlo, resp. pristaviť na podujatie len 1 ks vozidla.</w:t>
      </w:r>
      <w:r>
        <w:rPr>
          <w:rFonts w:cstheme="minorHAnsi"/>
        </w:rPr>
        <w:t xml:space="preserve"> V prípade, že zo strany verejného obstarávateľa nebude možné pristaviť na niektoré samostatné podujatie na statickú prezentáciu žiadne vozidlo, verejný obstarávateľ si v takom prípade na predmetné samostatné podujatie neobjedná od úspešného uchádzača realizáciu Modulu 2. </w:t>
      </w:r>
      <w:r w:rsidRPr="003B3D56">
        <w:rPr>
          <w:rFonts w:cstheme="minorHAnsi"/>
        </w:rPr>
        <w:t>Verejný obstarávateľ informuje úspešného uchádzača o počte vozidiel, ktoré budú pristavené na podujatie, najneskôr 5 dní pred začiatkom podujatia.</w:t>
      </w:r>
    </w:p>
    <w:p w14:paraId="1307F70A" w14:textId="77777777" w:rsidR="0077119D" w:rsidRDefault="0077119D" w:rsidP="007B6146">
      <w:pPr>
        <w:spacing w:line="276" w:lineRule="auto"/>
        <w:rPr>
          <w:rFonts w:cstheme="minorHAnsi"/>
        </w:rPr>
      </w:pPr>
    </w:p>
    <w:p w14:paraId="339CE618" w14:textId="77777777" w:rsidR="0077119D" w:rsidRDefault="0077119D" w:rsidP="007B6146">
      <w:pPr>
        <w:spacing w:line="276" w:lineRule="auto"/>
        <w:rPr>
          <w:rFonts w:cstheme="minorHAnsi"/>
        </w:rPr>
      </w:pPr>
      <w:r>
        <w:rPr>
          <w:rFonts w:cstheme="minorHAnsi"/>
        </w:rPr>
        <w:t>V rámci Modulu 2 požaduje verejný obstarávateľ zabezpečenie nasledovných položiek:</w:t>
      </w:r>
    </w:p>
    <w:p w14:paraId="2533E7AF" w14:textId="77777777" w:rsidR="0077119D" w:rsidRDefault="0077119D" w:rsidP="007B6146">
      <w:pPr>
        <w:spacing w:line="276" w:lineRule="auto"/>
        <w:rPr>
          <w:rFonts w:cstheme="minorHAnsi"/>
          <w:b/>
        </w:rPr>
      </w:pPr>
    </w:p>
    <w:p w14:paraId="534BEA8E" w14:textId="77777777" w:rsidR="0077119D" w:rsidRPr="00042AE8" w:rsidRDefault="0077119D" w:rsidP="007B6146">
      <w:pPr>
        <w:spacing w:line="276" w:lineRule="auto"/>
        <w:rPr>
          <w:rFonts w:cstheme="minorHAnsi"/>
          <w:b/>
        </w:rPr>
      </w:pPr>
      <w:r w:rsidRPr="00042AE8">
        <w:rPr>
          <w:rFonts w:cstheme="minorHAnsi"/>
          <w:b/>
        </w:rPr>
        <w:t>2.A. PRIESTOR NA PREZENTÁCIU VODÍKOVÝCH VOZIDIEL</w:t>
      </w:r>
    </w:p>
    <w:p w14:paraId="22723C74" w14:textId="77777777" w:rsidR="0077119D" w:rsidRDefault="0077119D" w:rsidP="007B6146">
      <w:pPr>
        <w:spacing w:line="276" w:lineRule="auto"/>
        <w:rPr>
          <w:rFonts w:cstheme="minorHAnsi"/>
        </w:rPr>
      </w:pPr>
      <w:r w:rsidRPr="00042AE8">
        <w:rPr>
          <w:rFonts w:cstheme="minorHAnsi"/>
        </w:rPr>
        <w:t xml:space="preserve">Verejný obstarávateľ požaduje </w:t>
      </w:r>
      <w:r>
        <w:rPr>
          <w:rFonts w:cstheme="minorHAnsi"/>
        </w:rPr>
        <w:t>samostatný priestor</w:t>
      </w:r>
      <w:r w:rsidRPr="00042AE8">
        <w:rPr>
          <w:rFonts w:cstheme="minorHAnsi"/>
        </w:rPr>
        <w:t xml:space="preserve"> s rozlohou minimálne 40 m</w:t>
      </w:r>
      <w:r w:rsidRPr="00042AE8">
        <w:rPr>
          <w:rFonts w:cstheme="minorHAnsi"/>
          <w:vertAlign w:val="superscript"/>
        </w:rPr>
        <w:t>2</w:t>
      </w:r>
      <w:r w:rsidRPr="00042AE8">
        <w:rPr>
          <w:rFonts w:cstheme="minorHAnsi"/>
        </w:rPr>
        <w:t xml:space="preserve"> </w:t>
      </w:r>
      <w:r>
        <w:rPr>
          <w:rFonts w:cstheme="minorHAnsi"/>
        </w:rPr>
        <w:t xml:space="preserve">nadväzujúci, resp. </w:t>
      </w:r>
      <w:r w:rsidRPr="00042AE8">
        <w:rPr>
          <w:rFonts w:cstheme="minorHAnsi"/>
        </w:rPr>
        <w:t xml:space="preserve">v bezprostrednej blízkosti priestoru na usporiadanie sprievodného programu a priestoru na poskytovanie poradenstva (pozri body 1.A.4 a 1.A.6), na ktorom sa uskutoční statická prezentácia </w:t>
      </w:r>
      <w:r>
        <w:rPr>
          <w:rFonts w:cstheme="minorHAnsi"/>
        </w:rPr>
        <w:t xml:space="preserve">maximálne </w:t>
      </w:r>
      <w:r w:rsidRPr="00042AE8">
        <w:rPr>
          <w:rFonts w:cstheme="minorHAnsi"/>
        </w:rPr>
        <w:t>2 ks osobných motorových vozidiel na vodíkový pohon. V prípade, že z organizačných dôvodov nebude možné uskutočniť statickú prezentáciu predmetných vozidiel v interiéri v priestore, kde sa uskutoční podujatie, verejný obstarávateľ pripúšťa ako alternatívu vyhradenie ekvivalentného priestoru na statickú prezentáciu predmetných vozidiel v exteriéri, a to v bezprostrednej blízkosti vstupu do interiéru, ktorý je umiestnený najbližšie k priestoru konania podujatia. Uvedený exteriérový priestor podlieha schváleniu verejným obstarávateľom.</w:t>
      </w:r>
    </w:p>
    <w:p w14:paraId="1385F314" w14:textId="77777777" w:rsidR="0077119D" w:rsidRPr="00042AE8" w:rsidRDefault="0077119D" w:rsidP="007B6146">
      <w:pPr>
        <w:spacing w:line="276" w:lineRule="auto"/>
        <w:rPr>
          <w:rFonts w:cstheme="minorHAnsi"/>
        </w:rPr>
      </w:pPr>
      <w:r>
        <w:rPr>
          <w:rFonts w:cstheme="minorHAnsi"/>
        </w:rPr>
        <w:t>V</w:t>
      </w:r>
      <w:r w:rsidRPr="00544046">
        <w:rPr>
          <w:rFonts w:cstheme="minorHAnsi"/>
        </w:rPr>
        <w:t>erejný obstarávateľ</w:t>
      </w:r>
      <w:r>
        <w:rPr>
          <w:rFonts w:cstheme="minorHAnsi"/>
        </w:rPr>
        <w:t xml:space="preserve"> taktiež požaduje</w:t>
      </w:r>
      <w:r w:rsidRPr="00544046">
        <w:rPr>
          <w:rFonts w:cstheme="minorHAnsi"/>
        </w:rPr>
        <w:t xml:space="preserve"> zabezpečenie </w:t>
      </w:r>
      <w:r>
        <w:rPr>
          <w:rFonts w:cstheme="minorHAnsi"/>
        </w:rPr>
        <w:t>„</w:t>
      </w:r>
      <w:r w:rsidRPr="00544046">
        <w:rPr>
          <w:rFonts w:cstheme="minorHAnsi"/>
        </w:rPr>
        <w:t>divadelných</w:t>
      </w:r>
      <w:r>
        <w:rPr>
          <w:rFonts w:cstheme="minorHAnsi"/>
        </w:rPr>
        <w:t>“</w:t>
      </w:r>
      <w:r w:rsidRPr="00544046">
        <w:rPr>
          <w:rFonts w:cstheme="minorHAnsi"/>
        </w:rPr>
        <w:t xml:space="preserve"> </w:t>
      </w:r>
      <w:proofErr w:type="spellStart"/>
      <w:r w:rsidRPr="00544046">
        <w:rPr>
          <w:rFonts w:cstheme="minorHAnsi"/>
        </w:rPr>
        <w:t>zahradzovacích</w:t>
      </w:r>
      <w:proofErr w:type="spellEnd"/>
      <w:r w:rsidRPr="00544046">
        <w:rPr>
          <w:rFonts w:cstheme="minorHAnsi"/>
        </w:rPr>
        <w:t xml:space="preserve"> stĺpikov s</w:t>
      </w:r>
      <w:r>
        <w:rPr>
          <w:rFonts w:cstheme="minorHAnsi"/>
        </w:rPr>
        <w:t> </w:t>
      </w:r>
      <w:r w:rsidRPr="00544046">
        <w:rPr>
          <w:rFonts w:cstheme="minorHAnsi"/>
        </w:rPr>
        <w:t>páskami</w:t>
      </w:r>
      <w:r>
        <w:rPr>
          <w:rFonts w:cstheme="minorHAnsi"/>
        </w:rPr>
        <w:t xml:space="preserve"> alebo </w:t>
      </w:r>
      <w:r w:rsidRPr="00544046">
        <w:rPr>
          <w:rFonts w:cstheme="minorHAnsi"/>
        </w:rPr>
        <w:t xml:space="preserve">zamatovým lanom v potrebnom množstve na vymedzenie a ohradenie </w:t>
      </w:r>
      <w:r>
        <w:rPr>
          <w:rFonts w:cstheme="minorHAnsi"/>
        </w:rPr>
        <w:t xml:space="preserve">predmetného </w:t>
      </w:r>
      <w:r w:rsidRPr="00544046">
        <w:rPr>
          <w:rFonts w:cstheme="minorHAnsi"/>
        </w:rPr>
        <w:t>priestoru.</w:t>
      </w:r>
    </w:p>
    <w:p w14:paraId="14CAFDF1" w14:textId="77777777" w:rsidR="0077119D" w:rsidRDefault="0077119D" w:rsidP="007B6146">
      <w:pPr>
        <w:spacing w:line="276" w:lineRule="auto"/>
        <w:rPr>
          <w:rFonts w:cstheme="minorHAnsi"/>
        </w:rPr>
      </w:pPr>
    </w:p>
    <w:p w14:paraId="4A7CB874" w14:textId="77777777" w:rsidR="0077119D" w:rsidRPr="00544046" w:rsidRDefault="0077119D" w:rsidP="007B6146">
      <w:pPr>
        <w:pStyle w:val="Odsekzoznamu"/>
        <w:spacing w:line="276" w:lineRule="auto"/>
        <w:ind w:left="0"/>
        <w:rPr>
          <w:rFonts w:cstheme="minorHAnsi"/>
          <w:b/>
          <w:bCs/>
        </w:rPr>
      </w:pPr>
      <w:r w:rsidRPr="00544046">
        <w:rPr>
          <w:rFonts w:cstheme="minorHAnsi"/>
          <w:b/>
          <w:bCs/>
        </w:rPr>
        <w:t xml:space="preserve">2.B. </w:t>
      </w:r>
      <w:r>
        <w:rPr>
          <w:rFonts w:cstheme="minorHAnsi"/>
          <w:b/>
          <w:bCs/>
        </w:rPr>
        <w:t>ZABEZPEČENIE REPREZENTATÍVNEHO VZHĽADU VODÍKOVÝCH VOZIDIEL</w:t>
      </w:r>
    </w:p>
    <w:p w14:paraId="2DBD12EF" w14:textId="77777777" w:rsidR="0077119D" w:rsidRPr="00544046" w:rsidRDefault="0077119D" w:rsidP="007B6146">
      <w:pPr>
        <w:pStyle w:val="Odsekzoznamu"/>
        <w:spacing w:line="276" w:lineRule="auto"/>
        <w:ind w:left="0"/>
        <w:rPr>
          <w:rFonts w:cstheme="minorHAnsi"/>
        </w:rPr>
      </w:pPr>
      <w:r>
        <w:rPr>
          <w:rFonts w:cstheme="minorHAnsi"/>
        </w:rPr>
        <w:t>Verejný obstarávateľ požaduje od úspešného uchádzača zabezpečenie reprezentatívneho vzhľadu pristavených vodíkových vozidiel</w:t>
      </w:r>
      <w:r w:rsidRPr="00544046">
        <w:rPr>
          <w:rFonts w:cstheme="minorHAnsi"/>
        </w:rPr>
        <w:t xml:space="preserve"> na každom podujatí</w:t>
      </w:r>
      <w:r>
        <w:rPr>
          <w:rFonts w:cstheme="minorHAnsi"/>
        </w:rPr>
        <w:t>, ktoré spočíva predovšetkým v odstránení nečistôt z vozidiel pred ich umiestnením do vyhradeného priestoru na prezentáciu vodíkových vozidiel a v prípade potreby priebežné odstraňovanie nečistôt z vozidiel počas priebehu každého samostatného podujatia</w:t>
      </w:r>
      <w:r w:rsidRPr="00544046">
        <w:rPr>
          <w:rFonts w:cstheme="minorHAnsi"/>
        </w:rPr>
        <w:t>.</w:t>
      </w:r>
    </w:p>
    <w:p w14:paraId="498C17AA" w14:textId="77777777" w:rsidR="0077119D" w:rsidRDefault="0077119D" w:rsidP="007B6146">
      <w:pPr>
        <w:spacing w:line="276" w:lineRule="auto"/>
        <w:rPr>
          <w:rFonts w:cstheme="minorHAnsi"/>
        </w:rPr>
      </w:pPr>
    </w:p>
    <w:p w14:paraId="1E74C17B" w14:textId="77777777" w:rsidR="0077119D" w:rsidRDefault="0077119D" w:rsidP="007B6146">
      <w:pPr>
        <w:spacing w:line="276" w:lineRule="auto"/>
        <w:rPr>
          <w:rFonts w:cstheme="minorHAnsi"/>
        </w:rPr>
      </w:pPr>
    </w:p>
    <w:p w14:paraId="002F54AB" w14:textId="77777777" w:rsidR="0077119D" w:rsidRDefault="0077119D" w:rsidP="007B6146">
      <w:pPr>
        <w:spacing w:line="276" w:lineRule="auto"/>
        <w:rPr>
          <w:rFonts w:cstheme="minorHAnsi"/>
        </w:rPr>
      </w:pPr>
    </w:p>
    <w:p w14:paraId="32CFD473" w14:textId="77777777" w:rsidR="0077119D" w:rsidRPr="001A1FAB" w:rsidRDefault="0077119D" w:rsidP="007B6146">
      <w:pPr>
        <w:pStyle w:val="Odsekzoznamu"/>
        <w:numPr>
          <w:ilvl w:val="0"/>
          <w:numId w:val="53"/>
        </w:numPr>
        <w:spacing w:line="276" w:lineRule="auto"/>
        <w:jc w:val="center"/>
        <w:rPr>
          <w:rFonts w:cstheme="minorHAnsi"/>
        </w:rPr>
      </w:pPr>
      <w:r w:rsidRPr="001A1FAB">
        <w:rPr>
          <w:rFonts w:cstheme="minorHAnsi"/>
          <w:b/>
          <w:sz w:val="28"/>
        </w:rPr>
        <w:t xml:space="preserve">Modul </w:t>
      </w:r>
      <w:r>
        <w:rPr>
          <w:rFonts w:cstheme="minorHAnsi"/>
          <w:b/>
          <w:sz w:val="28"/>
        </w:rPr>
        <w:t>3</w:t>
      </w:r>
      <w:r w:rsidRPr="001A1FAB">
        <w:rPr>
          <w:rFonts w:cstheme="minorHAnsi"/>
          <w:b/>
          <w:sz w:val="28"/>
        </w:rPr>
        <w:t xml:space="preserve"> – „</w:t>
      </w:r>
      <w:proofErr w:type="spellStart"/>
      <w:r w:rsidRPr="001A1FAB">
        <w:rPr>
          <w:rFonts w:cstheme="minorHAnsi"/>
          <w:b/>
          <w:sz w:val="28"/>
        </w:rPr>
        <w:t>Roadshow</w:t>
      </w:r>
      <w:proofErr w:type="spellEnd"/>
      <w:r w:rsidRPr="001A1FAB">
        <w:rPr>
          <w:rFonts w:cstheme="minorHAnsi"/>
          <w:b/>
          <w:sz w:val="28"/>
        </w:rPr>
        <w:t xml:space="preserve"> so Žiť energiou – Prezentačné jazdy"</w:t>
      </w:r>
    </w:p>
    <w:p w14:paraId="6A161FAF" w14:textId="77777777" w:rsidR="0077119D" w:rsidRPr="001A1FAB" w:rsidRDefault="0077119D" w:rsidP="007B6146">
      <w:pPr>
        <w:spacing w:line="276" w:lineRule="auto"/>
        <w:jc w:val="center"/>
        <w:rPr>
          <w:rFonts w:cstheme="minorHAnsi"/>
        </w:rPr>
      </w:pPr>
      <w:r w:rsidRPr="001A1FAB">
        <w:rPr>
          <w:rFonts w:cstheme="minorHAnsi"/>
        </w:rPr>
        <w:t xml:space="preserve">(ďalej </w:t>
      </w:r>
      <w:r>
        <w:rPr>
          <w:rFonts w:cstheme="minorHAnsi"/>
        </w:rPr>
        <w:t>ako „Modul 3“ alebo</w:t>
      </w:r>
      <w:r w:rsidRPr="001A1FAB">
        <w:rPr>
          <w:rFonts w:cstheme="minorHAnsi"/>
        </w:rPr>
        <w:t xml:space="preserve"> „prezentačné jazdy“)</w:t>
      </w:r>
    </w:p>
    <w:p w14:paraId="6DCA77FB" w14:textId="77777777" w:rsidR="0077119D" w:rsidRDefault="0077119D" w:rsidP="007B6146">
      <w:pPr>
        <w:spacing w:line="276" w:lineRule="auto"/>
        <w:rPr>
          <w:rFonts w:cstheme="minorHAnsi"/>
        </w:rPr>
      </w:pPr>
    </w:p>
    <w:p w14:paraId="0B69B83F" w14:textId="77777777" w:rsidR="0077119D" w:rsidRDefault="0077119D" w:rsidP="007B6146">
      <w:pPr>
        <w:spacing w:line="276" w:lineRule="auto"/>
        <w:rPr>
          <w:rFonts w:cstheme="minorHAnsi"/>
        </w:rPr>
      </w:pPr>
      <w:r>
        <w:rPr>
          <w:rFonts w:cstheme="minorHAnsi"/>
        </w:rPr>
        <w:t>Verejný obstarávateľ predpokladá konanie Modulu 3 na samostatných podujatiach, konajúcich sa v období od 1.9.2022 do 30.6.2023.</w:t>
      </w:r>
    </w:p>
    <w:p w14:paraId="71CDF744" w14:textId="77777777" w:rsidR="0077119D" w:rsidRDefault="0077119D" w:rsidP="007B6146">
      <w:pPr>
        <w:spacing w:line="276" w:lineRule="auto"/>
        <w:rPr>
          <w:rFonts w:cstheme="minorHAnsi"/>
        </w:rPr>
      </w:pPr>
    </w:p>
    <w:p w14:paraId="0593D641" w14:textId="77777777" w:rsidR="0077119D" w:rsidRDefault="0077119D" w:rsidP="007B6146">
      <w:pPr>
        <w:spacing w:line="276" w:lineRule="auto"/>
        <w:rPr>
          <w:rFonts w:cstheme="minorHAnsi"/>
        </w:rPr>
      </w:pPr>
      <w:r w:rsidRPr="001A1FAB">
        <w:rPr>
          <w:rFonts w:cstheme="minorHAnsi"/>
        </w:rPr>
        <w:t xml:space="preserve">Verejný obstarávateľ predpokladá, že v rámci Modulu </w:t>
      </w:r>
      <w:r>
        <w:rPr>
          <w:rFonts w:cstheme="minorHAnsi"/>
        </w:rPr>
        <w:t>3</w:t>
      </w:r>
      <w:r w:rsidRPr="001A1FAB">
        <w:rPr>
          <w:rFonts w:cstheme="minorHAnsi"/>
        </w:rPr>
        <w:t xml:space="preserve"> sa bude konať statická prezentácia, ako aj prezentačné jazdy autobusom na vodíkový pohon formou okruhov po intraviláne mesta, v ktorom sa bude konať podujatie. Predpokladá sa konanie </w:t>
      </w:r>
      <w:r>
        <w:rPr>
          <w:rFonts w:cstheme="minorHAnsi"/>
        </w:rPr>
        <w:t xml:space="preserve">statickej prezentácie autobusu </w:t>
      </w:r>
      <w:bookmarkStart w:id="114" w:name="_Hlk97546145"/>
      <w:r>
        <w:rPr>
          <w:rFonts w:cstheme="minorHAnsi"/>
        </w:rPr>
        <w:t>počas každého dňa konania podujatia podľa harmonogramu, a to nasledovne:</w:t>
      </w:r>
    </w:p>
    <w:p w14:paraId="138F3A7B" w14:textId="77777777" w:rsidR="0077119D" w:rsidRDefault="0077119D" w:rsidP="007B6146">
      <w:pPr>
        <w:pStyle w:val="Odsekzoznamu"/>
        <w:numPr>
          <w:ilvl w:val="0"/>
          <w:numId w:val="56"/>
        </w:numPr>
        <w:spacing w:line="276" w:lineRule="auto"/>
        <w:rPr>
          <w:rFonts w:cstheme="minorHAnsi"/>
        </w:rPr>
      </w:pPr>
      <w:r w:rsidRPr="0069066A">
        <w:rPr>
          <w:rFonts w:cstheme="minorHAnsi"/>
        </w:rPr>
        <w:t xml:space="preserve">počas dňa konania Modulu 1 v časovom rozmedzí minimálne 6 hodín, v popoludňajších hodinách, </w:t>
      </w:r>
    </w:p>
    <w:p w14:paraId="78C3435E" w14:textId="77777777" w:rsidR="0077119D" w:rsidRDefault="0077119D" w:rsidP="007B6146">
      <w:pPr>
        <w:pStyle w:val="Odsekzoznamu"/>
        <w:numPr>
          <w:ilvl w:val="0"/>
          <w:numId w:val="56"/>
        </w:numPr>
        <w:spacing w:line="276" w:lineRule="auto"/>
        <w:rPr>
          <w:rFonts w:cstheme="minorHAnsi"/>
        </w:rPr>
      </w:pPr>
      <w:r>
        <w:rPr>
          <w:rFonts w:cstheme="minorHAnsi"/>
        </w:rPr>
        <w:t xml:space="preserve">počas ostatných dní realizácie Modulu 3 </w:t>
      </w:r>
      <w:r w:rsidRPr="003B235E">
        <w:rPr>
          <w:rFonts w:cstheme="minorHAnsi"/>
        </w:rPr>
        <w:t>v čase od 10:00 do 16:00</w:t>
      </w:r>
      <w:r>
        <w:rPr>
          <w:rFonts w:cstheme="minorHAnsi"/>
        </w:rPr>
        <w:t xml:space="preserve"> h</w:t>
      </w:r>
      <w:r w:rsidRPr="003B235E">
        <w:rPr>
          <w:rFonts w:cstheme="minorHAnsi"/>
        </w:rPr>
        <w:t>.</w:t>
      </w:r>
      <w:bookmarkEnd w:id="114"/>
    </w:p>
    <w:p w14:paraId="75FC604F" w14:textId="77777777" w:rsidR="0077119D" w:rsidRDefault="0077119D" w:rsidP="007B6146">
      <w:pPr>
        <w:spacing w:line="276" w:lineRule="auto"/>
        <w:rPr>
          <w:rFonts w:cstheme="minorHAnsi"/>
        </w:rPr>
      </w:pPr>
    </w:p>
    <w:p w14:paraId="6E07BDF1" w14:textId="77777777" w:rsidR="0077119D" w:rsidRDefault="0077119D" w:rsidP="007B6146">
      <w:pPr>
        <w:spacing w:line="276" w:lineRule="auto"/>
        <w:rPr>
          <w:rFonts w:cstheme="minorHAnsi"/>
        </w:rPr>
      </w:pPr>
      <w:r>
        <w:rPr>
          <w:rFonts w:cstheme="minorHAnsi"/>
        </w:rPr>
        <w:t>P</w:t>
      </w:r>
      <w:r w:rsidRPr="001A1FAB">
        <w:rPr>
          <w:rFonts w:cstheme="minorHAnsi"/>
        </w:rPr>
        <w:t xml:space="preserve">očas </w:t>
      </w:r>
      <w:r>
        <w:rPr>
          <w:rFonts w:cstheme="minorHAnsi"/>
        </w:rPr>
        <w:t xml:space="preserve">každého dňa podujatia v rámci uvedených časových rozmedzí verejný obstarávateľ predpokladá uskutočnenie minimálne 4 okružných </w:t>
      </w:r>
      <w:r w:rsidRPr="001A1FAB">
        <w:rPr>
          <w:rFonts w:cstheme="minorHAnsi"/>
        </w:rPr>
        <w:t>prezentačných jázd</w:t>
      </w:r>
      <w:r>
        <w:rPr>
          <w:rFonts w:cstheme="minorHAnsi"/>
        </w:rPr>
        <w:t>.</w:t>
      </w:r>
    </w:p>
    <w:p w14:paraId="3A0EC182" w14:textId="77777777" w:rsidR="0077119D" w:rsidRDefault="0077119D" w:rsidP="007B6146">
      <w:pPr>
        <w:spacing w:line="276" w:lineRule="auto"/>
        <w:rPr>
          <w:rFonts w:cstheme="minorHAnsi"/>
        </w:rPr>
      </w:pPr>
    </w:p>
    <w:p w14:paraId="632274E9" w14:textId="77777777" w:rsidR="0077119D" w:rsidRPr="0069066A" w:rsidRDefault="0077119D" w:rsidP="007B6146">
      <w:pPr>
        <w:spacing w:line="276" w:lineRule="auto"/>
        <w:rPr>
          <w:rFonts w:cstheme="minorHAnsi"/>
        </w:rPr>
      </w:pPr>
      <w:r w:rsidRPr="0069066A">
        <w:rPr>
          <w:rFonts w:cstheme="minorHAnsi"/>
        </w:rPr>
        <w:t xml:space="preserve">Zabezpečenie autobusu na vodíkový pohon vrátane paliva a vodiča autobusu nie sú predmetom tejto zákazky. Trvanie podujatí v jednotlivých krajoch SR bližšie určuje harmonogram, ktorý je prílohou tohto </w:t>
      </w:r>
      <w:r w:rsidRPr="0069066A">
        <w:rPr>
          <w:rFonts w:cstheme="minorHAnsi"/>
        </w:rPr>
        <w:lastRenderedPageBreak/>
        <w:t>opisu predmetu zákazky.</w:t>
      </w:r>
      <w:r>
        <w:rPr>
          <w:rFonts w:cstheme="minorHAnsi"/>
        </w:rPr>
        <w:t xml:space="preserve"> Harmonogram je indikatívny a jednotlivé termíny konania podujatí je možné meniť po vzájomnej dohode verejného obstarávateľa a úspešného uchádzača.</w:t>
      </w:r>
    </w:p>
    <w:p w14:paraId="3BEC02EF" w14:textId="77777777" w:rsidR="0077119D" w:rsidRPr="001A1FAB" w:rsidRDefault="0077119D" w:rsidP="007B6146">
      <w:pPr>
        <w:spacing w:line="276" w:lineRule="auto"/>
        <w:rPr>
          <w:rFonts w:cstheme="minorHAnsi"/>
        </w:rPr>
      </w:pPr>
    </w:p>
    <w:p w14:paraId="68396111" w14:textId="77777777" w:rsidR="0077119D" w:rsidRPr="001A1FAB" w:rsidRDefault="0077119D" w:rsidP="007B6146">
      <w:pPr>
        <w:spacing w:line="276" w:lineRule="auto"/>
        <w:rPr>
          <w:rFonts w:cstheme="minorHAnsi"/>
        </w:rPr>
      </w:pPr>
      <w:r w:rsidRPr="001A1FAB">
        <w:rPr>
          <w:rFonts w:cstheme="minorHAnsi"/>
        </w:rPr>
        <w:t>V rámci každého dňa prezentačných jázd verejný obstarávateľ požaduje od úspešného uchádzača dodanie nasledovných položiek:</w:t>
      </w:r>
    </w:p>
    <w:p w14:paraId="7C4DA5A2" w14:textId="77777777" w:rsidR="0077119D" w:rsidRPr="001A1FAB" w:rsidRDefault="0077119D" w:rsidP="007B6146">
      <w:pPr>
        <w:spacing w:line="276" w:lineRule="auto"/>
        <w:rPr>
          <w:rFonts w:cstheme="minorHAnsi"/>
        </w:rPr>
      </w:pPr>
    </w:p>
    <w:p w14:paraId="49D83D99" w14:textId="77777777" w:rsidR="0077119D" w:rsidRPr="001A1FAB" w:rsidRDefault="0077119D" w:rsidP="007B6146">
      <w:pPr>
        <w:spacing w:line="276" w:lineRule="auto"/>
        <w:rPr>
          <w:rFonts w:cstheme="minorHAnsi"/>
          <w:b/>
        </w:rPr>
      </w:pPr>
      <w:r>
        <w:rPr>
          <w:rFonts w:cstheme="minorHAnsi"/>
          <w:b/>
        </w:rPr>
        <w:t>3</w:t>
      </w:r>
      <w:r w:rsidRPr="001A1FAB">
        <w:rPr>
          <w:rFonts w:cstheme="minorHAnsi"/>
          <w:b/>
        </w:rPr>
        <w:t xml:space="preserve">.A. </w:t>
      </w:r>
      <w:r w:rsidRPr="001A1FAB">
        <w:rPr>
          <w:rFonts w:cstheme="minorHAnsi"/>
          <w:b/>
          <w:caps/>
        </w:rPr>
        <w:t>Zabezpečenie priestorov na prezentáciu a autobusu na vodíkový pohon</w:t>
      </w:r>
    </w:p>
    <w:p w14:paraId="07BFF944" w14:textId="77777777" w:rsidR="0077119D" w:rsidRDefault="0077119D" w:rsidP="007B6146">
      <w:pPr>
        <w:spacing w:line="276" w:lineRule="auto"/>
        <w:rPr>
          <w:rFonts w:cstheme="minorHAnsi"/>
        </w:rPr>
      </w:pPr>
      <w:r w:rsidRPr="001A1FAB">
        <w:rPr>
          <w:rFonts w:cstheme="minorHAnsi"/>
        </w:rPr>
        <w:t xml:space="preserve">Úspešný uchádzač zabezpečí exteriérové priestory v bezprostrednej blízkosti miesta konania prvého dňa podujatia na statickú prezentáciu 1 ks autobusu na vodíkový pohon, ktoré musia taktiež umožňovať voľný odjazd a príjazd </w:t>
      </w:r>
      <w:r>
        <w:rPr>
          <w:rFonts w:cstheme="minorHAnsi"/>
        </w:rPr>
        <w:t>prezentovaného</w:t>
      </w:r>
      <w:r w:rsidRPr="001A1FAB">
        <w:rPr>
          <w:rFonts w:cstheme="minorHAnsi"/>
        </w:rPr>
        <w:t xml:space="preserve"> autobusu v rámci dynamickej prezentácie. </w:t>
      </w:r>
      <w:r>
        <w:rPr>
          <w:rFonts w:cstheme="minorHAnsi"/>
        </w:rPr>
        <w:t xml:space="preserve">Rozmery prezentovaného autobusu nepresiahnu dĺžku 13,50 metra, šírku 2,55 metra a výšku 4,00 metra podľa vyhlášky </w:t>
      </w:r>
      <w:r w:rsidRPr="006B5A0C">
        <w:rPr>
          <w:rFonts w:cstheme="minorHAnsi"/>
        </w:rPr>
        <w:t>Ministerstva dopravy a výstavby Slovenskej republiky</w:t>
      </w:r>
      <w:r>
        <w:rPr>
          <w:rFonts w:cstheme="minorHAnsi"/>
        </w:rPr>
        <w:t xml:space="preserve"> č. 134/2018 Z. z., </w:t>
      </w:r>
      <w:r w:rsidRPr="006B5A0C">
        <w:rPr>
          <w:rFonts w:cstheme="minorHAnsi"/>
        </w:rPr>
        <w:t>ktorou sa ustanovujú podrobnosti o prevádzke vozidiel v cestnej premávke</w:t>
      </w:r>
      <w:r>
        <w:rPr>
          <w:rFonts w:cstheme="minorHAnsi"/>
        </w:rPr>
        <w:t xml:space="preserve">. </w:t>
      </w:r>
      <w:r w:rsidRPr="001A1FAB">
        <w:rPr>
          <w:rFonts w:cstheme="minorHAnsi"/>
        </w:rPr>
        <w:t>Tieto priestory budú súčasne miestom nástupu a výstupu na prezentačné jazdy autobusu</w:t>
      </w:r>
      <w:r>
        <w:rPr>
          <w:rFonts w:cstheme="minorHAnsi"/>
        </w:rPr>
        <w:t xml:space="preserve"> (ďalej aj ako „konečná zastávka“)</w:t>
      </w:r>
      <w:r w:rsidRPr="001A1FAB">
        <w:rPr>
          <w:rFonts w:cstheme="minorHAnsi"/>
        </w:rPr>
        <w:t>.</w:t>
      </w:r>
      <w:r>
        <w:rPr>
          <w:rFonts w:cstheme="minorHAnsi"/>
        </w:rPr>
        <w:t xml:space="preserve"> </w:t>
      </w:r>
      <w:r w:rsidRPr="001A1FAB">
        <w:rPr>
          <w:rFonts w:cstheme="minorHAnsi"/>
        </w:rPr>
        <w:t>Konečná zastávka mus</w:t>
      </w:r>
      <w:r>
        <w:rPr>
          <w:rFonts w:cstheme="minorHAnsi"/>
        </w:rPr>
        <w:t>í</w:t>
      </w:r>
      <w:r w:rsidRPr="001A1FAB">
        <w:rPr>
          <w:rFonts w:cstheme="minorHAnsi"/>
        </w:rPr>
        <w:t xml:space="preserve"> byť vhodn</w:t>
      </w:r>
      <w:r>
        <w:rPr>
          <w:rFonts w:cstheme="minorHAnsi"/>
        </w:rPr>
        <w:t>á</w:t>
      </w:r>
      <w:r w:rsidRPr="001A1FAB">
        <w:rPr>
          <w:rFonts w:cstheme="minorHAnsi"/>
        </w:rPr>
        <w:t xml:space="preserve"> na nastupovanie a vystupovanie, mus</w:t>
      </w:r>
      <w:r>
        <w:rPr>
          <w:rFonts w:cstheme="minorHAnsi"/>
        </w:rPr>
        <w:t>í</w:t>
      </w:r>
      <w:r w:rsidRPr="001A1FAB">
        <w:rPr>
          <w:rFonts w:cstheme="minorHAnsi"/>
        </w:rPr>
        <w:t xml:space="preserve"> byť bežne dostupn</w:t>
      </w:r>
      <w:r>
        <w:rPr>
          <w:rFonts w:cstheme="minorHAnsi"/>
        </w:rPr>
        <w:t>á</w:t>
      </w:r>
      <w:r w:rsidRPr="001A1FAB">
        <w:rPr>
          <w:rFonts w:cstheme="minorHAnsi"/>
        </w:rPr>
        <w:t xml:space="preserve"> pre verejnosť a mus</w:t>
      </w:r>
      <w:r>
        <w:rPr>
          <w:rFonts w:cstheme="minorHAnsi"/>
        </w:rPr>
        <w:t>í</w:t>
      </w:r>
      <w:r w:rsidRPr="001A1FAB">
        <w:rPr>
          <w:rFonts w:cstheme="minorHAnsi"/>
        </w:rPr>
        <w:t xml:space="preserve"> byť vhodn</w:t>
      </w:r>
      <w:r>
        <w:rPr>
          <w:rFonts w:cstheme="minorHAnsi"/>
        </w:rPr>
        <w:t>á</w:t>
      </w:r>
      <w:r w:rsidRPr="001A1FAB">
        <w:rPr>
          <w:rFonts w:cstheme="minorHAnsi"/>
        </w:rPr>
        <w:t xml:space="preserve"> na príchod, odchod a zhromažďovanie verejnosti, ktorá sa bude zúčastňovať prezentačných jázd.  Konečná zastávka musí navyše byť vhodná na krátkodobé odstavenie autobusu (napr. hygienické prestávky vodiča a personálu a pod.) a tiež musí byť vhodná na umiestnenie vonkajšieho vybavenia (podrobnejšie v bode </w:t>
      </w:r>
      <w:r>
        <w:rPr>
          <w:rFonts w:cstheme="minorHAnsi"/>
        </w:rPr>
        <w:t>3.B</w:t>
      </w:r>
      <w:r w:rsidRPr="001A1FAB">
        <w:rPr>
          <w:rFonts w:cstheme="minorHAnsi"/>
        </w:rPr>
        <w:t>.). V blízkosti  konečnej zastávky musí byť WC pre potreby vodiča a personálu.</w:t>
      </w:r>
    </w:p>
    <w:p w14:paraId="6ACA61A5" w14:textId="77777777" w:rsidR="0077119D" w:rsidRPr="001A1FAB" w:rsidRDefault="0077119D" w:rsidP="007B6146">
      <w:pPr>
        <w:spacing w:line="276" w:lineRule="auto"/>
        <w:rPr>
          <w:rFonts w:cstheme="minorHAnsi"/>
        </w:rPr>
      </w:pPr>
      <w:r w:rsidRPr="00D215F1">
        <w:rPr>
          <w:rFonts w:cstheme="minorHAnsi"/>
        </w:rPr>
        <w:t>Úspešný uchádzač taktiež zabezpečí všetky potrebné povolenia a potvrdenia súvisiace s uskutočňovaním prezentačných jázd (napr. povolenie na vjazd, povolenie na parkovanie a pod.).</w:t>
      </w:r>
    </w:p>
    <w:p w14:paraId="7110DCC4" w14:textId="77777777" w:rsidR="0077119D" w:rsidRPr="001A1FAB" w:rsidRDefault="0077119D" w:rsidP="007B6146">
      <w:pPr>
        <w:spacing w:line="276" w:lineRule="auto"/>
        <w:rPr>
          <w:rFonts w:cstheme="minorHAnsi"/>
        </w:rPr>
      </w:pPr>
    </w:p>
    <w:p w14:paraId="2EF245B6" w14:textId="77777777" w:rsidR="0077119D" w:rsidRPr="001A1FAB" w:rsidRDefault="0077119D" w:rsidP="007B6146">
      <w:pPr>
        <w:spacing w:line="276" w:lineRule="auto"/>
        <w:rPr>
          <w:rFonts w:cstheme="minorHAnsi"/>
        </w:rPr>
      </w:pPr>
    </w:p>
    <w:p w14:paraId="1F69305C" w14:textId="77777777" w:rsidR="0077119D" w:rsidRPr="001A1FAB" w:rsidRDefault="0077119D" w:rsidP="007B6146">
      <w:pPr>
        <w:spacing w:line="276" w:lineRule="auto"/>
        <w:rPr>
          <w:rFonts w:cstheme="minorHAnsi"/>
          <w:b/>
          <w:caps/>
        </w:rPr>
      </w:pPr>
      <w:r>
        <w:rPr>
          <w:rFonts w:cstheme="minorHAnsi"/>
          <w:b/>
          <w:caps/>
        </w:rPr>
        <w:t>3</w:t>
      </w:r>
      <w:r w:rsidRPr="001A1FAB">
        <w:rPr>
          <w:rFonts w:cstheme="minorHAnsi"/>
          <w:b/>
          <w:caps/>
        </w:rPr>
        <w:t>.</w:t>
      </w:r>
      <w:r>
        <w:rPr>
          <w:rFonts w:cstheme="minorHAnsi"/>
          <w:b/>
          <w:caps/>
        </w:rPr>
        <w:t>B</w:t>
      </w:r>
      <w:r w:rsidRPr="001A1FAB">
        <w:rPr>
          <w:rFonts w:cstheme="minorHAnsi"/>
          <w:b/>
          <w:caps/>
        </w:rPr>
        <w:t>. Technické vybavenie  KONEČNEJ ZASTÁVKY</w:t>
      </w:r>
    </w:p>
    <w:p w14:paraId="2170F9B6" w14:textId="77777777" w:rsidR="0077119D" w:rsidRPr="001A1FAB" w:rsidRDefault="0077119D" w:rsidP="007B6146">
      <w:pPr>
        <w:spacing w:line="276" w:lineRule="auto"/>
        <w:rPr>
          <w:rFonts w:cstheme="minorHAnsi"/>
        </w:rPr>
      </w:pPr>
      <w:r w:rsidRPr="001A1FAB">
        <w:rPr>
          <w:rFonts w:cstheme="minorHAnsi"/>
        </w:rPr>
        <w:t>Úspešný uchádzač zabezpečí v exteriéri v bezprostrednej blízkosti  konečnej zastávky vhodné zázemie pre personál zabezpečujúci uskutočňovanie prezentačných jázd. Zázemie musí byť prispôsobené na to, aby bolo po skončení podujatia bezo zvyšku odstránené a prípadne presunuté na iné miesto v zmysle harmonogramu. Zázemie musí mať plochu minimálne 8 m</w:t>
      </w:r>
      <w:r w:rsidRPr="001A1FAB">
        <w:rPr>
          <w:rFonts w:cstheme="minorHAnsi"/>
          <w:vertAlign w:val="superscript"/>
        </w:rPr>
        <w:t>2</w:t>
      </w:r>
      <w:r w:rsidRPr="001A1FAB">
        <w:rPr>
          <w:rFonts w:cstheme="minorHAnsi"/>
        </w:rPr>
        <w:t>, musí byť uzavreté s možnosťou uzamykania, chránené proti vplyvom počasia (dážď, vietor a pod.), s možnosťou zabezpečenia stabilnej a regulovateľnej teploty a s pripojením na elektrický prúd. Zázemie bude vybavené minimálne piatimi stoličkami a stolíkom zodpovedajúcej veľkosti, jednou uzamykateľnou skrinkou na uskladnenie osobných vecí personálu, automatom na horúcu a studenú pitnú vodu (súčasťou bude taktiež zabezpečenie pitnej vody v objeme minimálne 6L na každý deň podujatia) a </w:t>
      </w:r>
      <w:proofErr w:type="spellStart"/>
      <w:r w:rsidRPr="001A1FAB">
        <w:rPr>
          <w:rFonts w:cstheme="minorHAnsi"/>
        </w:rPr>
        <w:t>rýchlovarnou</w:t>
      </w:r>
      <w:proofErr w:type="spellEnd"/>
      <w:r w:rsidRPr="001A1FAB">
        <w:rPr>
          <w:rFonts w:cstheme="minorHAnsi"/>
        </w:rPr>
        <w:t xml:space="preserve"> kanvicou.</w:t>
      </w:r>
    </w:p>
    <w:p w14:paraId="06288F1E" w14:textId="77777777" w:rsidR="0077119D" w:rsidRPr="001A1FAB" w:rsidRDefault="0077119D" w:rsidP="007B6146">
      <w:pPr>
        <w:spacing w:line="276" w:lineRule="auto"/>
        <w:rPr>
          <w:rFonts w:cstheme="minorHAnsi"/>
          <w:vertAlign w:val="superscript"/>
        </w:rPr>
      </w:pPr>
      <w:r w:rsidRPr="001A1FAB">
        <w:rPr>
          <w:rFonts w:cstheme="minorHAnsi"/>
        </w:rPr>
        <w:t xml:space="preserve">Úspešný uchádzač zabezpečí taktiež 2 ks </w:t>
      </w:r>
      <w:proofErr w:type="spellStart"/>
      <w:r w:rsidRPr="001A1FAB">
        <w:rPr>
          <w:rFonts w:cstheme="minorHAnsi"/>
        </w:rPr>
        <w:t>rýchlorozkladacích</w:t>
      </w:r>
      <w:proofErr w:type="spellEnd"/>
      <w:r w:rsidRPr="001A1FAB">
        <w:rPr>
          <w:rFonts w:cstheme="minorHAnsi"/>
        </w:rPr>
        <w:t xml:space="preserve"> nožnicových hliníkových stanov s rozmermi minimálne 3 x 3 m, uzatvárateľných z troch strán, z ktorých jeden bude slúžiť na ochranu nástupného miesta na prezentačné jazdy pred slnkom a nepriazňou počasia a druhý bude slúžiť na prezentačné účely. Stany budú označené plnofarebnou grafikou korešpondujúcou s leitmotívom celého podujatia (s využitím tampónovej tlače, sieťotlače, nálepiek, prípadne iného vhodného druhu potlače), podliehajúcej schváleniu verejným obstarávateľom, ktorá bude taktiež obsahovať minimálne kombináciu log – </w:t>
      </w:r>
      <w:r>
        <w:rPr>
          <w:rFonts w:cstheme="minorHAnsi"/>
        </w:rPr>
        <w:t xml:space="preserve">loga Národného projektu </w:t>
      </w:r>
      <w:r w:rsidRPr="001A1FAB">
        <w:rPr>
          <w:rFonts w:cstheme="minorHAnsi"/>
        </w:rPr>
        <w:t xml:space="preserve">Žiť energiou, </w:t>
      </w:r>
      <w:r>
        <w:rPr>
          <w:rFonts w:cstheme="minorHAnsi"/>
        </w:rPr>
        <w:t>loga</w:t>
      </w:r>
      <w:r w:rsidRPr="001A1FAB">
        <w:rPr>
          <w:rFonts w:cstheme="minorHAnsi"/>
        </w:rPr>
        <w:t xml:space="preserve"> Európskej únie a loga Operačného programu Kvalita životného prostredia. Stany musia spĺňať všetky bezpečnostné pravidlá a kritériá potrebné na ich prevádzku, vrátane bezpečného ukotvenia a zabezpečenia odolnosti voči poveternostným podmienkam, vplyvom a prírodným živlom.</w:t>
      </w:r>
    </w:p>
    <w:p w14:paraId="5D0716C3" w14:textId="77777777" w:rsidR="0077119D" w:rsidRPr="001A1FAB" w:rsidRDefault="0077119D" w:rsidP="007B6146">
      <w:pPr>
        <w:spacing w:line="276" w:lineRule="auto"/>
        <w:rPr>
          <w:rFonts w:cstheme="minorHAnsi"/>
        </w:rPr>
      </w:pPr>
      <w:r w:rsidRPr="00D215F1">
        <w:rPr>
          <w:rFonts w:cstheme="minorHAnsi"/>
        </w:rPr>
        <w:t xml:space="preserve">Úspešný uchádzač taktiež zabezpečí všetky potrebné povolenia a potvrdenia súvisiace </w:t>
      </w:r>
      <w:r w:rsidRPr="0068067A">
        <w:rPr>
          <w:rFonts w:cstheme="minorHAnsi"/>
        </w:rPr>
        <w:t>s umiestnením zázemia pre personál na  konečnej zastávke</w:t>
      </w:r>
      <w:r w:rsidRPr="00D215F1">
        <w:rPr>
          <w:rFonts w:cstheme="minorHAnsi"/>
        </w:rPr>
        <w:t xml:space="preserve"> (napr. povolenie na vjazd, povolenie na parkovanie a pod.).</w:t>
      </w:r>
    </w:p>
    <w:p w14:paraId="74011EC3" w14:textId="77777777" w:rsidR="0077119D" w:rsidRDefault="0077119D" w:rsidP="007B6146">
      <w:pPr>
        <w:spacing w:line="276" w:lineRule="auto"/>
        <w:rPr>
          <w:rFonts w:cstheme="minorHAnsi"/>
        </w:rPr>
      </w:pPr>
    </w:p>
    <w:p w14:paraId="6A061C91" w14:textId="77777777" w:rsidR="0077119D" w:rsidRPr="001A1FAB" w:rsidRDefault="0077119D" w:rsidP="007B6146">
      <w:pPr>
        <w:spacing w:line="276" w:lineRule="auto"/>
        <w:rPr>
          <w:rFonts w:cstheme="minorHAnsi"/>
        </w:rPr>
      </w:pPr>
    </w:p>
    <w:p w14:paraId="0782DF17" w14:textId="77777777" w:rsidR="0077119D" w:rsidRPr="001A1FAB" w:rsidRDefault="0077119D" w:rsidP="007B6146">
      <w:pPr>
        <w:spacing w:line="276" w:lineRule="auto"/>
        <w:rPr>
          <w:rFonts w:cstheme="minorHAnsi"/>
          <w:b/>
        </w:rPr>
      </w:pPr>
      <w:r>
        <w:rPr>
          <w:rFonts w:cstheme="minorHAnsi"/>
          <w:b/>
        </w:rPr>
        <w:t>3</w:t>
      </w:r>
      <w:r w:rsidRPr="001A1FAB">
        <w:rPr>
          <w:rFonts w:cstheme="minorHAnsi"/>
          <w:b/>
        </w:rPr>
        <w:t>.</w:t>
      </w:r>
      <w:r>
        <w:rPr>
          <w:rFonts w:cstheme="minorHAnsi"/>
          <w:b/>
        </w:rPr>
        <w:t>C</w:t>
      </w:r>
      <w:r w:rsidRPr="001A1FAB">
        <w:rPr>
          <w:rFonts w:cstheme="minorHAnsi"/>
          <w:b/>
        </w:rPr>
        <w:t xml:space="preserve">. </w:t>
      </w:r>
      <w:r w:rsidRPr="001A1FAB">
        <w:rPr>
          <w:rFonts w:cstheme="minorHAnsi"/>
          <w:b/>
          <w:caps/>
        </w:rPr>
        <w:t>Prezentačné systémy a branding</w:t>
      </w:r>
    </w:p>
    <w:p w14:paraId="42B524DC" w14:textId="77777777" w:rsidR="0077119D" w:rsidRPr="001A1FAB" w:rsidRDefault="0077119D" w:rsidP="007B6146">
      <w:pPr>
        <w:spacing w:line="276" w:lineRule="auto"/>
        <w:rPr>
          <w:rFonts w:cstheme="minorHAnsi"/>
          <w:b/>
        </w:rPr>
      </w:pPr>
    </w:p>
    <w:p w14:paraId="3A53EBE8" w14:textId="77777777" w:rsidR="0077119D" w:rsidRPr="001A1FAB" w:rsidRDefault="0077119D" w:rsidP="007B6146">
      <w:pPr>
        <w:spacing w:line="276" w:lineRule="auto"/>
        <w:rPr>
          <w:rFonts w:cstheme="minorHAnsi"/>
          <w:b/>
        </w:rPr>
      </w:pPr>
      <w:r>
        <w:rPr>
          <w:rFonts w:cstheme="minorHAnsi"/>
          <w:b/>
        </w:rPr>
        <w:t>3</w:t>
      </w:r>
      <w:r w:rsidRPr="001A1FAB">
        <w:rPr>
          <w:rFonts w:cstheme="minorHAnsi"/>
          <w:b/>
        </w:rPr>
        <w:t>.</w:t>
      </w:r>
      <w:r>
        <w:rPr>
          <w:rFonts w:cstheme="minorHAnsi"/>
          <w:b/>
        </w:rPr>
        <w:t>C</w:t>
      </w:r>
      <w:r w:rsidRPr="001A1FAB">
        <w:rPr>
          <w:rFonts w:cstheme="minorHAnsi"/>
          <w:b/>
        </w:rPr>
        <w:t>.</w:t>
      </w:r>
      <w:r>
        <w:rPr>
          <w:rFonts w:cstheme="minorHAnsi"/>
          <w:b/>
        </w:rPr>
        <w:t>1</w:t>
      </w:r>
      <w:r w:rsidRPr="001A1FAB">
        <w:rPr>
          <w:rFonts w:cstheme="minorHAnsi"/>
          <w:b/>
        </w:rPr>
        <w:t xml:space="preserve"> Označenie miesta nástupu a výstupu </w:t>
      </w:r>
    </w:p>
    <w:p w14:paraId="408DF0E8" w14:textId="77777777" w:rsidR="0077119D" w:rsidRPr="001A1FAB" w:rsidRDefault="0077119D" w:rsidP="007B6146">
      <w:pPr>
        <w:spacing w:line="276" w:lineRule="auto"/>
        <w:rPr>
          <w:rFonts w:cstheme="minorHAnsi"/>
        </w:rPr>
      </w:pPr>
      <w:r w:rsidRPr="001A1FAB">
        <w:rPr>
          <w:rFonts w:cstheme="minorHAnsi"/>
        </w:rPr>
        <w:t xml:space="preserve">Úspešný uchádzač zabezpečí každý deň na začiatku konania prezentačných jázd označenie miesta nástupu a výstupu minimálne 2 kusmi </w:t>
      </w:r>
      <w:proofErr w:type="spellStart"/>
      <w:r w:rsidRPr="001A1FAB">
        <w:rPr>
          <w:rFonts w:cstheme="minorHAnsi"/>
        </w:rPr>
        <w:t>beachflagov</w:t>
      </w:r>
      <w:proofErr w:type="spellEnd"/>
      <w:r w:rsidRPr="001A1FAB">
        <w:rPr>
          <w:rFonts w:cstheme="minorHAnsi"/>
        </w:rPr>
        <w:t xml:space="preserve"> a na konci každého dňa ich demontáž. </w:t>
      </w:r>
    </w:p>
    <w:p w14:paraId="205FD504" w14:textId="77777777" w:rsidR="0077119D" w:rsidRPr="001A1FAB" w:rsidRDefault="0077119D" w:rsidP="007B6146">
      <w:pPr>
        <w:spacing w:line="276" w:lineRule="auto"/>
        <w:rPr>
          <w:rFonts w:cstheme="minorHAnsi"/>
        </w:rPr>
      </w:pPr>
    </w:p>
    <w:p w14:paraId="177BC10A" w14:textId="77777777" w:rsidR="0077119D" w:rsidRPr="001A1FAB" w:rsidRDefault="0077119D" w:rsidP="007B6146">
      <w:pPr>
        <w:spacing w:line="276" w:lineRule="auto"/>
        <w:rPr>
          <w:rFonts w:cstheme="minorHAnsi"/>
          <w:b/>
        </w:rPr>
      </w:pPr>
      <w:r>
        <w:rPr>
          <w:rFonts w:cstheme="minorHAnsi"/>
          <w:b/>
        </w:rPr>
        <w:t>3</w:t>
      </w:r>
      <w:r w:rsidRPr="001A1FAB">
        <w:rPr>
          <w:rFonts w:cstheme="minorHAnsi"/>
          <w:b/>
        </w:rPr>
        <w:t>.</w:t>
      </w:r>
      <w:r>
        <w:rPr>
          <w:rFonts w:cstheme="minorHAnsi"/>
          <w:b/>
        </w:rPr>
        <w:t>C</w:t>
      </w:r>
      <w:r w:rsidRPr="001A1FAB">
        <w:rPr>
          <w:rFonts w:cstheme="minorHAnsi"/>
          <w:b/>
        </w:rPr>
        <w:t>.</w:t>
      </w:r>
      <w:r>
        <w:rPr>
          <w:rFonts w:cstheme="minorHAnsi"/>
          <w:b/>
        </w:rPr>
        <w:t>2</w:t>
      </w:r>
      <w:r w:rsidRPr="001A1FAB">
        <w:rPr>
          <w:rFonts w:cstheme="minorHAnsi"/>
          <w:b/>
        </w:rPr>
        <w:t xml:space="preserve"> Stojan na tlačoviny</w:t>
      </w:r>
    </w:p>
    <w:p w14:paraId="01A95429" w14:textId="77777777" w:rsidR="0077119D" w:rsidRPr="001A1FAB" w:rsidRDefault="0077119D" w:rsidP="007B6146">
      <w:pPr>
        <w:spacing w:line="276" w:lineRule="auto"/>
        <w:rPr>
          <w:rFonts w:cstheme="minorHAnsi"/>
        </w:rPr>
      </w:pPr>
      <w:r w:rsidRPr="001A1FAB">
        <w:rPr>
          <w:rFonts w:cstheme="minorHAnsi"/>
        </w:rPr>
        <w:t>Úspešný uchádzač taktiež zabezpečí 1 ks vhodného stojanu na prezentačné tlačoviny, ktorý bude umiestnený v autobuse počas statickej a dynamickej prezentácie.</w:t>
      </w:r>
    </w:p>
    <w:p w14:paraId="580E4CDC" w14:textId="77777777" w:rsidR="0077119D" w:rsidRPr="001A1FAB" w:rsidRDefault="0077119D" w:rsidP="007B6146">
      <w:pPr>
        <w:spacing w:line="276" w:lineRule="auto"/>
        <w:rPr>
          <w:rFonts w:cstheme="minorHAnsi"/>
        </w:rPr>
      </w:pPr>
    </w:p>
    <w:p w14:paraId="37A774F5" w14:textId="77777777" w:rsidR="0077119D" w:rsidRPr="001A1FAB" w:rsidRDefault="0077119D" w:rsidP="007B6146">
      <w:pPr>
        <w:spacing w:line="276" w:lineRule="auto"/>
        <w:rPr>
          <w:rFonts w:cstheme="minorHAnsi"/>
          <w:b/>
        </w:rPr>
      </w:pPr>
      <w:r>
        <w:rPr>
          <w:rFonts w:cstheme="minorHAnsi"/>
          <w:b/>
        </w:rPr>
        <w:t>3</w:t>
      </w:r>
      <w:r w:rsidRPr="001A1FAB">
        <w:rPr>
          <w:rFonts w:cstheme="minorHAnsi"/>
          <w:b/>
        </w:rPr>
        <w:t>.</w:t>
      </w:r>
      <w:r>
        <w:rPr>
          <w:rFonts w:cstheme="minorHAnsi"/>
          <w:b/>
        </w:rPr>
        <w:t>C</w:t>
      </w:r>
      <w:r w:rsidRPr="001A1FAB">
        <w:rPr>
          <w:rFonts w:cstheme="minorHAnsi"/>
          <w:b/>
        </w:rPr>
        <w:t>.</w:t>
      </w:r>
      <w:r>
        <w:rPr>
          <w:rFonts w:cstheme="minorHAnsi"/>
          <w:b/>
        </w:rPr>
        <w:t>3</w:t>
      </w:r>
      <w:r w:rsidRPr="001A1FAB">
        <w:rPr>
          <w:rFonts w:cstheme="minorHAnsi"/>
          <w:b/>
        </w:rPr>
        <w:t xml:space="preserve"> Prezentácia na tému vodíka a súvisiacich technológií</w:t>
      </w:r>
    </w:p>
    <w:p w14:paraId="2E3EA290" w14:textId="77777777" w:rsidR="0077119D" w:rsidRPr="001A1FAB" w:rsidRDefault="0077119D" w:rsidP="007B6146">
      <w:pPr>
        <w:spacing w:line="276" w:lineRule="auto"/>
        <w:rPr>
          <w:rFonts w:cstheme="minorHAnsi"/>
        </w:rPr>
      </w:pPr>
      <w:r w:rsidRPr="001A1FAB">
        <w:rPr>
          <w:rFonts w:cstheme="minorHAnsi"/>
        </w:rPr>
        <w:t>Úspešný uchádzač taktiež pripraví obrazovú prezentáciu so sprievodným zvukom na tému vodíka ako nosiča energie a súvisiacich technológií jeho využitia, ktorá bude premietaná v autobuse počas statickej a dynamickej prezentácie. Návrh prezentácie podlieha schváleniu verejným obstarávateľom. Technické špecifikácie požadovanej prezentácie poskytne verejný obstarávateľ najneskôr 5 dní pred začiatkom prvého podujatia.</w:t>
      </w:r>
    </w:p>
    <w:p w14:paraId="33EF33B2" w14:textId="77777777" w:rsidR="0077119D" w:rsidRPr="001A1FAB" w:rsidRDefault="0077119D" w:rsidP="007B6146">
      <w:pPr>
        <w:spacing w:line="276" w:lineRule="auto"/>
        <w:rPr>
          <w:rFonts w:cstheme="minorHAnsi"/>
        </w:rPr>
      </w:pPr>
    </w:p>
    <w:p w14:paraId="7A9F1524" w14:textId="77777777" w:rsidR="0077119D" w:rsidRPr="001A1FAB" w:rsidRDefault="0077119D" w:rsidP="007B6146">
      <w:pPr>
        <w:spacing w:line="276" w:lineRule="auto"/>
        <w:rPr>
          <w:rFonts w:cstheme="minorHAnsi"/>
          <w:b/>
        </w:rPr>
      </w:pPr>
      <w:r>
        <w:rPr>
          <w:rFonts w:cstheme="minorHAnsi"/>
          <w:b/>
        </w:rPr>
        <w:t>3</w:t>
      </w:r>
      <w:r w:rsidRPr="001A1FAB">
        <w:rPr>
          <w:rFonts w:cstheme="minorHAnsi"/>
          <w:b/>
        </w:rPr>
        <w:t>.</w:t>
      </w:r>
      <w:r>
        <w:rPr>
          <w:rFonts w:cstheme="minorHAnsi"/>
          <w:b/>
        </w:rPr>
        <w:t>D</w:t>
      </w:r>
      <w:r w:rsidRPr="001A1FAB">
        <w:rPr>
          <w:rFonts w:cstheme="minorHAnsi"/>
          <w:b/>
        </w:rPr>
        <w:t xml:space="preserve">. </w:t>
      </w:r>
      <w:r w:rsidRPr="001A1FAB">
        <w:rPr>
          <w:rFonts w:cstheme="minorHAnsi"/>
          <w:b/>
          <w:caps/>
        </w:rPr>
        <w:t>Personálne zabezpečenie</w:t>
      </w:r>
    </w:p>
    <w:p w14:paraId="43FB1258" w14:textId="77777777" w:rsidR="0077119D" w:rsidRPr="001A1FAB" w:rsidRDefault="0077119D" w:rsidP="007B6146">
      <w:pPr>
        <w:spacing w:line="276" w:lineRule="auto"/>
        <w:rPr>
          <w:rFonts w:cstheme="minorHAnsi"/>
        </w:rPr>
      </w:pPr>
      <w:r w:rsidRPr="001A1FAB">
        <w:rPr>
          <w:rFonts w:cstheme="minorHAnsi"/>
        </w:rPr>
        <w:t>Úspešný uchádzač zabezpečí personálne zabezpečenie prezentačných jázd v nasledovnom rozsahu:</w:t>
      </w:r>
    </w:p>
    <w:p w14:paraId="11FB9502" w14:textId="77777777" w:rsidR="0077119D" w:rsidRPr="001A1FAB" w:rsidRDefault="0077119D" w:rsidP="007B6146">
      <w:pPr>
        <w:spacing w:line="276" w:lineRule="auto"/>
        <w:rPr>
          <w:rFonts w:cstheme="minorHAnsi"/>
        </w:rPr>
      </w:pPr>
    </w:p>
    <w:p w14:paraId="7B903BCC" w14:textId="77777777" w:rsidR="0077119D" w:rsidRPr="001A1FAB" w:rsidRDefault="0077119D" w:rsidP="007B6146">
      <w:pPr>
        <w:spacing w:line="276" w:lineRule="auto"/>
        <w:rPr>
          <w:b/>
        </w:rPr>
      </w:pPr>
      <w:r>
        <w:rPr>
          <w:b/>
        </w:rPr>
        <w:t>3</w:t>
      </w:r>
      <w:r w:rsidRPr="001A1FAB">
        <w:rPr>
          <w:b/>
        </w:rPr>
        <w:t>.</w:t>
      </w:r>
      <w:r>
        <w:rPr>
          <w:b/>
        </w:rPr>
        <w:t>D</w:t>
      </w:r>
      <w:r w:rsidRPr="001A1FAB">
        <w:rPr>
          <w:b/>
        </w:rPr>
        <w:t>.1 Hostesky/</w:t>
      </w:r>
      <w:proofErr w:type="spellStart"/>
      <w:r w:rsidRPr="001A1FAB">
        <w:rPr>
          <w:b/>
        </w:rPr>
        <w:t>hostesi</w:t>
      </w:r>
      <w:proofErr w:type="spellEnd"/>
    </w:p>
    <w:p w14:paraId="67530BA6" w14:textId="77777777" w:rsidR="0077119D" w:rsidRPr="001A1FAB" w:rsidRDefault="0077119D" w:rsidP="007B6146">
      <w:pPr>
        <w:spacing w:line="276" w:lineRule="auto"/>
      </w:pPr>
      <w:r w:rsidRPr="001A1FAB">
        <w:t xml:space="preserve">Na každý deň prezentačných jázd verejný obstarávateľ požaduje </w:t>
      </w:r>
      <w:r w:rsidRPr="001A1FAB">
        <w:rPr>
          <w:i/>
          <w:u w:val="single"/>
        </w:rPr>
        <w:t>minimálne 2 hostesky/</w:t>
      </w:r>
      <w:proofErr w:type="spellStart"/>
      <w:r w:rsidRPr="001A1FAB">
        <w:rPr>
          <w:i/>
          <w:u w:val="single"/>
        </w:rPr>
        <w:t>hostesov</w:t>
      </w:r>
      <w:proofErr w:type="spellEnd"/>
      <w:r w:rsidRPr="001A1FAB">
        <w:t>, ktorí budú mať za úlohu zvýšiť informovanosť o programe, vyžaduje sa od nich ich aktívna účasť pri organizovaní a zabezpečovaní plynulého priebehu prezentačných jázd, rozdávanie prezentačných materiálov.</w:t>
      </w:r>
    </w:p>
    <w:p w14:paraId="77F2D9F6" w14:textId="77777777" w:rsidR="0077119D" w:rsidRPr="001A1FAB" w:rsidRDefault="0077119D" w:rsidP="007B6146">
      <w:pPr>
        <w:spacing w:line="276" w:lineRule="auto"/>
        <w:rPr>
          <w:rFonts w:cstheme="minorHAnsi"/>
        </w:rPr>
      </w:pPr>
      <w:r w:rsidRPr="001A1FAB">
        <w:rPr>
          <w:u w:val="single"/>
        </w:rPr>
        <w:t>Odev:</w:t>
      </w:r>
      <w:r w:rsidRPr="001A1FAB">
        <w:t xml:space="preserve"> Verejný obstarávateľ požaduje zabezpečenie jednotného reprezentatívneho odevu pre všetok zúčastnený personál</w:t>
      </w:r>
      <w:r>
        <w:t xml:space="preserve"> úspešného uchádzača plus pre</w:t>
      </w:r>
      <w:r w:rsidRPr="001A1FAB">
        <w:t xml:space="preserve"> maximálne 8 osôb personálu verejného obstarávateľa na každé podujatie, vďaka ktorému bude celý tím/personál identický a ľahko rozpoznateľný. Spravidla by malo ísť o rovnaký diel vrchného ošatenia ako napríklad polo tričká v sviežich farbách (uprednostňuje sa zelená, ružová, žltá, modrá), kvalitná šiltovka, ktorá bude farebne ladiť s tričkom. Pre prípad nepriaznivého počasia budú súčasťou odevu taktiež aj </w:t>
      </w:r>
      <w:proofErr w:type="spellStart"/>
      <w:r w:rsidRPr="001A1FAB">
        <w:t>flísové</w:t>
      </w:r>
      <w:proofErr w:type="spellEnd"/>
      <w:r w:rsidRPr="001A1FAB">
        <w:t xml:space="preserve"> </w:t>
      </w:r>
      <w:proofErr w:type="spellStart"/>
      <w:r w:rsidRPr="001A1FAB">
        <w:t>mikiny</w:t>
      </w:r>
      <w:proofErr w:type="spellEnd"/>
      <w:r w:rsidRPr="001A1FAB">
        <w:t xml:space="preserve"> s minimálnou gramážou 280 g/m</w:t>
      </w:r>
      <w:r w:rsidRPr="001A1FAB">
        <w:rPr>
          <w:vertAlign w:val="superscript"/>
        </w:rPr>
        <w:t>2</w:t>
      </w:r>
      <w:r w:rsidRPr="001A1FAB">
        <w:t xml:space="preserve"> v dámskom aj pánskom prevedení a hrejivé prešívané vesty v dámskom aj pánskom prevedení. Verejný obstarávateľ vopred poskytne úspešnému uchádzačovi informáciu o požadovaných veľkostiach odevu pre jeho zamestnancov. Každá časť odevu bude potlačená a  musí obsahovať minimálne logo </w:t>
      </w:r>
      <w:r>
        <w:t xml:space="preserve">Národného </w:t>
      </w:r>
      <w:r w:rsidRPr="001A1FAB">
        <w:t>projektu Žiť energiou, jednotný „</w:t>
      </w:r>
      <w:proofErr w:type="spellStart"/>
      <w:r w:rsidRPr="001A1FAB">
        <w:t>claim</w:t>
      </w:r>
      <w:proofErr w:type="spellEnd"/>
      <w:r w:rsidRPr="001A1FAB">
        <w:t>“ celej „</w:t>
      </w:r>
      <w:proofErr w:type="spellStart"/>
      <w:r w:rsidRPr="001A1FAB">
        <w:t>Roadshow</w:t>
      </w:r>
      <w:proofErr w:type="spellEnd"/>
      <w:r w:rsidRPr="001A1FAB">
        <w:t xml:space="preserve">“. Oblečenie musí byť na každý deň prezentačných jázd vždy čisté a reprezentatívne. </w:t>
      </w:r>
      <w:r>
        <w:t xml:space="preserve">Na každé samostatné podujatie zabezpečí úspešný uchádzač novú sadu oblečenia. </w:t>
      </w:r>
      <w:r w:rsidRPr="001A1FAB">
        <w:t>Návrh jednotného oblečenia predloží úspešný uchádzač verejnému obstarávateľovi na odsúhlasenie minimálne 10 dní pred začiatkom konania prvého propagačného podujatia.</w:t>
      </w:r>
    </w:p>
    <w:p w14:paraId="3AA09978" w14:textId="77777777" w:rsidR="0077119D" w:rsidRPr="001A1FAB" w:rsidRDefault="0077119D" w:rsidP="007B6146">
      <w:pPr>
        <w:spacing w:line="276" w:lineRule="auto"/>
        <w:rPr>
          <w:rFonts w:cstheme="minorHAnsi"/>
        </w:rPr>
      </w:pPr>
    </w:p>
    <w:p w14:paraId="3E2C6809" w14:textId="77777777" w:rsidR="0077119D" w:rsidRPr="001A1FAB" w:rsidRDefault="0077119D" w:rsidP="007B6146">
      <w:pPr>
        <w:spacing w:line="276" w:lineRule="auto"/>
        <w:rPr>
          <w:rFonts w:cstheme="minorHAnsi"/>
          <w:b/>
        </w:rPr>
      </w:pPr>
      <w:r>
        <w:rPr>
          <w:rFonts w:cstheme="minorHAnsi"/>
          <w:b/>
        </w:rPr>
        <w:t>3</w:t>
      </w:r>
      <w:r w:rsidRPr="001A1FAB">
        <w:rPr>
          <w:rFonts w:cstheme="minorHAnsi"/>
          <w:b/>
        </w:rPr>
        <w:t>.</w:t>
      </w:r>
      <w:r>
        <w:rPr>
          <w:rFonts w:cstheme="minorHAnsi"/>
          <w:b/>
        </w:rPr>
        <w:t>D</w:t>
      </w:r>
      <w:r w:rsidRPr="001A1FAB">
        <w:rPr>
          <w:rFonts w:cstheme="minorHAnsi"/>
          <w:b/>
        </w:rPr>
        <w:t>.2 Personál zodpovedný za bezpečnosť</w:t>
      </w:r>
    </w:p>
    <w:p w14:paraId="489FFA22" w14:textId="77777777" w:rsidR="0077119D" w:rsidRPr="001A1FAB" w:rsidRDefault="0077119D" w:rsidP="007B6146">
      <w:pPr>
        <w:spacing w:line="276" w:lineRule="auto"/>
        <w:rPr>
          <w:rFonts w:cstheme="minorHAnsi"/>
        </w:rPr>
      </w:pPr>
      <w:r w:rsidRPr="001A1FAB">
        <w:rPr>
          <w:rFonts w:cstheme="minorHAnsi"/>
        </w:rPr>
        <w:t xml:space="preserve">Verejný obstarávateľ požaduje od úspešného uchádzača zabezpečiť minimálne 1 osobu, ktorá bude počas celej doby uskutočňovania prezentačných jázd, na každom prezentačnom podujatí, prítomná </w:t>
      </w:r>
      <w:r w:rsidRPr="001A1FAB">
        <w:rPr>
          <w:rFonts w:cstheme="minorHAnsi"/>
        </w:rPr>
        <w:lastRenderedPageBreak/>
        <w:t>v autobuse za účelom dohľadu nad bezpečným priebehom prezentačných jázd a predchádzania prípadným krízovým a konfliktným situáciám.</w:t>
      </w:r>
    </w:p>
    <w:p w14:paraId="3C4BD487" w14:textId="77777777" w:rsidR="0077119D" w:rsidRPr="001A1FAB" w:rsidRDefault="0077119D" w:rsidP="007B6146">
      <w:pPr>
        <w:spacing w:line="276" w:lineRule="auto"/>
        <w:rPr>
          <w:rFonts w:cstheme="minorHAnsi"/>
        </w:rPr>
      </w:pPr>
    </w:p>
    <w:p w14:paraId="44250148" w14:textId="77777777" w:rsidR="0077119D" w:rsidRPr="001A1FAB" w:rsidRDefault="0077119D" w:rsidP="007B6146">
      <w:pPr>
        <w:spacing w:line="276" w:lineRule="auto"/>
        <w:rPr>
          <w:b/>
        </w:rPr>
      </w:pPr>
      <w:r>
        <w:rPr>
          <w:b/>
        </w:rPr>
        <w:t>3</w:t>
      </w:r>
      <w:r w:rsidRPr="001A1FAB">
        <w:rPr>
          <w:b/>
        </w:rPr>
        <w:t>.</w:t>
      </w:r>
      <w:r>
        <w:rPr>
          <w:b/>
        </w:rPr>
        <w:t>D</w:t>
      </w:r>
      <w:r w:rsidRPr="001A1FAB">
        <w:rPr>
          <w:b/>
        </w:rPr>
        <w:t>.3 Supervízor</w:t>
      </w:r>
    </w:p>
    <w:p w14:paraId="5AAEF082" w14:textId="77777777" w:rsidR="0077119D" w:rsidRDefault="0077119D" w:rsidP="007B6146">
      <w:pPr>
        <w:spacing w:line="276" w:lineRule="auto"/>
      </w:pPr>
      <w:r w:rsidRPr="001A1FAB">
        <w:t>Verejný obstarávateľ požaduje dostupnosť supervízora v prípade potreby počas celej doby uskutočňovania prezentačných jázd, na každom prezentačnom podujatí, kde sa bude podujatie konať. Supervízor bude k dispozícii pre prípad organizačných problémov s prevádzkou prezentačných jázd a bude povinný problém riešiť tak, aby nebol narušený ich plynulý priebeh. Zároveň bude zodpovedať za bezpečnosť organizácie prezentačných jázd počas celej doby ich trvania. Supervízor nebude zodpovedať za technické problémy a poruchy autobusu.</w:t>
      </w:r>
    </w:p>
    <w:p w14:paraId="044DA4C4" w14:textId="77777777" w:rsidR="0077119D" w:rsidRPr="001A1FAB" w:rsidRDefault="0077119D" w:rsidP="007B6146">
      <w:pPr>
        <w:spacing w:line="276" w:lineRule="auto"/>
      </w:pPr>
      <w:r>
        <w:t>Verejný obstarávateľ bude akceptovať aj také ponuky, v ktorých supervízor podľa bodu 1.D.4 a supervízor podľa tohto bodu 3.D.3 bude jedna a tá istá osoba; za predpokladu, že tým nedôjde k zníženiu kvality plnenia požadovaného v bodoch 1.D.4 a 3.D.3.</w:t>
      </w:r>
    </w:p>
    <w:p w14:paraId="31B69825" w14:textId="77777777" w:rsidR="0077119D" w:rsidRDefault="0077119D" w:rsidP="007B6146">
      <w:pPr>
        <w:spacing w:line="276" w:lineRule="auto"/>
        <w:rPr>
          <w:b/>
        </w:rPr>
      </w:pPr>
    </w:p>
    <w:p w14:paraId="44F78BF9" w14:textId="77777777" w:rsidR="0077119D" w:rsidRPr="001A1FAB" w:rsidRDefault="0077119D" w:rsidP="007B6146">
      <w:pPr>
        <w:spacing w:line="276" w:lineRule="auto"/>
        <w:rPr>
          <w:b/>
        </w:rPr>
      </w:pPr>
      <w:r>
        <w:rPr>
          <w:b/>
        </w:rPr>
        <w:t>3</w:t>
      </w:r>
      <w:r w:rsidRPr="001A1FAB">
        <w:rPr>
          <w:b/>
        </w:rPr>
        <w:t>.</w:t>
      </w:r>
      <w:r>
        <w:rPr>
          <w:b/>
        </w:rPr>
        <w:t>D</w:t>
      </w:r>
      <w:r w:rsidRPr="001A1FAB">
        <w:rPr>
          <w:b/>
        </w:rPr>
        <w:t>.4 Fotograf</w:t>
      </w:r>
    </w:p>
    <w:p w14:paraId="67C1A2B3" w14:textId="77777777" w:rsidR="0077119D" w:rsidRPr="001A1FAB" w:rsidRDefault="0077119D" w:rsidP="007B6146">
      <w:pPr>
        <w:spacing w:line="276" w:lineRule="auto"/>
      </w:pPr>
      <w:r w:rsidRPr="001A1FAB">
        <w:t>Verejný obstarávateľ požaduje zabezpečenie profesionálnych fotografických služieb, prostredníctvom minimálne jedného profesionálneho fotografa, a to na každý deň prezentačných jázd v rámci konania celej „</w:t>
      </w:r>
      <w:proofErr w:type="spellStart"/>
      <w:r w:rsidRPr="001A1FAB">
        <w:t>Roadshow</w:t>
      </w:r>
      <w:proofErr w:type="spellEnd"/>
      <w:r w:rsidRPr="001A1FAB">
        <w:t>“.  Fotograf musí mať skúsenosti s obdobným typom podujatí a disponovať kvalitným technickým vybavením (fotoaparát), ktorý dokáže aj pri zhoršených svetelných podmienkach vyprodukovať kvalitnú a reprezentatívnu fotografiu.</w:t>
      </w:r>
    </w:p>
    <w:p w14:paraId="0A8BA5AA" w14:textId="77777777" w:rsidR="0077119D" w:rsidRDefault="0077119D" w:rsidP="007B6146">
      <w:pPr>
        <w:spacing w:line="276" w:lineRule="auto"/>
        <w:rPr>
          <w:rFonts w:cstheme="minorHAnsi"/>
        </w:rPr>
      </w:pPr>
      <w:r w:rsidRPr="003F11E4">
        <w:rPr>
          <w:rFonts w:cstheme="minorHAnsi"/>
        </w:rPr>
        <w:t>Všetky odovzdané fotografie musia rešpektovať a byť v súlade s platnou právnou úpravou ochrany osobných údajov a fotografie s podobizňami osôb musia byť odovzdané  s písomnými súhlasmi na ich nakladanie, spracovanie a používanie pre propagačné a informačné účely verejného obstarávateľa, alebo vo forme, ktorá je v súlade so zákonom o ochrane osobných údajoch resp. pokiaľ nebude s</w:t>
      </w:r>
      <w:r>
        <w:rPr>
          <w:rFonts w:cstheme="minorHAnsi"/>
        </w:rPr>
        <w:t> </w:t>
      </w:r>
      <w:r w:rsidRPr="003F11E4">
        <w:rPr>
          <w:rFonts w:cstheme="minorHAnsi"/>
        </w:rPr>
        <w:t>verejným obstarávateľom dohodnuté inak a musia byť v súlade s platnou právnou úpravou ochrany osobných údajov a fotografie s podobizňami osôb musia byť odovzdané  s písomnými súhlasmi na ich nakladanie, spracovanie a používanie pre propagačné a informačné účely verejného obstarávateľa, alebo vo forme, ktorá je v súlade so zákonom o ochrane osobných údajoch resp. pokiaľ nebude s</w:t>
      </w:r>
      <w:r>
        <w:rPr>
          <w:rFonts w:cstheme="minorHAnsi"/>
        </w:rPr>
        <w:t> </w:t>
      </w:r>
      <w:r w:rsidRPr="003F11E4">
        <w:rPr>
          <w:rFonts w:cstheme="minorHAnsi"/>
        </w:rPr>
        <w:t xml:space="preserve">verejným obstarávateľom dohodnuté inak  </w:t>
      </w:r>
    </w:p>
    <w:p w14:paraId="2A5F2F2B" w14:textId="77777777" w:rsidR="0077119D" w:rsidRPr="001A1FAB" w:rsidRDefault="0077119D" w:rsidP="007B6146">
      <w:pPr>
        <w:spacing w:line="276" w:lineRule="auto"/>
        <w:rPr>
          <w:rFonts w:cstheme="minorHAnsi"/>
        </w:rPr>
      </w:pPr>
      <w:r w:rsidRPr="001A1FAB">
        <w:rPr>
          <w:rFonts w:cstheme="minorHAnsi"/>
        </w:rPr>
        <w:t>Taktiež je úspešný uchádzať povinný zabezpečiť, nainštalovať, umiestniť  na viditeľnom mieste povinný oznam pre návštevníkov o vykonávaní fotodokumentácie na každej prezentačnej jazde. Služby fotografa obsahujú aj grafickú úpravu 10 ks dodaných fotografií z každého podujatia na základe požiadavky verejného obstarávateľa.</w:t>
      </w:r>
    </w:p>
    <w:p w14:paraId="20A1583E" w14:textId="77777777" w:rsidR="0077119D" w:rsidRPr="001A1FAB" w:rsidRDefault="0077119D" w:rsidP="007B6146">
      <w:pPr>
        <w:spacing w:line="276" w:lineRule="auto"/>
        <w:rPr>
          <w:rFonts w:cstheme="minorHAnsi"/>
        </w:rPr>
      </w:pPr>
    </w:p>
    <w:p w14:paraId="68C31145" w14:textId="77777777" w:rsidR="0077119D" w:rsidRPr="001A1FAB" w:rsidRDefault="0077119D" w:rsidP="007B6146">
      <w:pPr>
        <w:spacing w:line="276" w:lineRule="auto"/>
        <w:rPr>
          <w:rFonts w:cstheme="minorHAnsi"/>
        </w:rPr>
      </w:pPr>
      <w:r w:rsidRPr="001A1FAB">
        <w:rPr>
          <w:rFonts w:cstheme="minorHAnsi"/>
        </w:rPr>
        <w:t>Verejný obstarávateľ ďalej požaduje dodanie fotodokumentácie z celého priebehu každého dňa prezentačných jázd v rámci celej „</w:t>
      </w:r>
      <w:proofErr w:type="spellStart"/>
      <w:r w:rsidRPr="001A1FAB">
        <w:rPr>
          <w:rFonts w:cstheme="minorHAnsi"/>
        </w:rPr>
        <w:t>Roadshow</w:t>
      </w:r>
      <w:proofErr w:type="spellEnd"/>
      <w:r w:rsidRPr="001A1FAB">
        <w:rPr>
          <w:rFonts w:cstheme="minorHAnsi"/>
        </w:rPr>
        <w:t>“ pozostávajúcej z 2 druhov rôznych fotografií:</w:t>
      </w:r>
    </w:p>
    <w:p w14:paraId="1E7A8099" w14:textId="77777777" w:rsidR="0077119D" w:rsidRPr="001A1FAB" w:rsidRDefault="0077119D" w:rsidP="007B6146">
      <w:pPr>
        <w:spacing w:line="276" w:lineRule="auto"/>
        <w:rPr>
          <w:rFonts w:cstheme="minorHAnsi"/>
        </w:rPr>
      </w:pPr>
      <w:r w:rsidRPr="001A1FAB">
        <w:rPr>
          <w:rFonts w:cstheme="minorHAnsi"/>
          <w:u w:val="single"/>
        </w:rPr>
        <w:t>Reprezentatívne fotografie</w:t>
      </w:r>
      <w:r w:rsidRPr="001A1FAB">
        <w:rPr>
          <w:rFonts w:cstheme="minorHAnsi"/>
        </w:rPr>
        <w:t xml:space="preserve"> – v minimálnom počte 1 snímka z každej uskutočnenej prezentačnej jazdy v dostatočne kvalitnom rozlíšení, veľkosť vhodná na tlač minimálne 300 DPI. Fotografie musia zachytávať skupinové alebo aj individuálne portréty a atmosféru statickej a dynamickej prezentácie vozidiel na vodíkový pohon. </w:t>
      </w:r>
    </w:p>
    <w:p w14:paraId="5CA44313" w14:textId="77777777" w:rsidR="0077119D" w:rsidRPr="001A1FAB" w:rsidRDefault="0077119D" w:rsidP="007B6146">
      <w:pPr>
        <w:spacing w:line="276" w:lineRule="auto"/>
        <w:rPr>
          <w:rFonts w:cstheme="minorHAnsi"/>
        </w:rPr>
      </w:pPr>
      <w:r w:rsidRPr="001A1FAB">
        <w:rPr>
          <w:rFonts w:cstheme="minorHAnsi"/>
          <w:u w:val="single"/>
        </w:rPr>
        <w:t>Technické fotografie</w:t>
      </w:r>
      <w:r w:rsidRPr="001A1FAB">
        <w:rPr>
          <w:rFonts w:cstheme="minorHAnsi"/>
        </w:rPr>
        <w:t xml:space="preserve"> – v minimálnom počte 10 snímok z každého dňa prezentačných jázd, ktoré budú deklarovať splnenie tzv. „technických“ požiadaviek (jednotlivé aktivity, </w:t>
      </w:r>
      <w:proofErr w:type="spellStart"/>
      <w:r w:rsidRPr="001A1FAB">
        <w:rPr>
          <w:rFonts w:cstheme="minorHAnsi"/>
        </w:rPr>
        <w:t>branding</w:t>
      </w:r>
      <w:proofErr w:type="spellEnd"/>
      <w:r w:rsidRPr="001A1FAB">
        <w:rPr>
          <w:rFonts w:cstheme="minorHAnsi"/>
        </w:rPr>
        <w:t xml:space="preserve">, zázemie pre personál, účasť personálu, označenie príslušnými logami </w:t>
      </w:r>
      <w:r>
        <w:rPr>
          <w:rFonts w:cstheme="minorHAnsi"/>
        </w:rPr>
        <w:t xml:space="preserve">– logom Národného projektu </w:t>
      </w:r>
      <w:r w:rsidRPr="001A1FAB">
        <w:rPr>
          <w:rFonts w:cstheme="minorHAnsi"/>
        </w:rPr>
        <w:t xml:space="preserve">Žiť energiou, </w:t>
      </w:r>
      <w:r>
        <w:rPr>
          <w:rFonts w:cstheme="minorHAnsi"/>
        </w:rPr>
        <w:t>logom</w:t>
      </w:r>
      <w:r w:rsidRPr="001A1FAB">
        <w:rPr>
          <w:rFonts w:cstheme="minorHAnsi"/>
        </w:rPr>
        <w:t xml:space="preserve"> Európskej únie a log</w:t>
      </w:r>
      <w:r>
        <w:rPr>
          <w:rFonts w:cstheme="minorHAnsi"/>
        </w:rPr>
        <w:t>om</w:t>
      </w:r>
      <w:r w:rsidRPr="001A1FAB">
        <w:rPr>
          <w:rFonts w:cstheme="minorHAnsi"/>
        </w:rPr>
        <w:t xml:space="preserve"> Operačného programu Kvalita životného prostredia</w:t>
      </w:r>
      <w:r>
        <w:rPr>
          <w:rFonts w:cstheme="minorHAnsi"/>
        </w:rPr>
        <w:t>)</w:t>
      </w:r>
      <w:r w:rsidRPr="001A1FAB">
        <w:rPr>
          <w:rFonts w:cstheme="minorHAnsi"/>
        </w:rPr>
        <w:t>.</w:t>
      </w:r>
      <w:r>
        <w:rPr>
          <w:rFonts w:cstheme="minorHAnsi"/>
        </w:rPr>
        <w:t xml:space="preserve"> </w:t>
      </w:r>
      <w:r w:rsidRPr="001A1FAB">
        <w:rPr>
          <w:rFonts w:cstheme="minorHAnsi"/>
        </w:rPr>
        <w:t>Tieto fotografie musia byť nafotené tak, aby jednotlivé logá boli čitateľné a zdokumentované z rôznych vzdialeností.</w:t>
      </w:r>
    </w:p>
    <w:p w14:paraId="24AE1369" w14:textId="77777777" w:rsidR="0077119D" w:rsidRPr="001A1FAB" w:rsidRDefault="0077119D" w:rsidP="007B6146">
      <w:pPr>
        <w:spacing w:line="276" w:lineRule="auto"/>
        <w:rPr>
          <w:rFonts w:cstheme="minorHAnsi"/>
        </w:rPr>
      </w:pPr>
      <w:r w:rsidRPr="001A1FAB">
        <w:rPr>
          <w:rFonts w:cstheme="minorHAnsi"/>
          <w:u w:val="single"/>
        </w:rPr>
        <w:lastRenderedPageBreak/>
        <w:t>Fotografie na sociálne siete</w:t>
      </w:r>
      <w:r w:rsidRPr="001A1FAB">
        <w:rPr>
          <w:rFonts w:cstheme="minorHAnsi"/>
        </w:rPr>
        <w:t xml:space="preserve"> – zasielané verejnému obstarávateľovi elektronicky v priebehu každého dňa v minimálnom počte 10 ks rôznorodých fotografií, zachytávajúcich atmosféru podujatia, vhodných na publikovanie na sociálnych sieťach.</w:t>
      </w:r>
    </w:p>
    <w:p w14:paraId="452B5F03" w14:textId="77777777" w:rsidR="0077119D" w:rsidRPr="001A1FAB" w:rsidRDefault="0077119D" w:rsidP="007B6146">
      <w:pPr>
        <w:spacing w:line="276" w:lineRule="auto"/>
        <w:rPr>
          <w:rFonts w:cstheme="minorHAnsi"/>
        </w:rPr>
      </w:pPr>
    </w:p>
    <w:p w14:paraId="2BE8D4F3" w14:textId="77777777" w:rsidR="0077119D" w:rsidRPr="001A1FAB" w:rsidRDefault="0077119D" w:rsidP="007B6146">
      <w:pPr>
        <w:spacing w:line="276" w:lineRule="auto"/>
        <w:rPr>
          <w:rFonts w:cstheme="minorHAnsi"/>
        </w:rPr>
      </w:pPr>
      <w:r w:rsidRPr="001A1FAB">
        <w:rPr>
          <w:rFonts w:cstheme="minorHAnsi"/>
        </w:rPr>
        <w:t>Verejný obstarávateľ požaduje doručiť všetky ním vybrané fotografie na dátovom nosiči (napr. USB, externý HDD) v 2 veľkostiach (veľkosť vhodná na tlač minimálne 300 DPI a veľkosť vhodná na web stránku)  a to najneskôr do 10 dní po ukončení posledného dňa prezentačných jázd v danom meste.</w:t>
      </w:r>
    </w:p>
    <w:p w14:paraId="1E3E4678" w14:textId="77777777" w:rsidR="0077119D" w:rsidRPr="001A1FAB" w:rsidRDefault="0077119D" w:rsidP="007B6146">
      <w:pPr>
        <w:spacing w:line="276" w:lineRule="auto"/>
        <w:rPr>
          <w:rFonts w:cstheme="minorHAnsi"/>
        </w:rPr>
      </w:pPr>
    </w:p>
    <w:p w14:paraId="56223B6A" w14:textId="77777777" w:rsidR="0077119D" w:rsidRDefault="0077119D" w:rsidP="007B6146">
      <w:pPr>
        <w:spacing w:line="276" w:lineRule="auto"/>
        <w:rPr>
          <w:rFonts w:cstheme="minorHAnsi"/>
        </w:rPr>
      </w:pPr>
      <w:r w:rsidRPr="001A1FAB">
        <w:rPr>
          <w:rFonts w:cstheme="minorHAnsi"/>
        </w:rPr>
        <w:t>Odovzdané fotografie musia rešpektovať a byť v súlade s platnou právnou úpravou ochrany osobných údajov a fotografie s podobizňami osôb musia byť odovzdané  s písomnými súhlasmi na ich nakladanie, spracovanie a používanie pre propagačné a informačné účely verejného obstarávateľa, alebo vo forme, ktorá je v súlade so zákonom o ochrane osobných údajoch resp. pokiaľ nebude s verejným obstarávateľom dohodnuté inak.</w:t>
      </w:r>
    </w:p>
    <w:p w14:paraId="7A4E38D5" w14:textId="77777777" w:rsidR="0077119D" w:rsidRDefault="0077119D" w:rsidP="007B6146">
      <w:pPr>
        <w:spacing w:line="276" w:lineRule="auto"/>
        <w:rPr>
          <w:rFonts w:cstheme="minorHAnsi"/>
        </w:rPr>
      </w:pPr>
    </w:p>
    <w:p w14:paraId="25E72FBA" w14:textId="77777777" w:rsidR="0077119D" w:rsidRPr="001A1FAB" w:rsidRDefault="0077119D" w:rsidP="007B6146">
      <w:pPr>
        <w:spacing w:line="276" w:lineRule="auto"/>
        <w:rPr>
          <w:rFonts w:cstheme="minorHAnsi"/>
        </w:rPr>
      </w:pPr>
      <w:r>
        <w:rPr>
          <w:rFonts w:cstheme="minorHAnsi"/>
        </w:rPr>
        <w:t>Verejný obstarávateľ bude akceptovať aj také ponuky, v ktorých fotograf podľa bodu 1.D.5 a fotograf podľa tohto bodu 3.D.4 bude jedna a tá istá osoba; za predpokladu, že budú v plnej miere zabezpečené požiadavky verejného obstarávateľa na počet a kvalitatívne parametre vyhotovených a doručených fotografií podľa bodu 1.D.5 a bodu 3.D.4.</w:t>
      </w:r>
    </w:p>
    <w:p w14:paraId="311EBF39" w14:textId="77777777" w:rsidR="0077119D" w:rsidRPr="001A1FAB" w:rsidRDefault="0077119D" w:rsidP="0077119D">
      <w:pPr>
        <w:rPr>
          <w:rFonts w:cstheme="minorHAnsi"/>
          <w:b/>
        </w:rPr>
      </w:pPr>
    </w:p>
    <w:p w14:paraId="039AC095" w14:textId="77777777" w:rsidR="0077119D" w:rsidRPr="007F0E04" w:rsidRDefault="0077119D" w:rsidP="0077119D"/>
    <w:p w14:paraId="62DAC38F" w14:textId="77777777" w:rsidR="006B56AF" w:rsidRDefault="006B56AF" w:rsidP="006B56AF">
      <w:pPr>
        <w:spacing w:line="276" w:lineRule="auto"/>
        <w:rPr>
          <w:rFonts w:cstheme="minorHAnsi"/>
          <w:szCs w:val="22"/>
        </w:rPr>
      </w:pPr>
    </w:p>
    <w:p w14:paraId="7D8D1DF6" w14:textId="77777777" w:rsidR="009F2054" w:rsidRDefault="009F2054" w:rsidP="006B56AF">
      <w:pPr>
        <w:spacing w:line="276" w:lineRule="auto"/>
        <w:rPr>
          <w:rFonts w:cstheme="minorHAnsi"/>
          <w:szCs w:val="22"/>
        </w:rPr>
      </w:pPr>
    </w:p>
    <w:p w14:paraId="29C35E7B" w14:textId="77777777" w:rsidR="004D7C57" w:rsidRDefault="004D7C57">
      <w:pPr>
        <w:spacing w:after="200" w:line="276" w:lineRule="auto"/>
        <w:jc w:val="left"/>
        <w:rPr>
          <w:rFonts w:cstheme="minorHAnsi"/>
          <w:szCs w:val="22"/>
        </w:rPr>
      </w:pPr>
      <w:r>
        <w:rPr>
          <w:rFonts w:cstheme="minorHAnsi"/>
          <w:szCs w:val="22"/>
        </w:rPr>
        <w:br w:type="page"/>
      </w:r>
    </w:p>
    <w:p w14:paraId="470C4EC1" w14:textId="77777777" w:rsidR="009F2054" w:rsidRPr="006B56AF" w:rsidRDefault="009F2054" w:rsidP="006B56AF">
      <w:pPr>
        <w:spacing w:line="276" w:lineRule="auto"/>
        <w:rPr>
          <w:rFonts w:cstheme="minorHAnsi"/>
          <w:szCs w:val="22"/>
        </w:rPr>
      </w:pPr>
    </w:p>
    <w:p w14:paraId="3E361330" w14:textId="77777777" w:rsidR="00357344" w:rsidRPr="00AE7074" w:rsidRDefault="00357344" w:rsidP="006B56AF">
      <w:pPr>
        <w:pStyle w:val="Nadpis1"/>
        <w:keepLines/>
        <w:spacing w:before="240" w:line="276" w:lineRule="auto"/>
        <w:rPr>
          <w:rStyle w:val="FontStyle17"/>
          <w:rFonts w:asciiTheme="minorHAnsi" w:eastAsiaTheme="majorEastAsia" w:hAnsiTheme="minorHAnsi" w:cstheme="minorHAnsi"/>
          <w:b/>
          <w:color w:val="365F91" w:themeColor="accent1" w:themeShade="BF"/>
          <w:spacing w:val="10"/>
          <w:sz w:val="28"/>
          <w:szCs w:val="28"/>
          <w:lang w:eastAsia="en-US"/>
        </w:rPr>
      </w:pPr>
      <w:bookmarkStart w:id="115" w:name="_Toc103581181"/>
      <w:r w:rsidRPr="00AE7074">
        <w:rPr>
          <w:rStyle w:val="FontStyle17"/>
          <w:rFonts w:asciiTheme="minorHAnsi" w:eastAsiaTheme="majorEastAsia" w:hAnsiTheme="minorHAnsi" w:cstheme="minorHAnsi"/>
          <w:b/>
          <w:color w:val="365F91" w:themeColor="accent1" w:themeShade="BF"/>
          <w:spacing w:val="10"/>
          <w:sz w:val="28"/>
          <w:szCs w:val="28"/>
          <w:lang w:eastAsia="en-US"/>
        </w:rPr>
        <w:t>C.2 SPÔSOB URČENIA CENY</w:t>
      </w:r>
      <w:bookmarkEnd w:id="115"/>
    </w:p>
    <w:p w14:paraId="3B8AE072" w14:textId="77777777" w:rsidR="00357344" w:rsidRPr="000856C7" w:rsidRDefault="00357344" w:rsidP="00392F6B">
      <w:pPr>
        <w:autoSpaceDE w:val="0"/>
        <w:autoSpaceDN w:val="0"/>
        <w:adjustRightInd w:val="0"/>
        <w:spacing w:line="276" w:lineRule="auto"/>
        <w:rPr>
          <w:rFonts w:ascii="Calibri" w:hAnsi="Calibri" w:cs="Tahoma"/>
          <w:szCs w:val="22"/>
        </w:rPr>
      </w:pPr>
    </w:p>
    <w:p w14:paraId="59D13E3E" w14:textId="77777777" w:rsidR="00357344" w:rsidRDefault="00357344" w:rsidP="002D7280">
      <w:pPr>
        <w:pStyle w:val="Odsekzoznamu"/>
        <w:numPr>
          <w:ilvl w:val="0"/>
          <w:numId w:val="49"/>
        </w:numPr>
        <w:spacing w:line="276" w:lineRule="auto"/>
        <w:rPr>
          <w:rFonts w:ascii="Calibri" w:hAnsi="Calibri" w:cs="Tahoma"/>
          <w:szCs w:val="22"/>
        </w:rPr>
      </w:pPr>
      <w:r w:rsidRPr="000856C7">
        <w:rPr>
          <w:rFonts w:ascii="Calibri" w:hAnsi="Calibri" w:cs="Tahoma"/>
          <w:szCs w:val="22"/>
        </w:rPr>
        <w:t xml:space="preserve">Uchádzačom navrhovaná cena musí zahŕňať všetky náklady spojené s plnením predmetu zákazky podľa časti </w:t>
      </w:r>
      <w:r>
        <w:rPr>
          <w:rFonts w:ascii="Calibri" w:hAnsi="Calibri" w:cs="Tahoma"/>
          <w:szCs w:val="22"/>
        </w:rPr>
        <w:t>C.1</w:t>
      </w:r>
      <w:r w:rsidRPr="000856C7">
        <w:rPr>
          <w:rFonts w:ascii="Calibri" w:hAnsi="Calibri" w:cs="Tahoma"/>
          <w:szCs w:val="22"/>
        </w:rPr>
        <w:t xml:space="preserve"> </w:t>
      </w:r>
      <w:r w:rsidRPr="001343FE">
        <w:rPr>
          <w:rFonts w:ascii="Calibri" w:hAnsi="Calibri" w:cs="Tahoma"/>
          <w:i/>
          <w:szCs w:val="22"/>
        </w:rPr>
        <w:t>Opis predmetu zákazky</w:t>
      </w:r>
      <w:r w:rsidRPr="000856C7">
        <w:rPr>
          <w:rFonts w:ascii="Calibri" w:hAnsi="Calibri" w:cs="Tahoma"/>
          <w:szCs w:val="22"/>
        </w:rPr>
        <w:t xml:space="preserve"> týchto súťažných podkladov.</w:t>
      </w:r>
    </w:p>
    <w:p w14:paraId="4B4DBFA4" w14:textId="77777777" w:rsidR="00517C4C" w:rsidRPr="000856C7" w:rsidRDefault="00517C4C" w:rsidP="00517C4C">
      <w:pPr>
        <w:pStyle w:val="Odsekzoznamu"/>
        <w:spacing w:line="276" w:lineRule="auto"/>
        <w:ind w:left="644"/>
        <w:rPr>
          <w:rFonts w:ascii="Calibri" w:hAnsi="Calibri" w:cs="Tahoma"/>
          <w:szCs w:val="22"/>
        </w:rPr>
      </w:pPr>
    </w:p>
    <w:p w14:paraId="00BDDEBC" w14:textId="77777777" w:rsidR="00357344" w:rsidRDefault="00357344" w:rsidP="002D7280">
      <w:pPr>
        <w:pStyle w:val="Odsekzoznamu"/>
        <w:numPr>
          <w:ilvl w:val="0"/>
          <w:numId w:val="49"/>
        </w:numPr>
        <w:spacing w:line="276" w:lineRule="auto"/>
        <w:rPr>
          <w:rFonts w:ascii="Calibri" w:hAnsi="Calibri" w:cs="Tahoma"/>
          <w:szCs w:val="22"/>
        </w:rPr>
      </w:pPr>
      <w:r w:rsidRPr="000856C7">
        <w:rPr>
          <w:rFonts w:ascii="Calibri" w:hAnsi="Calibri" w:cs="Tahoma"/>
          <w:szCs w:val="22"/>
        </w:rPr>
        <w:t>Uchádzač uvedie navrhovanú zmluvnú cenu podľa Kritéri</w:t>
      </w:r>
      <w:r>
        <w:rPr>
          <w:rFonts w:ascii="Calibri" w:hAnsi="Calibri" w:cs="Tahoma"/>
          <w:szCs w:val="22"/>
        </w:rPr>
        <w:t>a</w:t>
      </w:r>
      <w:r w:rsidRPr="000856C7">
        <w:rPr>
          <w:rFonts w:ascii="Calibri" w:hAnsi="Calibri" w:cs="Tahoma"/>
          <w:szCs w:val="22"/>
        </w:rPr>
        <w:t xml:space="preserve"> na vyhodnotenie ponúk a  predloží dokument Návrh uchádzača na plnenie kritérií, ktorého vzor je uvedený v týchto súťažných podkladoch.</w:t>
      </w:r>
    </w:p>
    <w:p w14:paraId="0F1671D8" w14:textId="77777777" w:rsidR="00517C4C" w:rsidRPr="00517C4C" w:rsidRDefault="00517C4C" w:rsidP="00517C4C">
      <w:pPr>
        <w:spacing w:line="276" w:lineRule="auto"/>
        <w:rPr>
          <w:rFonts w:ascii="Calibri" w:hAnsi="Calibri" w:cs="Tahoma"/>
          <w:szCs w:val="22"/>
        </w:rPr>
      </w:pPr>
    </w:p>
    <w:p w14:paraId="6B1A3100" w14:textId="77777777" w:rsidR="00357344" w:rsidRDefault="00357344" w:rsidP="002D7280">
      <w:pPr>
        <w:pStyle w:val="Odsekzoznamu"/>
        <w:numPr>
          <w:ilvl w:val="0"/>
          <w:numId w:val="49"/>
        </w:numPr>
        <w:spacing w:line="276" w:lineRule="auto"/>
        <w:rPr>
          <w:rFonts w:ascii="Calibri" w:hAnsi="Calibri" w:cs="Tahoma"/>
          <w:szCs w:val="22"/>
        </w:rPr>
      </w:pPr>
      <w:r w:rsidRPr="000856C7">
        <w:rPr>
          <w:rFonts w:ascii="Calibri" w:hAnsi="Calibri" w:cs="Tahoma"/>
          <w:szCs w:val="22"/>
        </w:rPr>
        <w:t>Ak uchádzač nie je platcom DPH, uchádzač na túto skutočnosť vo svojej ponuke upozorní. Cena uchádzača, ktorý nie je platcom DPH, bude posudzovaná ako cena celkom.</w:t>
      </w:r>
    </w:p>
    <w:p w14:paraId="66D6C7EB" w14:textId="77777777" w:rsidR="00517C4C" w:rsidRPr="00517C4C" w:rsidRDefault="00517C4C" w:rsidP="00517C4C">
      <w:pPr>
        <w:spacing w:line="276" w:lineRule="auto"/>
        <w:rPr>
          <w:rFonts w:ascii="Calibri" w:hAnsi="Calibri" w:cs="Tahoma"/>
          <w:szCs w:val="22"/>
        </w:rPr>
      </w:pPr>
    </w:p>
    <w:p w14:paraId="58C06ECB" w14:textId="77777777" w:rsidR="00357344" w:rsidRDefault="00357344" w:rsidP="002D7280">
      <w:pPr>
        <w:pStyle w:val="Odsekzoznamu"/>
        <w:numPr>
          <w:ilvl w:val="0"/>
          <w:numId w:val="49"/>
        </w:numPr>
        <w:spacing w:line="276" w:lineRule="auto"/>
        <w:rPr>
          <w:rFonts w:ascii="Calibri" w:hAnsi="Calibri" w:cs="Tahoma"/>
          <w:szCs w:val="22"/>
        </w:rPr>
      </w:pPr>
      <w:r>
        <w:rPr>
          <w:rFonts w:ascii="Calibri" w:hAnsi="Calibri" w:cs="Tahoma"/>
          <w:szCs w:val="22"/>
        </w:rPr>
        <w:t>Ak sa v priebehu zmluvného vzťahu stane uchádzač platiteľom DPH, cena sa nezvýši.</w:t>
      </w:r>
    </w:p>
    <w:p w14:paraId="69673537" w14:textId="77777777" w:rsidR="00517C4C" w:rsidRPr="00517C4C" w:rsidRDefault="00517C4C" w:rsidP="00517C4C">
      <w:pPr>
        <w:spacing w:line="276" w:lineRule="auto"/>
        <w:rPr>
          <w:rFonts w:ascii="Calibri" w:hAnsi="Calibri" w:cs="Tahoma"/>
          <w:szCs w:val="22"/>
        </w:rPr>
      </w:pPr>
    </w:p>
    <w:p w14:paraId="37716628" w14:textId="77777777" w:rsidR="00357344" w:rsidRDefault="00357344" w:rsidP="002D7280">
      <w:pPr>
        <w:pStyle w:val="Odsekzoznamu"/>
        <w:numPr>
          <w:ilvl w:val="0"/>
          <w:numId w:val="49"/>
        </w:numPr>
        <w:spacing w:line="276" w:lineRule="auto"/>
        <w:rPr>
          <w:rFonts w:ascii="Calibri" w:hAnsi="Calibri" w:cs="Tahoma"/>
          <w:szCs w:val="22"/>
        </w:rPr>
      </w:pPr>
      <w:r>
        <w:rPr>
          <w:rFonts w:ascii="Calibri" w:hAnsi="Calibri" w:cs="Tahoma"/>
          <w:szCs w:val="22"/>
        </w:rPr>
        <w:t>V prípade, že v priebehu procesu verejného obstarávania dôjde k legislatívnym zmenám v oblasti DPH, dotknuté časti budú príslušne upravené.</w:t>
      </w:r>
    </w:p>
    <w:p w14:paraId="1468EAF2" w14:textId="77777777" w:rsidR="00517C4C" w:rsidRPr="00517C4C" w:rsidRDefault="00517C4C" w:rsidP="00517C4C">
      <w:pPr>
        <w:spacing w:line="276" w:lineRule="auto"/>
        <w:rPr>
          <w:rFonts w:ascii="Calibri" w:hAnsi="Calibri" w:cs="Tahoma"/>
          <w:szCs w:val="22"/>
        </w:rPr>
      </w:pPr>
    </w:p>
    <w:p w14:paraId="1809F44C" w14:textId="77777777" w:rsidR="00357344" w:rsidRDefault="00357344" w:rsidP="002D7280">
      <w:pPr>
        <w:pStyle w:val="Odsekzoznamu"/>
        <w:numPr>
          <w:ilvl w:val="0"/>
          <w:numId w:val="49"/>
        </w:numPr>
        <w:spacing w:line="276" w:lineRule="auto"/>
        <w:rPr>
          <w:rFonts w:ascii="Calibri" w:hAnsi="Calibri" w:cs="Tahoma"/>
          <w:szCs w:val="22"/>
        </w:rPr>
      </w:pPr>
      <w:r w:rsidRPr="00517C4C">
        <w:rPr>
          <w:rFonts w:ascii="Calibri" w:hAnsi="Calibri" w:cs="Tahoma"/>
          <w:szCs w:val="22"/>
        </w:rPr>
        <w:t>Zmluvné jednotkové musia byť totožné s výslednými jednotkovými cenami z Návrhu na plnenie kritérií, pričom sú maximálnymi cenami po dobu dodania predmetu zákazky a zahŕňajú všetky náklady dodávateľa spojené so splnením jeho záväzku voči verejnému obstarávateľovi (najmä cestovné náklady, ubytovanie, náhradné diely, diaľničné a iné paušálne poplatky) pri poskytnutí služieb.</w:t>
      </w:r>
    </w:p>
    <w:p w14:paraId="50EDCBCB" w14:textId="77777777" w:rsidR="00517C4C" w:rsidRDefault="00517C4C" w:rsidP="00517C4C">
      <w:pPr>
        <w:pStyle w:val="Odsekzoznamu"/>
        <w:spacing w:line="276" w:lineRule="auto"/>
        <w:ind w:left="644"/>
        <w:rPr>
          <w:rFonts w:ascii="Calibri" w:hAnsi="Calibri" w:cs="Tahoma"/>
          <w:szCs w:val="22"/>
        </w:rPr>
      </w:pPr>
    </w:p>
    <w:p w14:paraId="4DB00FD3" w14:textId="77777777" w:rsidR="00357344" w:rsidRDefault="00357344" w:rsidP="002D7280">
      <w:pPr>
        <w:pStyle w:val="Odsekzoznamu"/>
        <w:numPr>
          <w:ilvl w:val="0"/>
          <w:numId w:val="49"/>
        </w:numPr>
        <w:spacing w:line="276" w:lineRule="auto"/>
        <w:rPr>
          <w:rFonts w:ascii="Calibri" w:hAnsi="Calibri" w:cs="Tahoma"/>
          <w:szCs w:val="22"/>
        </w:rPr>
      </w:pPr>
      <w:r w:rsidRPr="000856C7">
        <w:rPr>
          <w:rFonts w:ascii="Calibri" w:hAnsi="Calibri" w:cs="Tahoma"/>
          <w:szCs w:val="22"/>
        </w:rPr>
        <w:t>Všetky ceny uvedené v tabuľke na zadanie návrhu na plnenie kritéria sa pre účely vyhodnocovania ponúk zaokrúhľujú na dve desatinné miesta.</w:t>
      </w:r>
    </w:p>
    <w:p w14:paraId="765BECC3" w14:textId="77777777" w:rsidR="00517C4C" w:rsidRPr="000856C7" w:rsidRDefault="00517C4C" w:rsidP="00517C4C">
      <w:pPr>
        <w:pStyle w:val="Odsekzoznamu"/>
        <w:spacing w:line="276" w:lineRule="auto"/>
        <w:ind w:left="644"/>
        <w:rPr>
          <w:rFonts w:ascii="Calibri" w:hAnsi="Calibri" w:cs="Tahoma"/>
          <w:szCs w:val="22"/>
        </w:rPr>
      </w:pPr>
    </w:p>
    <w:p w14:paraId="3F96F03F" w14:textId="77777777" w:rsidR="00357344" w:rsidRPr="00517C4C" w:rsidRDefault="00357344" w:rsidP="002D7280">
      <w:pPr>
        <w:pStyle w:val="Odsekzoznamu"/>
        <w:numPr>
          <w:ilvl w:val="0"/>
          <w:numId w:val="49"/>
        </w:numPr>
        <w:spacing w:line="276" w:lineRule="auto"/>
        <w:rPr>
          <w:rFonts w:ascii="Calibri" w:hAnsi="Calibri" w:cs="Tahoma"/>
          <w:szCs w:val="22"/>
        </w:rPr>
      </w:pPr>
      <w:r w:rsidRPr="000856C7">
        <w:rPr>
          <w:rFonts w:ascii="Calibri" w:hAnsi="Calibri" w:cs="Tahoma"/>
          <w:szCs w:val="22"/>
        </w:rPr>
        <w:t xml:space="preserve">Určenie jednotkových cien musí byť jednoznačné a následný výpočet celkovej ceny pre každú položku musí byť vypočítaný z jednotkových cien vynásobením stanovenými množstvami definovanými v tabuľke, bez matematických chýb. Množstvá pre každú položku sú nemenné </w:t>
      </w:r>
      <w:r w:rsidR="008B4760">
        <w:rPr>
          <w:rFonts w:ascii="Calibri" w:hAnsi="Calibri" w:cs="Tahoma"/>
          <w:szCs w:val="22"/>
        </w:rPr>
        <w:br/>
      </w:r>
      <w:r w:rsidRPr="000856C7">
        <w:rPr>
          <w:rFonts w:ascii="Calibri" w:hAnsi="Calibri" w:cs="Tahoma"/>
          <w:szCs w:val="22"/>
        </w:rPr>
        <w:t>a musia byť presne také, aké sú uvedené v tabuľkách.</w:t>
      </w:r>
    </w:p>
    <w:p w14:paraId="1C8B8106" w14:textId="77777777" w:rsidR="00517C4C" w:rsidRDefault="00517C4C" w:rsidP="00517C4C">
      <w:pPr>
        <w:autoSpaceDE w:val="0"/>
        <w:autoSpaceDN w:val="0"/>
        <w:adjustRightInd w:val="0"/>
        <w:spacing w:line="276" w:lineRule="auto"/>
        <w:jc w:val="center"/>
        <w:rPr>
          <w:rStyle w:val="FontStyle17"/>
          <w:rFonts w:asciiTheme="minorHAnsi" w:eastAsiaTheme="majorEastAsia" w:hAnsiTheme="minorHAnsi" w:cstheme="minorHAnsi"/>
          <w:color w:val="365F91" w:themeColor="accent1" w:themeShade="BF"/>
          <w:spacing w:val="10"/>
          <w:sz w:val="28"/>
          <w:szCs w:val="28"/>
          <w:lang w:eastAsia="en-US"/>
        </w:rPr>
      </w:pPr>
      <w:bookmarkStart w:id="116" w:name="_Ref502241451"/>
      <w:bookmarkStart w:id="117" w:name="_Toc71290463"/>
    </w:p>
    <w:p w14:paraId="2EE17861" w14:textId="77777777" w:rsidR="009F2054" w:rsidRDefault="009F2054" w:rsidP="00AC75DF">
      <w:pPr>
        <w:autoSpaceDE w:val="0"/>
        <w:autoSpaceDN w:val="0"/>
        <w:adjustRightInd w:val="0"/>
        <w:spacing w:line="276" w:lineRule="auto"/>
        <w:jc w:val="center"/>
        <w:rPr>
          <w:rStyle w:val="FontStyle17"/>
          <w:rFonts w:asciiTheme="minorHAnsi" w:eastAsiaTheme="majorEastAsia" w:hAnsiTheme="minorHAnsi" w:cstheme="minorHAnsi"/>
          <w:b w:val="0"/>
          <w:color w:val="365F91" w:themeColor="accent1" w:themeShade="BF"/>
          <w:spacing w:val="10"/>
          <w:sz w:val="28"/>
          <w:szCs w:val="28"/>
          <w:lang w:eastAsia="en-US"/>
        </w:rPr>
      </w:pPr>
    </w:p>
    <w:p w14:paraId="1AD3F9BB" w14:textId="77777777" w:rsidR="009F2054" w:rsidRDefault="009F2054" w:rsidP="00AE7074">
      <w:pPr>
        <w:autoSpaceDE w:val="0"/>
        <w:autoSpaceDN w:val="0"/>
        <w:adjustRightInd w:val="0"/>
        <w:spacing w:line="276" w:lineRule="auto"/>
        <w:rPr>
          <w:rStyle w:val="FontStyle17"/>
          <w:rFonts w:asciiTheme="minorHAnsi" w:eastAsiaTheme="majorEastAsia" w:hAnsiTheme="minorHAnsi" w:cstheme="minorHAnsi"/>
          <w:b w:val="0"/>
          <w:color w:val="365F91" w:themeColor="accent1" w:themeShade="BF"/>
          <w:spacing w:val="10"/>
          <w:sz w:val="28"/>
          <w:szCs w:val="28"/>
          <w:lang w:eastAsia="en-US"/>
        </w:rPr>
      </w:pPr>
    </w:p>
    <w:p w14:paraId="51204244" w14:textId="77777777" w:rsidR="003B6D6B" w:rsidRDefault="003B6D6B">
      <w:pPr>
        <w:spacing w:after="200" w:line="276" w:lineRule="auto"/>
        <w:jc w:val="left"/>
        <w:rPr>
          <w:rStyle w:val="FontStyle17"/>
          <w:rFonts w:asciiTheme="minorHAnsi" w:eastAsiaTheme="majorEastAsia" w:hAnsiTheme="minorHAnsi" w:cstheme="minorHAnsi"/>
          <w:b w:val="0"/>
          <w:color w:val="365F91" w:themeColor="accent1" w:themeShade="BF"/>
          <w:spacing w:val="10"/>
          <w:sz w:val="28"/>
          <w:szCs w:val="28"/>
          <w:lang w:eastAsia="en-US"/>
        </w:rPr>
      </w:pPr>
      <w:r>
        <w:rPr>
          <w:rStyle w:val="FontStyle17"/>
          <w:rFonts w:asciiTheme="minorHAnsi" w:eastAsiaTheme="majorEastAsia" w:hAnsiTheme="minorHAnsi" w:cstheme="minorHAnsi"/>
          <w:b w:val="0"/>
          <w:color w:val="365F91" w:themeColor="accent1" w:themeShade="BF"/>
          <w:spacing w:val="10"/>
          <w:sz w:val="28"/>
          <w:szCs w:val="28"/>
          <w:lang w:eastAsia="en-US"/>
        </w:rPr>
        <w:br w:type="page"/>
      </w:r>
    </w:p>
    <w:p w14:paraId="5D9B018B" w14:textId="77777777" w:rsidR="00AE7074" w:rsidRDefault="00AE7074" w:rsidP="00AE7074">
      <w:pPr>
        <w:autoSpaceDE w:val="0"/>
        <w:autoSpaceDN w:val="0"/>
        <w:adjustRightInd w:val="0"/>
        <w:spacing w:line="276" w:lineRule="auto"/>
        <w:rPr>
          <w:rStyle w:val="FontStyle17"/>
          <w:rFonts w:asciiTheme="minorHAnsi" w:eastAsiaTheme="majorEastAsia" w:hAnsiTheme="minorHAnsi" w:cstheme="minorHAnsi"/>
          <w:b w:val="0"/>
          <w:color w:val="365F91" w:themeColor="accent1" w:themeShade="BF"/>
          <w:spacing w:val="10"/>
          <w:sz w:val="28"/>
          <w:szCs w:val="28"/>
          <w:lang w:eastAsia="en-US"/>
        </w:rPr>
      </w:pPr>
    </w:p>
    <w:p w14:paraId="1E971F58" w14:textId="77777777" w:rsidR="00357344" w:rsidRPr="00AE7074" w:rsidRDefault="00357344" w:rsidP="009F2054">
      <w:pPr>
        <w:pStyle w:val="Nadpis1"/>
        <w:keepLines/>
        <w:spacing w:before="240" w:line="276" w:lineRule="auto"/>
        <w:rPr>
          <w:rStyle w:val="FontStyle17"/>
          <w:rFonts w:asciiTheme="minorHAnsi" w:eastAsiaTheme="majorEastAsia" w:hAnsiTheme="minorHAnsi" w:cstheme="minorHAnsi"/>
          <w:b/>
          <w:bCs w:val="0"/>
          <w:sz w:val="28"/>
          <w:szCs w:val="28"/>
        </w:rPr>
      </w:pPr>
      <w:bookmarkStart w:id="118" w:name="_Toc103581182"/>
      <w:r w:rsidRPr="00AE7074">
        <w:rPr>
          <w:rStyle w:val="FontStyle17"/>
          <w:rFonts w:asciiTheme="minorHAnsi" w:eastAsiaTheme="majorEastAsia" w:hAnsiTheme="minorHAnsi" w:cstheme="minorHAnsi"/>
          <w:b/>
          <w:color w:val="365F91" w:themeColor="accent1" w:themeShade="BF"/>
          <w:spacing w:val="10"/>
          <w:sz w:val="28"/>
          <w:szCs w:val="28"/>
          <w:lang w:eastAsia="en-US"/>
        </w:rPr>
        <w:t xml:space="preserve">ČASŤ D. </w:t>
      </w:r>
      <w:bookmarkEnd w:id="116"/>
      <w:r w:rsidRPr="00AE7074">
        <w:rPr>
          <w:rStyle w:val="FontStyle17"/>
          <w:rFonts w:asciiTheme="minorHAnsi" w:eastAsiaTheme="majorEastAsia" w:hAnsiTheme="minorHAnsi" w:cstheme="minorHAnsi"/>
          <w:b/>
          <w:color w:val="365F91" w:themeColor="accent1" w:themeShade="BF"/>
          <w:spacing w:val="10"/>
          <w:sz w:val="28"/>
          <w:szCs w:val="28"/>
          <w:lang w:eastAsia="en-US"/>
        </w:rPr>
        <w:t>OBCHODNÉ PODMIENKY</w:t>
      </w:r>
      <w:bookmarkEnd w:id="117"/>
      <w:bookmarkEnd w:id="118"/>
    </w:p>
    <w:p w14:paraId="269A3163" w14:textId="77777777" w:rsidR="00357344" w:rsidRPr="00517C4C" w:rsidRDefault="00357344" w:rsidP="00517C4C">
      <w:pPr>
        <w:pStyle w:val="Nadpis1"/>
        <w:keepLines/>
        <w:spacing w:before="240" w:line="276" w:lineRule="auto"/>
        <w:rPr>
          <w:rStyle w:val="FontStyle17"/>
          <w:rFonts w:asciiTheme="minorHAnsi" w:eastAsiaTheme="majorEastAsia" w:hAnsiTheme="minorHAnsi" w:cstheme="minorHAnsi"/>
          <w:color w:val="365F91" w:themeColor="accent1" w:themeShade="BF"/>
          <w:spacing w:val="10"/>
          <w:sz w:val="24"/>
          <w:szCs w:val="24"/>
          <w:lang w:eastAsia="en-US"/>
        </w:rPr>
      </w:pPr>
      <w:bookmarkStart w:id="119" w:name="_Toc103581183"/>
      <w:r w:rsidRPr="00517C4C">
        <w:rPr>
          <w:rStyle w:val="FontStyle17"/>
          <w:rFonts w:asciiTheme="minorHAnsi" w:eastAsiaTheme="majorEastAsia" w:hAnsiTheme="minorHAnsi" w:cstheme="minorHAnsi"/>
          <w:color w:val="365F91" w:themeColor="accent1" w:themeShade="BF"/>
          <w:spacing w:val="10"/>
          <w:sz w:val="24"/>
          <w:szCs w:val="24"/>
          <w:lang w:eastAsia="en-US"/>
        </w:rPr>
        <w:t>Rámcová dohoda o poskytnutí služieb</w:t>
      </w:r>
      <w:bookmarkEnd w:id="119"/>
    </w:p>
    <w:p w14:paraId="04656235" w14:textId="77777777" w:rsidR="00357344" w:rsidRPr="0071760D" w:rsidRDefault="00357344" w:rsidP="00392F6B">
      <w:pPr>
        <w:pStyle w:val="Bezriadkovania"/>
        <w:spacing w:line="276" w:lineRule="auto"/>
        <w:jc w:val="both"/>
        <w:rPr>
          <w:rFonts w:asciiTheme="minorHAnsi" w:hAnsiTheme="minorHAnsi" w:cstheme="minorHAnsi"/>
          <w:lang w:val="sk-SK"/>
        </w:rPr>
      </w:pPr>
    </w:p>
    <w:p w14:paraId="40754A6B" w14:textId="77777777" w:rsidR="00357344" w:rsidRPr="0071760D" w:rsidRDefault="00357344" w:rsidP="00392F6B">
      <w:pPr>
        <w:pStyle w:val="Bezriadkovania"/>
        <w:spacing w:line="276" w:lineRule="auto"/>
        <w:jc w:val="both"/>
        <w:rPr>
          <w:rFonts w:asciiTheme="minorHAnsi" w:hAnsiTheme="minorHAnsi" w:cstheme="minorHAnsi"/>
          <w:lang w:val="sk-SK"/>
        </w:rPr>
      </w:pPr>
      <w:r w:rsidRPr="0071760D">
        <w:rPr>
          <w:rFonts w:asciiTheme="minorHAnsi" w:hAnsiTheme="minorHAnsi" w:cstheme="minorHAnsi"/>
          <w:lang w:val="sk-SK"/>
        </w:rPr>
        <w:t xml:space="preserve">Návrh Rámcovej dohody o poskytnutí služieb tvorí samostatný dokument: </w:t>
      </w:r>
      <w:r>
        <w:rPr>
          <w:rFonts w:asciiTheme="minorHAnsi" w:hAnsiTheme="minorHAnsi" w:cstheme="minorHAnsi"/>
          <w:lang w:val="sk-SK"/>
        </w:rPr>
        <w:t>„</w:t>
      </w:r>
      <w:proofErr w:type="spellStart"/>
      <w:r w:rsidR="0077119D">
        <w:rPr>
          <w:rFonts w:asciiTheme="minorHAnsi" w:hAnsiTheme="minorHAnsi" w:cstheme="minorHAnsi"/>
          <w:lang w:val="sk-SK"/>
        </w:rPr>
        <w:t>Roadshow</w:t>
      </w:r>
      <w:proofErr w:type="spellEnd"/>
      <w:r w:rsidR="0077119D">
        <w:rPr>
          <w:rFonts w:asciiTheme="minorHAnsi" w:hAnsiTheme="minorHAnsi" w:cstheme="minorHAnsi"/>
          <w:lang w:val="sk-SK"/>
        </w:rPr>
        <w:t xml:space="preserve"> </w:t>
      </w:r>
      <w:proofErr w:type="spellStart"/>
      <w:r w:rsidR="0077119D">
        <w:rPr>
          <w:rFonts w:asciiTheme="minorHAnsi" w:hAnsiTheme="minorHAnsi" w:cstheme="minorHAnsi"/>
          <w:lang w:val="sk-SK"/>
        </w:rPr>
        <w:t>Ramcova</w:t>
      </w:r>
      <w:proofErr w:type="spellEnd"/>
      <w:r w:rsidR="0077119D">
        <w:rPr>
          <w:rFonts w:asciiTheme="minorHAnsi" w:hAnsiTheme="minorHAnsi" w:cstheme="minorHAnsi"/>
          <w:lang w:val="sk-SK"/>
        </w:rPr>
        <w:t xml:space="preserve"> dohoda</w:t>
      </w:r>
      <w:r w:rsidRPr="0071760D">
        <w:rPr>
          <w:rFonts w:asciiTheme="minorHAnsi" w:hAnsiTheme="minorHAnsi" w:cstheme="minorHAnsi"/>
          <w:lang w:val="sk-SK"/>
        </w:rPr>
        <w:t>.doc</w:t>
      </w:r>
      <w:r>
        <w:rPr>
          <w:rFonts w:asciiTheme="minorHAnsi" w:hAnsiTheme="minorHAnsi" w:cstheme="minorHAnsi"/>
          <w:lang w:val="sk-SK"/>
        </w:rPr>
        <w:t>“</w:t>
      </w:r>
    </w:p>
    <w:p w14:paraId="6EB4C96E" w14:textId="77777777" w:rsidR="00357344" w:rsidRPr="00A611BB" w:rsidRDefault="00357344" w:rsidP="00392F6B">
      <w:pPr>
        <w:pStyle w:val="Bezriadkovania"/>
        <w:spacing w:line="276" w:lineRule="auto"/>
        <w:jc w:val="center"/>
        <w:rPr>
          <w:rFonts w:ascii="Times New Roman" w:hAnsi="Times New Roman"/>
          <w:b/>
          <w:sz w:val="24"/>
          <w:szCs w:val="24"/>
          <w:lang w:val="sk-SK"/>
        </w:rPr>
      </w:pPr>
    </w:p>
    <w:p w14:paraId="28A063A5" w14:textId="77777777" w:rsidR="00357344" w:rsidRPr="00A611BB" w:rsidRDefault="00357344" w:rsidP="00392F6B">
      <w:pPr>
        <w:spacing w:line="276" w:lineRule="auto"/>
        <w:ind w:left="714" w:hanging="357"/>
        <w:rPr>
          <w:rFonts w:ascii="Calibri" w:hAnsi="Calibri" w:cs="Calibri"/>
          <w:bCs/>
          <w:szCs w:val="22"/>
          <w:lang w:eastAsia="sk-SK"/>
        </w:rPr>
      </w:pPr>
    </w:p>
    <w:p w14:paraId="2C1B6CF6" w14:textId="77777777" w:rsidR="00357344" w:rsidRPr="00A611BB" w:rsidRDefault="00357344" w:rsidP="00392F6B">
      <w:pPr>
        <w:spacing w:line="276" w:lineRule="auto"/>
        <w:ind w:left="714" w:hanging="357"/>
        <w:rPr>
          <w:rFonts w:ascii="Calibri" w:hAnsi="Calibri" w:cs="Calibri"/>
          <w:bCs/>
          <w:szCs w:val="22"/>
          <w:lang w:eastAsia="sk-SK"/>
        </w:rPr>
      </w:pPr>
    </w:p>
    <w:p w14:paraId="332FDFCD" w14:textId="77777777" w:rsidR="00357344" w:rsidRPr="00A611BB" w:rsidRDefault="00357344" w:rsidP="00392F6B">
      <w:pPr>
        <w:spacing w:line="276" w:lineRule="auto"/>
        <w:ind w:left="714" w:hanging="357"/>
        <w:rPr>
          <w:rFonts w:ascii="Calibri" w:hAnsi="Calibri" w:cs="Calibri"/>
          <w:bCs/>
          <w:szCs w:val="22"/>
          <w:lang w:eastAsia="sk-SK"/>
        </w:rPr>
      </w:pPr>
    </w:p>
    <w:p w14:paraId="4EA98B6C" w14:textId="77777777" w:rsidR="00357344" w:rsidRPr="00A611BB" w:rsidRDefault="00357344" w:rsidP="00392F6B">
      <w:pPr>
        <w:spacing w:line="276" w:lineRule="auto"/>
        <w:ind w:left="714" w:hanging="357"/>
        <w:rPr>
          <w:rFonts w:ascii="Calibri" w:hAnsi="Calibri" w:cs="Calibri"/>
          <w:bCs/>
          <w:szCs w:val="22"/>
          <w:lang w:eastAsia="sk-SK"/>
        </w:rPr>
      </w:pPr>
    </w:p>
    <w:p w14:paraId="595680CE" w14:textId="77777777" w:rsidR="00357344" w:rsidRPr="00A611BB" w:rsidRDefault="00357344" w:rsidP="00392F6B">
      <w:pPr>
        <w:spacing w:line="276" w:lineRule="auto"/>
        <w:ind w:left="714" w:hanging="357"/>
        <w:rPr>
          <w:rFonts w:ascii="Calibri" w:hAnsi="Calibri" w:cs="Calibri"/>
          <w:bCs/>
          <w:szCs w:val="22"/>
          <w:lang w:eastAsia="sk-SK"/>
        </w:rPr>
      </w:pPr>
    </w:p>
    <w:p w14:paraId="66983F1E" w14:textId="77777777" w:rsidR="00357344" w:rsidRPr="00A611BB" w:rsidRDefault="00357344" w:rsidP="00392F6B">
      <w:pPr>
        <w:spacing w:line="276" w:lineRule="auto"/>
        <w:ind w:left="714" w:hanging="357"/>
        <w:rPr>
          <w:rFonts w:ascii="Calibri" w:hAnsi="Calibri" w:cs="Calibri"/>
          <w:bCs/>
          <w:szCs w:val="22"/>
          <w:lang w:eastAsia="sk-SK"/>
        </w:rPr>
      </w:pPr>
    </w:p>
    <w:p w14:paraId="79BA4B65" w14:textId="77777777" w:rsidR="00357344" w:rsidRPr="00A611BB" w:rsidRDefault="00357344" w:rsidP="00357344">
      <w:pPr>
        <w:ind w:left="714" w:hanging="357"/>
        <w:rPr>
          <w:rFonts w:ascii="Calibri" w:hAnsi="Calibri" w:cs="Calibri"/>
          <w:bCs/>
          <w:szCs w:val="22"/>
          <w:lang w:eastAsia="sk-SK"/>
        </w:rPr>
      </w:pPr>
    </w:p>
    <w:p w14:paraId="7AEB584D" w14:textId="77777777" w:rsidR="00357344" w:rsidRPr="00A611BB" w:rsidRDefault="00357344" w:rsidP="00357344">
      <w:pPr>
        <w:ind w:left="714" w:hanging="357"/>
        <w:rPr>
          <w:rFonts w:ascii="Calibri" w:hAnsi="Calibri" w:cs="Calibri"/>
          <w:bCs/>
          <w:szCs w:val="22"/>
          <w:lang w:eastAsia="sk-SK"/>
        </w:rPr>
      </w:pPr>
    </w:p>
    <w:p w14:paraId="31A7707E" w14:textId="77777777" w:rsidR="00357344" w:rsidRPr="00A611BB" w:rsidRDefault="00357344" w:rsidP="00357344">
      <w:pPr>
        <w:ind w:left="714" w:hanging="357"/>
        <w:rPr>
          <w:rFonts w:ascii="Calibri" w:hAnsi="Calibri" w:cs="Calibri"/>
          <w:bCs/>
          <w:szCs w:val="22"/>
          <w:lang w:eastAsia="sk-SK"/>
        </w:rPr>
      </w:pPr>
    </w:p>
    <w:p w14:paraId="7F93689D" w14:textId="77777777" w:rsidR="00357344" w:rsidRPr="00A611BB" w:rsidRDefault="00357344" w:rsidP="00357344">
      <w:pPr>
        <w:ind w:left="714" w:hanging="357"/>
        <w:rPr>
          <w:rFonts w:ascii="Calibri" w:hAnsi="Calibri" w:cs="Calibri"/>
          <w:bCs/>
          <w:szCs w:val="22"/>
          <w:lang w:eastAsia="sk-SK"/>
        </w:rPr>
      </w:pPr>
    </w:p>
    <w:p w14:paraId="55213CE1" w14:textId="77777777" w:rsidR="00357344" w:rsidRPr="00A611BB" w:rsidRDefault="00357344" w:rsidP="00357344">
      <w:pPr>
        <w:ind w:left="714" w:hanging="357"/>
        <w:rPr>
          <w:rFonts w:ascii="Calibri" w:hAnsi="Calibri" w:cs="Calibri"/>
          <w:bCs/>
          <w:szCs w:val="22"/>
          <w:lang w:eastAsia="sk-SK"/>
        </w:rPr>
      </w:pPr>
    </w:p>
    <w:p w14:paraId="772968AA" w14:textId="77777777" w:rsidR="00357344" w:rsidRPr="00A611BB" w:rsidRDefault="00357344" w:rsidP="00357344">
      <w:pPr>
        <w:ind w:left="714" w:hanging="357"/>
        <w:rPr>
          <w:rFonts w:ascii="Calibri" w:hAnsi="Calibri" w:cs="Calibri"/>
          <w:bCs/>
          <w:szCs w:val="22"/>
          <w:lang w:eastAsia="sk-SK"/>
        </w:rPr>
      </w:pPr>
    </w:p>
    <w:p w14:paraId="0AA1354D" w14:textId="77777777" w:rsidR="00357344" w:rsidRPr="00A611BB" w:rsidRDefault="00357344" w:rsidP="00357344">
      <w:pPr>
        <w:ind w:left="714" w:hanging="357"/>
        <w:rPr>
          <w:rFonts w:ascii="Calibri" w:hAnsi="Calibri" w:cs="Calibri"/>
          <w:bCs/>
          <w:szCs w:val="22"/>
          <w:lang w:eastAsia="sk-SK"/>
        </w:rPr>
      </w:pPr>
    </w:p>
    <w:p w14:paraId="6586820B" w14:textId="77777777" w:rsidR="00357344" w:rsidRPr="00A611BB" w:rsidRDefault="00357344" w:rsidP="00357344">
      <w:pPr>
        <w:ind w:left="714" w:hanging="357"/>
        <w:rPr>
          <w:rFonts w:ascii="Calibri" w:hAnsi="Calibri" w:cs="Calibri"/>
          <w:bCs/>
          <w:szCs w:val="22"/>
          <w:lang w:eastAsia="sk-SK"/>
        </w:rPr>
      </w:pPr>
    </w:p>
    <w:p w14:paraId="7437CD3D" w14:textId="77777777" w:rsidR="00357344" w:rsidRPr="00A611BB" w:rsidRDefault="00357344" w:rsidP="00357344">
      <w:pPr>
        <w:ind w:left="714" w:hanging="357"/>
        <w:rPr>
          <w:rFonts w:ascii="Calibri" w:hAnsi="Calibri" w:cs="Calibri"/>
          <w:bCs/>
          <w:szCs w:val="22"/>
          <w:lang w:eastAsia="sk-SK"/>
        </w:rPr>
      </w:pPr>
    </w:p>
    <w:p w14:paraId="1BC996EC" w14:textId="77777777" w:rsidR="00357344" w:rsidRPr="00A611BB" w:rsidRDefault="00357344" w:rsidP="00357344">
      <w:pPr>
        <w:ind w:left="714" w:hanging="357"/>
        <w:rPr>
          <w:rFonts w:ascii="Calibri" w:hAnsi="Calibri" w:cs="Calibri"/>
          <w:bCs/>
          <w:szCs w:val="22"/>
          <w:lang w:eastAsia="sk-SK"/>
        </w:rPr>
      </w:pPr>
    </w:p>
    <w:p w14:paraId="1FAF95A8" w14:textId="77777777" w:rsidR="00357344" w:rsidRPr="00A611BB" w:rsidRDefault="00357344" w:rsidP="00357344">
      <w:pPr>
        <w:ind w:left="714" w:hanging="357"/>
        <w:rPr>
          <w:rFonts w:ascii="Calibri" w:hAnsi="Calibri" w:cs="Calibri"/>
          <w:bCs/>
          <w:szCs w:val="22"/>
          <w:lang w:eastAsia="sk-SK"/>
        </w:rPr>
      </w:pPr>
    </w:p>
    <w:p w14:paraId="2E0D112B" w14:textId="77777777" w:rsidR="00357344" w:rsidRPr="00A611BB" w:rsidRDefault="00357344" w:rsidP="00357344">
      <w:pPr>
        <w:ind w:left="714" w:hanging="357"/>
        <w:rPr>
          <w:rFonts w:ascii="Calibri" w:hAnsi="Calibri" w:cs="Calibri"/>
          <w:bCs/>
          <w:szCs w:val="22"/>
          <w:lang w:eastAsia="sk-SK"/>
        </w:rPr>
      </w:pPr>
    </w:p>
    <w:p w14:paraId="46586EDF" w14:textId="77777777" w:rsidR="00357344" w:rsidRPr="00A611BB" w:rsidRDefault="00357344" w:rsidP="00357344">
      <w:pPr>
        <w:ind w:left="714" w:hanging="357"/>
        <w:rPr>
          <w:rFonts w:ascii="Calibri" w:hAnsi="Calibri" w:cs="Calibri"/>
          <w:bCs/>
          <w:szCs w:val="22"/>
          <w:lang w:eastAsia="sk-SK"/>
        </w:rPr>
      </w:pPr>
    </w:p>
    <w:p w14:paraId="49A22918" w14:textId="77777777" w:rsidR="00357344" w:rsidRPr="00A611BB" w:rsidRDefault="00357344" w:rsidP="00357344">
      <w:pPr>
        <w:ind w:left="714" w:hanging="357"/>
        <w:rPr>
          <w:rFonts w:ascii="Calibri" w:hAnsi="Calibri" w:cs="Calibri"/>
          <w:bCs/>
          <w:szCs w:val="22"/>
          <w:lang w:eastAsia="sk-SK"/>
        </w:rPr>
      </w:pPr>
    </w:p>
    <w:p w14:paraId="6D0F4D84" w14:textId="77777777" w:rsidR="00357344" w:rsidRPr="00A611BB" w:rsidRDefault="00357344" w:rsidP="00357344">
      <w:pPr>
        <w:ind w:left="714" w:hanging="357"/>
        <w:rPr>
          <w:rFonts w:ascii="Calibri" w:hAnsi="Calibri" w:cs="Calibri"/>
          <w:bCs/>
          <w:szCs w:val="22"/>
          <w:lang w:eastAsia="sk-SK"/>
        </w:rPr>
      </w:pPr>
    </w:p>
    <w:p w14:paraId="7F1DABF2" w14:textId="77777777" w:rsidR="00357344" w:rsidRPr="00A611BB" w:rsidRDefault="00357344" w:rsidP="00357344">
      <w:pPr>
        <w:ind w:left="714" w:hanging="357"/>
        <w:rPr>
          <w:rFonts w:ascii="Calibri" w:hAnsi="Calibri" w:cs="Calibri"/>
          <w:bCs/>
          <w:szCs w:val="22"/>
          <w:lang w:eastAsia="sk-SK"/>
        </w:rPr>
      </w:pPr>
    </w:p>
    <w:p w14:paraId="305A71CE" w14:textId="77777777" w:rsidR="00357344" w:rsidRPr="00A611BB" w:rsidRDefault="00357344" w:rsidP="00357344">
      <w:pPr>
        <w:rPr>
          <w:lang w:eastAsia="sk-SK"/>
        </w:rPr>
      </w:pPr>
    </w:p>
    <w:p w14:paraId="18CCAE4D" w14:textId="77777777" w:rsidR="00357344" w:rsidRDefault="00357344" w:rsidP="00357344">
      <w:pPr>
        <w:rPr>
          <w:lang w:eastAsia="sk-SK"/>
        </w:rPr>
      </w:pPr>
    </w:p>
    <w:p w14:paraId="7F4777DE" w14:textId="77777777" w:rsidR="00357344" w:rsidRDefault="00357344" w:rsidP="00357344">
      <w:pPr>
        <w:rPr>
          <w:lang w:eastAsia="sk-SK"/>
        </w:rPr>
      </w:pPr>
    </w:p>
    <w:p w14:paraId="73CE6CD1" w14:textId="77777777" w:rsidR="00357344" w:rsidRDefault="00357344" w:rsidP="00357344">
      <w:pPr>
        <w:rPr>
          <w:lang w:eastAsia="sk-SK"/>
        </w:rPr>
      </w:pPr>
    </w:p>
    <w:p w14:paraId="513180CA" w14:textId="77777777" w:rsidR="00357344" w:rsidRDefault="00357344" w:rsidP="00357344">
      <w:pPr>
        <w:rPr>
          <w:lang w:eastAsia="sk-SK"/>
        </w:rPr>
      </w:pPr>
    </w:p>
    <w:p w14:paraId="7326B0C1" w14:textId="77777777" w:rsidR="00357344" w:rsidRDefault="00357344" w:rsidP="00357344">
      <w:pPr>
        <w:rPr>
          <w:lang w:eastAsia="sk-SK"/>
        </w:rPr>
      </w:pPr>
    </w:p>
    <w:p w14:paraId="2E57C11E" w14:textId="77777777" w:rsidR="00357344" w:rsidRDefault="00357344" w:rsidP="00357344">
      <w:pPr>
        <w:rPr>
          <w:lang w:eastAsia="sk-SK"/>
        </w:rPr>
      </w:pPr>
    </w:p>
    <w:p w14:paraId="7798700A" w14:textId="77777777" w:rsidR="00357344" w:rsidRDefault="00357344" w:rsidP="00357344">
      <w:pPr>
        <w:rPr>
          <w:lang w:eastAsia="sk-SK"/>
        </w:rPr>
      </w:pPr>
    </w:p>
    <w:p w14:paraId="2E0F2F2A" w14:textId="77777777" w:rsidR="00357344" w:rsidRDefault="00357344" w:rsidP="00357344">
      <w:pPr>
        <w:rPr>
          <w:lang w:eastAsia="sk-SK"/>
        </w:rPr>
      </w:pPr>
    </w:p>
    <w:p w14:paraId="179117BB" w14:textId="77777777" w:rsidR="00357344" w:rsidRDefault="00357344" w:rsidP="00357344">
      <w:pPr>
        <w:rPr>
          <w:lang w:eastAsia="sk-SK"/>
        </w:rPr>
      </w:pPr>
    </w:p>
    <w:p w14:paraId="344820A0" w14:textId="77777777" w:rsidR="00357344" w:rsidRDefault="00357344" w:rsidP="00357344">
      <w:pPr>
        <w:rPr>
          <w:lang w:eastAsia="sk-SK"/>
        </w:rPr>
      </w:pPr>
    </w:p>
    <w:p w14:paraId="4E185CBC" w14:textId="77777777" w:rsidR="008B552B" w:rsidRDefault="008B552B" w:rsidP="008B552B">
      <w:pPr>
        <w:spacing w:line="276" w:lineRule="auto"/>
        <w:rPr>
          <w:rFonts w:cstheme="minorHAnsi"/>
          <w:color w:val="000000"/>
          <w:szCs w:val="22"/>
        </w:rPr>
      </w:pPr>
      <w:r>
        <w:rPr>
          <w:rFonts w:cstheme="minorHAnsi"/>
          <w:color w:val="000000"/>
          <w:szCs w:val="22"/>
        </w:rPr>
        <w:br w:type="page"/>
      </w:r>
    </w:p>
    <w:p w14:paraId="17AA847F" w14:textId="77777777" w:rsidR="000F75A9" w:rsidRDefault="000F75A9" w:rsidP="009F5F3F">
      <w:pPr>
        <w:spacing w:line="276" w:lineRule="auto"/>
        <w:rPr>
          <w:lang w:eastAsia="sk-SK"/>
        </w:rPr>
      </w:pPr>
    </w:p>
    <w:p w14:paraId="03A9BAB5" w14:textId="77777777" w:rsidR="000F75A9" w:rsidRDefault="000F75A9" w:rsidP="00F55656">
      <w:pPr>
        <w:spacing w:line="276" w:lineRule="auto"/>
        <w:rPr>
          <w:lang w:eastAsia="sk-SK"/>
        </w:rPr>
      </w:pPr>
    </w:p>
    <w:p w14:paraId="216C5892" w14:textId="77777777" w:rsidR="000F75A9" w:rsidRDefault="000F75A9" w:rsidP="00F55656">
      <w:pPr>
        <w:spacing w:line="276" w:lineRule="auto"/>
        <w:rPr>
          <w:lang w:eastAsia="sk-SK"/>
        </w:rPr>
      </w:pPr>
    </w:p>
    <w:p w14:paraId="548E8FF6" w14:textId="77777777" w:rsidR="009F2054" w:rsidRDefault="009F2054" w:rsidP="00F55656">
      <w:pPr>
        <w:spacing w:line="276" w:lineRule="auto"/>
        <w:rPr>
          <w:lang w:eastAsia="sk-SK"/>
        </w:rPr>
      </w:pPr>
    </w:p>
    <w:p w14:paraId="7C35AFAC" w14:textId="77777777" w:rsidR="009F2054" w:rsidRDefault="009F2054" w:rsidP="00F55656">
      <w:pPr>
        <w:spacing w:line="276" w:lineRule="auto"/>
        <w:rPr>
          <w:lang w:eastAsia="sk-SK"/>
        </w:rPr>
      </w:pPr>
    </w:p>
    <w:p w14:paraId="32A15B7C" w14:textId="77777777" w:rsidR="009F2054" w:rsidRDefault="009F2054" w:rsidP="00F55656">
      <w:pPr>
        <w:spacing w:line="276" w:lineRule="auto"/>
        <w:rPr>
          <w:lang w:eastAsia="sk-SK"/>
        </w:rPr>
      </w:pPr>
    </w:p>
    <w:p w14:paraId="733F8394" w14:textId="77777777" w:rsidR="009F2054" w:rsidRDefault="009F2054" w:rsidP="00F55656">
      <w:pPr>
        <w:spacing w:line="276" w:lineRule="auto"/>
        <w:rPr>
          <w:lang w:eastAsia="sk-SK"/>
        </w:rPr>
      </w:pPr>
    </w:p>
    <w:p w14:paraId="66A7B54E" w14:textId="77777777" w:rsidR="009F2054" w:rsidRDefault="009F2054" w:rsidP="00F55656">
      <w:pPr>
        <w:spacing w:line="276" w:lineRule="auto"/>
        <w:rPr>
          <w:lang w:eastAsia="sk-SK"/>
        </w:rPr>
      </w:pPr>
    </w:p>
    <w:p w14:paraId="4AE36AF2" w14:textId="77777777" w:rsidR="009F2054" w:rsidRDefault="009F2054" w:rsidP="00F55656">
      <w:pPr>
        <w:spacing w:line="276" w:lineRule="auto"/>
        <w:rPr>
          <w:lang w:eastAsia="sk-SK"/>
        </w:rPr>
      </w:pPr>
    </w:p>
    <w:p w14:paraId="118A9830" w14:textId="77777777" w:rsidR="009F2054" w:rsidRDefault="009F2054" w:rsidP="00F55656">
      <w:pPr>
        <w:spacing w:line="276" w:lineRule="auto"/>
        <w:rPr>
          <w:lang w:eastAsia="sk-SK"/>
        </w:rPr>
      </w:pPr>
    </w:p>
    <w:p w14:paraId="0CFD2DDA" w14:textId="77777777" w:rsidR="009F2054" w:rsidRDefault="009F2054" w:rsidP="00F55656">
      <w:pPr>
        <w:spacing w:line="276" w:lineRule="auto"/>
        <w:rPr>
          <w:lang w:eastAsia="sk-SK"/>
        </w:rPr>
      </w:pPr>
    </w:p>
    <w:p w14:paraId="67D4B173" w14:textId="77777777" w:rsidR="009F2054" w:rsidRDefault="009F2054" w:rsidP="00F55656">
      <w:pPr>
        <w:spacing w:line="276" w:lineRule="auto"/>
        <w:rPr>
          <w:lang w:eastAsia="sk-SK"/>
        </w:rPr>
      </w:pPr>
    </w:p>
    <w:p w14:paraId="65A87DE3" w14:textId="77777777" w:rsidR="009F2054" w:rsidRDefault="009F2054" w:rsidP="00F55656">
      <w:pPr>
        <w:spacing w:line="276" w:lineRule="auto"/>
        <w:rPr>
          <w:lang w:eastAsia="sk-SK"/>
        </w:rPr>
      </w:pPr>
    </w:p>
    <w:p w14:paraId="0BF26A00" w14:textId="77777777" w:rsidR="009F2054" w:rsidRDefault="009F2054" w:rsidP="00F55656">
      <w:pPr>
        <w:spacing w:line="276" w:lineRule="auto"/>
        <w:rPr>
          <w:lang w:eastAsia="sk-SK"/>
        </w:rPr>
      </w:pPr>
    </w:p>
    <w:p w14:paraId="6DD93121" w14:textId="77777777" w:rsidR="009F2054" w:rsidRDefault="009F2054" w:rsidP="00F55656">
      <w:pPr>
        <w:spacing w:line="276" w:lineRule="auto"/>
        <w:rPr>
          <w:lang w:eastAsia="sk-SK"/>
        </w:rPr>
      </w:pPr>
    </w:p>
    <w:p w14:paraId="403EA27E" w14:textId="77777777" w:rsidR="009F2054" w:rsidRDefault="009F2054" w:rsidP="00F55656">
      <w:pPr>
        <w:spacing w:line="276" w:lineRule="auto"/>
        <w:rPr>
          <w:lang w:eastAsia="sk-SK"/>
        </w:rPr>
      </w:pPr>
    </w:p>
    <w:p w14:paraId="3DEC9E01" w14:textId="77777777" w:rsidR="009F2054" w:rsidRDefault="009F2054" w:rsidP="00F55656">
      <w:pPr>
        <w:spacing w:line="276" w:lineRule="auto"/>
        <w:rPr>
          <w:lang w:eastAsia="sk-SK"/>
        </w:rPr>
      </w:pPr>
    </w:p>
    <w:p w14:paraId="39766B39" w14:textId="77777777" w:rsidR="009F2054" w:rsidRDefault="009F2054" w:rsidP="00F55656">
      <w:pPr>
        <w:spacing w:line="276" w:lineRule="auto"/>
        <w:rPr>
          <w:lang w:eastAsia="sk-SK"/>
        </w:rPr>
      </w:pPr>
    </w:p>
    <w:p w14:paraId="0EFC41E7" w14:textId="77777777" w:rsidR="000F75A9" w:rsidRPr="00A611BB" w:rsidRDefault="000F75A9" w:rsidP="00F55656">
      <w:pPr>
        <w:spacing w:line="276" w:lineRule="auto"/>
        <w:rPr>
          <w:lang w:eastAsia="sk-SK"/>
        </w:rPr>
      </w:pPr>
    </w:p>
    <w:p w14:paraId="7E78E65F" w14:textId="77777777" w:rsidR="000F72BC" w:rsidRPr="00A611BB" w:rsidRDefault="000F72BC" w:rsidP="000F72BC">
      <w:pPr>
        <w:rPr>
          <w:rFonts w:cstheme="minorHAnsi"/>
        </w:rPr>
      </w:pPr>
    </w:p>
    <w:p w14:paraId="7F2AD833" w14:textId="77777777" w:rsidR="000F72BC" w:rsidRPr="00AE7074" w:rsidRDefault="000F72BC" w:rsidP="009F2054">
      <w:pPr>
        <w:pStyle w:val="Nadpis1"/>
        <w:keepLines/>
        <w:spacing w:before="240" w:line="276" w:lineRule="auto"/>
        <w:rPr>
          <w:rStyle w:val="FontStyle17"/>
          <w:rFonts w:asciiTheme="minorHAnsi" w:eastAsiaTheme="majorEastAsia" w:hAnsiTheme="minorHAnsi" w:cstheme="minorHAnsi"/>
          <w:b/>
          <w:color w:val="365F91" w:themeColor="accent1" w:themeShade="BF"/>
          <w:spacing w:val="10"/>
          <w:sz w:val="28"/>
          <w:szCs w:val="28"/>
          <w:lang w:eastAsia="en-US"/>
        </w:rPr>
      </w:pPr>
      <w:bookmarkStart w:id="120" w:name="_Toc70583702"/>
      <w:bookmarkStart w:id="121" w:name="_Toc103581184"/>
      <w:r w:rsidRPr="00AE7074">
        <w:rPr>
          <w:rStyle w:val="FontStyle17"/>
          <w:rFonts w:asciiTheme="minorHAnsi" w:eastAsiaTheme="majorEastAsia" w:hAnsiTheme="minorHAnsi" w:cstheme="minorHAnsi"/>
          <w:b/>
          <w:color w:val="365F91" w:themeColor="accent1" w:themeShade="BF"/>
          <w:spacing w:val="10"/>
          <w:sz w:val="28"/>
          <w:szCs w:val="28"/>
          <w:lang w:eastAsia="en-US"/>
        </w:rPr>
        <w:t>Prílohy k súťažným podkladom</w:t>
      </w:r>
      <w:bookmarkEnd w:id="120"/>
      <w:bookmarkEnd w:id="121"/>
    </w:p>
    <w:p w14:paraId="29B508F3" w14:textId="77777777" w:rsidR="000F72BC" w:rsidRPr="00A611BB" w:rsidRDefault="000F72BC" w:rsidP="000F72BC">
      <w:pPr>
        <w:rPr>
          <w:rFonts w:ascii="Calibri" w:hAnsi="Calibri"/>
          <w:b/>
          <w:caps/>
          <w:szCs w:val="22"/>
        </w:rPr>
      </w:pPr>
    </w:p>
    <w:p w14:paraId="212525D3" w14:textId="77777777" w:rsidR="000F72BC" w:rsidRPr="00A611BB" w:rsidRDefault="000F72BC" w:rsidP="000F72BC">
      <w:pPr>
        <w:rPr>
          <w:rFonts w:ascii="Calibri" w:hAnsi="Calibri"/>
          <w:b/>
          <w:caps/>
          <w:szCs w:val="22"/>
        </w:rPr>
      </w:pPr>
      <w:r w:rsidRPr="00A611BB">
        <w:rPr>
          <w:rFonts w:ascii="Calibri" w:hAnsi="Calibri"/>
          <w:b/>
          <w:caps/>
          <w:szCs w:val="22"/>
        </w:rPr>
        <w:br w:type="page"/>
      </w:r>
    </w:p>
    <w:p w14:paraId="2928D76F" w14:textId="77777777" w:rsidR="006220E6" w:rsidRDefault="006220E6" w:rsidP="000F72BC">
      <w:pPr>
        <w:pStyle w:val="Nadpis2"/>
        <w:jc w:val="left"/>
      </w:pPr>
    </w:p>
    <w:p w14:paraId="1EDD979D" w14:textId="77777777" w:rsidR="001F68F4" w:rsidRPr="00800228" w:rsidRDefault="001F68F4" w:rsidP="00800228">
      <w:pPr>
        <w:autoSpaceDE w:val="0"/>
        <w:autoSpaceDN w:val="0"/>
        <w:adjustRightInd w:val="0"/>
        <w:rPr>
          <w:rStyle w:val="Nadpis2Char"/>
        </w:rPr>
      </w:pPr>
      <w:bookmarkStart w:id="122" w:name="_Toc103581185"/>
      <w:r w:rsidRPr="00800228">
        <w:rPr>
          <w:rStyle w:val="Nadpis2Char"/>
        </w:rPr>
        <w:t>Príloha č. 1 Súťažných podkladov</w:t>
      </w:r>
      <w:r w:rsidR="003412F3" w:rsidRPr="00800228">
        <w:rPr>
          <w:rStyle w:val="Nadpis2Char"/>
        </w:rPr>
        <w:t>: Vyhlásenie o súhlase s podmienkami verejného obstarávania a predstavenie skupiny dodávateľov</w:t>
      </w:r>
      <w:bookmarkEnd w:id="122"/>
    </w:p>
    <w:p w14:paraId="360E3728" w14:textId="77777777" w:rsidR="000F72BC" w:rsidRPr="00A611BB" w:rsidRDefault="000F72BC" w:rsidP="000F72BC"/>
    <w:p w14:paraId="5A66BA31" w14:textId="77777777" w:rsidR="001F68F4" w:rsidRPr="00A611BB" w:rsidRDefault="001F68F4" w:rsidP="000F72BC">
      <w:pPr>
        <w:rPr>
          <w:rFonts w:cs="Tahoma"/>
          <w:bCs/>
        </w:rPr>
      </w:pPr>
      <w:r w:rsidRPr="00A611BB">
        <w:rPr>
          <w:rFonts w:cs="Tahoma"/>
          <w:bCs/>
        </w:rPr>
        <w:t>Uchádzač : .........................................................................................................................................</w:t>
      </w:r>
    </w:p>
    <w:p w14:paraId="3201E0A3" w14:textId="77777777" w:rsidR="00D33EF1" w:rsidRPr="00A611BB" w:rsidRDefault="00D33EF1" w:rsidP="000F72BC">
      <w:pPr>
        <w:rPr>
          <w:rFonts w:cs="Tahoma"/>
          <w:bCs/>
        </w:rPr>
      </w:pPr>
    </w:p>
    <w:p w14:paraId="0D13AA34" w14:textId="77777777" w:rsidR="00D33EF1" w:rsidRPr="00A611BB" w:rsidRDefault="00D33EF1" w:rsidP="000F72BC">
      <w:pPr>
        <w:rPr>
          <w:rFonts w:cs="Tahoma"/>
          <w:bCs/>
        </w:rPr>
      </w:pPr>
    </w:p>
    <w:p w14:paraId="46755053" w14:textId="77777777" w:rsidR="001F68F4" w:rsidRPr="000F72BC" w:rsidRDefault="001F68F4" w:rsidP="000F72BC">
      <w:pPr>
        <w:rPr>
          <w:rFonts w:cs="Tahoma"/>
          <w:b/>
          <w:bCs/>
        </w:rPr>
      </w:pPr>
      <w:r w:rsidRPr="000F72BC">
        <w:rPr>
          <w:rFonts w:cs="Tahoma"/>
          <w:b/>
          <w:bCs/>
        </w:rPr>
        <w:t>Vyhlásenie o súhlase s podmienkami verejného obstarávania a predstavenie skupiny dodávateľov</w:t>
      </w:r>
    </w:p>
    <w:p w14:paraId="1D976C47" w14:textId="77777777" w:rsidR="00D33EF1" w:rsidRPr="00A611BB" w:rsidRDefault="00D33EF1" w:rsidP="000F72BC"/>
    <w:p w14:paraId="55219764" w14:textId="77777777" w:rsidR="001F68F4" w:rsidRPr="0078608D" w:rsidRDefault="001F68F4" w:rsidP="0087199B">
      <w:pPr>
        <w:pStyle w:val="Odsekzoznamu"/>
        <w:numPr>
          <w:ilvl w:val="0"/>
          <w:numId w:val="38"/>
        </w:numPr>
        <w:ind w:left="851" w:hanging="567"/>
        <w:rPr>
          <w:rFonts w:cs="Tahoma"/>
          <w:bCs/>
        </w:rPr>
      </w:pPr>
      <w:r w:rsidRPr="0078608D">
        <w:rPr>
          <w:rFonts w:cs="Tahoma"/>
          <w:bCs/>
        </w:rPr>
        <w:t xml:space="preserve">Vyhlasujem, že súhlasím s podmienkami verejného obstarávania na predmet zákazky </w:t>
      </w:r>
      <w:r w:rsidR="0078608D" w:rsidRPr="0078608D">
        <w:rPr>
          <w:rFonts w:cstheme="minorHAnsi"/>
          <w:b/>
          <w:bCs/>
        </w:rPr>
        <w:t>Organizačno-technické zabezpečenie podujatí</w:t>
      </w:r>
      <w:r w:rsidR="0078608D">
        <w:rPr>
          <w:rFonts w:cstheme="minorHAnsi"/>
          <w:b/>
          <w:bCs/>
        </w:rPr>
        <w:t xml:space="preserve"> </w:t>
      </w:r>
      <w:r w:rsidR="0078608D" w:rsidRPr="0078608D">
        <w:rPr>
          <w:rFonts w:cstheme="minorHAnsi"/>
          <w:b/>
          <w:bCs/>
        </w:rPr>
        <w:t>„</w:t>
      </w:r>
      <w:proofErr w:type="spellStart"/>
      <w:r w:rsidR="0078608D" w:rsidRPr="0078608D">
        <w:rPr>
          <w:rFonts w:cstheme="minorHAnsi"/>
          <w:b/>
          <w:bCs/>
        </w:rPr>
        <w:t>Roadshow</w:t>
      </w:r>
      <w:proofErr w:type="spellEnd"/>
      <w:r w:rsidR="0078608D" w:rsidRPr="0078608D">
        <w:rPr>
          <w:rFonts w:cstheme="minorHAnsi"/>
          <w:b/>
          <w:bCs/>
        </w:rPr>
        <w:t xml:space="preserve"> so Žiť energiou</w:t>
      </w:r>
      <w:r w:rsidR="000F72BC" w:rsidRPr="0078608D">
        <w:rPr>
          <w:rFonts w:cstheme="minorHAnsi"/>
          <w:b/>
          <w:bCs/>
        </w:rPr>
        <w:t>“</w:t>
      </w:r>
      <w:r w:rsidRPr="0078608D">
        <w:rPr>
          <w:rFonts w:cs="Tahoma"/>
          <w:bCs/>
        </w:rPr>
        <w:t>, ktoré určil verejný obstarávateľ v súťažných podkladoch.</w:t>
      </w:r>
    </w:p>
    <w:p w14:paraId="04B9A8A1" w14:textId="77777777" w:rsidR="001F68F4" w:rsidRPr="000F72BC" w:rsidRDefault="001F68F4" w:rsidP="002D7280">
      <w:pPr>
        <w:pStyle w:val="Odsekzoznamu"/>
        <w:numPr>
          <w:ilvl w:val="0"/>
          <w:numId w:val="38"/>
        </w:numPr>
        <w:ind w:left="851" w:hanging="567"/>
        <w:rPr>
          <w:rFonts w:cs="Tahoma"/>
          <w:bCs/>
        </w:rPr>
      </w:pPr>
      <w:r w:rsidRPr="000F72BC">
        <w:rPr>
          <w:rFonts w:cs="Tahoma"/>
          <w:bCs/>
        </w:rPr>
        <w:t>Vyhlasujem, že súhlasím s obchodnými podmienkami stanovenými verejným obstarávateľom v časti D</w:t>
      </w:r>
      <w:r w:rsidRPr="000F72BC">
        <w:rPr>
          <w:rFonts w:cs="Tahoma"/>
          <w:i/>
        </w:rPr>
        <w:t>.</w:t>
      </w:r>
      <w:r w:rsidRPr="000F72BC">
        <w:rPr>
          <w:rFonts w:cs="Tahoma"/>
          <w:i/>
          <w:color w:val="000000"/>
        </w:rPr>
        <w:t xml:space="preserve"> Obchodné podmienky </w:t>
      </w:r>
      <w:r w:rsidRPr="000F72BC">
        <w:rPr>
          <w:rFonts w:cs="Tahoma"/>
          <w:bCs/>
        </w:rPr>
        <w:t>týchto súťažných podkladov, ktoré sú záväzné, a nebudem ich jednostranne dopĺňať a upravovať.</w:t>
      </w:r>
    </w:p>
    <w:p w14:paraId="6186DF09" w14:textId="77777777" w:rsidR="001F68F4" w:rsidRPr="000F72BC" w:rsidRDefault="001F68F4" w:rsidP="002D7280">
      <w:pPr>
        <w:pStyle w:val="Odsekzoznamu"/>
        <w:numPr>
          <w:ilvl w:val="0"/>
          <w:numId w:val="38"/>
        </w:numPr>
        <w:ind w:left="851" w:hanging="567"/>
        <w:rPr>
          <w:rFonts w:cs="Tahoma"/>
          <w:bCs/>
        </w:rPr>
      </w:pPr>
      <w:r w:rsidRPr="000F72BC">
        <w:rPr>
          <w:rFonts w:cs="Tahoma"/>
          <w:bCs/>
        </w:rPr>
        <w:t>Vyhlasujem, že všetky predložené doklady a údaje uvedené v ponuke sú pravdivé a úplné.</w:t>
      </w:r>
    </w:p>
    <w:p w14:paraId="0E273F1A" w14:textId="77777777" w:rsidR="001F68F4" w:rsidRPr="000F72BC" w:rsidRDefault="001F68F4" w:rsidP="002D7280">
      <w:pPr>
        <w:pStyle w:val="Odsekzoznamu"/>
        <w:numPr>
          <w:ilvl w:val="0"/>
          <w:numId w:val="38"/>
        </w:numPr>
        <w:ind w:left="851" w:hanging="567"/>
        <w:rPr>
          <w:rFonts w:cstheme="minorHAnsi"/>
        </w:rPr>
      </w:pPr>
      <w:r w:rsidRPr="000F72BC">
        <w:rPr>
          <w:rFonts w:cs="Calibri"/>
        </w:rPr>
        <w:t>Vyhlasujem, že dávame písomný súhlas k tomu, že doklady a údaje v nich obsiahnuté, ktoré poskytujeme v súvislosti s týmto verejným obstarávaním, môže verejný obstarávateľ spracovávať podľa zákona č. 18/2018 Z. z. o ochrane osobných údajov a o zmene a doplnení niektorých zákonov</w:t>
      </w:r>
      <w:r w:rsidR="00990284" w:rsidRPr="000F72BC">
        <w:rPr>
          <w:rFonts w:cs="Calibri"/>
        </w:rPr>
        <w:t xml:space="preserve"> v znení neskorších predpisov</w:t>
      </w:r>
      <w:r w:rsidRPr="000F72BC">
        <w:rPr>
          <w:rFonts w:cs="Calibri"/>
        </w:rPr>
        <w:t xml:space="preserve">). Týmto tiež súhlasíme so spracovaním poskytnutých osobných údajov v súlade Nariadením EP a R č. 2016/679 zo dňa 27. apríla 2016 o ochrane fyzických osôb pri spracúvaní osobných údajov a o voľnom pohybe takýchto údajov. Súhlas k spracúvaniu osobných údajov fyzických osôb, poskytnutých v rozsahu meno a priezvisko, bydlisko, dátum narodenia, rodné číslo, číslo OP, e-mailová adresa, telefónny kontakt, je </w:t>
      </w:r>
      <w:r w:rsidR="000F25B7" w:rsidRPr="000F72BC">
        <w:rPr>
          <w:rFonts w:cs="Calibri"/>
        </w:rPr>
        <w:t>verejný obstarávateľ</w:t>
      </w:r>
      <w:r w:rsidRPr="000F72BC">
        <w:rPr>
          <w:rFonts w:cs="Calibri"/>
        </w:rPr>
        <w:t xml:space="preserve"> oprávnený spracúvať za účelom naplnenia predmetu verejného obstarávania po dobu 10 rokov. Následne budú tieto osobné údaje vymazané. Dotknutá osoba môže svoj súhlas písomne kedykoľvek odvolať. Na osobné </w:t>
      </w:r>
      <w:r w:rsidRPr="000F72BC">
        <w:rPr>
          <w:rFonts w:cstheme="minorHAnsi"/>
        </w:rPr>
        <w:t xml:space="preserve">údaje, ktoré sa už stali verejne známymi, sa právo výmazu nevzťahuje. </w:t>
      </w:r>
      <w:r w:rsidR="00124C3E" w:rsidRPr="000F72BC">
        <w:rPr>
          <w:rFonts w:cstheme="minorHAnsi"/>
        </w:rPr>
        <w:t>Podmienky spracúvania osobných údajov sú zverejnené na</w:t>
      </w:r>
      <w:r w:rsidR="008D1F70" w:rsidRPr="000F72BC">
        <w:rPr>
          <w:rFonts w:cstheme="minorHAnsi"/>
        </w:rPr>
        <w:t> </w:t>
      </w:r>
      <w:r w:rsidR="00124C3E" w:rsidRPr="000F72BC">
        <w:rPr>
          <w:rFonts w:cstheme="minorHAnsi"/>
        </w:rPr>
        <w:t xml:space="preserve">webovom </w:t>
      </w:r>
      <w:r w:rsidR="0079582F" w:rsidRPr="000F72BC">
        <w:rPr>
          <w:rFonts w:cstheme="minorHAnsi"/>
        </w:rPr>
        <w:t xml:space="preserve">portáli </w:t>
      </w:r>
      <w:r w:rsidR="00124C3E" w:rsidRPr="000F72BC">
        <w:rPr>
          <w:rFonts w:cstheme="minorHAnsi"/>
        </w:rPr>
        <w:t>SIEA</w:t>
      </w:r>
      <w:r w:rsidR="00A51CD5">
        <w:rPr>
          <w:rFonts w:cstheme="minorHAnsi"/>
        </w:rPr>
        <w:t xml:space="preserve"> </w:t>
      </w:r>
      <w:hyperlink r:id="rId41" w:history="1">
        <w:r w:rsidR="00124C3E" w:rsidRPr="000F72BC">
          <w:rPr>
            <w:rStyle w:val="Hypertextovprepojenie"/>
            <w:rFonts w:cstheme="minorHAnsi"/>
          </w:rPr>
          <w:t>http://www.siea.sk/ochrana-osobnych-udajov/</w:t>
        </w:r>
      </w:hyperlink>
      <w:r w:rsidR="00A51CD5">
        <w:rPr>
          <w:rStyle w:val="Hypertextovprepojenie"/>
          <w:rFonts w:cstheme="minorHAnsi"/>
        </w:rPr>
        <w:t>.</w:t>
      </w:r>
    </w:p>
    <w:p w14:paraId="12AC9254" w14:textId="77777777" w:rsidR="001F68F4" w:rsidRPr="000F72BC" w:rsidRDefault="001F68F4" w:rsidP="002D7280">
      <w:pPr>
        <w:pStyle w:val="Odsekzoznamu"/>
        <w:numPr>
          <w:ilvl w:val="0"/>
          <w:numId w:val="38"/>
        </w:numPr>
        <w:ind w:left="851" w:hanging="567"/>
        <w:rPr>
          <w:rFonts w:cs="Tahoma"/>
          <w:bCs/>
        </w:rPr>
      </w:pPr>
      <w:r w:rsidRPr="000F72BC">
        <w:rPr>
          <w:rFonts w:cstheme="minorHAnsi"/>
          <w:bCs/>
        </w:rPr>
        <w:t>Vyhlasujem, že dávam písomný súhlas k tomu, aby kópia ponuky bola</w:t>
      </w:r>
      <w:r w:rsidRPr="000F72BC">
        <w:rPr>
          <w:rFonts w:cs="Tahoma"/>
          <w:bCs/>
        </w:rPr>
        <w:t xml:space="preserve"> zverejnená v Profile verejného obstarávateľa v súlade s § 64 ods. 1 písm. b) zákona o verejnom obstarávaní.</w:t>
      </w:r>
    </w:p>
    <w:p w14:paraId="017657BE" w14:textId="77777777" w:rsidR="001F68F4" w:rsidRPr="000F72BC" w:rsidRDefault="001F68F4" w:rsidP="002D7280">
      <w:pPr>
        <w:pStyle w:val="Odsekzoznamu"/>
        <w:numPr>
          <w:ilvl w:val="0"/>
          <w:numId w:val="38"/>
        </w:numPr>
        <w:ind w:left="851" w:hanging="567"/>
        <w:rPr>
          <w:rFonts w:cs="Tahoma"/>
          <w:color w:val="000000"/>
          <w:lang w:eastAsia="sk-SK"/>
        </w:rPr>
      </w:pPr>
      <w:r w:rsidRPr="000F72BC">
        <w:rPr>
          <w:rFonts w:cs="Tahoma"/>
          <w:bCs/>
          <w:color w:val="000000"/>
          <w:lang w:eastAsia="sk-SK"/>
        </w:rPr>
        <w:t xml:space="preserve">Vyhlasujem, že </w:t>
      </w:r>
      <w:r w:rsidRPr="000F72BC">
        <w:rPr>
          <w:rFonts w:cs="Tahoma"/>
          <w:color w:val="000000"/>
          <w:lang w:eastAsia="sk-SK"/>
        </w:rPr>
        <w:t xml:space="preserve">v súvislosti s uvedeným postupom zadávania zákazky: </w:t>
      </w:r>
    </w:p>
    <w:p w14:paraId="3410C27B" w14:textId="77777777" w:rsidR="001F68F4" w:rsidRPr="000F72BC" w:rsidRDefault="001F68F4" w:rsidP="002D7280">
      <w:pPr>
        <w:pStyle w:val="Odsekzoznamu"/>
        <w:numPr>
          <w:ilvl w:val="1"/>
          <w:numId w:val="38"/>
        </w:numPr>
        <w:rPr>
          <w:rFonts w:cs="Tahoma"/>
          <w:color w:val="000000"/>
          <w:lang w:eastAsia="sk-SK"/>
        </w:rPr>
      </w:pPr>
      <w:r w:rsidRPr="000F72BC">
        <w:rPr>
          <w:rFonts w:cs="Tahoma"/>
          <w:color w:val="000000"/>
          <w:lang w:eastAsia="sk-SK"/>
        </w:rPr>
        <w:t>som nevyvíjal a nebudem vyvíjať voči žiadnej osobe na strane verejného obstarávateľa, ktorá je alebo by mohla byť zainteresovaná v zmysle ustanovení § 23 ods. 3 zákona o verejnom obstarávaní a o zmene a doplnení niektorých zákonov v platnom znení („</w:t>
      </w:r>
      <w:r w:rsidRPr="000F72BC">
        <w:rPr>
          <w:rFonts w:cs="Tahoma"/>
          <w:bCs/>
          <w:color w:val="000000"/>
          <w:lang w:eastAsia="sk-SK"/>
        </w:rPr>
        <w:t>zainteresovaná osoba</w:t>
      </w:r>
      <w:r w:rsidRPr="000F72BC">
        <w:rPr>
          <w:rFonts w:cs="Tahoma"/>
          <w:color w:val="000000"/>
          <w:lang w:eastAsia="sk-SK"/>
        </w:rPr>
        <w:t xml:space="preserve">“) akékoľvek aktivity, ktoré by mohli viesť k zvýhodneniu nášho postavenia v súťaži, </w:t>
      </w:r>
    </w:p>
    <w:p w14:paraId="0201B3D8" w14:textId="77777777" w:rsidR="001F68F4" w:rsidRPr="000F72BC" w:rsidRDefault="001F68F4" w:rsidP="002D7280">
      <w:pPr>
        <w:pStyle w:val="Odsekzoznamu"/>
        <w:numPr>
          <w:ilvl w:val="1"/>
          <w:numId w:val="38"/>
        </w:numPr>
        <w:rPr>
          <w:rFonts w:cs="Tahoma"/>
          <w:color w:val="000000"/>
          <w:lang w:eastAsia="sk-SK"/>
        </w:rPr>
      </w:pPr>
      <w:r w:rsidRPr="000F72BC">
        <w:rPr>
          <w:rFonts w:cs="Tahoma"/>
          <w:color w:val="000000"/>
          <w:lang w:eastAsia="sk-SK"/>
        </w:rPr>
        <w:t xml:space="preserve">som neposkytol a neposkytnem akejkoľvek čo i len potenciálne zainteresovanej osobe priamo alebo nepriamo akúkoľvek finančnú alebo vecnú výhodu ako motiváciu alebo odmenu súvisiacu so zadaním tejto zákazky, </w:t>
      </w:r>
    </w:p>
    <w:p w14:paraId="165D0534" w14:textId="77777777" w:rsidR="001F68F4" w:rsidRPr="000F72BC" w:rsidRDefault="001F68F4" w:rsidP="002D7280">
      <w:pPr>
        <w:pStyle w:val="Odsekzoznamu"/>
        <w:numPr>
          <w:ilvl w:val="1"/>
          <w:numId w:val="38"/>
        </w:numPr>
        <w:rPr>
          <w:rFonts w:cs="Tahoma"/>
          <w:color w:val="000000"/>
          <w:lang w:eastAsia="sk-SK"/>
        </w:rPr>
      </w:pPr>
      <w:r w:rsidRPr="000F72BC">
        <w:rPr>
          <w:rFonts w:cs="Tahoma"/>
          <w:color w:val="000000"/>
          <w:lang w:eastAsia="sk-SK"/>
        </w:rPr>
        <w:t xml:space="preserve">budem bezodkladne informovať verejného obstarávateľa o akejkoľvek situácii, ktorá je považovaná za konflikt záujmov alebo ktorá by mohla viesť ku konfliktu záujmov kedykoľvek v priebehu procesu verejného obstarávania, </w:t>
      </w:r>
    </w:p>
    <w:p w14:paraId="099D5FAB" w14:textId="77777777" w:rsidR="001F68F4" w:rsidRPr="000F72BC" w:rsidRDefault="001F68F4" w:rsidP="002D7280">
      <w:pPr>
        <w:pStyle w:val="Odsekzoznamu"/>
        <w:numPr>
          <w:ilvl w:val="1"/>
          <w:numId w:val="38"/>
        </w:numPr>
        <w:rPr>
          <w:rFonts w:cs="Tahoma"/>
          <w:color w:val="000000"/>
          <w:lang w:eastAsia="sk-SK"/>
        </w:rPr>
      </w:pPr>
      <w:r w:rsidRPr="000F72BC">
        <w:rPr>
          <w:rFonts w:cs="Tahoma"/>
          <w:color w:val="000000"/>
          <w:lang w:eastAsia="sk-SK"/>
        </w:rPr>
        <w:t xml:space="preserve">poskytnem verejnému obstarávateľovi v postupe tohto verejného obstarávania presné, pravdivé a úplné informácie. </w:t>
      </w:r>
    </w:p>
    <w:p w14:paraId="756BE5B1" w14:textId="77777777" w:rsidR="001F68F4" w:rsidRPr="00A611BB" w:rsidRDefault="001F68F4" w:rsidP="000F72BC">
      <w:pPr>
        <w:rPr>
          <w:rFonts w:cs="Tahoma"/>
          <w:color w:val="000000"/>
          <w:lang w:eastAsia="sk-SK"/>
        </w:rPr>
      </w:pPr>
    </w:p>
    <w:p w14:paraId="4757B332" w14:textId="77777777" w:rsidR="000F72BC" w:rsidRPr="00A611BB" w:rsidRDefault="000F72BC" w:rsidP="000F72BC">
      <w:pPr>
        <w:rPr>
          <w:color w:val="000000"/>
          <w:szCs w:val="22"/>
          <w:lang w:eastAsia="sk-SK"/>
        </w:rPr>
      </w:pPr>
      <w:r w:rsidRPr="00A611BB">
        <w:rPr>
          <w:szCs w:val="22"/>
        </w:rPr>
        <w:t xml:space="preserve">Dátum: ......................................... </w:t>
      </w:r>
      <w:r w:rsidRPr="00A611BB">
        <w:rPr>
          <w:szCs w:val="22"/>
        </w:rPr>
        <w:tab/>
      </w:r>
      <w:r w:rsidRPr="00A611BB">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A611BB">
        <w:rPr>
          <w:szCs w:val="22"/>
        </w:rPr>
        <w:t>Podpis:</w:t>
      </w:r>
      <w:r>
        <w:rPr>
          <w:szCs w:val="22"/>
        </w:rPr>
        <w:t xml:space="preserve"> </w:t>
      </w:r>
      <w:r w:rsidRPr="00A611BB">
        <w:rPr>
          <w:szCs w:val="22"/>
        </w:rPr>
        <w:t>..........</w:t>
      </w:r>
      <w:r>
        <w:rPr>
          <w:szCs w:val="22"/>
        </w:rPr>
        <w:t>....</w:t>
      </w:r>
      <w:r w:rsidRPr="00A611BB">
        <w:rPr>
          <w:szCs w:val="22"/>
        </w:rPr>
        <w:t>.......................................</w:t>
      </w:r>
    </w:p>
    <w:p w14:paraId="0A825903" w14:textId="77777777" w:rsidR="000F72BC" w:rsidRPr="00A611BB" w:rsidRDefault="000F72BC" w:rsidP="000F72BC">
      <w:pPr>
        <w:ind w:left="5964"/>
        <w:rPr>
          <w:i/>
          <w:iCs/>
          <w:color w:val="000000"/>
          <w:szCs w:val="22"/>
          <w:lang w:eastAsia="sk-SK"/>
        </w:rPr>
      </w:pPr>
      <w:r w:rsidRPr="00A611BB">
        <w:rPr>
          <w:i/>
          <w:iCs/>
          <w:color w:val="000000"/>
          <w:szCs w:val="22"/>
          <w:lang w:eastAsia="sk-SK"/>
        </w:rPr>
        <w:t>(vypísať meno, priezvisko a funkciu</w:t>
      </w:r>
    </w:p>
    <w:p w14:paraId="459D8562" w14:textId="77777777" w:rsidR="000F72BC" w:rsidRPr="00A611BB" w:rsidRDefault="000F72BC" w:rsidP="000F72BC">
      <w:pPr>
        <w:ind w:left="6248"/>
        <w:rPr>
          <w:i/>
          <w:iCs/>
          <w:color w:val="000000"/>
          <w:szCs w:val="22"/>
          <w:lang w:eastAsia="sk-SK"/>
        </w:rPr>
      </w:pPr>
      <w:r w:rsidRPr="00A611BB">
        <w:rPr>
          <w:i/>
          <w:iCs/>
          <w:color w:val="000000"/>
          <w:szCs w:val="22"/>
          <w:lang w:eastAsia="sk-SK"/>
        </w:rPr>
        <w:t>oprávnenej osoby uchádzača)</w:t>
      </w:r>
    </w:p>
    <w:p w14:paraId="4712CA68" w14:textId="77777777" w:rsidR="00D33EF1" w:rsidRPr="00A611BB" w:rsidRDefault="00D33EF1" w:rsidP="004663FD"/>
    <w:p w14:paraId="36EBCE66" w14:textId="77777777" w:rsidR="00D33EF1" w:rsidRPr="00A611BB" w:rsidRDefault="00D33EF1" w:rsidP="004663FD"/>
    <w:p w14:paraId="0F59F7FF" w14:textId="77777777" w:rsidR="004663FD" w:rsidRDefault="004663FD" w:rsidP="004663FD">
      <w:pPr>
        <w:rPr>
          <w:u w:val="single"/>
        </w:rPr>
      </w:pPr>
      <w:r w:rsidRPr="00A611BB">
        <w:rPr>
          <w:u w:val="single"/>
        </w:rPr>
        <w:t>Iba pre skupinu dodávateľov:</w:t>
      </w:r>
    </w:p>
    <w:p w14:paraId="098BBC6B" w14:textId="77777777" w:rsidR="004663FD" w:rsidRDefault="004663FD" w:rsidP="004663FD"/>
    <w:p w14:paraId="50C812FC" w14:textId="77777777" w:rsidR="004663FD" w:rsidRPr="00D1257E" w:rsidRDefault="004663FD" w:rsidP="004663FD"/>
    <w:p w14:paraId="268D3DA4" w14:textId="77777777" w:rsidR="004663FD" w:rsidRPr="00A611BB" w:rsidRDefault="004663FD" w:rsidP="002D7280">
      <w:pPr>
        <w:pStyle w:val="Odsekzoznamu"/>
        <w:numPr>
          <w:ilvl w:val="0"/>
          <w:numId w:val="39"/>
        </w:numPr>
        <w:ind w:left="851" w:hanging="567"/>
      </w:pPr>
      <w:r w:rsidRPr="00A611BB">
        <w:t>Vyhlasujeme ako skupina dodávateľov, zložená z členov skupiny ............... (uviesť pre všetkých členov skupiny: obchodné meno, sídlo/miesto podnikania, meno, priezvisko a funkciu osoby/osôb oprávnených konať za člena skupiny), že v prípade prijatia našej ponuky vytvoríme pred uzatvorením</w:t>
      </w:r>
      <w:r>
        <w:t xml:space="preserve"> Zmluvy</w:t>
      </w:r>
      <w:r w:rsidRPr="00A611BB">
        <w:t xml:space="preserve"> na uskutočnenie predmetu zákazky, z dôvodu riadneho plnenia</w:t>
      </w:r>
      <w:r>
        <w:t xml:space="preserve"> Zmluvy</w:t>
      </w:r>
      <w:r w:rsidRPr="00A611BB">
        <w:t xml:space="preserve">, právnu formu v súlade s § 37 zákona </w:t>
      </w:r>
      <w:r w:rsidR="00D20C28">
        <w:t xml:space="preserve">o </w:t>
      </w:r>
      <w:r w:rsidRPr="00A611BB">
        <w:t>verejnom obstarávaní a o zmene a doplnení niektorých zákonov v znení neskorších predpisov a so všeobecne záväznými právnymi predpismi.</w:t>
      </w:r>
    </w:p>
    <w:p w14:paraId="13828C3B" w14:textId="77777777" w:rsidR="004663FD" w:rsidRPr="00A611BB" w:rsidRDefault="004663FD" w:rsidP="002D7280">
      <w:pPr>
        <w:pStyle w:val="Odsekzoznamu"/>
        <w:numPr>
          <w:ilvl w:val="0"/>
          <w:numId w:val="39"/>
        </w:numPr>
        <w:ind w:left="851" w:hanging="567"/>
      </w:pPr>
      <w:r w:rsidRPr="00A611BB">
        <w:t>Vyhlasujeme ako skupina dodávateľov, že budeme ručiť spoločne a nerozdielne za záväzky skupiny dodávateľov vyplývajúce z</w:t>
      </w:r>
      <w:r>
        <w:t>o Zmluvy</w:t>
      </w:r>
      <w:r w:rsidRPr="00A611BB">
        <w:t xml:space="preserve"> na uskutočnenie predmetu zákazky.</w:t>
      </w:r>
    </w:p>
    <w:p w14:paraId="124A6A22" w14:textId="77777777" w:rsidR="004663FD" w:rsidRPr="00644C32" w:rsidRDefault="004663FD" w:rsidP="002D7280">
      <w:pPr>
        <w:pStyle w:val="Odsekzoznamu"/>
        <w:numPr>
          <w:ilvl w:val="0"/>
          <w:numId w:val="39"/>
        </w:numPr>
        <w:ind w:left="851" w:hanging="567"/>
        <w:rPr>
          <w:color w:val="000000"/>
          <w:lang w:eastAsia="sk-SK"/>
        </w:rPr>
      </w:pPr>
      <w:r w:rsidRPr="00644C32">
        <w:rPr>
          <w:color w:val="000000"/>
          <w:lang w:eastAsia="sk-SK"/>
        </w:rPr>
        <w:t xml:space="preserve">Skupina dodávateľov udeľuje plnú moc  .............................................................................., </w:t>
      </w:r>
      <w:r w:rsidRPr="00644C32">
        <w:rPr>
          <w:i/>
          <w:iCs/>
          <w:color w:val="000000"/>
          <w:lang w:eastAsia="sk-SK"/>
        </w:rPr>
        <w:t xml:space="preserve">(obchodné meno, sídlo alebo miesto podnikania jedného z členov skupiny dodávateľov) </w:t>
      </w:r>
    </w:p>
    <w:p w14:paraId="4BD664C1" w14:textId="77777777" w:rsidR="004663FD" w:rsidRPr="00321BAC" w:rsidRDefault="004663FD" w:rsidP="004663FD">
      <w:pPr>
        <w:pStyle w:val="Odsekzoznamu"/>
        <w:ind w:left="851"/>
        <w:rPr>
          <w:color w:val="000000"/>
          <w:szCs w:val="22"/>
          <w:lang w:eastAsia="sk-SK"/>
        </w:rPr>
      </w:pPr>
      <w:r w:rsidRPr="00644C32">
        <w:rPr>
          <w:color w:val="000000"/>
          <w:szCs w:val="22"/>
          <w:lang w:eastAsia="sk-SK"/>
        </w:rPr>
        <w:t>na základe ktor</w:t>
      </w:r>
      <w:r w:rsidR="00B009BF">
        <w:rPr>
          <w:color w:val="000000"/>
          <w:szCs w:val="22"/>
          <w:lang w:eastAsia="sk-SK"/>
        </w:rPr>
        <w:t>ej</w:t>
      </w:r>
      <w:r w:rsidRPr="00644C32">
        <w:rPr>
          <w:color w:val="000000"/>
          <w:szCs w:val="22"/>
          <w:lang w:eastAsia="sk-SK"/>
        </w:rPr>
        <w:t xml:space="preserve"> je člen skupiny dodávateľov oprávnený komunikovať, prijímať pokyny a konať za</w:t>
      </w:r>
      <w:r>
        <w:rPr>
          <w:color w:val="000000"/>
          <w:szCs w:val="22"/>
          <w:lang w:eastAsia="sk-SK"/>
        </w:rPr>
        <w:t xml:space="preserve"> </w:t>
      </w:r>
      <w:r w:rsidRPr="00644C32">
        <w:rPr>
          <w:color w:val="000000"/>
          <w:szCs w:val="22"/>
          <w:lang w:eastAsia="sk-SK"/>
        </w:rPr>
        <w:t>skupinu</w:t>
      </w:r>
      <w:r>
        <w:rPr>
          <w:color w:val="000000"/>
          <w:szCs w:val="22"/>
          <w:lang w:eastAsia="sk-SK"/>
        </w:rPr>
        <w:t xml:space="preserve"> </w:t>
      </w:r>
      <w:r w:rsidRPr="00644C32">
        <w:rPr>
          <w:color w:val="000000"/>
          <w:szCs w:val="22"/>
          <w:lang w:eastAsia="sk-SK"/>
        </w:rPr>
        <w:t>dodávateľov</w:t>
      </w:r>
      <w:r>
        <w:rPr>
          <w:color w:val="000000"/>
          <w:szCs w:val="22"/>
          <w:lang w:eastAsia="sk-SK"/>
        </w:rPr>
        <w:t xml:space="preserve"> </w:t>
      </w:r>
      <w:r w:rsidRPr="00644C32">
        <w:rPr>
          <w:color w:val="000000"/>
          <w:szCs w:val="22"/>
          <w:lang w:eastAsia="sk-SK"/>
        </w:rPr>
        <w:t>vo veciach týkajúcich</w:t>
      </w:r>
      <w:r>
        <w:rPr>
          <w:color w:val="000000"/>
          <w:szCs w:val="22"/>
          <w:lang w:eastAsia="sk-SK"/>
        </w:rPr>
        <w:t xml:space="preserve"> </w:t>
      </w:r>
      <w:r w:rsidRPr="00644C32">
        <w:rPr>
          <w:color w:val="000000"/>
          <w:szCs w:val="22"/>
          <w:lang w:eastAsia="sk-SK"/>
        </w:rPr>
        <w:t>sa</w:t>
      </w:r>
      <w:r>
        <w:rPr>
          <w:color w:val="000000"/>
          <w:szCs w:val="22"/>
          <w:lang w:eastAsia="sk-SK"/>
        </w:rPr>
        <w:t xml:space="preserve"> </w:t>
      </w:r>
      <w:r w:rsidRPr="00644C32">
        <w:rPr>
          <w:color w:val="000000"/>
          <w:szCs w:val="22"/>
          <w:lang w:eastAsia="sk-SK"/>
        </w:rPr>
        <w:t xml:space="preserve">verejného </w:t>
      </w:r>
      <w:r>
        <w:rPr>
          <w:color w:val="000000"/>
          <w:szCs w:val="22"/>
          <w:lang w:eastAsia="sk-SK"/>
        </w:rPr>
        <w:t xml:space="preserve">obstarávania na predmet </w:t>
      </w:r>
      <w:r w:rsidRPr="00644C32">
        <w:rPr>
          <w:color w:val="000000"/>
          <w:szCs w:val="22"/>
          <w:lang w:eastAsia="sk-SK"/>
        </w:rPr>
        <w:t xml:space="preserve">zákazky </w:t>
      </w:r>
      <w:r w:rsidRPr="00A611BB">
        <w:rPr>
          <w:color w:val="000000"/>
          <w:szCs w:val="22"/>
          <w:lang w:eastAsia="sk-SK"/>
        </w:rPr>
        <w:t>„</w:t>
      </w:r>
      <w:r w:rsidR="0078608D" w:rsidRPr="0078608D">
        <w:rPr>
          <w:rFonts w:cstheme="minorHAnsi"/>
          <w:b/>
          <w:szCs w:val="22"/>
        </w:rPr>
        <w:t>Organizačno-technické zabezpečenie podujatí „</w:t>
      </w:r>
      <w:proofErr w:type="spellStart"/>
      <w:r w:rsidR="0078608D" w:rsidRPr="0078608D">
        <w:rPr>
          <w:rFonts w:cstheme="minorHAnsi"/>
          <w:b/>
          <w:szCs w:val="22"/>
        </w:rPr>
        <w:t>Roadshow</w:t>
      </w:r>
      <w:proofErr w:type="spellEnd"/>
      <w:r w:rsidR="0078608D" w:rsidRPr="0078608D">
        <w:rPr>
          <w:rFonts w:cstheme="minorHAnsi"/>
          <w:b/>
          <w:szCs w:val="22"/>
        </w:rPr>
        <w:t xml:space="preserve"> so Žiť energiou“</w:t>
      </w:r>
      <w:r w:rsidRPr="00A611BB">
        <w:rPr>
          <w:color w:val="000000"/>
          <w:szCs w:val="22"/>
          <w:lang w:eastAsia="sk-SK"/>
        </w:rPr>
        <w:t>“</w:t>
      </w:r>
      <w:r>
        <w:rPr>
          <w:color w:val="000000"/>
          <w:szCs w:val="22"/>
          <w:lang w:eastAsia="sk-SK"/>
        </w:rPr>
        <w:t>.</w:t>
      </w:r>
    </w:p>
    <w:p w14:paraId="7AE4281C" w14:textId="77777777" w:rsidR="004663FD" w:rsidRPr="00A611BB" w:rsidRDefault="004663FD" w:rsidP="004663FD">
      <w:pPr>
        <w:autoSpaceDE w:val="0"/>
        <w:autoSpaceDN w:val="0"/>
        <w:adjustRightInd w:val="0"/>
        <w:rPr>
          <w:rFonts w:ascii="Calibri" w:hAnsi="Calibri" w:cs="Tahoma"/>
          <w:color w:val="000000"/>
          <w:szCs w:val="22"/>
          <w:lang w:eastAsia="sk-SK"/>
        </w:rPr>
      </w:pPr>
    </w:p>
    <w:p w14:paraId="1DE3BEDF" w14:textId="77777777" w:rsidR="004663FD" w:rsidRPr="00A611BB" w:rsidRDefault="004663FD" w:rsidP="004663FD">
      <w:pPr>
        <w:autoSpaceDE w:val="0"/>
        <w:autoSpaceDN w:val="0"/>
        <w:adjustRightInd w:val="0"/>
        <w:rPr>
          <w:rFonts w:ascii="Calibri" w:hAnsi="Calibri" w:cs="Tahoma"/>
          <w:color w:val="000000"/>
          <w:szCs w:val="22"/>
          <w:lang w:eastAsia="sk-SK"/>
        </w:rPr>
      </w:pPr>
    </w:p>
    <w:p w14:paraId="451E3EDD" w14:textId="77777777" w:rsidR="004663FD" w:rsidRPr="00A611BB" w:rsidRDefault="004663FD" w:rsidP="004663FD">
      <w:pPr>
        <w:rPr>
          <w:color w:val="000000"/>
          <w:szCs w:val="22"/>
          <w:lang w:eastAsia="sk-SK"/>
        </w:rPr>
      </w:pPr>
      <w:r w:rsidRPr="00A611BB">
        <w:rPr>
          <w:szCs w:val="22"/>
        </w:rPr>
        <w:t xml:space="preserve">Dátum: ......................................... </w:t>
      </w:r>
      <w:r w:rsidRPr="00A611BB">
        <w:rPr>
          <w:szCs w:val="22"/>
        </w:rPr>
        <w:tab/>
      </w:r>
      <w:r w:rsidRPr="00A611BB">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A611BB">
        <w:rPr>
          <w:szCs w:val="22"/>
        </w:rPr>
        <w:t>Podpis:</w:t>
      </w:r>
      <w:r>
        <w:rPr>
          <w:szCs w:val="22"/>
        </w:rPr>
        <w:t xml:space="preserve"> </w:t>
      </w:r>
      <w:r w:rsidRPr="00A611BB">
        <w:rPr>
          <w:szCs w:val="22"/>
        </w:rPr>
        <w:t>..........</w:t>
      </w:r>
      <w:r>
        <w:rPr>
          <w:szCs w:val="22"/>
        </w:rPr>
        <w:t>....</w:t>
      </w:r>
      <w:r w:rsidRPr="00A611BB">
        <w:rPr>
          <w:szCs w:val="22"/>
        </w:rPr>
        <w:t>.......................................</w:t>
      </w:r>
    </w:p>
    <w:p w14:paraId="345E738F" w14:textId="77777777" w:rsidR="004663FD" w:rsidRPr="00A611BB" w:rsidRDefault="004663FD" w:rsidP="004663FD">
      <w:pPr>
        <w:ind w:left="5964"/>
        <w:rPr>
          <w:i/>
          <w:iCs/>
          <w:color w:val="000000"/>
          <w:szCs w:val="22"/>
          <w:lang w:eastAsia="sk-SK"/>
        </w:rPr>
      </w:pPr>
      <w:r w:rsidRPr="00A611BB">
        <w:rPr>
          <w:i/>
          <w:iCs/>
          <w:color w:val="000000"/>
          <w:szCs w:val="22"/>
          <w:lang w:eastAsia="sk-SK"/>
        </w:rPr>
        <w:t>(vypísať meno, priezvisko a funkciu</w:t>
      </w:r>
    </w:p>
    <w:p w14:paraId="26841589" w14:textId="77777777" w:rsidR="004663FD" w:rsidRPr="00A611BB" w:rsidRDefault="004663FD" w:rsidP="004663FD">
      <w:pPr>
        <w:ind w:left="6248"/>
        <w:rPr>
          <w:i/>
          <w:iCs/>
          <w:color w:val="000000"/>
          <w:szCs w:val="22"/>
          <w:lang w:eastAsia="sk-SK"/>
        </w:rPr>
      </w:pPr>
      <w:r w:rsidRPr="00A611BB">
        <w:rPr>
          <w:i/>
          <w:iCs/>
          <w:color w:val="000000"/>
          <w:szCs w:val="22"/>
          <w:lang w:eastAsia="sk-SK"/>
        </w:rPr>
        <w:t>oprávnenej osoby uchádzača)</w:t>
      </w:r>
    </w:p>
    <w:p w14:paraId="343AE16B" w14:textId="77777777" w:rsidR="004663FD" w:rsidRPr="00A611BB" w:rsidRDefault="004663FD" w:rsidP="004663FD">
      <w:pPr>
        <w:autoSpaceDE w:val="0"/>
        <w:autoSpaceDN w:val="0"/>
        <w:adjustRightInd w:val="0"/>
        <w:rPr>
          <w:rFonts w:ascii="Calibri" w:hAnsi="Calibri" w:cs="Tahoma"/>
          <w:i/>
          <w:iCs/>
          <w:color w:val="000000"/>
          <w:szCs w:val="22"/>
          <w:lang w:eastAsia="sk-SK"/>
        </w:rPr>
      </w:pPr>
    </w:p>
    <w:p w14:paraId="51E685A2" w14:textId="77777777" w:rsidR="004663FD" w:rsidRPr="00A611BB" w:rsidRDefault="004663FD" w:rsidP="004663FD">
      <w:pPr>
        <w:autoSpaceDE w:val="0"/>
        <w:autoSpaceDN w:val="0"/>
        <w:adjustRightInd w:val="0"/>
        <w:rPr>
          <w:rFonts w:ascii="Calibri" w:hAnsi="Calibri" w:cs="Tahoma"/>
          <w:i/>
          <w:iCs/>
          <w:color w:val="000000"/>
          <w:szCs w:val="22"/>
          <w:lang w:eastAsia="sk-SK"/>
        </w:rPr>
      </w:pPr>
    </w:p>
    <w:p w14:paraId="13A187CC" w14:textId="77777777" w:rsidR="004663FD" w:rsidRPr="00A611BB" w:rsidRDefault="004663FD" w:rsidP="004663FD">
      <w:pPr>
        <w:autoSpaceDE w:val="0"/>
        <w:autoSpaceDN w:val="0"/>
        <w:adjustRightInd w:val="0"/>
        <w:rPr>
          <w:rFonts w:ascii="Calibri" w:hAnsi="Calibri" w:cs="Tahoma"/>
          <w:i/>
          <w:iCs/>
          <w:color w:val="000000"/>
          <w:szCs w:val="22"/>
          <w:lang w:eastAsia="sk-SK"/>
        </w:rPr>
      </w:pPr>
    </w:p>
    <w:p w14:paraId="36E35ED3" w14:textId="77777777" w:rsidR="004663FD" w:rsidRPr="00A611BB" w:rsidRDefault="004663FD" w:rsidP="004663FD">
      <w:pPr>
        <w:autoSpaceDE w:val="0"/>
        <w:autoSpaceDN w:val="0"/>
        <w:adjustRightInd w:val="0"/>
        <w:rPr>
          <w:rFonts w:ascii="Calibri" w:hAnsi="Calibri" w:cs="Tahoma"/>
          <w:color w:val="000000"/>
          <w:szCs w:val="22"/>
          <w:lang w:eastAsia="sk-SK"/>
        </w:rPr>
      </w:pPr>
      <w:r w:rsidRPr="00A611BB">
        <w:rPr>
          <w:rFonts w:ascii="Calibri" w:hAnsi="Calibri" w:cs="Tahoma"/>
          <w:i/>
          <w:iCs/>
          <w:color w:val="000000"/>
          <w:szCs w:val="22"/>
          <w:lang w:eastAsia="sk-SK"/>
        </w:rPr>
        <w:t xml:space="preserve">Poznámka: </w:t>
      </w:r>
    </w:p>
    <w:p w14:paraId="4BB98397" w14:textId="77777777" w:rsidR="004663FD" w:rsidRPr="00A611BB" w:rsidRDefault="004663FD" w:rsidP="004663FD">
      <w:pPr>
        <w:autoSpaceDE w:val="0"/>
        <w:autoSpaceDN w:val="0"/>
        <w:adjustRightInd w:val="0"/>
        <w:rPr>
          <w:rFonts w:ascii="Calibri" w:hAnsi="Calibri" w:cs="Tahoma"/>
          <w:color w:val="000000"/>
          <w:szCs w:val="22"/>
          <w:lang w:eastAsia="sk-SK"/>
        </w:rPr>
      </w:pPr>
      <w:r w:rsidRPr="00A611BB">
        <w:rPr>
          <w:rFonts w:ascii="Calibri" w:hAnsi="Calibri" w:cs="Tahoma"/>
          <w:color w:val="000000"/>
          <w:szCs w:val="22"/>
          <w:lang w:eastAsia="sk-SK"/>
        </w:rPr>
        <w:t xml:space="preserve">- </w:t>
      </w:r>
      <w:r w:rsidRPr="00A611BB">
        <w:rPr>
          <w:rFonts w:ascii="Calibri" w:hAnsi="Calibri" w:cs="Tahoma"/>
          <w:i/>
          <w:iCs/>
          <w:color w:val="000000"/>
          <w:szCs w:val="22"/>
          <w:lang w:eastAsia="sk-SK"/>
        </w:rPr>
        <w:t xml:space="preserve">dátum musí byť aktuálny vo vzťahu ku dňu uplynutia lehoty na predkladanie ponúk, </w:t>
      </w:r>
    </w:p>
    <w:p w14:paraId="26FA27E0" w14:textId="77777777" w:rsidR="004663FD" w:rsidRPr="00A611BB" w:rsidRDefault="004663FD" w:rsidP="004663FD">
      <w:pPr>
        <w:autoSpaceDE w:val="0"/>
        <w:autoSpaceDN w:val="0"/>
        <w:adjustRightInd w:val="0"/>
        <w:rPr>
          <w:rFonts w:ascii="Calibri" w:hAnsi="Calibri"/>
          <w:i/>
          <w:iCs/>
          <w:color w:val="000000"/>
          <w:szCs w:val="22"/>
          <w:lang w:eastAsia="sk-SK"/>
        </w:rPr>
      </w:pPr>
      <w:r w:rsidRPr="00A611BB">
        <w:rPr>
          <w:rFonts w:ascii="Calibri" w:hAnsi="Calibri" w:cs="Tahoma"/>
          <w:color w:val="000000"/>
          <w:szCs w:val="22"/>
          <w:lang w:eastAsia="sk-SK"/>
        </w:rPr>
        <w:t xml:space="preserve">- </w:t>
      </w:r>
      <w:r w:rsidRPr="00A611BB">
        <w:rPr>
          <w:rFonts w:ascii="Calibri" w:hAnsi="Calibri" w:cs="Tahoma"/>
          <w:i/>
          <w:iCs/>
          <w:color w:val="000000"/>
          <w:szCs w:val="22"/>
          <w:lang w:eastAsia="sk-SK"/>
        </w:rPr>
        <w:t>podpis uchádzača alebo osoby oprávnenej konať za uchádzača (v prípade skupiny dodávateľov podpis každého člena skupiny dodávateľov alebo osoby oprávnenej konať za každého člena skupiny dodávateľov).</w:t>
      </w:r>
      <w:r w:rsidRPr="00A611BB">
        <w:rPr>
          <w:rFonts w:ascii="Calibri" w:hAnsi="Calibri"/>
          <w:i/>
          <w:iCs/>
          <w:color w:val="000000"/>
          <w:szCs w:val="22"/>
          <w:lang w:eastAsia="sk-SK"/>
        </w:rPr>
        <w:t xml:space="preserve"> </w:t>
      </w:r>
    </w:p>
    <w:p w14:paraId="65D8850E" w14:textId="77777777" w:rsidR="00144C35" w:rsidRDefault="002632B8" w:rsidP="00220493">
      <w:pPr>
        <w:spacing w:line="276" w:lineRule="auto"/>
        <w:rPr>
          <w:rFonts w:ascii="Calibri" w:hAnsi="Calibri"/>
          <w:i/>
          <w:iCs/>
          <w:color w:val="000000"/>
          <w:szCs w:val="22"/>
          <w:lang w:eastAsia="sk-SK"/>
        </w:rPr>
      </w:pPr>
      <w:r w:rsidRPr="00A611BB">
        <w:rPr>
          <w:rFonts w:ascii="Calibri" w:hAnsi="Calibri"/>
          <w:i/>
          <w:iCs/>
          <w:color w:val="000000"/>
          <w:szCs w:val="22"/>
          <w:lang w:eastAsia="sk-SK"/>
        </w:rPr>
        <w:br w:type="page"/>
      </w:r>
      <w:bookmarkStart w:id="123" w:name="_Toc70583704"/>
    </w:p>
    <w:p w14:paraId="3E754B45" w14:textId="77777777" w:rsidR="00220493" w:rsidRPr="00220493" w:rsidRDefault="00220493" w:rsidP="00220493">
      <w:pPr>
        <w:spacing w:line="276" w:lineRule="auto"/>
        <w:rPr>
          <w:rStyle w:val="Nadpis2Char"/>
          <w:rFonts w:ascii="Calibri" w:eastAsia="Times New Roman" w:hAnsi="Calibri" w:cs="Times New Roman"/>
          <w:b w:val="0"/>
          <w:bCs w:val="0"/>
          <w:i/>
          <w:iCs/>
          <w:color w:val="000000"/>
          <w:szCs w:val="22"/>
          <w:lang w:eastAsia="sk-SK"/>
        </w:rPr>
      </w:pPr>
    </w:p>
    <w:p w14:paraId="34D56019" w14:textId="77777777" w:rsidR="00CB7599" w:rsidRPr="00800228" w:rsidRDefault="004663FD" w:rsidP="00800228">
      <w:pPr>
        <w:autoSpaceDE w:val="0"/>
        <w:autoSpaceDN w:val="0"/>
        <w:adjustRightInd w:val="0"/>
        <w:rPr>
          <w:rStyle w:val="Nadpis2Char"/>
        </w:rPr>
      </w:pPr>
      <w:bookmarkStart w:id="124" w:name="_Toc103581186"/>
      <w:r w:rsidRPr="00800228">
        <w:rPr>
          <w:rStyle w:val="Nadpis2Char"/>
          <w:bCs w:val="0"/>
        </w:rPr>
        <w:t>Príloha č. 2 Súťažných podkladov</w:t>
      </w:r>
      <w:bookmarkEnd w:id="123"/>
      <w:r w:rsidRPr="00800228">
        <w:rPr>
          <w:rStyle w:val="Nadpis2Char"/>
        </w:rPr>
        <w:t xml:space="preserve"> – </w:t>
      </w:r>
      <w:r w:rsidR="001F68F4" w:rsidRPr="00800228">
        <w:rPr>
          <w:rStyle w:val="Nadpis2Char"/>
        </w:rPr>
        <w:t>Návr</w:t>
      </w:r>
      <w:r w:rsidRPr="00800228">
        <w:rPr>
          <w:rStyle w:val="Nadpis2Char"/>
        </w:rPr>
        <w:t>h uchádzača na plnenie kritéria</w:t>
      </w:r>
      <w:bookmarkEnd w:id="124"/>
      <w:r w:rsidR="00CB7599" w:rsidRPr="00800228">
        <w:rPr>
          <w:rStyle w:val="Nadpis2Char"/>
        </w:rPr>
        <w:t xml:space="preserve"> </w:t>
      </w:r>
    </w:p>
    <w:p w14:paraId="78D4643D" w14:textId="77777777" w:rsidR="004663FD" w:rsidRDefault="004663FD" w:rsidP="004663FD">
      <w:pPr>
        <w:spacing w:line="360" w:lineRule="auto"/>
        <w:rPr>
          <w:szCs w:val="22"/>
        </w:rPr>
      </w:pPr>
    </w:p>
    <w:p w14:paraId="07166B1B" w14:textId="77777777" w:rsidR="00CB7599" w:rsidRDefault="00CB7599" w:rsidP="004663FD">
      <w:pPr>
        <w:spacing w:line="360" w:lineRule="auto"/>
        <w:rPr>
          <w:szCs w:val="22"/>
        </w:rPr>
      </w:pPr>
      <w:r w:rsidRPr="00CB7599">
        <w:rPr>
          <w:szCs w:val="22"/>
        </w:rPr>
        <w:t xml:space="preserve">Samostatný </w:t>
      </w:r>
      <w:r w:rsidRPr="00D37D37">
        <w:rPr>
          <w:szCs w:val="22"/>
        </w:rPr>
        <w:t xml:space="preserve">dokument </w:t>
      </w:r>
      <w:r w:rsidR="0014300E" w:rsidRPr="00D37D37">
        <w:rPr>
          <w:szCs w:val="22"/>
        </w:rPr>
        <w:t>„</w:t>
      </w:r>
      <w:proofErr w:type="spellStart"/>
      <w:r w:rsidRPr="00D37D37">
        <w:rPr>
          <w:szCs w:val="22"/>
        </w:rPr>
        <w:t>Pr</w:t>
      </w:r>
      <w:r w:rsidR="00B223C1" w:rsidRPr="00D37D37">
        <w:rPr>
          <w:szCs w:val="22"/>
        </w:rPr>
        <w:t>i</w:t>
      </w:r>
      <w:r w:rsidRPr="00D37D37">
        <w:rPr>
          <w:szCs w:val="22"/>
        </w:rPr>
        <w:t>loha</w:t>
      </w:r>
      <w:proofErr w:type="spellEnd"/>
      <w:r w:rsidRPr="00D37D37">
        <w:rPr>
          <w:szCs w:val="22"/>
        </w:rPr>
        <w:t xml:space="preserve"> c </w:t>
      </w:r>
      <w:r w:rsidR="004E2472" w:rsidRPr="00D37D37">
        <w:rPr>
          <w:szCs w:val="22"/>
        </w:rPr>
        <w:t>2</w:t>
      </w:r>
      <w:r w:rsidRPr="00D37D37">
        <w:rPr>
          <w:szCs w:val="22"/>
        </w:rPr>
        <w:t xml:space="preserve"> </w:t>
      </w:r>
      <w:proofErr w:type="spellStart"/>
      <w:r w:rsidRPr="00D37D37">
        <w:rPr>
          <w:szCs w:val="22"/>
        </w:rPr>
        <w:t>Navrh</w:t>
      </w:r>
      <w:proofErr w:type="spellEnd"/>
      <w:r>
        <w:rPr>
          <w:szCs w:val="22"/>
        </w:rPr>
        <w:t xml:space="preserve"> na plnenie </w:t>
      </w:r>
      <w:proofErr w:type="spellStart"/>
      <w:r>
        <w:rPr>
          <w:szCs w:val="22"/>
        </w:rPr>
        <w:t>kriteria</w:t>
      </w:r>
      <w:proofErr w:type="spellEnd"/>
      <w:r>
        <w:rPr>
          <w:szCs w:val="22"/>
        </w:rPr>
        <w:t xml:space="preserve"> </w:t>
      </w:r>
      <w:r w:rsidR="0078608D">
        <w:rPr>
          <w:szCs w:val="22"/>
        </w:rPr>
        <w:t>roadshow</w:t>
      </w:r>
      <w:r>
        <w:rPr>
          <w:szCs w:val="22"/>
        </w:rPr>
        <w:t>.</w:t>
      </w:r>
      <w:r w:rsidR="0078608D">
        <w:rPr>
          <w:szCs w:val="22"/>
        </w:rPr>
        <w:t>xls</w:t>
      </w:r>
      <w:r w:rsidR="0014300E">
        <w:rPr>
          <w:szCs w:val="22"/>
        </w:rPr>
        <w:t>“</w:t>
      </w:r>
    </w:p>
    <w:p w14:paraId="02179080" w14:textId="77777777" w:rsidR="001F68F4" w:rsidRPr="00CB7599" w:rsidRDefault="001F68F4" w:rsidP="00224C49">
      <w:pPr>
        <w:spacing w:line="360" w:lineRule="auto"/>
        <w:rPr>
          <w:b/>
          <w:caps/>
          <w:szCs w:val="22"/>
        </w:rPr>
      </w:pPr>
    </w:p>
    <w:p w14:paraId="5D0F3FFC" w14:textId="77777777" w:rsidR="00E141B3" w:rsidRDefault="00E141B3" w:rsidP="00224C49">
      <w:pPr>
        <w:spacing w:line="276" w:lineRule="auto"/>
        <w:rPr>
          <w:b/>
          <w:caps/>
        </w:rPr>
      </w:pPr>
      <w:r>
        <w:rPr>
          <w:b/>
          <w:caps/>
        </w:rPr>
        <w:br w:type="page"/>
      </w:r>
      <w:bookmarkStart w:id="125" w:name="_GoBack"/>
      <w:bookmarkEnd w:id="125"/>
    </w:p>
    <w:p w14:paraId="2D169D50" w14:textId="77777777" w:rsidR="00144C35" w:rsidRDefault="00144C35" w:rsidP="004663FD">
      <w:pPr>
        <w:pStyle w:val="Nadpis2"/>
        <w:jc w:val="both"/>
      </w:pPr>
    </w:p>
    <w:p w14:paraId="579DCCB8" w14:textId="77777777" w:rsidR="001F68F4" w:rsidRPr="0056760F" w:rsidRDefault="001F68F4" w:rsidP="00800228">
      <w:pPr>
        <w:autoSpaceDE w:val="0"/>
        <w:autoSpaceDN w:val="0"/>
        <w:adjustRightInd w:val="0"/>
        <w:rPr>
          <w:rStyle w:val="Nadpis2Char"/>
          <w:bCs w:val="0"/>
        </w:rPr>
      </w:pPr>
      <w:bookmarkStart w:id="126" w:name="_Toc103581187"/>
      <w:r w:rsidRPr="0056760F">
        <w:rPr>
          <w:rStyle w:val="Nadpis2Char"/>
          <w:bCs w:val="0"/>
        </w:rPr>
        <w:t>P</w:t>
      </w:r>
      <w:r w:rsidR="00E0269B" w:rsidRPr="0056760F">
        <w:rPr>
          <w:rStyle w:val="Nadpis2Char"/>
          <w:bCs w:val="0"/>
        </w:rPr>
        <w:t>ríloha č. 3 Súťažných podkladov</w:t>
      </w:r>
      <w:bookmarkEnd w:id="126"/>
    </w:p>
    <w:p w14:paraId="5BC393B2" w14:textId="77777777" w:rsidR="001F68F4" w:rsidRPr="00A611BB" w:rsidRDefault="001F68F4" w:rsidP="00224C49">
      <w:pPr>
        <w:autoSpaceDE w:val="0"/>
        <w:autoSpaceDN w:val="0"/>
        <w:adjustRightInd w:val="0"/>
        <w:jc w:val="right"/>
        <w:rPr>
          <w:rFonts w:ascii="Calibri" w:hAnsi="Calibri" w:cs="Tahoma"/>
          <w:color w:val="FF0000"/>
          <w:szCs w:val="22"/>
        </w:rPr>
      </w:pPr>
    </w:p>
    <w:p w14:paraId="7906003B" w14:textId="77777777" w:rsidR="001F68F4" w:rsidRPr="00A611BB" w:rsidRDefault="001F68F4" w:rsidP="00224C49">
      <w:pPr>
        <w:autoSpaceDE w:val="0"/>
        <w:autoSpaceDN w:val="0"/>
        <w:adjustRightInd w:val="0"/>
        <w:jc w:val="center"/>
        <w:rPr>
          <w:rFonts w:ascii="Calibri" w:hAnsi="Calibri" w:cs="Tahoma"/>
          <w:b/>
        </w:rPr>
      </w:pPr>
      <w:r w:rsidRPr="00A611BB">
        <w:rPr>
          <w:rFonts w:ascii="Calibri" w:hAnsi="Calibri" w:cs="Tahoma"/>
          <w:b/>
        </w:rPr>
        <w:t>Identifikačné údaje uchádzača</w:t>
      </w:r>
    </w:p>
    <w:p w14:paraId="7643DF33" w14:textId="77777777" w:rsidR="001F68F4" w:rsidRPr="00A611BB" w:rsidRDefault="001F68F4" w:rsidP="00224C49">
      <w:pPr>
        <w:autoSpaceDE w:val="0"/>
        <w:autoSpaceDN w:val="0"/>
        <w:adjustRightInd w:val="0"/>
        <w:jc w:val="center"/>
        <w:rPr>
          <w:rFonts w:ascii="Calibri" w:hAnsi="Calibri" w:cs="Tahoma"/>
          <w:b/>
        </w:rPr>
      </w:pPr>
    </w:p>
    <w:tbl>
      <w:tblPr>
        <w:tblpPr w:leftFromText="141" w:rightFromText="141" w:vertAnchor="text" w:horzAnchor="margin" w:tblpY="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0"/>
        <w:gridCol w:w="4502"/>
      </w:tblGrid>
      <w:tr w:rsidR="001F68F4" w:rsidRPr="00A611BB" w14:paraId="131551EF" w14:textId="77777777" w:rsidTr="005628C4">
        <w:tc>
          <w:tcPr>
            <w:tcW w:w="4560" w:type="dxa"/>
            <w:shd w:val="clear" w:color="auto" w:fill="auto"/>
          </w:tcPr>
          <w:p w14:paraId="24D6ACD4" w14:textId="77777777" w:rsidR="001F68F4" w:rsidRPr="00A611BB" w:rsidRDefault="001F68F4" w:rsidP="00224C49">
            <w:pPr>
              <w:autoSpaceDE w:val="0"/>
              <w:autoSpaceDN w:val="0"/>
              <w:adjustRightInd w:val="0"/>
              <w:ind w:firstLine="171"/>
              <w:rPr>
                <w:rFonts w:ascii="Calibri" w:hAnsi="Calibri" w:cs="Tahoma"/>
                <w:color w:val="000000"/>
                <w:sz w:val="20"/>
                <w:szCs w:val="20"/>
              </w:rPr>
            </w:pPr>
            <w:r w:rsidRPr="00A611BB">
              <w:rPr>
                <w:rFonts w:ascii="Calibri" w:hAnsi="Calibri" w:cs="Tahoma"/>
                <w:color w:val="000000"/>
                <w:sz w:val="20"/>
                <w:szCs w:val="20"/>
              </w:rPr>
              <w:t>Obchodné meno alebo názov uchádzača</w:t>
            </w:r>
          </w:p>
          <w:p w14:paraId="5AB0F9E3" w14:textId="77777777" w:rsidR="001F68F4" w:rsidRPr="00A611BB" w:rsidRDefault="001F68F4" w:rsidP="00224C49">
            <w:pPr>
              <w:autoSpaceDE w:val="0"/>
              <w:autoSpaceDN w:val="0"/>
              <w:adjustRightInd w:val="0"/>
              <w:ind w:left="171" w:right="289"/>
              <w:rPr>
                <w:rFonts w:ascii="Calibri" w:hAnsi="Calibri" w:cs="Tahoma"/>
                <w:i/>
                <w:color w:val="000000"/>
                <w:sz w:val="20"/>
                <w:szCs w:val="20"/>
              </w:rPr>
            </w:pPr>
            <w:r w:rsidRPr="00A611BB">
              <w:rPr>
                <w:rFonts w:ascii="Calibri" w:hAnsi="Calibri" w:cs="Tahoma"/>
                <w:i/>
                <w:color w:val="000000"/>
                <w:sz w:val="20"/>
                <w:szCs w:val="20"/>
              </w:rPr>
              <w:t xml:space="preserve">úplné oficiálne obchodné meno alebo názov uchádzača </w:t>
            </w:r>
          </w:p>
        </w:tc>
        <w:tc>
          <w:tcPr>
            <w:tcW w:w="4502" w:type="dxa"/>
            <w:shd w:val="clear" w:color="auto" w:fill="BFBFBF"/>
          </w:tcPr>
          <w:p w14:paraId="526F4E22" w14:textId="77777777" w:rsidR="001F68F4" w:rsidRPr="00A611BB" w:rsidRDefault="001F68F4" w:rsidP="00224C49">
            <w:pPr>
              <w:autoSpaceDE w:val="0"/>
              <w:autoSpaceDN w:val="0"/>
              <w:adjustRightInd w:val="0"/>
              <w:rPr>
                <w:rFonts w:ascii="Calibri" w:hAnsi="Calibri" w:cs="Tahoma"/>
                <w:color w:val="000000"/>
                <w:sz w:val="20"/>
                <w:szCs w:val="20"/>
              </w:rPr>
            </w:pPr>
          </w:p>
        </w:tc>
      </w:tr>
      <w:tr w:rsidR="001F68F4" w:rsidRPr="00A611BB" w14:paraId="6F4FC034" w14:textId="77777777" w:rsidTr="005628C4">
        <w:tc>
          <w:tcPr>
            <w:tcW w:w="4560" w:type="dxa"/>
            <w:shd w:val="clear" w:color="auto" w:fill="auto"/>
          </w:tcPr>
          <w:p w14:paraId="33F500A9" w14:textId="77777777" w:rsidR="001F68F4" w:rsidRPr="00A611BB" w:rsidRDefault="001F68F4" w:rsidP="00224C49">
            <w:pPr>
              <w:autoSpaceDE w:val="0"/>
              <w:autoSpaceDN w:val="0"/>
              <w:adjustRightInd w:val="0"/>
              <w:ind w:firstLine="171"/>
              <w:rPr>
                <w:rFonts w:ascii="Calibri" w:hAnsi="Calibri" w:cs="Tahoma"/>
                <w:color w:val="000000"/>
                <w:sz w:val="20"/>
                <w:szCs w:val="20"/>
              </w:rPr>
            </w:pPr>
            <w:r w:rsidRPr="00A611BB">
              <w:rPr>
                <w:rFonts w:ascii="Calibri" w:hAnsi="Calibri" w:cs="Tahoma"/>
                <w:color w:val="000000"/>
                <w:sz w:val="20"/>
                <w:szCs w:val="20"/>
              </w:rPr>
              <w:t>Názov skupiny dodávateľov</w:t>
            </w:r>
          </w:p>
          <w:p w14:paraId="59272E22" w14:textId="77777777" w:rsidR="001F68F4" w:rsidRPr="00A611BB" w:rsidRDefault="001F68F4" w:rsidP="00224C49">
            <w:pPr>
              <w:tabs>
                <w:tab w:val="left" w:pos="3998"/>
              </w:tabs>
              <w:autoSpaceDE w:val="0"/>
              <w:autoSpaceDN w:val="0"/>
              <w:adjustRightInd w:val="0"/>
              <w:ind w:left="171" w:right="289"/>
              <w:rPr>
                <w:rFonts w:ascii="Calibri" w:hAnsi="Calibri" w:cs="Tahoma"/>
                <w:i/>
                <w:color w:val="000000"/>
                <w:sz w:val="20"/>
                <w:szCs w:val="20"/>
              </w:rPr>
            </w:pPr>
            <w:r w:rsidRPr="00A611BB">
              <w:rPr>
                <w:rFonts w:ascii="Calibri" w:hAnsi="Calibri" w:cs="Tahoma"/>
                <w:i/>
                <w:color w:val="000000"/>
                <w:sz w:val="20"/>
                <w:szCs w:val="20"/>
              </w:rPr>
              <w:t>vyplňte  v  prípade,  ak  je  uchádzač  členom</w:t>
            </w:r>
          </w:p>
          <w:p w14:paraId="4F21A6EB" w14:textId="77777777" w:rsidR="001F68F4" w:rsidRPr="00A611BB" w:rsidRDefault="001F68F4" w:rsidP="00224C49">
            <w:pPr>
              <w:autoSpaceDE w:val="0"/>
              <w:autoSpaceDN w:val="0"/>
              <w:adjustRightInd w:val="0"/>
              <w:ind w:left="171" w:right="289"/>
              <w:rPr>
                <w:rFonts w:ascii="Calibri" w:hAnsi="Calibri" w:cs="Tahoma"/>
                <w:i/>
                <w:color w:val="000000"/>
                <w:sz w:val="20"/>
                <w:szCs w:val="20"/>
              </w:rPr>
            </w:pPr>
            <w:r w:rsidRPr="00A611BB">
              <w:rPr>
                <w:rFonts w:ascii="Calibri" w:hAnsi="Calibri" w:cs="Tahoma"/>
                <w:i/>
                <w:color w:val="000000"/>
                <w:sz w:val="20"/>
                <w:szCs w:val="20"/>
              </w:rPr>
              <w:t xml:space="preserve"> skupiny dodávateľov,  ktorá predkladá ponuku </w:t>
            </w:r>
          </w:p>
        </w:tc>
        <w:tc>
          <w:tcPr>
            <w:tcW w:w="4502" w:type="dxa"/>
            <w:shd w:val="clear" w:color="auto" w:fill="BFBFBF"/>
          </w:tcPr>
          <w:p w14:paraId="590D53AC" w14:textId="77777777" w:rsidR="001F68F4" w:rsidRPr="00A611BB" w:rsidRDefault="001F68F4" w:rsidP="00224C49">
            <w:pPr>
              <w:autoSpaceDE w:val="0"/>
              <w:autoSpaceDN w:val="0"/>
              <w:adjustRightInd w:val="0"/>
              <w:rPr>
                <w:rFonts w:ascii="Calibri" w:hAnsi="Calibri" w:cs="Tahoma"/>
                <w:color w:val="000000"/>
                <w:sz w:val="20"/>
                <w:szCs w:val="20"/>
              </w:rPr>
            </w:pPr>
          </w:p>
        </w:tc>
      </w:tr>
      <w:tr w:rsidR="001F68F4" w:rsidRPr="00A611BB" w14:paraId="6E1EEC4B" w14:textId="77777777" w:rsidTr="005628C4">
        <w:tc>
          <w:tcPr>
            <w:tcW w:w="4560" w:type="dxa"/>
            <w:shd w:val="clear" w:color="auto" w:fill="auto"/>
          </w:tcPr>
          <w:p w14:paraId="618D791C" w14:textId="77777777" w:rsidR="001F68F4" w:rsidRPr="00A611BB" w:rsidRDefault="001F68F4" w:rsidP="00224C49">
            <w:pPr>
              <w:autoSpaceDE w:val="0"/>
              <w:autoSpaceDN w:val="0"/>
              <w:adjustRightInd w:val="0"/>
              <w:ind w:firstLine="171"/>
              <w:rPr>
                <w:rFonts w:ascii="Calibri" w:hAnsi="Calibri" w:cs="Tahoma"/>
                <w:color w:val="000000"/>
                <w:sz w:val="20"/>
                <w:szCs w:val="20"/>
              </w:rPr>
            </w:pPr>
            <w:r w:rsidRPr="00A611BB">
              <w:rPr>
                <w:rFonts w:ascii="Calibri" w:hAnsi="Calibri" w:cs="Tahoma"/>
                <w:color w:val="000000"/>
                <w:sz w:val="20"/>
                <w:szCs w:val="20"/>
              </w:rPr>
              <w:t>Sídlo alebo miesto podnikania uchádzača</w:t>
            </w:r>
          </w:p>
          <w:p w14:paraId="0B6C0882" w14:textId="77777777" w:rsidR="001F68F4" w:rsidRPr="00A611BB" w:rsidRDefault="001F68F4" w:rsidP="00224C49">
            <w:pPr>
              <w:autoSpaceDE w:val="0"/>
              <w:autoSpaceDN w:val="0"/>
              <w:adjustRightInd w:val="0"/>
              <w:ind w:left="171" w:right="289"/>
              <w:rPr>
                <w:rFonts w:ascii="Calibri" w:hAnsi="Calibri" w:cs="Tahoma"/>
                <w:i/>
                <w:color w:val="000000"/>
                <w:sz w:val="20"/>
                <w:szCs w:val="20"/>
              </w:rPr>
            </w:pPr>
            <w:r w:rsidRPr="00A611BB">
              <w:rPr>
                <w:rFonts w:ascii="Calibri" w:hAnsi="Calibri" w:cs="Tahoma"/>
                <w:i/>
                <w:color w:val="000000"/>
                <w:sz w:val="20"/>
                <w:szCs w:val="20"/>
              </w:rPr>
              <w:t xml:space="preserve">úplná adresa sídla alebo miesta podnikania uchádzača </w:t>
            </w:r>
          </w:p>
        </w:tc>
        <w:tc>
          <w:tcPr>
            <w:tcW w:w="4502" w:type="dxa"/>
            <w:shd w:val="clear" w:color="auto" w:fill="BFBFBF"/>
          </w:tcPr>
          <w:p w14:paraId="4A8F14D4" w14:textId="77777777" w:rsidR="001F68F4" w:rsidRPr="00A611BB" w:rsidRDefault="001F68F4" w:rsidP="00224C49">
            <w:pPr>
              <w:autoSpaceDE w:val="0"/>
              <w:autoSpaceDN w:val="0"/>
              <w:adjustRightInd w:val="0"/>
              <w:rPr>
                <w:rFonts w:ascii="Calibri" w:hAnsi="Calibri" w:cs="Tahoma"/>
                <w:color w:val="000000"/>
                <w:sz w:val="20"/>
                <w:szCs w:val="20"/>
              </w:rPr>
            </w:pPr>
          </w:p>
        </w:tc>
      </w:tr>
      <w:tr w:rsidR="001F68F4" w:rsidRPr="00A611BB" w14:paraId="7C133B6C" w14:textId="77777777" w:rsidTr="005628C4">
        <w:tc>
          <w:tcPr>
            <w:tcW w:w="4560" w:type="dxa"/>
            <w:shd w:val="clear" w:color="auto" w:fill="auto"/>
          </w:tcPr>
          <w:p w14:paraId="335BECF0" w14:textId="77777777" w:rsidR="001F68F4" w:rsidRPr="00A611BB" w:rsidRDefault="001F68F4" w:rsidP="00224C49">
            <w:pPr>
              <w:autoSpaceDE w:val="0"/>
              <w:autoSpaceDN w:val="0"/>
              <w:adjustRightInd w:val="0"/>
              <w:ind w:firstLine="171"/>
              <w:rPr>
                <w:rFonts w:ascii="Calibri" w:hAnsi="Calibri" w:cs="Tahoma"/>
                <w:color w:val="000000"/>
                <w:sz w:val="20"/>
                <w:szCs w:val="20"/>
              </w:rPr>
            </w:pPr>
            <w:r w:rsidRPr="00A611BB">
              <w:rPr>
                <w:rFonts w:ascii="Calibri" w:hAnsi="Calibri" w:cs="Tahoma"/>
                <w:color w:val="000000"/>
                <w:sz w:val="20"/>
                <w:szCs w:val="20"/>
              </w:rPr>
              <w:t>IČO</w:t>
            </w:r>
          </w:p>
        </w:tc>
        <w:tc>
          <w:tcPr>
            <w:tcW w:w="4502" w:type="dxa"/>
            <w:shd w:val="clear" w:color="auto" w:fill="BFBFBF"/>
          </w:tcPr>
          <w:p w14:paraId="689D780B" w14:textId="77777777" w:rsidR="001F68F4" w:rsidRPr="00A611BB" w:rsidRDefault="001F68F4" w:rsidP="00224C49">
            <w:pPr>
              <w:autoSpaceDE w:val="0"/>
              <w:autoSpaceDN w:val="0"/>
              <w:adjustRightInd w:val="0"/>
              <w:rPr>
                <w:rFonts w:ascii="Calibri" w:hAnsi="Calibri" w:cs="Tahoma"/>
                <w:color w:val="000000"/>
                <w:sz w:val="20"/>
                <w:szCs w:val="20"/>
              </w:rPr>
            </w:pPr>
          </w:p>
        </w:tc>
      </w:tr>
      <w:tr w:rsidR="001F68F4" w:rsidRPr="00A611BB" w14:paraId="792992F6" w14:textId="77777777" w:rsidTr="005628C4">
        <w:tc>
          <w:tcPr>
            <w:tcW w:w="4560" w:type="dxa"/>
            <w:shd w:val="clear" w:color="auto" w:fill="auto"/>
          </w:tcPr>
          <w:p w14:paraId="08DBA0FD" w14:textId="77777777" w:rsidR="001F68F4" w:rsidRPr="00A611BB" w:rsidRDefault="001F68F4" w:rsidP="00224C49">
            <w:pPr>
              <w:autoSpaceDE w:val="0"/>
              <w:autoSpaceDN w:val="0"/>
              <w:adjustRightInd w:val="0"/>
              <w:ind w:firstLine="171"/>
              <w:rPr>
                <w:rFonts w:ascii="Calibri" w:hAnsi="Calibri" w:cs="Tahoma"/>
                <w:color w:val="000000"/>
                <w:sz w:val="20"/>
                <w:szCs w:val="20"/>
              </w:rPr>
            </w:pPr>
            <w:r w:rsidRPr="00A611BB">
              <w:rPr>
                <w:rFonts w:ascii="Calibri" w:hAnsi="Calibri" w:cs="Tahoma"/>
                <w:color w:val="000000"/>
                <w:sz w:val="20"/>
                <w:szCs w:val="20"/>
              </w:rPr>
              <w:t xml:space="preserve">Právna forma </w:t>
            </w:r>
          </w:p>
        </w:tc>
        <w:tc>
          <w:tcPr>
            <w:tcW w:w="4502" w:type="dxa"/>
            <w:shd w:val="clear" w:color="auto" w:fill="BFBFBF"/>
          </w:tcPr>
          <w:p w14:paraId="6CBBBC09" w14:textId="77777777" w:rsidR="001F68F4" w:rsidRPr="00A611BB" w:rsidRDefault="001F68F4" w:rsidP="00224C49">
            <w:pPr>
              <w:autoSpaceDE w:val="0"/>
              <w:autoSpaceDN w:val="0"/>
              <w:adjustRightInd w:val="0"/>
              <w:rPr>
                <w:rFonts w:ascii="Calibri" w:hAnsi="Calibri" w:cs="Tahoma"/>
                <w:color w:val="000000"/>
                <w:sz w:val="20"/>
                <w:szCs w:val="20"/>
              </w:rPr>
            </w:pPr>
          </w:p>
        </w:tc>
      </w:tr>
      <w:tr w:rsidR="001F68F4" w:rsidRPr="00A611BB" w14:paraId="59EAD1A5" w14:textId="77777777" w:rsidTr="005628C4">
        <w:tc>
          <w:tcPr>
            <w:tcW w:w="4560" w:type="dxa"/>
            <w:shd w:val="clear" w:color="auto" w:fill="auto"/>
          </w:tcPr>
          <w:tbl>
            <w:tblPr>
              <w:tblW w:w="0" w:type="auto"/>
              <w:tblBorders>
                <w:top w:val="nil"/>
                <w:left w:val="nil"/>
                <w:bottom w:val="nil"/>
                <w:right w:val="nil"/>
              </w:tblBorders>
              <w:tblLook w:val="0000" w:firstRow="0" w:lastRow="0" w:firstColumn="0" w:lastColumn="0" w:noHBand="0" w:noVBand="0"/>
            </w:tblPr>
            <w:tblGrid>
              <w:gridCol w:w="4344"/>
            </w:tblGrid>
            <w:tr w:rsidR="001F68F4" w:rsidRPr="00A611BB" w14:paraId="2308A2F6" w14:textId="77777777" w:rsidTr="005628C4">
              <w:trPr>
                <w:trHeight w:val="93"/>
              </w:trPr>
              <w:tc>
                <w:tcPr>
                  <w:tcW w:w="0" w:type="auto"/>
                </w:tcPr>
                <w:p w14:paraId="4AF7E492" w14:textId="77777777" w:rsidR="001F68F4" w:rsidRPr="00A611BB" w:rsidRDefault="001F68F4" w:rsidP="00224C49">
                  <w:pPr>
                    <w:framePr w:hSpace="141" w:wrap="around" w:vAnchor="text" w:hAnchor="margin" w:y="97"/>
                    <w:autoSpaceDE w:val="0"/>
                    <w:autoSpaceDN w:val="0"/>
                    <w:adjustRightInd w:val="0"/>
                    <w:ind w:left="-108" w:firstLine="108"/>
                    <w:rPr>
                      <w:rFonts w:ascii="Calibri" w:hAnsi="Calibri" w:cs="Calibri"/>
                      <w:color w:val="000000"/>
                      <w:sz w:val="20"/>
                      <w:szCs w:val="20"/>
                      <w:lang w:eastAsia="sk-SK"/>
                    </w:rPr>
                  </w:pPr>
                  <w:r w:rsidRPr="00A611BB">
                    <w:rPr>
                      <w:rFonts w:ascii="Calibri" w:hAnsi="Calibri" w:cs="Calibri"/>
                      <w:color w:val="000000"/>
                      <w:sz w:val="20"/>
                      <w:szCs w:val="20"/>
                      <w:lang w:eastAsia="sk-SK"/>
                    </w:rPr>
                    <w:t xml:space="preserve">Zápis uchádzača v Obchodnom registri </w:t>
                  </w:r>
                </w:p>
              </w:tc>
            </w:tr>
            <w:tr w:rsidR="001F68F4" w:rsidRPr="00A611BB" w14:paraId="00CEF249" w14:textId="77777777" w:rsidTr="005628C4">
              <w:trPr>
                <w:trHeight w:val="93"/>
              </w:trPr>
              <w:tc>
                <w:tcPr>
                  <w:tcW w:w="0" w:type="auto"/>
                </w:tcPr>
                <w:tbl>
                  <w:tblPr>
                    <w:tblW w:w="0" w:type="auto"/>
                    <w:tblBorders>
                      <w:top w:val="nil"/>
                      <w:left w:val="nil"/>
                      <w:bottom w:val="nil"/>
                      <w:right w:val="nil"/>
                    </w:tblBorders>
                    <w:tblLook w:val="0000" w:firstRow="0" w:lastRow="0" w:firstColumn="0" w:lastColumn="0" w:noHBand="0" w:noVBand="0"/>
                  </w:tblPr>
                  <w:tblGrid>
                    <w:gridCol w:w="4128"/>
                  </w:tblGrid>
                  <w:tr w:rsidR="001F68F4" w:rsidRPr="00A611BB" w14:paraId="199EB33C" w14:textId="77777777" w:rsidTr="005628C4">
                    <w:trPr>
                      <w:trHeight w:val="351"/>
                    </w:trPr>
                    <w:tc>
                      <w:tcPr>
                        <w:tcW w:w="0" w:type="auto"/>
                      </w:tcPr>
                      <w:p w14:paraId="1D607CC1" w14:textId="77777777" w:rsidR="001F68F4" w:rsidRPr="00A611BB" w:rsidRDefault="001F68F4" w:rsidP="00224C49">
                        <w:pPr>
                          <w:framePr w:hSpace="141" w:wrap="around" w:vAnchor="text" w:hAnchor="margin" w:y="97"/>
                          <w:autoSpaceDE w:val="0"/>
                          <w:autoSpaceDN w:val="0"/>
                          <w:adjustRightInd w:val="0"/>
                          <w:ind w:left="-108"/>
                          <w:rPr>
                            <w:rFonts w:ascii="Arial" w:hAnsi="Arial" w:cs="Arial"/>
                            <w:color w:val="000000"/>
                            <w:sz w:val="20"/>
                            <w:szCs w:val="20"/>
                            <w:lang w:eastAsia="sk-SK"/>
                          </w:rPr>
                        </w:pPr>
                        <w:r w:rsidRPr="00A611BB">
                          <w:rPr>
                            <w:rFonts w:ascii="Calibri" w:hAnsi="Calibri" w:cs="Tahoma"/>
                            <w:i/>
                            <w:color w:val="000000"/>
                            <w:sz w:val="20"/>
                            <w:szCs w:val="20"/>
                          </w:rPr>
                          <w:t>označenie Obchodného registra alebo inej evidencie, do ktorej je uchádzač zapísaný podľa právneho poriadku štátu, ktorým sa spravuje,           a číslo zápisu alebo údaj o zápise do tohto registra alebo evidencie</w:t>
                        </w:r>
                        <w:r w:rsidRPr="00A611BB">
                          <w:rPr>
                            <w:rFonts w:ascii="Arial" w:hAnsi="Arial" w:cs="Arial"/>
                            <w:i/>
                            <w:iCs/>
                            <w:color w:val="000000"/>
                            <w:sz w:val="20"/>
                            <w:szCs w:val="20"/>
                            <w:lang w:eastAsia="sk-SK"/>
                          </w:rPr>
                          <w:t xml:space="preserve"> </w:t>
                        </w:r>
                      </w:p>
                    </w:tc>
                  </w:tr>
                </w:tbl>
                <w:p w14:paraId="784EC455" w14:textId="77777777" w:rsidR="001F68F4" w:rsidRPr="00A611BB" w:rsidRDefault="001F68F4" w:rsidP="00224C49">
                  <w:pPr>
                    <w:framePr w:hSpace="141" w:wrap="around" w:vAnchor="text" w:hAnchor="margin" w:y="97"/>
                    <w:autoSpaceDE w:val="0"/>
                    <w:autoSpaceDN w:val="0"/>
                    <w:adjustRightInd w:val="0"/>
                    <w:rPr>
                      <w:rFonts w:ascii="Calibri" w:hAnsi="Calibri" w:cs="Calibri"/>
                      <w:color w:val="000000"/>
                      <w:sz w:val="20"/>
                      <w:szCs w:val="20"/>
                      <w:lang w:eastAsia="sk-SK"/>
                    </w:rPr>
                  </w:pPr>
                </w:p>
              </w:tc>
            </w:tr>
          </w:tbl>
          <w:p w14:paraId="1E31824F" w14:textId="77777777" w:rsidR="001F68F4" w:rsidRPr="00A611BB" w:rsidRDefault="001F68F4" w:rsidP="00224C49">
            <w:pPr>
              <w:autoSpaceDE w:val="0"/>
              <w:autoSpaceDN w:val="0"/>
              <w:adjustRightInd w:val="0"/>
              <w:rPr>
                <w:rFonts w:ascii="Calibri" w:hAnsi="Calibri" w:cs="Tahoma"/>
                <w:color w:val="000000"/>
                <w:sz w:val="20"/>
                <w:szCs w:val="20"/>
              </w:rPr>
            </w:pPr>
          </w:p>
        </w:tc>
        <w:tc>
          <w:tcPr>
            <w:tcW w:w="4502" w:type="dxa"/>
            <w:shd w:val="clear" w:color="auto" w:fill="BFBFBF"/>
          </w:tcPr>
          <w:p w14:paraId="6C60D57B" w14:textId="77777777" w:rsidR="001F68F4" w:rsidRPr="00A611BB" w:rsidRDefault="001F68F4" w:rsidP="00224C49">
            <w:pPr>
              <w:autoSpaceDE w:val="0"/>
              <w:autoSpaceDN w:val="0"/>
              <w:adjustRightInd w:val="0"/>
              <w:rPr>
                <w:rFonts w:ascii="Calibri" w:hAnsi="Calibri" w:cs="Tahoma"/>
                <w:color w:val="000000"/>
                <w:sz w:val="20"/>
                <w:szCs w:val="20"/>
              </w:rPr>
            </w:pPr>
          </w:p>
        </w:tc>
      </w:tr>
      <w:tr w:rsidR="001F68F4" w:rsidRPr="00A611BB" w14:paraId="48E0374B" w14:textId="77777777" w:rsidTr="005628C4">
        <w:tc>
          <w:tcPr>
            <w:tcW w:w="4560" w:type="dxa"/>
            <w:shd w:val="clear" w:color="auto" w:fill="auto"/>
          </w:tcPr>
          <w:p w14:paraId="20799636" w14:textId="77777777" w:rsidR="001F68F4" w:rsidRPr="00A611BB" w:rsidRDefault="001F68F4" w:rsidP="00224C49">
            <w:pPr>
              <w:autoSpaceDE w:val="0"/>
              <w:autoSpaceDN w:val="0"/>
              <w:adjustRightInd w:val="0"/>
              <w:rPr>
                <w:rFonts w:ascii="Calibri" w:hAnsi="Calibri" w:cs="Calibri"/>
                <w:color w:val="000000"/>
                <w:sz w:val="20"/>
                <w:szCs w:val="20"/>
                <w:lang w:eastAsia="sk-SK"/>
              </w:rPr>
            </w:pPr>
            <w:r w:rsidRPr="00A611BB">
              <w:rPr>
                <w:rFonts w:ascii="Calibri" w:hAnsi="Calibri" w:cs="Calibri"/>
                <w:color w:val="000000"/>
                <w:sz w:val="20"/>
                <w:szCs w:val="20"/>
                <w:lang w:eastAsia="sk-SK"/>
              </w:rPr>
              <w:t xml:space="preserve">  Štát</w:t>
            </w:r>
          </w:p>
          <w:tbl>
            <w:tblPr>
              <w:tblW w:w="0" w:type="auto"/>
              <w:tblBorders>
                <w:top w:val="nil"/>
                <w:left w:val="nil"/>
                <w:bottom w:val="nil"/>
                <w:right w:val="nil"/>
              </w:tblBorders>
              <w:tblLook w:val="0000" w:firstRow="0" w:lastRow="0" w:firstColumn="0" w:lastColumn="0" w:noHBand="0" w:noVBand="0"/>
            </w:tblPr>
            <w:tblGrid>
              <w:gridCol w:w="4344"/>
            </w:tblGrid>
            <w:tr w:rsidR="001F68F4" w:rsidRPr="00A611BB" w14:paraId="39309EA3" w14:textId="77777777" w:rsidTr="005628C4">
              <w:trPr>
                <w:trHeight w:val="167"/>
              </w:trPr>
              <w:tc>
                <w:tcPr>
                  <w:tcW w:w="0" w:type="auto"/>
                </w:tcPr>
                <w:p w14:paraId="73846557" w14:textId="77777777" w:rsidR="001F68F4" w:rsidRPr="00A611BB" w:rsidRDefault="001F68F4" w:rsidP="007774EF">
                  <w:pPr>
                    <w:framePr w:hSpace="141" w:wrap="around" w:vAnchor="text" w:hAnchor="margin" w:y="97"/>
                    <w:autoSpaceDE w:val="0"/>
                    <w:autoSpaceDN w:val="0"/>
                    <w:adjustRightInd w:val="0"/>
                    <w:rPr>
                      <w:rFonts w:ascii="Calibri" w:hAnsi="Calibri" w:cs="Calibri"/>
                      <w:color w:val="000000"/>
                      <w:sz w:val="20"/>
                      <w:szCs w:val="20"/>
                      <w:lang w:eastAsia="sk-SK"/>
                    </w:rPr>
                  </w:pPr>
                  <w:r w:rsidRPr="00A611BB">
                    <w:rPr>
                      <w:rFonts w:ascii="Calibri" w:hAnsi="Calibri" w:cs="Calibri"/>
                      <w:i/>
                      <w:iCs/>
                      <w:color w:val="000000"/>
                      <w:sz w:val="20"/>
                      <w:szCs w:val="20"/>
                      <w:lang w:eastAsia="sk-SK"/>
                    </w:rPr>
                    <w:t xml:space="preserve">názov štátu, podľa právneho poriadku ktorého bol uchádzač založený </w:t>
                  </w:r>
                </w:p>
              </w:tc>
            </w:tr>
          </w:tbl>
          <w:p w14:paraId="19429993" w14:textId="77777777" w:rsidR="001F68F4" w:rsidRPr="00A611BB" w:rsidRDefault="001F68F4" w:rsidP="00224C49">
            <w:pPr>
              <w:autoSpaceDE w:val="0"/>
              <w:autoSpaceDN w:val="0"/>
              <w:adjustRightInd w:val="0"/>
              <w:rPr>
                <w:rFonts w:ascii="Calibri" w:hAnsi="Calibri" w:cs="Calibri"/>
                <w:color w:val="000000"/>
                <w:sz w:val="20"/>
                <w:szCs w:val="20"/>
                <w:lang w:eastAsia="sk-SK"/>
              </w:rPr>
            </w:pPr>
          </w:p>
        </w:tc>
        <w:tc>
          <w:tcPr>
            <w:tcW w:w="4502" w:type="dxa"/>
            <w:shd w:val="clear" w:color="auto" w:fill="BFBFBF"/>
          </w:tcPr>
          <w:p w14:paraId="2B0A6562" w14:textId="77777777" w:rsidR="001F68F4" w:rsidRPr="00A611BB" w:rsidRDefault="001F68F4" w:rsidP="00224C49">
            <w:pPr>
              <w:autoSpaceDE w:val="0"/>
              <w:autoSpaceDN w:val="0"/>
              <w:adjustRightInd w:val="0"/>
              <w:rPr>
                <w:rFonts w:ascii="Calibri" w:hAnsi="Calibri" w:cs="Tahoma"/>
                <w:color w:val="000000"/>
                <w:sz w:val="20"/>
                <w:szCs w:val="20"/>
              </w:rPr>
            </w:pPr>
          </w:p>
        </w:tc>
      </w:tr>
    </w:tbl>
    <w:p w14:paraId="5CB61827" w14:textId="77777777" w:rsidR="001F68F4" w:rsidRPr="00A611BB" w:rsidRDefault="001F68F4" w:rsidP="00224C49">
      <w:pPr>
        <w:autoSpaceDE w:val="0"/>
        <w:autoSpaceDN w:val="0"/>
        <w:adjustRightInd w:val="0"/>
        <w:rPr>
          <w:rFonts w:ascii="Calibri" w:hAnsi="Calibri" w:cs="Tahoma"/>
          <w:color w:val="000000"/>
          <w:sz w:val="20"/>
          <w:szCs w:val="20"/>
        </w:rPr>
      </w:pPr>
      <w:r w:rsidRPr="00A611BB">
        <w:rPr>
          <w:rFonts w:ascii="Calibri" w:hAnsi="Calibri" w:cs="Tahoma"/>
          <w:color w:val="000000"/>
          <w:sz w:val="20"/>
          <w:szCs w:val="20"/>
        </w:rPr>
        <w:t xml:space="preserve">                                                                                                                                                                                                              Zoznam osôb oprávnených                                                   meno a priezvisko </w:t>
      </w:r>
    </w:p>
    <w:p w14:paraId="50C97D30" w14:textId="77777777" w:rsidR="0089057B" w:rsidRPr="00A611BB" w:rsidRDefault="001F68F4" w:rsidP="00224C49">
      <w:pPr>
        <w:autoSpaceDE w:val="0"/>
        <w:autoSpaceDN w:val="0"/>
        <w:adjustRightInd w:val="0"/>
        <w:rPr>
          <w:rFonts w:ascii="Calibri" w:hAnsi="Calibri" w:cs="Tahoma"/>
          <w:color w:val="000000"/>
          <w:sz w:val="20"/>
          <w:szCs w:val="20"/>
        </w:rPr>
      </w:pPr>
      <w:r w:rsidRPr="00A611BB">
        <w:rPr>
          <w:rFonts w:ascii="Calibri" w:hAnsi="Calibri" w:cs="Tahoma"/>
          <w:color w:val="000000"/>
          <w:sz w:val="20"/>
          <w:szCs w:val="20"/>
        </w:rPr>
        <w:t>konať v mene uchádzača</w:t>
      </w:r>
      <w:r w:rsidR="0089057B" w:rsidRPr="00A611BB">
        <w:rPr>
          <w:rFonts w:ascii="Calibri" w:hAnsi="Calibri" w:cs="Tahoma"/>
          <w:color w:val="000000"/>
          <w:sz w:val="20"/>
          <w:szCs w:val="20"/>
        </w:rPr>
        <w:t>:</w:t>
      </w:r>
      <w:r w:rsidRPr="00A611BB">
        <w:rPr>
          <w:rFonts w:ascii="Calibri" w:hAnsi="Calibri" w:cs="Tahoma"/>
          <w:color w:val="000000"/>
          <w:sz w:val="20"/>
          <w:szCs w:val="20"/>
        </w:rPr>
        <w:tab/>
      </w:r>
      <w:r w:rsidRPr="00A611BB">
        <w:rPr>
          <w:rFonts w:ascii="Calibri" w:hAnsi="Calibri" w:cs="Tahoma"/>
          <w:color w:val="000000"/>
          <w:sz w:val="20"/>
          <w:szCs w:val="20"/>
        </w:rPr>
        <w:tab/>
      </w:r>
      <w:r w:rsidRPr="00A611BB">
        <w:rPr>
          <w:rFonts w:ascii="Calibri" w:hAnsi="Calibri" w:cs="Tahoma"/>
          <w:color w:val="000000"/>
          <w:sz w:val="20"/>
          <w:szCs w:val="20"/>
        </w:rPr>
        <w:tab/>
      </w:r>
    </w:p>
    <w:p w14:paraId="5CD47F4A" w14:textId="77777777" w:rsidR="001F68F4" w:rsidRPr="00A611BB" w:rsidRDefault="0089057B" w:rsidP="00224C49">
      <w:pPr>
        <w:autoSpaceDE w:val="0"/>
        <w:autoSpaceDN w:val="0"/>
        <w:adjustRightInd w:val="0"/>
        <w:rPr>
          <w:rFonts w:ascii="Calibri" w:hAnsi="Calibri" w:cs="Tahoma"/>
          <w:color w:val="000000"/>
          <w:sz w:val="20"/>
          <w:szCs w:val="20"/>
        </w:rPr>
      </w:pPr>
      <w:r w:rsidRPr="00A611BB">
        <w:rPr>
          <w:rFonts w:ascii="Calibri" w:hAnsi="Calibri" w:cs="Tahoma"/>
          <w:color w:val="000000"/>
          <w:sz w:val="20"/>
          <w:szCs w:val="20"/>
        </w:rPr>
        <w:tab/>
      </w:r>
      <w:r w:rsidRPr="00A611BB">
        <w:rPr>
          <w:rFonts w:ascii="Calibri" w:hAnsi="Calibri" w:cs="Tahoma"/>
          <w:color w:val="000000"/>
          <w:sz w:val="20"/>
          <w:szCs w:val="20"/>
        </w:rPr>
        <w:tab/>
      </w:r>
      <w:r w:rsidRPr="00A611BB">
        <w:rPr>
          <w:rFonts w:ascii="Calibri" w:hAnsi="Calibri" w:cs="Tahoma"/>
          <w:color w:val="000000"/>
          <w:sz w:val="20"/>
          <w:szCs w:val="20"/>
        </w:rPr>
        <w:tab/>
      </w:r>
      <w:r w:rsidRPr="00A611BB">
        <w:rPr>
          <w:rFonts w:ascii="Calibri" w:hAnsi="Calibri" w:cs="Tahoma"/>
          <w:color w:val="000000"/>
          <w:sz w:val="20"/>
          <w:szCs w:val="20"/>
        </w:rPr>
        <w:tab/>
      </w:r>
      <w:r w:rsidRPr="00A611BB">
        <w:rPr>
          <w:rFonts w:ascii="Calibri" w:hAnsi="Calibri" w:cs="Tahoma"/>
          <w:color w:val="000000"/>
          <w:sz w:val="20"/>
          <w:szCs w:val="20"/>
        </w:rPr>
        <w:tab/>
      </w:r>
      <w:r w:rsidRPr="00A611BB">
        <w:rPr>
          <w:rFonts w:ascii="Calibri" w:hAnsi="Calibri" w:cs="Tahoma"/>
          <w:color w:val="000000"/>
          <w:sz w:val="20"/>
          <w:szCs w:val="20"/>
        </w:rPr>
        <w:tab/>
      </w:r>
      <w:r w:rsidR="001F68F4" w:rsidRPr="00A611BB">
        <w:rPr>
          <w:rFonts w:ascii="Calibri" w:hAnsi="Calibri" w:cs="Tahoma"/>
          <w:color w:val="000000"/>
          <w:sz w:val="20"/>
          <w:szCs w:val="20"/>
        </w:rPr>
        <w:tab/>
      </w:r>
      <w:r w:rsidR="00A17F45">
        <w:rPr>
          <w:rFonts w:ascii="Calibri" w:hAnsi="Calibri" w:cs="Tahoma"/>
          <w:color w:val="000000"/>
          <w:sz w:val="20"/>
          <w:szCs w:val="20"/>
        </w:rPr>
        <w:tab/>
      </w:r>
      <w:r w:rsidR="00A17F45">
        <w:rPr>
          <w:rFonts w:ascii="Calibri" w:hAnsi="Calibri" w:cs="Tahoma"/>
          <w:color w:val="000000"/>
          <w:sz w:val="20"/>
          <w:szCs w:val="20"/>
        </w:rPr>
        <w:tab/>
      </w:r>
      <w:r w:rsidR="001F68F4" w:rsidRPr="00A611BB">
        <w:rPr>
          <w:rFonts w:ascii="Calibri" w:hAnsi="Calibri" w:cs="Tahoma"/>
          <w:color w:val="000000"/>
          <w:sz w:val="20"/>
          <w:szCs w:val="20"/>
        </w:rPr>
        <w:t>.................................................................................</w:t>
      </w:r>
    </w:p>
    <w:p w14:paraId="5F242674" w14:textId="77777777" w:rsidR="001F68F4" w:rsidRDefault="001F68F4" w:rsidP="00224C49">
      <w:pPr>
        <w:autoSpaceDE w:val="0"/>
        <w:autoSpaceDN w:val="0"/>
        <w:adjustRightInd w:val="0"/>
        <w:ind w:left="2556"/>
        <w:rPr>
          <w:rFonts w:ascii="Calibri" w:hAnsi="Calibri" w:cs="Tahoma"/>
          <w:color w:val="000000"/>
          <w:sz w:val="20"/>
          <w:szCs w:val="20"/>
        </w:rPr>
      </w:pPr>
      <w:r w:rsidRPr="00A611BB">
        <w:rPr>
          <w:rFonts w:ascii="Calibri" w:hAnsi="Calibri" w:cs="Tahoma"/>
          <w:color w:val="000000"/>
          <w:sz w:val="20"/>
          <w:szCs w:val="20"/>
        </w:rPr>
        <w:tab/>
      </w:r>
      <w:r w:rsidRPr="00A611BB">
        <w:rPr>
          <w:rFonts w:ascii="Calibri" w:hAnsi="Calibri" w:cs="Tahoma"/>
          <w:color w:val="000000"/>
          <w:sz w:val="20"/>
          <w:szCs w:val="20"/>
        </w:rPr>
        <w:tab/>
      </w:r>
      <w:r w:rsidRPr="00A611BB">
        <w:rPr>
          <w:rFonts w:ascii="Calibri" w:hAnsi="Calibri" w:cs="Tahoma"/>
          <w:color w:val="000000"/>
          <w:sz w:val="20"/>
          <w:szCs w:val="20"/>
        </w:rPr>
        <w:tab/>
      </w:r>
      <w:r w:rsidRPr="00A611BB">
        <w:rPr>
          <w:rFonts w:ascii="Calibri" w:hAnsi="Calibri" w:cs="Tahoma"/>
          <w:color w:val="000000"/>
          <w:sz w:val="20"/>
          <w:szCs w:val="20"/>
        </w:rPr>
        <w:tab/>
      </w:r>
      <w:r w:rsidRPr="00A611BB">
        <w:rPr>
          <w:rFonts w:ascii="Calibri" w:hAnsi="Calibri" w:cs="Tahoma"/>
          <w:color w:val="000000"/>
          <w:sz w:val="20"/>
          <w:szCs w:val="20"/>
        </w:rPr>
        <w:tab/>
      </w:r>
      <w:r w:rsidRPr="00A611BB">
        <w:rPr>
          <w:rFonts w:ascii="Calibri" w:hAnsi="Calibri" w:cs="Tahoma"/>
          <w:color w:val="000000"/>
          <w:sz w:val="20"/>
          <w:szCs w:val="20"/>
        </w:rPr>
        <w:tab/>
      </w:r>
      <w:r w:rsidRPr="00A611BB">
        <w:rPr>
          <w:rFonts w:ascii="Calibri" w:hAnsi="Calibri" w:cs="Tahoma"/>
          <w:color w:val="000000"/>
          <w:sz w:val="20"/>
          <w:szCs w:val="20"/>
        </w:rPr>
        <w:tab/>
      </w:r>
      <w:r w:rsidRPr="00A611BB">
        <w:rPr>
          <w:rFonts w:ascii="Calibri" w:hAnsi="Calibri" w:cs="Tahoma"/>
          <w:color w:val="000000"/>
          <w:sz w:val="20"/>
          <w:szCs w:val="20"/>
        </w:rPr>
        <w:tab/>
      </w:r>
      <w:r w:rsidRPr="00A611BB">
        <w:rPr>
          <w:rFonts w:ascii="Calibri" w:hAnsi="Calibri" w:cs="Tahoma"/>
          <w:color w:val="000000"/>
          <w:sz w:val="20"/>
          <w:szCs w:val="20"/>
        </w:rPr>
        <w:tab/>
      </w:r>
      <w:r w:rsidRPr="00A611BB">
        <w:rPr>
          <w:rFonts w:ascii="Calibri" w:hAnsi="Calibri" w:cs="Tahoma"/>
          <w:color w:val="000000"/>
          <w:sz w:val="20"/>
          <w:szCs w:val="20"/>
        </w:rPr>
        <w:tab/>
      </w:r>
      <w:r w:rsidRPr="00A611BB">
        <w:rPr>
          <w:rFonts w:ascii="Calibri" w:hAnsi="Calibri" w:cs="Tahoma"/>
          <w:color w:val="000000"/>
          <w:sz w:val="20"/>
          <w:szCs w:val="20"/>
        </w:rPr>
        <w:tab/>
      </w:r>
      <w:r w:rsidRPr="00A611BB">
        <w:rPr>
          <w:rFonts w:ascii="Calibri" w:hAnsi="Calibri" w:cs="Tahoma"/>
          <w:color w:val="000000"/>
          <w:sz w:val="20"/>
          <w:szCs w:val="20"/>
        </w:rPr>
        <w:tab/>
      </w:r>
      <w:r w:rsidRPr="00A611BB">
        <w:rPr>
          <w:rFonts w:ascii="Calibri" w:hAnsi="Calibri" w:cs="Tahoma"/>
          <w:color w:val="000000"/>
          <w:sz w:val="20"/>
          <w:szCs w:val="20"/>
        </w:rPr>
        <w:tab/>
      </w:r>
      <w:r w:rsidRPr="00A611BB">
        <w:rPr>
          <w:rFonts w:ascii="Calibri" w:hAnsi="Calibri" w:cs="Tahoma"/>
          <w:color w:val="000000"/>
          <w:sz w:val="20"/>
          <w:szCs w:val="20"/>
        </w:rPr>
        <w:tab/>
      </w:r>
      <w:r w:rsidRPr="00A611BB">
        <w:rPr>
          <w:rFonts w:ascii="Calibri" w:hAnsi="Calibri" w:cs="Tahoma"/>
          <w:color w:val="000000"/>
          <w:sz w:val="20"/>
          <w:szCs w:val="20"/>
        </w:rPr>
        <w:tab/>
      </w:r>
      <w:r w:rsidRPr="00A611BB">
        <w:rPr>
          <w:rFonts w:ascii="Calibri" w:hAnsi="Calibri" w:cs="Tahoma"/>
          <w:color w:val="000000"/>
          <w:sz w:val="20"/>
          <w:szCs w:val="20"/>
        </w:rPr>
        <w:tab/>
      </w:r>
      <w:r w:rsidRPr="00A611BB">
        <w:rPr>
          <w:rFonts w:ascii="Calibri" w:hAnsi="Calibri" w:cs="Tahoma"/>
          <w:color w:val="000000"/>
          <w:sz w:val="20"/>
          <w:szCs w:val="20"/>
        </w:rPr>
        <w:tab/>
      </w:r>
      <w:r w:rsidRPr="00A611BB">
        <w:rPr>
          <w:rFonts w:ascii="Calibri" w:hAnsi="Calibri" w:cs="Tahoma"/>
          <w:color w:val="000000"/>
          <w:sz w:val="20"/>
          <w:szCs w:val="20"/>
        </w:rPr>
        <w:tab/>
        <w:t xml:space="preserve">      </w:t>
      </w:r>
      <w:r w:rsidR="0089057B" w:rsidRPr="00A611BB">
        <w:rPr>
          <w:rFonts w:ascii="Calibri" w:hAnsi="Calibri" w:cs="Tahoma"/>
          <w:color w:val="000000"/>
          <w:sz w:val="20"/>
          <w:szCs w:val="20"/>
        </w:rPr>
        <w:tab/>
      </w:r>
      <w:r w:rsidR="0089057B" w:rsidRPr="00A611BB">
        <w:rPr>
          <w:rFonts w:ascii="Calibri" w:hAnsi="Calibri" w:cs="Tahoma"/>
          <w:color w:val="000000"/>
          <w:sz w:val="20"/>
          <w:szCs w:val="20"/>
        </w:rPr>
        <w:tab/>
      </w:r>
      <w:r w:rsidR="0089057B" w:rsidRPr="00A611BB">
        <w:rPr>
          <w:rFonts w:ascii="Calibri" w:hAnsi="Calibri" w:cs="Tahoma"/>
          <w:color w:val="000000"/>
          <w:sz w:val="20"/>
          <w:szCs w:val="20"/>
        </w:rPr>
        <w:tab/>
      </w:r>
      <w:r w:rsidR="0089057B" w:rsidRPr="00A611BB">
        <w:rPr>
          <w:rFonts w:ascii="Calibri" w:hAnsi="Calibri" w:cs="Tahoma"/>
          <w:color w:val="000000"/>
          <w:sz w:val="20"/>
          <w:szCs w:val="20"/>
        </w:rPr>
        <w:tab/>
      </w:r>
      <w:r w:rsidRPr="00A611BB">
        <w:rPr>
          <w:rFonts w:ascii="Calibri" w:hAnsi="Calibri" w:cs="Tahoma"/>
          <w:color w:val="000000"/>
          <w:sz w:val="20"/>
          <w:szCs w:val="20"/>
        </w:rPr>
        <w:t xml:space="preserve">  </w:t>
      </w:r>
      <w:r w:rsidR="0089057B" w:rsidRPr="00A611BB">
        <w:rPr>
          <w:rFonts w:ascii="Calibri" w:hAnsi="Calibri" w:cs="Tahoma"/>
          <w:color w:val="000000"/>
          <w:sz w:val="20"/>
          <w:szCs w:val="20"/>
        </w:rPr>
        <w:t xml:space="preserve"> </w:t>
      </w:r>
      <w:r w:rsidR="002A27C6" w:rsidRPr="00A611BB">
        <w:rPr>
          <w:rFonts w:ascii="Calibri" w:hAnsi="Calibri" w:cs="Tahoma"/>
          <w:color w:val="000000"/>
          <w:sz w:val="20"/>
          <w:szCs w:val="20"/>
        </w:rPr>
        <w:t xml:space="preserve">  </w:t>
      </w:r>
      <w:r w:rsidR="0089057B" w:rsidRPr="00A611BB">
        <w:rPr>
          <w:rFonts w:ascii="Calibri" w:hAnsi="Calibri" w:cs="Tahoma"/>
          <w:color w:val="000000"/>
          <w:sz w:val="20"/>
          <w:szCs w:val="20"/>
        </w:rPr>
        <w:t xml:space="preserve"> </w:t>
      </w:r>
      <w:r w:rsidR="002A27C6" w:rsidRPr="00A611BB">
        <w:rPr>
          <w:rFonts w:ascii="Calibri" w:hAnsi="Calibri" w:cs="Tahoma"/>
          <w:color w:val="000000"/>
          <w:sz w:val="20"/>
          <w:szCs w:val="20"/>
        </w:rPr>
        <w:t xml:space="preserve">   ................................................................................</w:t>
      </w:r>
      <w:r w:rsidRPr="00A611BB">
        <w:rPr>
          <w:rFonts w:ascii="Calibri" w:hAnsi="Calibri" w:cs="Tahoma"/>
          <w:color w:val="000000"/>
          <w:sz w:val="20"/>
          <w:szCs w:val="20"/>
        </w:rPr>
        <w:t>.</w:t>
      </w:r>
    </w:p>
    <w:p w14:paraId="08E4118D" w14:textId="77777777" w:rsidR="009614BC" w:rsidRPr="00A611BB" w:rsidRDefault="009614BC" w:rsidP="00224C49">
      <w:pPr>
        <w:autoSpaceDE w:val="0"/>
        <w:autoSpaceDN w:val="0"/>
        <w:adjustRightInd w:val="0"/>
        <w:ind w:left="2556"/>
        <w:rPr>
          <w:rFonts w:ascii="Calibri" w:hAnsi="Calibri" w:cs="Tahoma"/>
          <w:color w:val="000000"/>
          <w:sz w:val="20"/>
          <w:szCs w:val="20"/>
        </w:rPr>
      </w:pPr>
    </w:p>
    <w:p w14:paraId="308206CB" w14:textId="77777777" w:rsidR="001F68F4" w:rsidRPr="00A611BB" w:rsidRDefault="001F68F4" w:rsidP="00224C49">
      <w:pPr>
        <w:autoSpaceDE w:val="0"/>
        <w:autoSpaceDN w:val="0"/>
        <w:adjustRightInd w:val="0"/>
        <w:rPr>
          <w:rFonts w:ascii="Calibri" w:hAnsi="Calibri" w:cs="Tahoma"/>
          <w:color w:val="000000"/>
          <w:sz w:val="20"/>
          <w:szCs w:val="20"/>
        </w:rPr>
      </w:pPr>
      <w:r w:rsidRPr="00A611BB">
        <w:rPr>
          <w:rFonts w:ascii="Calibri" w:hAnsi="Calibri" w:cs="Tahoma"/>
          <w:color w:val="000000"/>
          <w:sz w:val="20"/>
          <w:szCs w:val="20"/>
        </w:rPr>
        <w:tab/>
      </w:r>
      <w:r w:rsidRPr="00A611BB">
        <w:rPr>
          <w:rFonts w:ascii="Calibri" w:hAnsi="Calibri" w:cs="Tahoma"/>
          <w:color w:val="000000"/>
          <w:sz w:val="20"/>
          <w:szCs w:val="20"/>
        </w:rPr>
        <w:tab/>
      </w:r>
      <w:r w:rsidRPr="00A611BB">
        <w:rPr>
          <w:rFonts w:ascii="Calibri" w:hAnsi="Calibri" w:cs="Tahoma"/>
          <w:color w:val="000000"/>
          <w:sz w:val="20"/>
          <w:szCs w:val="20"/>
        </w:rPr>
        <w:tab/>
      </w:r>
      <w:r w:rsidRPr="00A611BB">
        <w:rPr>
          <w:rFonts w:ascii="Calibri" w:hAnsi="Calibri" w:cs="Tahoma"/>
          <w:color w:val="000000"/>
          <w:sz w:val="20"/>
          <w:szCs w:val="20"/>
        </w:rPr>
        <w:tab/>
      </w:r>
      <w:r w:rsidRPr="00A611BB">
        <w:rPr>
          <w:rFonts w:ascii="Calibri" w:hAnsi="Calibri" w:cs="Tahoma"/>
          <w:color w:val="000000"/>
          <w:sz w:val="20"/>
          <w:szCs w:val="20"/>
        </w:rPr>
        <w:tab/>
      </w:r>
      <w:r w:rsidRPr="00A611BB">
        <w:rPr>
          <w:rFonts w:ascii="Calibri" w:hAnsi="Calibri" w:cs="Tahoma"/>
          <w:color w:val="000000"/>
          <w:sz w:val="20"/>
          <w:szCs w:val="20"/>
        </w:rPr>
        <w:tab/>
      </w:r>
      <w:r w:rsidRPr="00A611BB">
        <w:rPr>
          <w:rFonts w:ascii="Calibri" w:hAnsi="Calibri" w:cs="Tahoma"/>
          <w:color w:val="000000"/>
          <w:sz w:val="20"/>
          <w:szCs w:val="20"/>
        </w:rPr>
        <w:tab/>
      </w:r>
      <w:r w:rsidRPr="00A611BB">
        <w:rPr>
          <w:rFonts w:ascii="Calibri" w:hAnsi="Calibri" w:cs="Tahoma"/>
          <w:color w:val="000000"/>
          <w:sz w:val="20"/>
          <w:szCs w:val="20"/>
        </w:rPr>
        <w:tab/>
      </w:r>
      <w:r w:rsidRPr="00A611BB">
        <w:rPr>
          <w:rFonts w:ascii="Calibri" w:hAnsi="Calibri" w:cs="Tahoma"/>
          <w:color w:val="000000"/>
          <w:sz w:val="20"/>
          <w:szCs w:val="20"/>
        </w:rPr>
        <w:tab/>
      </w:r>
      <w:r w:rsidR="002A27C6" w:rsidRPr="00A611BB">
        <w:rPr>
          <w:rFonts w:ascii="Calibri" w:hAnsi="Calibri" w:cs="Tahoma"/>
          <w:color w:val="000000"/>
          <w:sz w:val="20"/>
          <w:szCs w:val="20"/>
        </w:rPr>
        <w:t>.................................................................................</w:t>
      </w:r>
    </w:p>
    <w:p w14:paraId="074B78E9" w14:textId="77777777" w:rsidR="001F68F4" w:rsidRPr="00A611BB" w:rsidRDefault="001F68F4" w:rsidP="00224C49">
      <w:pPr>
        <w:autoSpaceDE w:val="0"/>
        <w:autoSpaceDN w:val="0"/>
        <w:adjustRightInd w:val="0"/>
        <w:ind w:firstLine="171"/>
        <w:rPr>
          <w:rFonts w:ascii="Calibri" w:hAnsi="Calibri" w:cs="Tahoma"/>
          <w:b/>
          <w:color w:val="000000"/>
          <w:szCs w:val="22"/>
        </w:rPr>
      </w:pPr>
      <w:r w:rsidRPr="00A611BB">
        <w:rPr>
          <w:rFonts w:ascii="Calibri" w:hAnsi="Calibri" w:cs="Tahoma"/>
          <w:b/>
          <w:color w:val="000000"/>
          <w:szCs w:val="22"/>
        </w:rPr>
        <w:t xml:space="preserve">  </w:t>
      </w:r>
    </w:p>
    <w:p w14:paraId="756A29FB" w14:textId="77777777" w:rsidR="001F68F4" w:rsidRPr="00A611BB" w:rsidRDefault="001F68F4" w:rsidP="00224C49">
      <w:pPr>
        <w:autoSpaceDE w:val="0"/>
        <w:autoSpaceDN w:val="0"/>
        <w:adjustRightInd w:val="0"/>
        <w:ind w:firstLine="171"/>
        <w:rPr>
          <w:rFonts w:ascii="Calibri" w:hAnsi="Calibri" w:cs="Tahoma"/>
          <w:b/>
          <w:color w:val="000000"/>
          <w:szCs w:val="22"/>
        </w:rPr>
      </w:pPr>
      <w:r w:rsidRPr="00A611BB">
        <w:rPr>
          <w:rFonts w:ascii="Calibri" w:hAnsi="Calibri" w:cs="Tahoma"/>
          <w:b/>
          <w:color w:val="000000"/>
          <w:szCs w:val="22"/>
        </w:rPr>
        <w:t xml:space="preserve"> Kontaktné údaje uchádzača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1"/>
        <w:gridCol w:w="4420"/>
      </w:tblGrid>
      <w:tr w:rsidR="001F68F4" w:rsidRPr="00A611BB" w14:paraId="5E24E840" w14:textId="77777777" w:rsidTr="005628C4">
        <w:tc>
          <w:tcPr>
            <w:tcW w:w="4501" w:type="dxa"/>
            <w:shd w:val="clear" w:color="auto" w:fill="auto"/>
          </w:tcPr>
          <w:p w14:paraId="04D969E3" w14:textId="77777777" w:rsidR="001F68F4" w:rsidRPr="00A611BB" w:rsidRDefault="001F68F4" w:rsidP="00224C49">
            <w:pPr>
              <w:autoSpaceDE w:val="0"/>
              <w:autoSpaceDN w:val="0"/>
              <w:adjustRightInd w:val="0"/>
              <w:ind w:firstLine="171"/>
              <w:rPr>
                <w:rFonts w:ascii="Calibri" w:hAnsi="Calibri" w:cs="Tahoma"/>
                <w:color w:val="000000"/>
              </w:rPr>
            </w:pPr>
            <w:r w:rsidRPr="00A611BB">
              <w:rPr>
                <w:rFonts w:ascii="Calibri" w:hAnsi="Calibri" w:cs="Tahoma"/>
                <w:color w:val="000000"/>
                <w:szCs w:val="22"/>
              </w:rPr>
              <w:t>Meno a priezvisko kontaktnej osoby:</w:t>
            </w:r>
          </w:p>
          <w:p w14:paraId="23BFEBEE" w14:textId="77777777" w:rsidR="001F68F4" w:rsidRPr="00A611BB" w:rsidRDefault="001F68F4" w:rsidP="00224C49">
            <w:pPr>
              <w:autoSpaceDE w:val="0"/>
              <w:autoSpaceDN w:val="0"/>
              <w:adjustRightInd w:val="0"/>
              <w:ind w:left="29" w:firstLine="142"/>
              <w:rPr>
                <w:rFonts w:ascii="Calibri" w:hAnsi="Calibri" w:cs="Tahoma"/>
                <w:color w:val="000000"/>
              </w:rPr>
            </w:pPr>
            <w:r w:rsidRPr="00A611BB">
              <w:rPr>
                <w:rFonts w:ascii="Calibri" w:hAnsi="Calibri" w:cs="Tahoma"/>
                <w:color w:val="000000"/>
                <w:szCs w:val="22"/>
              </w:rPr>
              <w:t>Telefón:</w:t>
            </w:r>
          </w:p>
          <w:p w14:paraId="14CAC15C" w14:textId="77777777" w:rsidR="001F68F4" w:rsidRPr="00A611BB" w:rsidRDefault="001F68F4" w:rsidP="00224C49">
            <w:pPr>
              <w:autoSpaceDE w:val="0"/>
              <w:autoSpaceDN w:val="0"/>
              <w:adjustRightInd w:val="0"/>
              <w:ind w:firstLine="171"/>
              <w:rPr>
                <w:rFonts w:ascii="Calibri" w:hAnsi="Calibri" w:cs="Tahoma"/>
                <w:color w:val="000000"/>
              </w:rPr>
            </w:pPr>
            <w:r w:rsidRPr="00A611BB">
              <w:rPr>
                <w:rFonts w:ascii="Calibri" w:hAnsi="Calibri" w:cs="Tahoma"/>
                <w:color w:val="000000"/>
                <w:szCs w:val="22"/>
              </w:rPr>
              <w:t xml:space="preserve">E-mail: </w:t>
            </w:r>
          </w:p>
          <w:p w14:paraId="4168AD3B" w14:textId="77777777" w:rsidR="001F68F4" w:rsidRPr="00A611BB" w:rsidRDefault="001F68F4" w:rsidP="00224C49">
            <w:pPr>
              <w:autoSpaceDE w:val="0"/>
              <w:autoSpaceDN w:val="0"/>
              <w:adjustRightInd w:val="0"/>
              <w:ind w:firstLine="171"/>
              <w:rPr>
                <w:rFonts w:ascii="Calibri" w:hAnsi="Calibri" w:cs="Tahoma"/>
                <w:color w:val="000000"/>
              </w:rPr>
            </w:pPr>
            <w:r w:rsidRPr="00A611BB">
              <w:rPr>
                <w:rFonts w:ascii="Calibri" w:hAnsi="Calibri" w:cs="Tahoma"/>
                <w:color w:val="000000"/>
                <w:szCs w:val="22"/>
              </w:rPr>
              <w:t>Fax:</w:t>
            </w:r>
          </w:p>
        </w:tc>
        <w:tc>
          <w:tcPr>
            <w:tcW w:w="4420" w:type="dxa"/>
            <w:shd w:val="clear" w:color="auto" w:fill="BFBFBF"/>
          </w:tcPr>
          <w:p w14:paraId="67CA7CDC" w14:textId="77777777" w:rsidR="001F68F4" w:rsidRPr="00A611BB" w:rsidRDefault="001F68F4" w:rsidP="00224C49">
            <w:pPr>
              <w:autoSpaceDE w:val="0"/>
              <w:autoSpaceDN w:val="0"/>
              <w:adjustRightInd w:val="0"/>
              <w:rPr>
                <w:rFonts w:ascii="Calibri" w:hAnsi="Calibri" w:cs="Tahoma"/>
                <w:color w:val="000000"/>
              </w:rPr>
            </w:pPr>
          </w:p>
        </w:tc>
      </w:tr>
    </w:tbl>
    <w:p w14:paraId="48EEC168" w14:textId="77777777" w:rsidR="001F68F4" w:rsidRPr="00A611BB" w:rsidRDefault="001F68F4" w:rsidP="00224C49">
      <w:pPr>
        <w:autoSpaceDE w:val="0"/>
        <w:autoSpaceDN w:val="0"/>
        <w:adjustRightInd w:val="0"/>
        <w:rPr>
          <w:rFonts w:ascii="Calibri" w:hAnsi="Calibri" w:cs="Calibri"/>
          <w:color w:val="000000"/>
          <w:szCs w:val="22"/>
          <w:lang w:eastAsia="sk-SK"/>
        </w:rPr>
      </w:pPr>
    </w:p>
    <w:p w14:paraId="0A7E8AAD" w14:textId="77777777" w:rsidR="001F68F4" w:rsidRPr="00A611BB" w:rsidRDefault="001F68F4" w:rsidP="00224C49">
      <w:pPr>
        <w:autoSpaceDE w:val="0"/>
        <w:autoSpaceDN w:val="0"/>
        <w:adjustRightInd w:val="0"/>
        <w:rPr>
          <w:rFonts w:ascii="Calibri" w:hAnsi="Calibri" w:cs="Calibri"/>
          <w:color w:val="000000"/>
          <w:szCs w:val="22"/>
          <w:lang w:eastAsia="sk-SK"/>
        </w:rPr>
      </w:pPr>
      <w:r w:rsidRPr="00A611BB">
        <w:rPr>
          <w:rFonts w:ascii="Calibri" w:hAnsi="Calibri" w:cs="Calibri"/>
          <w:color w:val="000000"/>
          <w:szCs w:val="22"/>
          <w:lang w:eastAsia="sk-SK"/>
        </w:rPr>
        <w:t xml:space="preserve">V............................., dňa: </w:t>
      </w:r>
    </w:p>
    <w:p w14:paraId="339AC4CC" w14:textId="77777777" w:rsidR="001F68F4" w:rsidRPr="00A611BB" w:rsidRDefault="001F68F4" w:rsidP="00224C49">
      <w:pPr>
        <w:autoSpaceDE w:val="0"/>
        <w:autoSpaceDN w:val="0"/>
        <w:adjustRightInd w:val="0"/>
        <w:rPr>
          <w:rFonts w:ascii="Calibri" w:hAnsi="Calibri" w:cs="Calibri"/>
          <w:color w:val="000000"/>
          <w:szCs w:val="22"/>
          <w:lang w:eastAsia="sk-SK"/>
        </w:rPr>
      </w:pPr>
    </w:p>
    <w:p w14:paraId="537C978E" w14:textId="77777777" w:rsidR="001F68F4" w:rsidRPr="00A611BB" w:rsidRDefault="001F68F4" w:rsidP="00224C49">
      <w:pPr>
        <w:autoSpaceDE w:val="0"/>
        <w:autoSpaceDN w:val="0"/>
        <w:adjustRightInd w:val="0"/>
        <w:rPr>
          <w:rFonts w:ascii="Calibri" w:hAnsi="Calibri" w:cs="Calibri"/>
          <w:color w:val="000000"/>
          <w:szCs w:val="22"/>
        </w:rPr>
      </w:pPr>
      <w:r w:rsidRPr="00A611BB">
        <w:rPr>
          <w:rFonts w:ascii="Calibri" w:hAnsi="Calibri" w:cs="Calibri"/>
          <w:color w:val="000000"/>
          <w:szCs w:val="22"/>
          <w:lang w:eastAsia="sk-SK"/>
        </w:rPr>
        <w:t>Podpis oprávnenej osoby uchádzača:</w:t>
      </w:r>
    </w:p>
    <w:p w14:paraId="6DCF0D6E" w14:textId="77777777" w:rsidR="001F68F4" w:rsidRPr="00A611BB" w:rsidRDefault="001F68F4" w:rsidP="00224C49">
      <w:pPr>
        <w:autoSpaceDE w:val="0"/>
        <w:autoSpaceDN w:val="0"/>
        <w:adjustRightInd w:val="0"/>
        <w:rPr>
          <w:rFonts w:ascii="Arial" w:hAnsi="Arial" w:cs="Arial"/>
          <w:lang w:eastAsia="sk-SK"/>
        </w:rPr>
      </w:pPr>
    </w:p>
    <w:p w14:paraId="3B4335EA" w14:textId="77777777" w:rsidR="004663FD" w:rsidRDefault="004663FD">
      <w:pPr>
        <w:spacing w:after="200" w:line="276" w:lineRule="auto"/>
        <w:jc w:val="left"/>
        <w:rPr>
          <w:rFonts w:ascii="Arial" w:hAnsi="Arial" w:cs="Arial"/>
          <w:lang w:eastAsia="sk-SK"/>
        </w:rPr>
      </w:pPr>
      <w:r>
        <w:rPr>
          <w:rFonts w:ascii="Arial" w:hAnsi="Arial" w:cs="Arial"/>
          <w:lang w:eastAsia="sk-SK"/>
        </w:rPr>
        <w:br w:type="page"/>
      </w:r>
    </w:p>
    <w:p w14:paraId="1C781CB7" w14:textId="77777777" w:rsidR="00144C35" w:rsidRDefault="00144C35" w:rsidP="00144C35">
      <w:pPr>
        <w:pStyle w:val="Nadpis2"/>
        <w:jc w:val="left"/>
      </w:pPr>
    </w:p>
    <w:p w14:paraId="46F24FA1" w14:textId="77777777" w:rsidR="001F68F4" w:rsidRPr="0056760F" w:rsidRDefault="001F68F4" w:rsidP="001C6086">
      <w:pPr>
        <w:autoSpaceDE w:val="0"/>
        <w:autoSpaceDN w:val="0"/>
        <w:adjustRightInd w:val="0"/>
        <w:rPr>
          <w:rStyle w:val="Nadpis2Char"/>
          <w:bCs w:val="0"/>
        </w:rPr>
      </w:pPr>
      <w:bookmarkStart w:id="127" w:name="_Toc103581188"/>
      <w:r w:rsidRPr="0056760F">
        <w:rPr>
          <w:rStyle w:val="Nadpis2Char"/>
          <w:bCs w:val="0"/>
        </w:rPr>
        <w:t>P</w:t>
      </w:r>
      <w:r w:rsidR="00E0269B" w:rsidRPr="0056760F">
        <w:rPr>
          <w:rStyle w:val="Nadpis2Char"/>
          <w:bCs w:val="0"/>
        </w:rPr>
        <w:t>ríloha č. 4 Súťažných podkladov</w:t>
      </w:r>
      <w:bookmarkEnd w:id="127"/>
    </w:p>
    <w:p w14:paraId="58E5A156" w14:textId="77777777" w:rsidR="001F68F4" w:rsidRPr="00A611BB" w:rsidRDefault="001F68F4" w:rsidP="00224C49">
      <w:pPr>
        <w:autoSpaceDE w:val="0"/>
        <w:autoSpaceDN w:val="0"/>
        <w:adjustRightInd w:val="0"/>
        <w:jc w:val="center"/>
        <w:rPr>
          <w:rFonts w:ascii="Calibri" w:hAnsi="Calibri" w:cs="Calibri"/>
          <w:b/>
          <w:bCs/>
          <w:szCs w:val="22"/>
          <w:lang w:eastAsia="sk-SK"/>
        </w:rPr>
      </w:pPr>
    </w:p>
    <w:p w14:paraId="7C6B55E0" w14:textId="77777777" w:rsidR="001F68F4" w:rsidRPr="00A611BB" w:rsidRDefault="001F68F4" w:rsidP="00224C49">
      <w:pPr>
        <w:autoSpaceDE w:val="0"/>
        <w:autoSpaceDN w:val="0"/>
        <w:adjustRightInd w:val="0"/>
        <w:jc w:val="center"/>
        <w:rPr>
          <w:rFonts w:ascii="Calibri" w:hAnsi="Calibri" w:cs="Calibri"/>
          <w:b/>
          <w:bCs/>
          <w:szCs w:val="22"/>
          <w:lang w:eastAsia="sk-SK"/>
        </w:rPr>
      </w:pPr>
      <w:r w:rsidRPr="00A611BB">
        <w:rPr>
          <w:rFonts w:ascii="Calibri" w:hAnsi="Calibri" w:cs="Calibri"/>
          <w:b/>
          <w:bCs/>
          <w:szCs w:val="22"/>
          <w:lang w:eastAsia="sk-SK"/>
        </w:rPr>
        <w:t>Zoznam subdodávateľov a podiel subdodávok</w:t>
      </w:r>
    </w:p>
    <w:p w14:paraId="3CCA7952" w14:textId="77777777" w:rsidR="001F68F4" w:rsidRPr="00A611BB" w:rsidRDefault="001F68F4" w:rsidP="00224C49">
      <w:pPr>
        <w:autoSpaceDE w:val="0"/>
        <w:autoSpaceDN w:val="0"/>
        <w:adjustRightInd w:val="0"/>
        <w:jc w:val="center"/>
        <w:rPr>
          <w:rFonts w:ascii="Calibri" w:hAnsi="Calibri" w:cs="Calibri"/>
          <w:szCs w:val="22"/>
          <w:lang w:eastAsia="sk-SK"/>
        </w:rPr>
      </w:pPr>
    </w:p>
    <w:p w14:paraId="3E9D1DE0" w14:textId="77777777" w:rsidR="001F68F4" w:rsidRPr="00A611BB" w:rsidRDefault="001F68F4" w:rsidP="00224C49">
      <w:pPr>
        <w:autoSpaceDE w:val="0"/>
        <w:autoSpaceDN w:val="0"/>
        <w:adjustRightInd w:val="0"/>
        <w:rPr>
          <w:rFonts w:ascii="Calibri" w:hAnsi="Calibri" w:cs="Calibri"/>
          <w:szCs w:val="22"/>
          <w:lang w:eastAsia="sk-SK"/>
        </w:rPr>
      </w:pPr>
      <w:r w:rsidRPr="00A611BB">
        <w:rPr>
          <w:rFonts w:ascii="Calibri" w:hAnsi="Calibri" w:cs="Calibri"/>
          <w:szCs w:val="22"/>
          <w:lang w:eastAsia="sk-SK"/>
        </w:rPr>
        <w:t xml:space="preserve">V súlade s ustanovením § 41  </w:t>
      </w:r>
      <w:r w:rsidR="00A51CD5">
        <w:rPr>
          <w:rFonts w:ascii="Calibri" w:hAnsi="Calibri" w:cs="Calibri"/>
          <w:szCs w:val="22"/>
          <w:lang w:eastAsia="sk-SK"/>
        </w:rPr>
        <w:t>zákona o verejnom obstarávaní</w:t>
      </w:r>
      <w:r w:rsidRPr="00A611BB">
        <w:rPr>
          <w:rFonts w:ascii="Calibri" w:hAnsi="Calibri" w:cs="Calibri"/>
          <w:szCs w:val="22"/>
          <w:lang w:eastAsia="sk-SK"/>
        </w:rPr>
        <w:t xml:space="preserve">, </w:t>
      </w:r>
      <w:r w:rsidR="00A51CD5">
        <w:rPr>
          <w:rFonts w:ascii="Calibri" w:hAnsi="Calibri" w:cs="Calibri"/>
          <w:szCs w:val="22"/>
          <w:lang w:eastAsia="sk-SK"/>
        </w:rPr>
        <w:t>v</w:t>
      </w:r>
      <w:r w:rsidR="000F25B7">
        <w:rPr>
          <w:rFonts w:ascii="Calibri" w:hAnsi="Calibri" w:cs="Calibri"/>
          <w:szCs w:val="22"/>
          <w:lang w:eastAsia="sk-SK"/>
        </w:rPr>
        <w:t>erejný obstarávateľ</w:t>
      </w:r>
      <w:r w:rsidRPr="00A611BB">
        <w:rPr>
          <w:rFonts w:ascii="Calibri" w:hAnsi="Calibri" w:cs="Calibri"/>
          <w:szCs w:val="22"/>
          <w:lang w:eastAsia="sk-SK"/>
        </w:rPr>
        <w:t xml:space="preserve"> </w:t>
      </w:r>
      <w:r w:rsidRPr="00680E2B">
        <w:rPr>
          <w:rFonts w:ascii="Calibri" w:hAnsi="Calibri" w:cs="Calibri"/>
          <w:szCs w:val="22"/>
          <w:u w:val="single"/>
          <w:lang w:eastAsia="sk-SK"/>
        </w:rPr>
        <w:t xml:space="preserve">požaduje od </w:t>
      </w:r>
      <w:r w:rsidR="00F13CEA" w:rsidRPr="00680E2B">
        <w:rPr>
          <w:rFonts w:ascii="Calibri" w:hAnsi="Calibri" w:cs="Calibri"/>
          <w:szCs w:val="22"/>
          <w:u w:val="single"/>
          <w:lang w:eastAsia="sk-SK"/>
        </w:rPr>
        <w:t>ú</w:t>
      </w:r>
      <w:r w:rsidR="00AD0C7E" w:rsidRPr="00680E2B">
        <w:rPr>
          <w:rFonts w:ascii="Calibri" w:hAnsi="Calibri" w:cs="Calibri"/>
          <w:szCs w:val="22"/>
          <w:u w:val="single"/>
          <w:lang w:eastAsia="sk-SK"/>
        </w:rPr>
        <w:t>spešného uchádzača</w:t>
      </w:r>
      <w:r w:rsidRPr="00680E2B">
        <w:rPr>
          <w:rFonts w:ascii="Calibri" w:hAnsi="Calibri" w:cs="Calibri"/>
          <w:szCs w:val="22"/>
          <w:u w:val="single"/>
          <w:lang w:eastAsia="sk-SK"/>
        </w:rPr>
        <w:t>, aby najneskôr v čase uzavretia Zmluvy</w:t>
      </w:r>
      <w:r w:rsidRPr="00A611BB">
        <w:rPr>
          <w:rFonts w:ascii="Calibri" w:hAnsi="Calibri" w:cs="Calibri"/>
          <w:szCs w:val="22"/>
          <w:lang w:eastAsia="sk-SK"/>
        </w:rPr>
        <w:t xml:space="preserve"> uviedol: </w:t>
      </w:r>
    </w:p>
    <w:p w14:paraId="2C8FE11C" w14:textId="77777777" w:rsidR="001F68F4" w:rsidRPr="00A611BB" w:rsidRDefault="001F68F4" w:rsidP="002D7280">
      <w:pPr>
        <w:numPr>
          <w:ilvl w:val="0"/>
          <w:numId w:val="4"/>
        </w:numPr>
        <w:autoSpaceDE w:val="0"/>
        <w:autoSpaceDN w:val="0"/>
        <w:adjustRightInd w:val="0"/>
        <w:ind w:left="0" w:firstLine="0"/>
        <w:rPr>
          <w:rFonts w:ascii="Calibri" w:hAnsi="Calibri" w:cs="Calibri"/>
          <w:szCs w:val="22"/>
          <w:lang w:eastAsia="sk-SK"/>
        </w:rPr>
      </w:pPr>
      <w:r w:rsidRPr="00A611BB">
        <w:rPr>
          <w:rFonts w:ascii="Calibri" w:hAnsi="Calibri" w:cs="Calibri"/>
          <w:szCs w:val="22"/>
          <w:lang w:eastAsia="sk-SK"/>
        </w:rPr>
        <w:t xml:space="preserve">údaje všetkých známych subdodávateľoch v rozsahu:                                                                                                       </w:t>
      </w:r>
    </w:p>
    <w:p w14:paraId="26BBB4A2" w14:textId="77777777" w:rsidR="001F68F4" w:rsidRPr="00A611BB" w:rsidRDefault="001F68F4" w:rsidP="00224C49">
      <w:pPr>
        <w:autoSpaceDE w:val="0"/>
        <w:autoSpaceDN w:val="0"/>
        <w:adjustRightInd w:val="0"/>
        <w:rPr>
          <w:rFonts w:ascii="Calibri" w:hAnsi="Calibri" w:cs="Calibri"/>
          <w:szCs w:val="22"/>
          <w:lang w:eastAsia="sk-SK"/>
        </w:rPr>
      </w:pPr>
      <w:r w:rsidRPr="00A611BB">
        <w:rPr>
          <w:rFonts w:ascii="Calibri" w:hAnsi="Calibri" w:cs="Calibri"/>
          <w:szCs w:val="22"/>
          <w:lang w:eastAsia="sk-SK"/>
        </w:rPr>
        <w:t xml:space="preserve">    </w:t>
      </w:r>
      <w:r w:rsidR="0089057B" w:rsidRPr="00A611BB">
        <w:rPr>
          <w:rFonts w:ascii="Calibri" w:hAnsi="Calibri" w:cs="Calibri"/>
          <w:szCs w:val="22"/>
          <w:lang w:eastAsia="sk-SK"/>
        </w:rPr>
        <w:tab/>
      </w:r>
      <w:r w:rsidRPr="00A611BB">
        <w:rPr>
          <w:rFonts w:ascii="Calibri" w:hAnsi="Calibri" w:cs="Calibri"/>
          <w:szCs w:val="22"/>
          <w:lang w:eastAsia="sk-SK"/>
        </w:rPr>
        <w:t xml:space="preserve">obchodné meno, sídlo, IČO, zápis do príslušného obchodného registra </w:t>
      </w:r>
    </w:p>
    <w:p w14:paraId="0A0D6CF1" w14:textId="77777777" w:rsidR="001F68F4" w:rsidRPr="00A611BB" w:rsidRDefault="001F68F4" w:rsidP="00224C49">
      <w:pPr>
        <w:autoSpaceDE w:val="0"/>
        <w:autoSpaceDN w:val="0"/>
        <w:adjustRightInd w:val="0"/>
        <w:rPr>
          <w:rFonts w:ascii="Calibri" w:hAnsi="Calibri" w:cs="Calibri"/>
          <w:szCs w:val="22"/>
          <w:lang w:eastAsia="sk-SK"/>
        </w:rPr>
      </w:pPr>
    </w:p>
    <w:p w14:paraId="401914F8" w14:textId="77777777" w:rsidR="001F68F4" w:rsidRPr="00A611BB" w:rsidRDefault="001F68F4" w:rsidP="002D7280">
      <w:pPr>
        <w:numPr>
          <w:ilvl w:val="0"/>
          <w:numId w:val="4"/>
        </w:numPr>
        <w:autoSpaceDE w:val="0"/>
        <w:autoSpaceDN w:val="0"/>
        <w:adjustRightInd w:val="0"/>
        <w:ind w:left="0" w:firstLine="0"/>
        <w:rPr>
          <w:rFonts w:ascii="Calibri" w:hAnsi="Calibri" w:cs="Calibri"/>
          <w:szCs w:val="22"/>
          <w:lang w:eastAsia="sk-SK"/>
        </w:rPr>
      </w:pPr>
      <w:r w:rsidRPr="00A611BB">
        <w:rPr>
          <w:rFonts w:ascii="Calibri" w:hAnsi="Calibri" w:cs="Calibri"/>
          <w:szCs w:val="22"/>
          <w:lang w:eastAsia="sk-SK"/>
        </w:rPr>
        <w:t xml:space="preserve">údaje o osobe oprávnenej konať za subdodávateľa v rozsahu:   </w:t>
      </w:r>
    </w:p>
    <w:p w14:paraId="1D464982" w14:textId="77777777" w:rsidR="001F68F4" w:rsidRPr="00A611BB" w:rsidRDefault="001F68F4" w:rsidP="00224C49">
      <w:pPr>
        <w:autoSpaceDE w:val="0"/>
        <w:autoSpaceDN w:val="0"/>
        <w:adjustRightInd w:val="0"/>
        <w:rPr>
          <w:rFonts w:ascii="Calibri" w:hAnsi="Calibri" w:cs="Calibri"/>
          <w:szCs w:val="22"/>
          <w:lang w:eastAsia="sk-SK"/>
        </w:rPr>
      </w:pPr>
      <w:r w:rsidRPr="00A611BB">
        <w:rPr>
          <w:rFonts w:ascii="Calibri" w:hAnsi="Calibri" w:cs="Calibri"/>
          <w:szCs w:val="22"/>
          <w:lang w:eastAsia="sk-SK"/>
        </w:rPr>
        <w:t xml:space="preserve">     </w:t>
      </w:r>
      <w:r w:rsidR="0089057B" w:rsidRPr="00A611BB">
        <w:rPr>
          <w:rFonts w:ascii="Calibri" w:hAnsi="Calibri" w:cs="Calibri"/>
          <w:szCs w:val="22"/>
          <w:lang w:eastAsia="sk-SK"/>
        </w:rPr>
        <w:tab/>
      </w:r>
      <w:r w:rsidRPr="00A611BB">
        <w:rPr>
          <w:rFonts w:ascii="Calibri" w:hAnsi="Calibri" w:cs="Calibri"/>
          <w:szCs w:val="22"/>
          <w:lang w:eastAsia="sk-SK"/>
        </w:rPr>
        <w:t xml:space="preserve">meno a priezvisko, adresa pobytu, dátum narodenia. </w:t>
      </w:r>
    </w:p>
    <w:p w14:paraId="2C7ECAC8" w14:textId="77777777" w:rsidR="001F68F4" w:rsidRPr="00A611BB" w:rsidRDefault="001F68F4" w:rsidP="00224C49">
      <w:pPr>
        <w:autoSpaceDE w:val="0"/>
        <w:autoSpaceDN w:val="0"/>
        <w:adjustRightInd w:val="0"/>
        <w:rPr>
          <w:rFonts w:ascii="Calibri" w:hAnsi="Calibri" w:cs="Calibri"/>
          <w:szCs w:val="22"/>
          <w:lang w:eastAsia="sk-SK"/>
        </w:rPr>
      </w:pPr>
    </w:p>
    <w:p w14:paraId="17362A3C" w14:textId="77777777" w:rsidR="001F68F4" w:rsidRDefault="001F68F4" w:rsidP="002D7280">
      <w:pPr>
        <w:numPr>
          <w:ilvl w:val="0"/>
          <w:numId w:val="4"/>
        </w:numPr>
        <w:autoSpaceDE w:val="0"/>
        <w:autoSpaceDN w:val="0"/>
        <w:adjustRightInd w:val="0"/>
        <w:ind w:left="0" w:firstLine="0"/>
        <w:rPr>
          <w:rFonts w:ascii="Calibri" w:hAnsi="Calibri" w:cs="Calibri"/>
          <w:szCs w:val="22"/>
          <w:lang w:eastAsia="sk-SK"/>
        </w:rPr>
      </w:pPr>
      <w:r w:rsidRPr="00A611BB">
        <w:rPr>
          <w:rFonts w:ascii="Calibri" w:hAnsi="Calibri" w:cs="Calibri"/>
          <w:szCs w:val="22"/>
          <w:lang w:eastAsia="sk-SK"/>
        </w:rPr>
        <w:t>uvedenie predmetu subdodávky</w:t>
      </w:r>
    </w:p>
    <w:p w14:paraId="13FEEF87" w14:textId="77777777" w:rsidR="00A51CD5" w:rsidRPr="00A611BB" w:rsidRDefault="00A51CD5" w:rsidP="00A51CD5">
      <w:pPr>
        <w:autoSpaceDE w:val="0"/>
        <w:autoSpaceDN w:val="0"/>
        <w:adjustRightInd w:val="0"/>
        <w:rPr>
          <w:rFonts w:ascii="Calibri" w:hAnsi="Calibri" w:cs="Calibri"/>
          <w:szCs w:val="22"/>
          <w:lang w:eastAsia="sk-SK"/>
        </w:rPr>
      </w:pPr>
    </w:p>
    <w:p w14:paraId="3637DC92" w14:textId="77777777" w:rsidR="001F68F4" w:rsidRPr="00A611BB" w:rsidRDefault="001F68F4" w:rsidP="002D7280">
      <w:pPr>
        <w:numPr>
          <w:ilvl w:val="0"/>
          <w:numId w:val="4"/>
        </w:numPr>
        <w:autoSpaceDE w:val="0"/>
        <w:autoSpaceDN w:val="0"/>
        <w:adjustRightInd w:val="0"/>
        <w:ind w:left="0" w:firstLine="0"/>
        <w:rPr>
          <w:rFonts w:ascii="Calibri" w:hAnsi="Calibri" w:cs="Calibri"/>
          <w:szCs w:val="22"/>
          <w:lang w:eastAsia="sk-SK"/>
        </w:rPr>
      </w:pPr>
      <w:r w:rsidRPr="00A611BB">
        <w:rPr>
          <w:rFonts w:ascii="Calibri" w:hAnsi="Calibri" w:cs="Calibri"/>
          <w:szCs w:val="22"/>
          <w:lang w:eastAsia="sk-SK"/>
        </w:rPr>
        <w:t xml:space="preserve">podiel zákazky zabezpečovaný subdodávateľom. </w:t>
      </w:r>
    </w:p>
    <w:p w14:paraId="18158E4E" w14:textId="77777777" w:rsidR="001F68F4" w:rsidRPr="00A611BB" w:rsidRDefault="001F68F4" w:rsidP="00224C49">
      <w:pPr>
        <w:autoSpaceDE w:val="0"/>
        <w:autoSpaceDN w:val="0"/>
        <w:adjustRightInd w:val="0"/>
        <w:rPr>
          <w:rFonts w:ascii="Calibri" w:hAnsi="Calibri" w:cs="Calibri"/>
          <w:szCs w:val="22"/>
          <w:lang w:eastAsia="sk-SK"/>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871"/>
        <w:gridCol w:w="2127"/>
        <w:gridCol w:w="1984"/>
        <w:gridCol w:w="2268"/>
      </w:tblGrid>
      <w:tr w:rsidR="001F68F4" w:rsidRPr="00A611BB" w14:paraId="4FA0BE16" w14:textId="77777777" w:rsidTr="00F13CEA">
        <w:tc>
          <w:tcPr>
            <w:tcW w:w="817" w:type="dxa"/>
            <w:shd w:val="clear" w:color="auto" w:fill="auto"/>
            <w:vAlign w:val="center"/>
          </w:tcPr>
          <w:p w14:paraId="0E0101D5" w14:textId="77777777" w:rsidR="001F68F4" w:rsidRPr="00A611BB" w:rsidRDefault="001F68F4" w:rsidP="00224C49">
            <w:pPr>
              <w:autoSpaceDE w:val="0"/>
              <w:autoSpaceDN w:val="0"/>
              <w:adjustRightInd w:val="0"/>
              <w:jc w:val="center"/>
              <w:rPr>
                <w:rFonts w:ascii="Calibri" w:hAnsi="Calibri" w:cs="Calibri"/>
                <w:color w:val="000000"/>
                <w:lang w:eastAsia="sk-SK"/>
              </w:rPr>
            </w:pPr>
            <w:r w:rsidRPr="00A611BB">
              <w:rPr>
                <w:rFonts w:ascii="Calibri" w:hAnsi="Calibri" w:cs="Calibri"/>
                <w:color w:val="000000"/>
                <w:szCs w:val="22"/>
                <w:lang w:eastAsia="sk-SK"/>
              </w:rPr>
              <w:t>P. č.</w:t>
            </w:r>
          </w:p>
        </w:tc>
        <w:tc>
          <w:tcPr>
            <w:tcW w:w="1871" w:type="dxa"/>
            <w:shd w:val="clear" w:color="auto" w:fill="auto"/>
            <w:vAlign w:val="center"/>
          </w:tcPr>
          <w:p w14:paraId="57B00465" w14:textId="77777777" w:rsidR="001F68F4" w:rsidRPr="00A611BB" w:rsidRDefault="001F68F4" w:rsidP="00224C49">
            <w:pPr>
              <w:autoSpaceDE w:val="0"/>
              <w:autoSpaceDN w:val="0"/>
              <w:adjustRightInd w:val="0"/>
              <w:jc w:val="center"/>
              <w:rPr>
                <w:rFonts w:ascii="Calibri" w:hAnsi="Calibri" w:cs="Calibri"/>
                <w:lang w:eastAsia="sk-SK"/>
              </w:rPr>
            </w:pPr>
            <w:r w:rsidRPr="00A611BB">
              <w:rPr>
                <w:rFonts w:ascii="Calibri" w:hAnsi="Calibri" w:cs="Calibri"/>
                <w:color w:val="000000"/>
                <w:szCs w:val="22"/>
                <w:lang w:eastAsia="sk-SK"/>
              </w:rPr>
              <w:t>Subdodávateľ</w:t>
            </w:r>
          </w:p>
        </w:tc>
        <w:tc>
          <w:tcPr>
            <w:tcW w:w="2127" w:type="dxa"/>
            <w:shd w:val="clear" w:color="auto" w:fill="auto"/>
            <w:vAlign w:val="center"/>
          </w:tcPr>
          <w:p w14:paraId="16A5837D" w14:textId="77777777" w:rsidR="001F68F4" w:rsidRPr="00A611BB" w:rsidRDefault="001F68F4" w:rsidP="00224C49">
            <w:pPr>
              <w:autoSpaceDE w:val="0"/>
              <w:autoSpaceDN w:val="0"/>
              <w:adjustRightInd w:val="0"/>
              <w:jc w:val="center"/>
              <w:rPr>
                <w:rFonts w:ascii="Calibri" w:hAnsi="Calibri" w:cs="Calibri"/>
                <w:lang w:eastAsia="sk-SK"/>
              </w:rPr>
            </w:pPr>
            <w:r w:rsidRPr="00A611BB">
              <w:rPr>
                <w:rFonts w:ascii="Calibri" w:hAnsi="Calibri" w:cs="Calibri"/>
                <w:color w:val="000000"/>
                <w:szCs w:val="22"/>
                <w:lang w:eastAsia="sk-SK"/>
              </w:rPr>
              <w:t>Údaje o osobe oprávnenej konať za subdodávateľa</w:t>
            </w:r>
          </w:p>
        </w:tc>
        <w:tc>
          <w:tcPr>
            <w:tcW w:w="1984" w:type="dxa"/>
            <w:shd w:val="clear" w:color="auto" w:fill="auto"/>
            <w:vAlign w:val="center"/>
          </w:tcPr>
          <w:p w14:paraId="66B2225B" w14:textId="77777777" w:rsidR="001F68F4" w:rsidRPr="00A611BB" w:rsidRDefault="001F68F4" w:rsidP="00224C49">
            <w:pPr>
              <w:autoSpaceDE w:val="0"/>
              <w:autoSpaceDN w:val="0"/>
              <w:adjustRightInd w:val="0"/>
              <w:jc w:val="center"/>
              <w:rPr>
                <w:rFonts w:ascii="Calibri" w:hAnsi="Calibri" w:cs="Calibri"/>
                <w:lang w:eastAsia="sk-SK"/>
              </w:rPr>
            </w:pPr>
            <w:r w:rsidRPr="00A611BB">
              <w:rPr>
                <w:rFonts w:ascii="Calibri" w:hAnsi="Calibri" w:cs="Calibri"/>
                <w:color w:val="000000"/>
                <w:szCs w:val="22"/>
                <w:lang w:eastAsia="sk-SK"/>
              </w:rPr>
              <w:t>Predmet subdodávky</w:t>
            </w:r>
          </w:p>
        </w:tc>
        <w:tc>
          <w:tcPr>
            <w:tcW w:w="2268" w:type="dxa"/>
            <w:shd w:val="clear" w:color="auto" w:fill="auto"/>
            <w:vAlign w:val="center"/>
          </w:tcPr>
          <w:p w14:paraId="5ADCF5FE" w14:textId="77777777" w:rsidR="001F68F4" w:rsidRPr="00A611BB" w:rsidRDefault="001F68F4" w:rsidP="00224C49">
            <w:pPr>
              <w:autoSpaceDE w:val="0"/>
              <w:autoSpaceDN w:val="0"/>
              <w:adjustRightInd w:val="0"/>
              <w:jc w:val="center"/>
              <w:rPr>
                <w:rFonts w:ascii="Calibri" w:hAnsi="Calibri" w:cs="Calibri"/>
                <w:color w:val="000000"/>
                <w:lang w:eastAsia="sk-SK"/>
              </w:rPr>
            </w:pPr>
            <w:r w:rsidRPr="00A611BB">
              <w:rPr>
                <w:rFonts w:ascii="Calibri" w:hAnsi="Calibri" w:cs="Calibri"/>
                <w:color w:val="000000"/>
                <w:szCs w:val="22"/>
                <w:lang w:eastAsia="sk-SK"/>
              </w:rPr>
              <w:t>Podiel</w:t>
            </w:r>
          </w:p>
          <w:p w14:paraId="69D5F18E" w14:textId="77777777" w:rsidR="001F68F4" w:rsidRPr="00A611BB" w:rsidRDefault="001F68F4" w:rsidP="00224C49">
            <w:pPr>
              <w:autoSpaceDE w:val="0"/>
              <w:autoSpaceDN w:val="0"/>
              <w:adjustRightInd w:val="0"/>
              <w:jc w:val="center"/>
              <w:rPr>
                <w:rFonts w:ascii="Calibri" w:hAnsi="Calibri" w:cs="Calibri"/>
                <w:lang w:eastAsia="sk-SK"/>
              </w:rPr>
            </w:pPr>
            <w:r w:rsidRPr="00A611BB">
              <w:rPr>
                <w:rFonts w:ascii="Calibri" w:hAnsi="Calibri" w:cs="Calibri"/>
                <w:color w:val="000000"/>
                <w:szCs w:val="22"/>
                <w:lang w:eastAsia="sk-SK"/>
              </w:rPr>
              <w:t>subdodávok k hodnote služby vyjadrený percentom</w:t>
            </w:r>
          </w:p>
        </w:tc>
      </w:tr>
      <w:tr w:rsidR="001F68F4" w:rsidRPr="00A611BB" w14:paraId="76CE813E" w14:textId="77777777" w:rsidTr="00F13CEA">
        <w:tc>
          <w:tcPr>
            <w:tcW w:w="817" w:type="dxa"/>
            <w:shd w:val="clear" w:color="auto" w:fill="auto"/>
            <w:vAlign w:val="center"/>
          </w:tcPr>
          <w:p w14:paraId="64A9223D" w14:textId="77777777" w:rsidR="001F68F4" w:rsidRPr="00A611BB" w:rsidRDefault="001F68F4" w:rsidP="00224C49">
            <w:pPr>
              <w:autoSpaceDE w:val="0"/>
              <w:autoSpaceDN w:val="0"/>
              <w:adjustRightInd w:val="0"/>
              <w:jc w:val="center"/>
              <w:rPr>
                <w:rFonts w:ascii="Calibri" w:hAnsi="Calibri" w:cs="Calibri"/>
                <w:color w:val="000000"/>
                <w:lang w:eastAsia="sk-SK"/>
              </w:rPr>
            </w:pPr>
            <w:r w:rsidRPr="00A611BB">
              <w:rPr>
                <w:rFonts w:ascii="Calibri" w:hAnsi="Calibri" w:cs="Calibri"/>
                <w:color w:val="000000"/>
                <w:szCs w:val="22"/>
                <w:lang w:eastAsia="sk-SK"/>
              </w:rPr>
              <w:t>1.</w:t>
            </w:r>
          </w:p>
        </w:tc>
        <w:tc>
          <w:tcPr>
            <w:tcW w:w="1871" w:type="dxa"/>
            <w:shd w:val="clear" w:color="auto" w:fill="auto"/>
            <w:vAlign w:val="center"/>
          </w:tcPr>
          <w:p w14:paraId="47936C9B" w14:textId="77777777" w:rsidR="001F68F4" w:rsidRPr="00A611BB" w:rsidRDefault="001F68F4" w:rsidP="00224C49">
            <w:pPr>
              <w:autoSpaceDE w:val="0"/>
              <w:autoSpaceDN w:val="0"/>
              <w:adjustRightInd w:val="0"/>
              <w:jc w:val="center"/>
              <w:rPr>
                <w:rFonts w:ascii="Calibri" w:hAnsi="Calibri" w:cs="Calibri"/>
                <w:color w:val="000000"/>
                <w:lang w:eastAsia="sk-SK"/>
              </w:rPr>
            </w:pPr>
          </w:p>
        </w:tc>
        <w:tc>
          <w:tcPr>
            <w:tcW w:w="2127" w:type="dxa"/>
            <w:shd w:val="clear" w:color="auto" w:fill="auto"/>
            <w:vAlign w:val="center"/>
          </w:tcPr>
          <w:p w14:paraId="7DBA461B" w14:textId="77777777" w:rsidR="001F68F4" w:rsidRPr="00A611BB" w:rsidRDefault="001F68F4" w:rsidP="00224C49">
            <w:pPr>
              <w:autoSpaceDE w:val="0"/>
              <w:autoSpaceDN w:val="0"/>
              <w:adjustRightInd w:val="0"/>
              <w:jc w:val="center"/>
              <w:rPr>
                <w:rFonts w:ascii="Calibri" w:hAnsi="Calibri" w:cs="Calibri"/>
                <w:color w:val="000000"/>
                <w:lang w:eastAsia="sk-SK"/>
              </w:rPr>
            </w:pPr>
          </w:p>
        </w:tc>
        <w:tc>
          <w:tcPr>
            <w:tcW w:w="1984" w:type="dxa"/>
            <w:shd w:val="clear" w:color="auto" w:fill="auto"/>
            <w:vAlign w:val="center"/>
          </w:tcPr>
          <w:p w14:paraId="6E2064CE" w14:textId="77777777" w:rsidR="001F68F4" w:rsidRPr="00A611BB" w:rsidRDefault="001F68F4" w:rsidP="00224C49">
            <w:pPr>
              <w:autoSpaceDE w:val="0"/>
              <w:autoSpaceDN w:val="0"/>
              <w:adjustRightInd w:val="0"/>
              <w:jc w:val="center"/>
              <w:rPr>
                <w:rFonts w:ascii="Calibri" w:hAnsi="Calibri" w:cs="Calibri"/>
                <w:color w:val="000000"/>
                <w:lang w:eastAsia="sk-SK"/>
              </w:rPr>
            </w:pPr>
          </w:p>
        </w:tc>
        <w:tc>
          <w:tcPr>
            <w:tcW w:w="2268" w:type="dxa"/>
            <w:shd w:val="clear" w:color="auto" w:fill="auto"/>
            <w:vAlign w:val="center"/>
          </w:tcPr>
          <w:p w14:paraId="6BC81B5C" w14:textId="77777777" w:rsidR="001F68F4" w:rsidRPr="00A611BB" w:rsidRDefault="001F68F4" w:rsidP="00224C49">
            <w:pPr>
              <w:autoSpaceDE w:val="0"/>
              <w:autoSpaceDN w:val="0"/>
              <w:adjustRightInd w:val="0"/>
              <w:jc w:val="center"/>
              <w:rPr>
                <w:rFonts w:ascii="Calibri" w:hAnsi="Calibri" w:cs="Calibri"/>
                <w:color w:val="000000"/>
                <w:lang w:eastAsia="sk-SK"/>
              </w:rPr>
            </w:pPr>
          </w:p>
        </w:tc>
      </w:tr>
      <w:tr w:rsidR="001F68F4" w:rsidRPr="00A611BB" w14:paraId="3E2B2A3C" w14:textId="77777777" w:rsidTr="00F13CEA">
        <w:tc>
          <w:tcPr>
            <w:tcW w:w="817" w:type="dxa"/>
            <w:shd w:val="clear" w:color="auto" w:fill="auto"/>
            <w:vAlign w:val="center"/>
          </w:tcPr>
          <w:p w14:paraId="6B412C38" w14:textId="77777777" w:rsidR="001F68F4" w:rsidRPr="00A611BB" w:rsidRDefault="001F68F4" w:rsidP="00224C49">
            <w:pPr>
              <w:autoSpaceDE w:val="0"/>
              <w:autoSpaceDN w:val="0"/>
              <w:adjustRightInd w:val="0"/>
              <w:jc w:val="center"/>
              <w:rPr>
                <w:rFonts w:ascii="Calibri" w:hAnsi="Calibri" w:cs="Calibri"/>
                <w:color w:val="000000"/>
                <w:lang w:eastAsia="sk-SK"/>
              </w:rPr>
            </w:pPr>
            <w:r w:rsidRPr="00A611BB">
              <w:rPr>
                <w:rFonts w:ascii="Calibri" w:hAnsi="Calibri" w:cs="Calibri"/>
                <w:color w:val="000000"/>
                <w:szCs w:val="22"/>
                <w:lang w:eastAsia="sk-SK"/>
              </w:rPr>
              <w:t>2.</w:t>
            </w:r>
          </w:p>
        </w:tc>
        <w:tc>
          <w:tcPr>
            <w:tcW w:w="1871" w:type="dxa"/>
            <w:shd w:val="clear" w:color="auto" w:fill="auto"/>
            <w:vAlign w:val="center"/>
          </w:tcPr>
          <w:p w14:paraId="3E4A548F" w14:textId="77777777" w:rsidR="001F68F4" w:rsidRPr="00A611BB" w:rsidRDefault="001F68F4" w:rsidP="00224C49">
            <w:pPr>
              <w:autoSpaceDE w:val="0"/>
              <w:autoSpaceDN w:val="0"/>
              <w:adjustRightInd w:val="0"/>
              <w:jc w:val="center"/>
              <w:rPr>
                <w:rFonts w:ascii="Calibri" w:hAnsi="Calibri" w:cs="Calibri"/>
                <w:color w:val="000000"/>
                <w:lang w:eastAsia="sk-SK"/>
              </w:rPr>
            </w:pPr>
          </w:p>
        </w:tc>
        <w:tc>
          <w:tcPr>
            <w:tcW w:w="2127" w:type="dxa"/>
            <w:shd w:val="clear" w:color="auto" w:fill="auto"/>
            <w:vAlign w:val="center"/>
          </w:tcPr>
          <w:p w14:paraId="449AC14C" w14:textId="77777777" w:rsidR="001F68F4" w:rsidRPr="00A611BB" w:rsidRDefault="001F68F4" w:rsidP="00224C49">
            <w:pPr>
              <w:autoSpaceDE w:val="0"/>
              <w:autoSpaceDN w:val="0"/>
              <w:adjustRightInd w:val="0"/>
              <w:jc w:val="center"/>
              <w:rPr>
                <w:rFonts w:ascii="Calibri" w:hAnsi="Calibri" w:cs="Calibri"/>
                <w:color w:val="000000"/>
                <w:lang w:eastAsia="sk-SK"/>
              </w:rPr>
            </w:pPr>
          </w:p>
        </w:tc>
        <w:tc>
          <w:tcPr>
            <w:tcW w:w="1984" w:type="dxa"/>
            <w:shd w:val="clear" w:color="auto" w:fill="auto"/>
            <w:vAlign w:val="center"/>
          </w:tcPr>
          <w:p w14:paraId="7FF66828" w14:textId="77777777" w:rsidR="001F68F4" w:rsidRPr="00A611BB" w:rsidRDefault="001F68F4" w:rsidP="00224C49">
            <w:pPr>
              <w:autoSpaceDE w:val="0"/>
              <w:autoSpaceDN w:val="0"/>
              <w:adjustRightInd w:val="0"/>
              <w:jc w:val="center"/>
              <w:rPr>
                <w:rFonts w:ascii="Calibri" w:hAnsi="Calibri" w:cs="Calibri"/>
                <w:color w:val="000000"/>
                <w:lang w:eastAsia="sk-SK"/>
              </w:rPr>
            </w:pPr>
          </w:p>
        </w:tc>
        <w:tc>
          <w:tcPr>
            <w:tcW w:w="2268" w:type="dxa"/>
            <w:shd w:val="clear" w:color="auto" w:fill="auto"/>
            <w:vAlign w:val="center"/>
          </w:tcPr>
          <w:p w14:paraId="2B06C7C9" w14:textId="77777777" w:rsidR="001F68F4" w:rsidRPr="00A611BB" w:rsidRDefault="001F68F4" w:rsidP="00224C49">
            <w:pPr>
              <w:autoSpaceDE w:val="0"/>
              <w:autoSpaceDN w:val="0"/>
              <w:adjustRightInd w:val="0"/>
              <w:jc w:val="center"/>
              <w:rPr>
                <w:rFonts w:ascii="Calibri" w:hAnsi="Calibri" w:cs="Calibri"/>
                <w:color w:val="000000"/>
                <w:lang w:eastAsia="sk-SK"/>
              </w:rPr>
            </w:pPr>
          </w:p>
        </w:tc>
      </w:tr>
      <w:tr w:rsidR="001F68F4" w:rsidRPr="00A611BB" w14:paraId="08C2B3E9" w14:textId="77777777" w:rsidTr="00F13CEA">
        <w:tc>
          <w:tcPr>
            <w:tcW w:w="817" w:type="dxa"/>
            <w:shd w:val="clear" w:color="auto" w:fill="auto"/>
            <w:vAlign w:val="center"/>
          </w:tcPr>
          <w:p w14:paraId="19000CD3" w14:textId="77777777" w:rsidR="001F68F4" w:rsidRPr="00A611BB" w:rsidRDefault="001F68F4" w:rsidP="00224C49">
            <w:pPr>
              <w:autoSpaceDE w:val="0"/>
              <w:autoSpaceDN w:val="0"/>
              <w:adjustRightInd w:val="0"/>
              <w:jc w:val="center"/>
              <w:rPr>
                <w:rFonts w:ascii="Calibri" w:hAnsi="Calibri" w:cs="Calibri"/>
                <w:color w:val="000000"/>
                <w:lang w:eastAsia="sk-SK"/>
              </w:rPr>
            </w:pPr>
            <w:r w:rsidRPr="00A611BB">
              <w:rPr>
                <w:rFonts w:ascii="Calibri" w:hAnsi="Calibri" w:cs="Calibri"/>
                <w:color w:val="000000"/>
                <w:szCs w:val="22"/>
                <w:lang w:eastAsia="sk-SK"/>
              </w:rPr>
              <w:t>3.</w:t>
            </w:r>
          </w:p>
        </w:tc>
        <w:tc>
          <w:tcPr>
            <w:tcW w:w="1871" w:type="dxa"/>
            <w:shd w:val="clear" w:color="auto" w:fill="auto"/>
            <w:vAlign w:val="center"/>
          </w:tcPr>
          <w:p w14:paraId="31F8CA01" w14:textId="77777777" w:rsidR="001F68F4" w:rsidRPr="00A611BB" w:rsidRDefault="001F68F4" w:rsidP="00224C49">
            <w:pPr>
              <w:autoSpaceDE w:val="0"/>
              <w:autoSpaceDN w:val="0"/>
              <w:adjustRightInd w:val="0"/>
              <w:jc w:val="center"/>
              <w:rPr>
                <w:rFonts w:ascii="Calibri" w:hAnsi="Calibri" w:cs="Calibri"/>
                <w:color w:val="000000"/>
                <w:lang w:eastAsia="sk-SK"/>
              </w:rPr>
            </w:pPr>
          </w:p>
        </w:tc>
        <w:tc>
          <w:tcPr>
            <w:tcW w:w="2127" w:type="dxa"/>
            <w:shd w:val="clear" w:color="auto" w:fill="auto"/>
            <w:vAlign w:val="center"/>
          </w:tcPr>
          <w:p w14:paraId="306A498D" w14:textId="77777777" w:rsidR="001F68F4" w:rsidRPr="00A611BB" w:rsidRDefault="001F68F4" w:rsidP="00224C49">
            <w:pPr>
              <w:autoSpaceDE w:val="0"/>
              <w:autoSpaceDN w:val="0"/>
              <w:adjustRightInd w:val="0"/>
              <w:jc w:val="center"/>
              <w:rPr>
                <w:rFonts w:ascii="Calibri" w:hAnsi="Calibri" w:cs="Calibri"/>
                <w:color w:val="000000"/>
                <w:lang w:eastAsia="sk-SK"/>
              </w:rPr>
            </w:pPr>
          </w:p>
        </w:tc>
        <w:tc>
          <w:tcPr>
            <w:tcW w:w="1984" w:type="dxa"/>
            <w:shd w:val="clear" w:color="auto" w:fill="auto"/>
            <w:vAlign w:val="center"/>
          </w:tcPr>
          <w:p w14:paraId="7894811C" w14:textId="77777777" w:rsidR="001F68F4" w:rsidRPr="00A611BB" w:rsidRDefault="001F68F4" w:rsidP="00224C49">
            <w:pPr>
              <w:autoSpaceDE w:val="0"/>
              <w:autoSpaceDN w:val="0"/>
              <w:adjustRightInd w:val="0"/>
              <w:jc w:val="center"/>
              <w:rPr>
                <w:rFonts w:ascii="Calibri" w:hAnsi="Calibri" w:cs="Calibri"/>
                <w:color w:val="000000"/>
                <w:lang w:eastAsia="sk-SK"/>
              </w:rPr>
            </w:pPr>
          </w:p>
        </w:tc>
        <w:tc>
          <w:tcPr>
            <w:tcW w:w="2268" w:type="dxa"/>
            <w:shd w:val="clear" w:color="auto" w:fill="auto"/>
            <w:vAlign w:val="center"/>
          </w:tcPr>
          <w:p w14:paraId="7429F5AC" w14:textId="77777777" w:rsidR="001F68F4" w:rsidRPr="00A611BB" w:rsidRDefault="001F68F4" w:rsidP="00224C49">
            <w:pPr>
              <w:autoSpaceDE w:val="0"/>
              <w:autoSpaceDN w:val="0"/>
              <w:adjustRightInd w:val="0"/>
              <w:jc w:val="center"/>
              <w:rPr>
                <w:rFonts w:ascii="Calibri" w:hAnsi="Calibri" w:cs="Calibri"/>
                <w:color w:val="000000"/>
                <w:lang w:eastAsia="sk-SK"/>
              </w:rPr>
            </w:pPr>
          </w:p>
        </w:tc>
      </w:tr>
    </w:tbl>
    <w:p w14:paraId="307C9ED4" w14:textId="77777777" w:rsidR="001F68F4" w:rsidRPr="00A611BB" w:rsidRDefault="001F68F4" w:rsidP="00224C49">
      <w:pPr>
        <w:autoSpaceDE w:val="0"/>
        <w:autoSpaceDN w:val="0"/>
        <w:adjustRightInd w:val="0"/>
        <w:rPr>
          <w:rFonts w:ascii="Calibri" w:hAnsi="Calibri" w:cs="Calibri"/>
          <w:szCs w:val="22"/>
          <w:lang w:eastAsia="sk-SK"/>
        </w:rPr>
      </w:pPr>
    </w:p>
    <w:p w14:paraId="37E5F2CC" w14:textId="77777777" w:rsidR="001F68F4" w:rsidRPr="00A611BB" w:rsidRDefault="001F68F4" w:rsidP="00224C49">
      <w:pPr>
        <w:autoSpaceDE w:val="0"/>
        <w:autoSpaceDN w:val="0"/>
        <w:adjustRightInd w:val="0"/>
        <w:rPr>
          <w:rFonts w:ascii="Calibri" w:hAnsi="Calibri" w:cs="Calibri"/>
          <w:szCs w:val="22"/>
          <w:lang w:eastAsia="sk-SK"/>
        </w:rPr>
      </w:pPr>
    </w:p>
    <w:p w14:paraId="0BA05667" w14:textId="77777777" w:rsidR="001F68F4" w:rsidRPr="00A611BB" w:rsidRDefault="001F68F4" w:rsidP="00224C49">
      <w:pPr>
        <w:autoSpaceDE w:val="0"/>
        <w:autoSpaceDN w:val="0"/>
        <w:adjustRightInd w:val="0"/>
        <w:rPr>
          <w:color w:val="000000"/>
          <w:lang w:eastAsia="sk-SK"/>
        </w:rPr>
      </w:pPr>
    </w:p>
    <w:p w14:paraId="211F5C2D" w14:textId="77777777" w:rsidR="001F68F4" w:rsidRPr="00A611BB" w:rsidRDefault="001F68F4" w:rsidP="00224C49">
      <w:pPr>
        <w:autoSpaceDE w:val="0"/>
        <w:autoSpaceDN w:val="0"/>
        <w:adjustRightInd w:val="0"/>
        <w:rPr>
          <w:color w:val="000000"/>
          <w:lang w:eastAsia="sk-SK"/>
        </w:rPr>
      </w:pPr>
      <w:r w:rsidRPr="00A611BB">
        <w:rPr>
          <w:color w:val="000000"/>
          <w:lang w:eastAsia="sk-SK"/>
        </w:rPr>
        <w:t xml:space="preserve"> </w:t>
      </w:r>
    </w:p>
    <w:p w14:paraId="4B1FEB03" w14:textId="77777777" w:rsidR="001F68F4" w:rsidRPr="00A611BB" w:rsidRDefault="001F68F4" w:rsidP="00224C49">
      <w:pPr>
        <w:autoSpaceDE w:val="0"/>
        <w:autoSpaceDN w:val="0"/>
        <w:adjustRightInd w:val="0"/>
        <w:rPr>
          <w:rFonts w:ascii="Calibri" w:hAnsi="Calibri" w:cs="Calibri"/>
          <w:color w:val="000000"/>
          <w:szCs w:val="22"/>
          <w:lang w:eastAsia="sk-SK"/>
        </w:rPr>
      </w:pPr>
      <w:r w:rsidRPr="00A611BB">
        <w:rPr>
          <w:rFonts w:ascii="Calibri" w:hAnsi="Calibri" w:cs="Calibri"/>
          <w:color w:val="000000"/>
          <w:szCs w:val="22"/>
          <w:lang w:eastAsia="sk-SK"/>
        </w:rPr>
        <w:t xml:space="preserve">V .................................. dňa ................. </w:t>
      </w:r>
    </w:p>
    <w:p w14:paraId="2287A291" w14:textId="77777777" w:rsidR="001F68F4" w:rsidRPr="00A611BB" w:rsidRDefault="001F68F4" w:rsidP="00224C49">
      <w:pPr>
        <w:autoSpaceDE w:val="0"/>
        <w:autoSpaceDN w:val="0"/>
        <w:adjustRightInd w:val="0"/>
        <w:rPr>
          <w:rFonts w:ascii="Calibri" w:hAnsi="Calibri" w:cs="Calibri"/>
          <w:color w:val="000000"/>
          <w:szCs w:val="22"/>
          <w:lang w:eastAsia="sk-SK"/>
        </w:rPr>
      </w:pPr>
    </w:p>
    <w:p w14:paraId="48744B4C" w14:textId="77777777" w:rsidR="001F68F4" w:rsidRPr="00A611BB" w:rsidRDefault="001F68F4" w:rsidP="00224C49">
      <w:pPr>
        <w:autoSpaceDE w:val="0"/>
        <w:autoSpaceDN w:val="0"/>
        <w:adjustRightInd w:val="0"/>
        <w:rPr>
          <w:rFonts w:ascii="Calibri" w:hAnsi="Calibri" w:cs="Calibri"/>
          <w:color w:val="000000"/>
          <w:szCs w:val="22"/>
          <w:lang w:eastAsia="sk-SK"/>
        </w:rPr>
      </w:pPr>
    </w:p>
    <w:p w14:paraId="30798C69" w14:textId="77777777" w:rsidR="001F68F4" w:rsidRPr="00A611BB" w:rsidRDefault="001F68F4" w:rsidP="00224C49">
      <w:pPr>
        <w:autoSpaceDE w:val="0"/>
        <w:autoSpaceDN w:val="0"/>
        <w:adjustRightInd w:val="0"/>
        <w:rPr>
          <w:rFonts w:ascii="Calibri" w:hAnsi="Calibri" w:cs="Calibri"/>
          <w:szCs w:val="22"/>
          <w:lang w:eastAsia="sk-SK"/>
        </w:rPr>
      </w:pPr>
      <w:r w:rsidRPr="00A611BB">
        <w:rPr>
          <w:rFonts w:ascii="Calibri" w:hAnsi="Calibri" w:cs="Calibri"/>
          <w:color w:val="000000"/>
          <w:szCs w:val="22"/>
          <w:lang w:eastAsia="sk-SK"/>
        </w:rPr>
        <w:t>Meno, priezvisko a podpis oprávnenej osoby uchádzača: ............................................</w:t>
      </w:r>
    </w:p>
    <w:tbl>
      <w:tblPr>
        <w:tblW w:w="0" w:type="auto"/>
        <w:tblBorders>
          <w:top w:val="nil"/>
          <w:left w:val="nil"/>
          <w:bottom w:val="nil"/>
          <w:right w:val="nil"/>
        </w:tblBorders>
        <w:tblLayout w:type="fixed"/>
        <w:tblLook w:val="0000" w:firstRow="0" w:lastRow="0" w:firstColumn="0" w:lastColumn="0" w:noHBand="0" w:noVBand="0"/>
      </w:tblPr>
      <w:tblGrid>
        <w:gridCol w:w="1728"/>
        <w:gridCol w:w="1728"/>
        <w:gridCol w:w="1728"/>
        <w:gridCol w:w="1728"/>
        <w:gridCol w:w="1728"/>
      </w:tblGrid>
      <w:tr w:rsidR="001F68F4" w:rsidRPr="00A611BB" w14:paraId="3F16EA44" w14:textId="77777777" w:rsidTr="005628C4">
        <w:trPr>
          <w:trHeight w:val="322"/>
        </w:trPr>
        <w:tc>
          <w:tcPr>
            <w:tcW w:w="1728" w:type="dxa"/>
          </w:tcPr>
          <w:p w14:paraId="420C5DE7" w14:textId="77777777" w:rsidR="001F68F4" w:rsidRPr="00A611BB" w:rsidRDefault="001F68F4" w:rsidP="00224C49">
            <w:pPr>
              <w:autoSpaceDE w:val="0"/>
              <w:autoSpaceDN w:val="0"/>
              <w:adjustRightInd w:val="0"/>
              <w:rPr>
                <w:rFonts w:ascii="Arial" w:hAnsi="Arial" w:cs="Arial"/>
                <w:color w:val="000000"/>
                <w:sz w:val="20"/>
                <w:szCs w:val="20"/>
                <w:lang w:eastAsia="sk-SK"/>
              </w:rPr>
            </w:pPr>
          </w:p>
        </w:tc>
        <w:tc>
          <w:tcPr>
            <w:tcW w:w="1728" w:type="dxa"/>
          </w:tcPr>
          <w:p w14:paraId="6F7B44E0" w14:textId="77777777" w:rsidR="001F68F4" w:rsidRPr="00A611BB" w:rsidRDefault="001F68F4" w:rsidP="00224C49">
            <w:pPr>
              <w:autoSpaceDE w:val="0"/>
              <w:autoSpaceDN w:val="0"/>
              <w:adjustRightInd w:val="0"/>
              <w:rPr>
                <w:rFonts w:ascii="Arial" w:hAnsi="Arial" w:cs="Arial"/>
                <w:color w:val="000000"/>
                <w:sz w:val="20"/>
                <w:szCs w:val="20"/>
                <w:lang w:eastAsia="sk-SK"/>
              </w:rPr>
            </w:pPr>
          </w:p>
        </w:tc>
        <w:tc>
          <w:tcPr>
            <w:tcW w:w="1728" w:type="dxa"/>
          </w:tcPr>
          <w:p w14:paraId="670E3D09" w14:textId="77777777" w:rsidR="001F68F4" w:rsidRPr="00A611BB" w:rsidRDefault="001F68F4" w:rsidP="00224C49">
            <w:pPr>
              <w:autoSpaceDE w:val="0"/>
              <w:autoSpaceDN w:val="0"/>
              <w:adjustRightInd w:val="0"/>
              <w:rPr>
                <w:rFonts w:ascii="Arial" w:hAnsi="Arial" w:cs="Arial"/>
                <w:color w:val="000000"/>
                <w:sz w:val="20"/>
                <w:szCs w:val="20"/>
                <w:lang w:eastAsia="sk-SK"/>
              </w:rPr>
            </w:pPr>
          </w:p>
        </w:tc>
        <w:tc>
          <w:tcPr>
            <w:tcW w:w="1728" w:type="dxa"/>
          </w:tcPr>
          <w:p w14:paraId="28485F42" w14:textId="77777777" w:rsidR="001F68F4" w:rsidRPr="00A611BB" w:rsidRDefault="001F68F4" w:rsidP="00224C49">
            <w:pPr>
              <w:autoSpaceDE w:val="0"/>
              <w:autoSpaceDN w:val="0"/>
              <w:adjustRightInd w:val="0"/>
              <w:rPr>
                <w:rFonts w:ascii="Arial" w:hAnsi="Arial" w:cs="Arial"/>
                <w:color w:val="000000"/>
                <w:sz w:val="20"/>
                <w:szCs w:val="20"/>
                <w:lang w:eastAsia="sk-SK"/>
              </w:rPr>
            </w:pPr>
          </w:p>
        </w:tc>
        <w:tc>
          <w:tcPr>
            <w:tcW w:w="1728" w:type="dxa"/>
          </w:tcPr>
          <w:p w14:paraId="7B7B2A69" w14:textId="77777777" w:rsidR="001F68F4" w:rsidRPr="00A611BB" w:rsidRDefault="001F68F4" w:rsidP="00224C49">
            <w:pPr>
              <w:autoSpaceDE w:val="0"/>
              <w:autoSpaceDN w:val="0"/>
              <w:adjustRightInd w:val="0"/>
              <w:rPr>
                <w:rFonts w:ascii="Arial" w:hAnsi="Arial" w:cs="Arial"/>
                <w:color w:val="000000"/>
                <w:sz w:val="20"/>
                <w:szCs w:val="20"/>
                <w:lang w:eastAsia="sk-SK"/>
              </w:rPr>
            </w:pPr>
          </w:p>
        </w:tc>
      </w:tr>
      <w:tr w:rsidR="001F68F4" w:rsidRPr="00A611BB" w14:paraId="685CFAEC" w14:textId="77777777" w:rsidTr="005628C4">
        <w:trPr>
          <w:trHeight w:val="93"/>
        </w:trPr>
        <w:tc>
          <w:tcPr>
            <w:tcW w:w="8640" w:type="dxa"/>
            <w:gridSpan w:val="5"/>
          </w:tcPr>
          <w:p w14:paraId="6D2610BC" w14:textId="77777777" w:rsidR="001F68F4" w:rsidRPr="00A611BB" w:rsidRDefault="001F68F4" w:rsidP="00224C49">
            <w:pPr>
              <w:autoSpaceDE w:val="0"/>
              <w:autoSpaceDN w:val="0"/>
              <w:adjustRightInd w:val="0"/>
              <w:rPr>
                <w:rFonts w:ascii="Arial" w:hAnsi="Arial" w:cs="Arial"/>
                <w:color w:val="000000"/>
                <w:sz w:val="20"/>
                <w:szCs w:val="20"/>
                <w:lang w:eastAsia="sk-SK"/>
              </w:rPr>
            </w:pPr>
          </w:p>
        </w:tc>
      </w:tr>
    </w:tbl>
    <w:p w14:paraId="52132F09" w14:textId="77777777" w:rsidR="001F68F4" w:rsidRPr="00A611BB" w:rsidRDefault="001F68F4" w:rsidP="00224C49"/>
    <w:p w14:paraId="45005D69" w14:textId="77777777" w:rsidR="001C6086" w:rsidRPr="001C6086" w:rsidRDefault="0092418D" w:rsidP="001C6086">
      <w:pPr>
        <w:spacing w:line="276" w:lineRule="auto"/>
        <w:rPr>
          <w:rFonts w:ascii="Calibri" w:hAnsi="Calibri" w:cs="Tahoma"/>
          <w:bCs/>
          <w:szCs w:val="22"/>
        </w:rPr>
      </w:pPr>
      <w:r w:rsidRPr="00A611BB">
        <w:rPr>
          <w:rFonts w:ascii="Calibri" w:hAnsi="Calibri" w:cs="Tahoma"/>
          <w:bCs/>
          <w:szCs w:val="22"/>
        </w:rPr>
        <w:br w:type="page"/>
      </w:r>
    </w:p>
    <w:p w14:paraId="3A0C69A0" w14:textId="77777777" w:rsidR="001C6086" w:rsidRDefault="001C6086" w:rsidP="001C6086">
      <w:pPr>
        <w:autoSpaceDE w:val="0"/>
        <w:autoSpaceDN w:val="0"/>
        <w:adjustRightInd w:val="0"/>
        <w:rPr>
          <w:rStyle w:val="Nadpis2Char"/>
        </w:rPr>
      </w:pPr>
    </w:p>
    <w:p w14:paraId="093CE8DC" w14:textId="77777777" w:rsidR="001C6086" w:rsidRPr="0056760F" w:rsidRDefault="00552C0F" w:rsidP="001C6086">
      <w:pPr>
        <w:autoSpaceDE w:val="0"/>
        <w:autoSpaceDN w:val="0"/>
        <w:adjustRightInd w:val="0"/>
        <w:rPr>
          <w:rStyle w:val="Nadpis2Char"/>
          <w:bCs w:val="0"/>
        </w:rPr>
      </w:pPr>
      <w:bookmarkStart w:id="128" w:name="_Toc103581189"/>
      <w:r w:rsidRPr="0056760F">
        <w:rPr>
          <w:rStyle w:val="Nadpis2Char"/>
          <w:bCs w:val="0"/>
        </w:rPr>
        <w:t>Príloha č. 5</w:t>
      </w:r>
      <w:r w:rsidR="00E0269B" w:rsidRPr="0056760F">
        <w:rPr>
          <w:rStyle w:val="Nadpis2Char"/>
          <w:bCs w:val="0"/>
        </w:rPr>
        <w:t xml:space="preserve"> Súťažných podkladov</w:t>
      </w:r>
      <w:bookmarkEnd w:id="128"/>
    </w:p>
    <w:p w14:paraId="00BDE936" w14:textId="77777777" w:rsidR="001F68F4" w:rsidRPr="00A611BB" w:rsidRDefault="001F68F4" w:rsidP="00224C49">
      <w:pPr>
        <w:jc w:val="center"/>
        <w:rPr>
          <w:rFonts w:ascii="Calibri" w:hAnsi="Calibri" w:cs="Calibri"/>
          <w:sz w:val="28"/>
          <w:szCs w:val="28"/>
          <w:u w:val="single"/>
        </w:rPr>
      </w:pPr>
      <w:r w:rsidRPr="00A611BB">
        <w:rPr>
          <w:rFonts w:ascii="Calibri" w:hAnsi="Calibri" w:cs="Calibri"/>
          <w:sz w:val="28"/>
          <w:szCs w:val="28"/>
          <w:u w:val="single"/>
        </w:rPr>
        <w:t>Krycí list ponuky</w:t>
      </w:r>
    </w:p>
    <w:p w14:paraId="10A87351" w14:textId="77777777" w:rsidR="001F68F4" w:rsidRPr="00A611BB" w:rsidRDefault="001F68F4" w:rsidP="00224C49">
      <w:pPr>
        <w:rPr>
          <w:rFonts w:ascii="Calibri" w:hAnsi="Calibri" w:cs="Calibri"/>
          <w:szCs w:val="22"/>
          <w:u w:val="single"/>
          <w:lang w:eastAsia="sk-SK"/>
        </w:rPr>
      </w:pPr>
    </w:p>
    <w:p w14:paraId="295CB4D5" w14:textId="77777777" w:rsidR="001F68F4" w:rsidRPr="00A611BB" w:rsidRDefault="001F68F4" w:rsidP="00224C49">
      <w:pPr>
        <w:rPr>
          <w:rFonts w:ascii="Calibri" w:hAnsi="Calibri" w:cs="Calibri"/>
          <w:szCs w:val="22"/>
          <w:u w:val="single"/>
          <w:lang w:eastAsia="sk-SK"/>
        </w:rPr>
      </w:pPr>
      <w:r w:rsidRPr="00A611BB">
        <w:rPr>
          <w:rFonts w:ascii="Calibri" w:hAnsi="Calibri" w:cs="Calibri"/>
          <w:szCs w:val="22"/>
          <w:u w:val="single"/>
          <w:lang w:eastAsia="sk-SK"/>
        </w:rPr>
        <w:t xml:space="preserve">Identifikácia verejného obstarávateľa: </w:t>
      </w:r>
    </w:p>
    <w:p w14:paraId="64921C84" w14:textId="77777777" w:rsidR="001F68F4" w:rsidRPr="00A611BB" w:rsidRDefault="001F68F4" w:rsidP="00224C49">
      <w:pPr>
        <w:rPr>
          <w:rFonts w:ascii="Calibri" w:hAnsi="Calibri" w:cs="Calibri"/>
          <w:bCs/>
          <w:color w:val="000000"/>
          <w:szCs w:val="22"/>
          <w:lang w:eastAsia="sk-SK"/>
        </w:rPr>
      </w:pPr>
      <w:r w:rsidRPr="00A611BB">
        <w:rPr>
          <w:rFonts w:ascii="Calibri" w:hAnsi="Calibri" w:cs="Calibri"/>
          <w:bCs/>
          <w:color w:val="000000"/>
          <w:szCs w:val="22"/>
          <w:lang w:eastAsia="sk-SK"/>
        </w:rPr>
        <w:t>Slovenská inovačná a energetická agentúra</w:t>
      </w:r>
    </w:p>
    <w:p w14:paraId="545CE0EF" w14:textId="77777777" w:rsidR="001F68F4" w:rsidRPr="00A611BB" w:rsidRDefault="001F68F4" w:rsidP="00224C49">
      <w:pPr>
        <w:rPr>
          <w:rFonts w:ascii="Calibri" w:hAnsi="Calibri" w:cs="Calibri"/>
          <w:bCs/>
          <w:color w:val="000000"/>
          <w:szCs w:val="22"/>
          <w:lang w:eastAsia="sk-SK"/>
        </w:rPr>
      </w:pPr>
      <w:r w:rsidRPr="00A611BB">
        <w:rPr>
          <w:rFonts w:ascii="Calibri" w:hAnsi="Calibri" w:cs="Calibri"/>
          <w:bCs/>
          <w:color w:val="000000"/>
          <w:szCs w:val="22"/>
          <w:lang w:eastAsia="sk-SK"/>
        </w:rPr>
        <w:t>Bajkalská 27</w:t>
      </w:r>
    </w:p>
    <w:p w14:paraId="0A2E256B" w14:textId="77777777" w:rsidR="001F68F4" w:rsidRPr="00A611BB" w:rsidRDefault="001F68F4" w:rsidP="00224C49">
      <w:pPr>
        <w:rPr>
          <w:rFonts w:ascii="Calibri" w:hAnsi="Calibri" w:cs="Calibri"/>
          <w:bCs/>
          <w:color w:val="000000"/>
          <w:szCs w:val="22"/>
          <w:lang w:eastAsia="sk-SK"/>
        </w:rPr>
      </w:pPr>
      <w:r w:rsidRPr="00A611BB">
        <w:rPr>
          <w:rFonts w:ascii="Calibri" w:hAnsi="Calibri" w:cs="Calibri"/>
          <w:bCs/>
          <w:color w:val="000000"/>
          <w:szCs w:val="22"/>
          <w:lang w:eastAsia="sk-SK"/>
        </w:rPr>
        <w:t>827 99 Bratislava</w:t>
      </w:r>
    </w:p>
    <w:p w14:paraId="275E1F43" w14:textId="77777777" w:rsidR="001F68F4" w:rsidRPr="00A611BB" w:rsidRDefault="001F68F4" w:rsidP="00224C49">
      <w:pPr>
        <w:suppressAutoHyphens/>
        <w:rPr>
          <w:rFonts w:ascii="Calibri" w:hAnsi="Calibri" w:cs="Calibri"/>
          <w:szCs w:val="22"/>
          <w:u w:val="single"/>
          <w:lang w:eastAsia="ar-SA"/>
        </w:rPr>
      </w:pPr>
    </w:p>
    <w:p w14:paraId="60E21951" w14:textId="77777777" w:rsidR="00DD4B57" w:rsidRDefault="001F68F4" w:rsidP="00224C49">
      <w:pPr>
        <w:suppressAutoHyphens/>
        <w:rPr>
          <w:rFonts w:ascii="Calibri" w:hAnsi="Calibri" w:cs="Calibri"/>
          <w:szCs w:val="22"/>
          <w:lang w:eastAsia="ar-SA"/>
        </w:rPr>
      </w:pPr>
      <w:r w:rsidRPr="00A611BB">
        <w:rPr>
          <w:rFonts w:ascii="Calibri" w:hAnsi="Calibri" w:cs="Calibri"/>
          <w:szCs w:val="22"/>
          <w:u w:val="single"/>
          <w:lang w:eastAsia="ar-SA"/>
        </w:rPr>
        <w:t>Názov zákazky (Heslo zákazky)</w:t>
      </w:r>
      <w:r w:rsidRPr="00A611BB">
        <w:rPr>
          <w:rFonts w:ascii="Calibri" w:hAnsi="Calibri" w:cs="Calibri"/>
          <w:szCs w:val="22"/>
          <w:lang w:eastAsia="ar-SA"/>
        </w:rPr>
        <w:t xml:space="preserve">: </w:t>
      </w:r>
    </w:p>
    <w:p w14:paraId="5CF2194E" w14:textId="77777777" w:rsidR="001F68F4" w:rsidRPr="00A611BB" w:rsidRDefault="0078608D" w:rsidP="00224C49">
      <w:pPr>
        <w:suppressAutoHyphens/>
        <w:rPr>
          <w:rFonts w:ascii="Calibri" w:hAnsi="Calibri" w:cs="Calibri"/>
          <w:b/>
          <w:szCs w:val="22"/>
          <w:lang w:eastAsia="ar-SA"/>
        </w:rPr>
      </w:pPr>
      <w:r w:rsidRPr="0078608D">
        <w:rPr>
          <w:rFonts w:cstheme="minorHAnsi"/>
          <w:b/>
          <w:bCs/>
          <w:szCs w:val="22"/>
        </w:rPr>
        <w:t>Organizačno-technické zabezpečenie podujatí „</w:t>
      </w:r>
      <w:proofErr w:type="spellStart"/>
      <w:r w:rsidRPr="0078608D">
        <w:rPr>
          <w:rFonts w:cstheme="minorHAnsi"/>
          <w:b/>
          <w:bCs/>
          <w:szCs w:val="22"/>
        </w:rPr>
        <w:t>Roadshow</w:t>
      </w:r>
      <w:proofErr w:type="spellEnd"/>
      <w:r w:rsidRPr="0078608D">
        <w:rPr>
          <w:rFonts w:cstheme="minorHAnsi"/>
          <w:b/>
          <w:bCs/>
          <w:szCs w:val="22"/>
        </w:rPr>
        <w:t xml:space="preserve"> so Žiť energiou“</w:t>
      </w:r>
    </w:p>
    <w:p w14:paraId="4EC1C038" w14:textId="77777777" w:rsidR="001F68F4" w:rsidRPr="00A611BB" w:rsidRDefault="001F68F4" w:rsidP="00224C49">
      <w:pPr>
        <w:suppressAutoHyphens/>
        <w:rPr>
          <w:rFonts w:ascii="Calibri" w:hAnsi="Calibri" w:cs="Calibri"/>
          <w:szCs w:val="22"/>
          <w:lang w:eastAsia="ar-SA"/>
        </w:rPr>
      </w:pPr>
    </w:p>
    <w:p w14:paraId="79F7F9FC" w14:textId="77777777" w:rsidR="001F68F4" w:rsidRPr="00A611BB" w:rsidRDefault="001F68F4" w:rsidP="00224C49">
      <w:pPr>
        <w:suppressAutoHyphens/>
        <w:rPr>
          <w:rFonts w:ascii="Calibri" w:hAnsi="Calibri" w:cs="Calibri"/>
          <w:szCs w:val="22"/>
          <w:lang w:eastAsia="ar-SA"/>
        </w:rPr>
      </w:pPr>
    </w:p>
    <w:p w14:paraId="393E29FD" w14:textId="77777777" w:rsidR="001F68F4" w:rsidRPr="00A611BB" w:rsidRDefault="001F68F4" w:rsidP="00224C49">
      <w:pPr>
        <w:rPr>
          <w:rFonts w:ascii="Calibri" w:hAnsi="Calibri" w:cs="Calibri"/>
          <w:bCs/>
          <w:szCs w:val="22"/>
        </w:rPr>
      </w:pPr>
      <w:r w:rsidRPr="00A611BB">
        <w:rPr>
          <w:rFonts w:ascii="Calibri" w:hAnsi="Calibri" w:cs="Calibri"/>
          <w:bCs/>
          <w:szCs w:val="22"/>
          <w:u w:val="single"/>
        </w:rPr>
        <w:t>Obsah ponuky:</w:t>
      </w:r>
      <w:r w:rsidR="005527F9" w:rsidRPr="00A611BB">
        <w:rPr>
          <w:rFonts w:ascii="Calibri" w:hAnsi="Calibri" w:cs="Calibri"/>
          <w:bCs/>
          <w:szCs w:val="22"/>
          <w:u w:val="single"/>
        </w:rPr>
        <w:t xml:space="preserve"> </w:t>
      </w:r>
      <w:r w:rsidR="005527F9" w:rsidRPr="00A611BB">
        <w:rPr>
          <w:rFonts w:ascii="Calibri" w:hAnsi="Calibri" w:cs="Calibri"/>
          <w:bCs/>
          <w:szCs w:val="22"/>
        </w:rPr>
        <w:t xml:space="preserve">          ...........................................................................................................</w:t>
      </w:r>
    </w:p>
    <w:p w14:paraId="20DDA90D" w14:textId="77777777" w:rsidR="001F68F4" w:rsidRPr="00A611BB" w:rsidRDefault="005527F9" w:rsidP="00224C49">
      <w:pPr>
        <w:rPr>
          <w:rFonts w:ascii="Calibri" w:hAnsi="Calibri" w:cs="Calibri"/>
          <w:bCs/>
          <w:i/>
          <w:szCs w:val="22"/>
        </w:rPr>
      </w:pPr>
      <w:r w:rsidRPr="00A611BB">
        <w:rPr>
          <w:rFonts w:ascii="Calibri" w:hAnsi="Calibri" w:cs="Calibri"/>
          <w:bCs/>
          <w:i/>
          <w:szCs w:val="22"/>
        </w:rPr>
        <w:t>(</w:t>
      </w:r>
      <w:r w:rsidR="001F68F4" w:rsidRPr="00A611BB">
        <w:rPr>
          <w:rFonts w:ascii="Calibri" w:hAnsi="Calibri" w:cs="Calibri"/>
          <w:bCs/>
          <w:i/>
          <w:szCs w:val="22"/>
        </w:rPr>
        <w:t>Zoznam súborov ponuky*</w:t>
      </w:r>
      <w:r w:rsidRPr="00A611BB">
        <w:rPr>
          <w:rFonts w:ascii="Calibri" w:hAnsi="Calibri" w:cs="Calibri"/>
          <w:bCs/>
          <w:i/>
          <w:szCs w:val="22"/>
        </w:rPr>
        <w:t>)</w:t>
      </w:r>
    </w:p>
    <w:p w14:paraId="72AB1EE7" w14:textId="77777777" w:rsidR="005527F9" w:rsidRPr="00A611BB" w:rsidRDefault="005527F9" w:rsidP="00224C49">
      <w:pPr>
        <w:rPr>
          <w:rFonts w:ascii="Calibri" w:hAnsi="Calibri" w:cs="Calibri"/>
          <w:bCs/>
          <w:i/>
          <w:szCs w:val="22"/>
        </w:rPr>
      </w:pPr>
    </w:p>
    <w:p w14:paraId="29CD7330" w14:textId="77777777" w:rsidR="001C6086" w:rsidRPr="00A611BB" w:rsidRDefault="001F68F4" w:rsidP="00224C49">
      <w:pPr>
        <w:rPr>
          <w:rFonts w:ascii="Calibri" w:hAnsi="Calibri" w:cs="Calibri"/>
          <w:bCs/>
          <w:szCs w:val="22"/>
        </w:rPr>
      </w:pPr>
      <w:r w:rsidRPr="00A611BB">
        <w:rPr>
          <w:rFonts w:ascii="Calibri" w:hAnsi="Calibri" w:cs="Calibri"/>
          <w:bCs/>
          <w:szCs w:val="22"/>
        </w:rPr>
        <w:t xml:space="preserve">Identifikačné údaje uchádzača*: </w:t>
      </w:r>
    </w:p>
    <w:tbl>
      <w:tblPr>
        <w:tblW w:w="89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992"/>
        <w:gridCol w:w="5954"/>
      </w:tblGrid>
      <w:tr w:rsidR="001F68F4" w:rsidRPr="00A611BB" w14:paraId="14DDA446" w14:textId="77777777" w:rsidTr="005628C4">
        <w:trPr>
          <w:trHeight w:val="682"/>
        </w:trPr>
        <w:tc>
          <w:tcPr>
            <w:tcW w:w="2992" w:type="dxa"/>
            <w:shd w:val="clear" w:color="auto" w:fill="FFFFFF"/>
            <w:noWrap/>
            <w:vAlign w:val="center"/>
          </w:tcPr>
          <w:p w14:paraId="49C8C83C" w14:textId="77777777" w:rsidR="001F68F4" w:rsidRPr="00A611BB" w:rsidRDefault="001F68F4" w:rsidP="00224C49">
            <w:pPr>
              <w:rPr>
                <w:rFonts w:ascii="Calibri" w:hAnsi="Calibri" w:cs="Calibri"/>
                <w:bCs/>
                <w:szCs w:val="22"/>
                <w:lang w:eastAsia="sk-SK"/>
              </w:rPr>
            </w:pPr>
            <w:r w:rsidRPr="00A611BB">
              <w:rPr>
                <w:rFonts w:ascii="Calibri" w:hAnsi="Calibri" w:cs="Calibri"/>
                <w:bCs/>
                <w:szCs w:val="22"/>
                <w:lang w:eastAsia="sk-SK"/>
              </w:rPr>
              <w:t>Obchodné meno:</w:t>
            </w:r>
          </w:p>
        </w:tc>
        <w:tc>
          <w:tcPr>
            <w:tcW w:w="5954" w:type="dxa"/>
            <w:shd w:val="clear" w:color="000000" w:fill="D8D8D8"/>
            <w:vAlign w:val="center"/>
          </w:tcPr>
          <w:p w14:paraId="36B690CC" w14:textId="77777777" w:rsidR="001F68F4" w:rsidRPr="00A611BB" w:rsidRDefault="001F68F4" w:rsidP="00224C49">
            <w:pPr>
              <w:ind w:firstLineChars="100" w:firstLine="220"/>
              <w:rPr>
                <w:rFonts w:ascii="Calibri" w:hAnsi="Calibri" w:cs="Calibri"/>
                <w:bCs/>
                <w:szCs w:val="22"/>
                <w:lang w:eastAsia="sk-SK"/>
              </w:rPr>
            </w:pPr>
          </w:p>
        </w:tc>
      </w:tr>
      <w:tr w:rsidR="001F68F4" w:rsidRPr="00A611BB" w14:paraId="346DBF46" w14:textId="77777777" w:rsidTr="005628C4">
        <w:trPr>
          <w:trHeight w:val="454"/>
        </w:trPr>
        <w:tc>
          <w:tcPr>
            <w:tcW w:w="2992" w:type="dxa"/>
            <w:shd w:val="clear" w:color="auto" w:fill="FFFFFF"/>
            <w:noWrap/>
            <w:vAlign w:val="center"/>
          </w:tcPr>
          <w:p w14:paraId="15F3D3D2" w14:textId="77777777" w:rsidR="001F68F4" w:rsidRPr="00A611BB" w:rsidRDefault="001F68F4" w:rsidP="00224C49">
            <w:pPr>
              <w:rPr>
                <w:rFonts w:ascii="Calibri" w:hAnsi="Calibri" w:cs="Calibri"/>
                <w:bCs/>
                <w:szCs w:val="22"/>
                <w:lang w:eastAsia="sk-SK"/>
              </w:rPr>
            </w:pPr>
            <w:r w:rsidRPr="00A611BB">
              <w:rPr>
                <w:rFonts w:ascii="Calibri" w:hAnsi="Calibri" w:cs="Calibri"/>
                <w:bCs/>
                <w:szCs w:val="22"/>
                <w:lang w:eastAsia="sk-SK"/>
              </w:rPr>
              <w:t>Sídlo alebo miesto podnikania:</w:t>
            </w:r>
          </w:p>
        </w:tc>
        <w:tc>
          <w:tcPr>
            <w:tcW w:w="5954" w:type="dxa"/>
            <w:shd w:val="clear" w:color="000000" w:fill="D8D8D8"/>
            <w:vAlign w:val="center"/>
          </w:tcPr>
          <w:p w14:paraId="4611D038" w14:textId="77777777" w:rsidR="001F68F4" w:rsidRPr="00A611BB" w:rsidRDefault="001F68F4" w:rsidP="00224C49">
            <w:pPr>
              <w:ind w:firstLineChars="100" w:firstLine="220"/>
              <w:rPr>
                <w:rFonts w:ascii="Calibri" w:hAnsi="Calibri" w:cs="Calibri"/>
                <w:bCs/>
                <w:szCs w:val="22"/>
                <w:lang w:eastAsia="sk-SK"/>
              </w:rPr>
            </w:pPr>
          </w:p>
        </w:tc>
      </w:tr>
      <w:tr w:rsidR="001F68F4" w:rsidRPr="00A611BB" w14:paraId="39D1A251" w14:textId="77777777" w:rsidTr="005628C4">
        <w:trPr>
          <w:trHeight w:val="340"/>
        </w:trPr>
        <w:tc>
          <w:tcPr>
            <w:tcW w:w="2992" w:type="dxa"/>
            <w:shd w:val="clear" w:color="000000" w:fill="FFFFFF"/>
            <w:noWrap/>
            <w:vAlign w:val="center"/>
          </w:tcPr>
          <w:p w14:paraId="714FAC7B" w14:textId="77777777" w:rsidR="001F68F4" w:rsidRPr="00A611BB" w:rsidRDefault="001F68F4" w:rsidP="00224C49">
            <w:pPr>
              <w:rPr>
                <w:rFonts w:ascii="Calibri" w:hAnsi="Calibri" w:cs="Calibri"/>
                <w:bCs/>
                <w:szCs w:val="22"/>
                <w:lang w:eastAsia="sk-SK"/>
              </w:rPr>
            </w:pPr>
            <w:r w:rsidRPr="00A611BB">
              <w:rPr>
                <w:rFonts w:ascii="Calibri" w:hAnsi="Calibri" w:cs="Calibri"/>
                <w:bCs/>
                <w:szCs w:val="22"/>
                <w:lang w:eastAsia="sk-SK"/>
              </w:rPr>
              <w:t>IČO:</w:t>
            </w:r>
          </w:p>
        </w:tc>
        <w:tc>
          <w:tcPr>
            <w:tcW w:w="5954" w:type="dxa"/>
            <w:shd w:val="clear" w:color="000000" w:fill="D8D8D8"/>
            <w:noWrap/>
            <w:vAlign w:val="center"/>
          </w:tcPr>
          <w:p w14:paraId="1898D289" w14:textId="77777777" w:rsidR="001F68F4" w:rsidRPr="00A611BB" w:rsidRDefault="001F68F4" w:rsidP="00224C49">
            <w:pPr>
              <w:ind w:firstLineChars="100" w:firstLine="220"/>
              <w:rPr>
                <w:rFonts w:ascii="Calibri" w:hAnsi="Calibri" w:cs="Calibri"/>
                <w:szCs w:val="22"/>
                <w:lang w:eastAsia="sk-SK"/>
              </w:rPr>
            </w:pPr>
          </w:p>
        </w:tc>
      </w:tr>
      <w:tr w:rsidR="001F68F4" w:rsidRPr="00A611BB" w14:paraId="6DF49C80" w14:textId="77777777" w:rsidTr="005628C4">
        <w:trPr>
          <w:trHeight w:val="340"/>
        </w:trPr>
        <w:tc>
          <w:tcPr>
            <w:tcW w:w="2992" w:type="dxa"/>
            <w:shd w:val="clear" w:color="000000" w:fill="FFFFFF"/>
            <w:noWrap/>
            <w:vAlign w:val="center"/>
          </w:tcPr>
          <w:p w14:paraId="3A4CE161" w14:textId="77777777" w:rsidR="001F68F4" w:rsidRPr="00A611BB" w:rsidRDefault="001F68F4" w:rsidP="00224C49">
            <w:pPr>
              <w:rPr>
                <w:rFonts w:ascii="Calibri" w:hAnsi="Calibri" w:cs="Calibri"/>
                <w:bCs/>
                <w:szCs w:val="22"/>
                <w:lang w:eastAsia="sk-SK"/>
              </w:rPr>
            </w:pPr>
            <w:r w:rsidRPr="00A611BB">
              <w:rPr>
                <w:rFonts w:ascii="Calibri" w:hAnsi="Calibri" w:cs="Calibri"/>
                <w:bCs/>
                <w:szCs w:val="22"/>
                <w:lang w:eastAsia="sk-SK"/>
              </w:rPr>
              <w:t>DIČ:</w:t>
            </w:r>
          </w:p>
        </w:tc>
        <w:tc>
          <w:tcPr>
            <w:tcW w:w="5954" w:type="dxa"/>
            <w:shd w:val="clear" w:color="000000" w:fill="D8D8D8"/>
            <w:noWrap/>
            <w:vAlign w:val="center"/>
          </w:tcPr>
          <w:p w14:paraId="326F2BEB" w14:textId="77777777" w:rsidR="001F68F4" w:rsidRPr="00A611BB" w:rsidRDefault="001F68F4" w:rsidP="00224C49">
            <w:pPr>
              <w:ind w:firstLineChars="100" w:firstLine="220"/>
              <w:rPr>
                <w:rFonts w:ascii="Calibri" w:hAnsi="Calibri" w:cs="Calibri"/>
                <w:szCs w:val="22"/>
                <w:lang w:eastAsia="sk-SK"/>
              </w:rPr>
            </w:pPr>
          </w:p>
        </w:tc>
      </w:tr>
      <w:tr w:rsidR="001F68F4" w:rsidRPr="00A611BB" w14:paraId="06BD5734" w14:textId="77777777" w:rsidTr="005628C4">
        <w:trPr>
          <w:trHeight w:val="340"/>
        </w:trPr>
        <w:tc>
          <w:tcPr>
            <w:tcW w:w="2992" w:type="dxa"/>
            <w:shd w:val="clear" w:color="000000" w:fill="FFFFFF"/>
            <w:noWrap/>
            <w:vAlign w:val="center"/>
          </w:tcPr>
          <w:p w14:paraId="5C24DB4D" w14:textId="77777777" w:rsidR="001F68F4" w:rsidRPr="00A611BB" w:rsidRDefault="001F68F4" w:rsidP="00224C49">
            <w:pPr>
              <w:rPr>
                <w:rFonts w:ascii="Calibri" w:hAnsi="Calibri" w:cs="Calibri"/>
                <w:bCs/>
                <w:szCs w:val="22"/>
                <w:lang w:eastAsia="sk-SK"/>
              </w:rPr>
            </w:pPr>
            <w:r w:rsidRPr="00A611BB">
              <w:rPr>
                <w:rFonts w:ascii="Calibri" w:hAnsi="Calibri" w:cs="Calibri"/>
                <w:bCs/>
                <w:szCs w:val="22"/>
                <w:lang w:eastAsia="sk-SK"/>
              </w:rPr>
              <w:t>IČ pre daň:</w:t>
            </w:r>
          </w:p>
        </w:tc>
        <w:tc>
          <w:tcPr>
            <w:tcW w:w="5954" w:type="dxa"/>
            <w:shd w:val="clear" w:color="000000" w:fill="D8D8D8"/>
            <w:noWrap/>
            <w:vAlign w:val="center"/>
          </w:tcPr>
          <w:p w14:paraId="0CFDFC1B" w14:textId="77777777" w:rsidR="001F68F4" w:rsidRPr="00A611BB" w:rsidRDefault="001F68F4" w:rsidP="00224C49">
            <w:pPr>
              <w:ind w:firstLineChars="100" w:firstLine="220"/>
              <w:rPr>
                <w:rFonts w:ascii="Calibri" w:hAnsi="Calibri" w:cs="Calibri"/>
                <w:szCs w:val="22"/>
                <w:lang w:eastAsia="sk-SK"/>
              </w:rPr>
            </w:pPr>
          </w:p>
        </w:tc>
      </w:tr>
      <w:tr w:rsidR="001F68F4" w:rsidRPr="00A611BB" w14:paraId="60418C44" w14:textId="77777777" w:rsidTr="005628C4">
        <w:trPr>
          <w:trHeight w:val="340"/>
        </w:trPr>
        <w:tc>
          <w:tcPr>
            <w:tcW w:w="2992" w:type="dxa"/>
            <w:shd w:val="clear" w:color="000000" w:fill="FFFFFF"/>
            <w:noWrap/>
            <w:vAlign w:val="center"/>
          </w:tcPr>
          <w:p w14:paraId="28C70CA1" w14:textId="77777777" w:rsidR="001F68F4" w:rsidRPr="00A611BB" w:rsidRDefault="001F68F4" w:rsidP="00224C49">
            <w:pPr>
              <w:rPr>
                <w:rFonts w:ascii="Calibri" w:hAnsi="Calibri" w:cs="Calibri"/>
                <w:bCs/>
                <w:szCs w:val="22"/>
                <w:lang w:eastAsia="sk-SK"/>
              </w:rPr>
            </w:pPr>
            <w:r w:rsidRPr="00A611BB">
              <w:rPr>
                <w:rFonts w:ascii="Calibri" w:hAnsi="Calibri" w:cs="Calibri"/>
                <w:bCs/>
                <w:szCs w:val="22"/>
                <w:lang w:eastAsia="sk-SK"/>
              </w:rPr>
              <w:t>Bankové spojenie:</w:t>
            </w:r>
          </w:p>
        </w:tc>
        <w:tc>
          <w:tcPr>
            <w:tcW w:w="5954" w:type="dxa"/>
            <w:shd w:val="clear" w:color="000000" w:fill="D8D8D8"/>
            <w:noWrap/>
            <w:vAlign w:val="center"/>
          </w:tcPr>
          <w:p w14:paraId="773C52CD" w14:textId="77777777" w:rsidR="001F68F4" w:rsidRPr="00A611BB" w:rsidRDefault="001F68F4" w:rsidP="00224C49">
            <w:pPr>
              <w:ind w:firstLineChars="100" w:firstLine="220"/>
              <w:rPr>
                <w:rFonts w:ascii="Calibri" w:hAnsi="Calibri" w:cs="Calibri"/>
                <w:szCs w:val="22"/>
                <w:lang w:eastAsia="sk-SK"/>
              </w:rPr>
            </w:pPr>
          </w:p>
        </w:tc>
      </w:tr>
      <w:tr w:rsidR="001F68F4" w:rsidRPr="00A611BB" w14:paraId="4A9174D3" w14:textId="77777777" w:rsidTr="005628C4">
        <w:trPr>
          <w:trHeight w:val="340"/>
        </w:trPr>
        <w:tc>
          <w:tcPr>
            <w:tcW w:w="2992" w:type="dxa"/>
            <w:shd w:val="clear" w:color="000000" w:fill="FFFFFF"/>
            <w:noWrap/>
            <w:vAlign w:val="center"/>
          </w:tcPr>
          <w:p w14:paraId="4DAEE80A" w14:textId="77777777" w:rsidR="001F68F4" w:rsidRPr="00A611BB" w:rsidRDefault="001F68F4" w:rsidP="00224C49">
            <w:pPr>
              <w:rPr>
                <w:rFonts w:ascii="Calibri" w:hAnsi="Calibri" w:cs="Calibri"/>
                <w:szCs w:val="22"/>
                <w:lang w:eastAsia="sk-SK"/>
              </w:rPr>
            </w:pPr>
            <w:r w:rsidRPr="00A611BB">
              <w:rPr>
                <w:rFonts w:ascii="Calibri" w:hAnsi="Calibri" w:cs="Calibri"/>
                <w:szCs w:val="22"/>
                <w:lang w:eastAsia="sk-SK"/>
              </w:rPr>
              <w:t>IBAN:</w:t>
            </w:r>
          </w:p>
        </w:tc>
        <w:tc>
          <w:tcPr>
            <w:tcW w:w="5954" w:type="dxa"/>
            <w:shd w:val="clear" w:color="000000" w:fill="D8D8D8"/>
            <w:noWrap/>
            <w:vAlign w:val="center"/>
          </w:tcPr>
          <w:p w14:paraId="4A08B195" w14:textId="77777777" w:rsidR="001F68F4" w:rsidRPr="00A611BB" w:rsidRDefault="001F68F4" w:rsidP="00224C49">
            <w:pPr>
              <w:ind w:firstLineChars="100" w:firstLine="220"/>
              <w:rPr>
                <w:rFonts w:ascii="Calibri" w:hAnsi="Calibri" w:cs="Calibri"/>
                <w:szCs w:val="22"/>
                <w:lang w:eastAsia="sk-SK"/>
              </w:rPr>
            </w:pPr>
          </w:p>
        </w:tc>
      </w:tr>
      <w:tr w:rsidR="001F68F4" w:rsidRPr="00A611BB" w14:paraId="5F0CB1D1" w14:textId="77777777" w:rsidTr="005628C4">
        <w:trPr>
          <w:trHeight w:val="340"/>
        </w:trPr>
        <w:tc>
          <w:tcPr>
            <w:tcW w:w="2992" w:type="dxa"/>
            <w:shd w:val="clear" w:color="000000" w:fill="FFFFFF"/>
            <w:noWrap/>
            <w:vAlign w:val="center"/>
          </w:tcPr>
          <w:p w14:paraId="493B985F" w14:textId="77777777" w:rsidR="001F68F4" w:rsidRPr="00A611BB" w:rsidRDefault="001F68F4" w:rsidP="00224C49">
            <w:pPr>
              <w:rPr>
                <w:rFonts w:ascii="Calibri" w:hAnsi="Calibri" w:cs="Calibri"/>
                <w:szCs w:val="22"/>
                <w:lang w:eastAsia="sk-SK"/>
              </w:rPr>
            </w:pPr>
            <w:r w:rsidRPr="00A611BB">
              <w:rPr>
                <w:rFonts w:ascii="Calibri" w:hAnsi="Calibri" w:cs="Calibri"/>
                <w:szCs w:val="22"/>
                <w:lang w:eastAsia="sk-SK"/>
              </w:rPr>
              <w:t>SWIFT (BIC) kód:</w:t>
            </w:r>
          </w:p>
        </w:tc>
        <w:tc>
          <w:tcPr>
            <w:tcW w:w="5954" w:type="dxa"/>
            <w:shd w:val="clear" w:color="000000" w:fill="D8D8D8"/>
            <w:noWrap/>
            <w:vAlign w:val="center"/>
          </w:tcPr>
          <w:p w14:paraId="0E514690" w14:textId="77777777" w:rsidR="001F68F4" w:rsidRPr="00A611BB" w:rsidRDefault="001F68F4" w:rsidP="00224C49">
            <w:pPr>
              <w:ind w:firstLineChars="100" w:firstLine="220"/>
              <w:rPr>
                <w:rFonts w:ascii="Calibri" w:hAnsi="Calibri" w:cs="Calibri"/>
                <w:szCs w:val="22"/>
                <w:lang w:eastAsia="sk-SK"/>
              </w:rPr>
            </w:pPr>
          </w:p>
        </w:tc>
      </w:tr>
      <w:tr w:rsidR="001F68F4" w:rsidRPr="00A611BB" w14:paraId="3E23FDCD" w14:textId="77777777" w:rsidTr="005628C4">
        <w:trPr>
          <w:trHeight w:val="340"/>
        </w:trPr>
        <w:tc>
          <w:tcPr>
            <w:tcW w:w="2992" w:type="dxa"/>
            <w:shd w:val="clear" w:color="000000" w:fill="FFFFFF"/>
            <w:noWrap/>
            <w:vAlign w:val="center"/>
          </w:tcPr>
          <w:p w14:paraId="050E7EEA" w14:textId="77777777" w:rsidR="001F68F4" w:rsidRPr="00A611BB" w:rsidRDefault="001F68F4" w:rsidP="00224C49">
            <w:pPr>
              <w:rPr>
                <w:rFonts w:ascii="Calibri" w:hAnsi="Calibri" w:cs="Calibri"/>
                <w:szCs w:val="22"/>
                <w:lang w:eastAsia="sk-SK"/>
              </w:rPr>
            </w:pPr>
            <w:r w:rsidRPr="00A611BB">
              <w:rPr>
                <w:rFonts w:ascii="Calibri" w:hAnsi="Calibri" w:cs="Calibri"/>
                <w:szCs w:val="22"/>
                <w:lang w:eastAsia="sk-SK"/>
              </w:rPr>
              <w:t>Tel:</w:t>
            </w:r>
          </w:p>
        </w:tc>
        <w:tc>
          <w:tcPr>
            <w:tcW w:w="5954" w:type="dxa"/>
            <w:shd w:val="clear" w:color="000000" w:fill="D8D8D8"/>
            <w:noWrap/>
            <w:vAlign w:val="center"/>
          </w:tcPr>
          <w:p w14:paraId="18277E46" w14:textId="77777777" w:rsidR="001F68F4" w:rsidRPr="00A611BB" w:rsidRDefault="001F68F4" w:rsidP="00224C49">
            <w:pPr>
              <w:ind w:firstLineChars="100" w:firstLine="220"/>
              <w:rPr>
                <w:rFonts w:ascii="Calibri" w:hAnsi="Calibri" w:cs="Calibri"/>
                <w:szCs w:val="22"/>
                <w:lang w:eastAsia="sk-SK"/>
              </w:rPr>
            </w:pPr>
          </w:p>
        </w:tc>
      </w:tr>
      <w:tr w:rsidR="001F68F4" w:rsidRPr="00A611BB" w14:paraId="366B20C9" w14:textId="77777777" w:rsidTr="005628C4">
        <w:trPr>
          <w:trHeight w:val="340"/>
        </w:trPr>
        <w:tc>
          <w:tcPr>
            <w:tcW w:w="2992" w:type="dxa"/>
            <w:shd w:val="clear" w:color="000000" w:fill="FFFFFF"/>
            <w:noWrap/>
            <w:vAlign w:val="center"/>
          </w:tcPr>
          <w:p w14:paraId="05CC680F" w14:textId="77777777" w:rsidR="001F68F4" w:rsidRPr="00A611BB" w:rsidRDefault="001F68F4" w:rsidP="00224C49">
            <w:pPr>
              <w:rPr>
                <w:rFonts w:ascii="Calibri" w:hAnsi="Calibri" w:cs="Calibri"/>
                <w:szCs w:val="22"/>
                <w:lang w:eastAsia="sk-SK"/>
              </w:rPr>
            </w:pPr>
            <w:r w:rsidRPr="00A611BB">
              <w:rPr>
                <w:rFonts w:ascii="Calibri" w:hAnsi="Calibri" w:cs="Calibri"/>
                <w:szCs w:val="22"/>
                <w:lang w:eastAsia="sk-SK"/>
              </w:rPr>
              <w:t xml:space="preserve">E-mail: </w:t>
            </w:r>
          </w:p>
        </w:tc>
        <w:tc>
          <w:tcPr>
            <w:tcW w:w="5954" w:type="dxa"/>
            <w:shd w:val="clear" w:color="000000" w:fill="D8D8D8"/>
            <w:noWrap/>
            <w:vAlign w:val="center"/>
          </w:tcPr>
          <w:p w14:paraId="0DC0BEF9" w14:textId="77777777" w:rsidR="001F68F4" w:rsidRPr="00A611BB" w:rsidRDefault="001F68F4" w:rsidP="00224C49">
            <w:pPr>
              <w:ind w:firstLineChars="100" w:firstLine="220"/>
              <w:rPr>
                <w:rFonts w:ascii="Calibri" w:hAnsi="Calibri" w:cs="Calibri"/>
                <w:szCs w:val="22"/>
                <w:lang w:eastAsia="sk-SK"/>
              </w:rPr>
            </w:pPr>
          </w:p>
        </w:tc>
      </w:tr>
    </w:tbl>
    <w:p w14:paraId="46D5A00D" w14:textId="77777777" w:rsidR="001F68F4" w:rsidRPr="00A611BB" w:rsidRDefault="001F68F4" w:rsidP="00224C49">
      <w:pPr>
        <w:rPr>
          <w:rFonts w:ascii="Calibri" w:hAnsi="Calibri" w:cs="Calibri"/>
          <w:szCs w:val="22"/>
        </w:rPr>
      </w:pPr>
    </w:p>
    <w:p w14:paraId="0C69F52F" w14:textId="77777777" w:rsidR="001F68F4" w:rsidRPr="00A611BB" w:rsidRDefault="001F68F4" w:rsidP="00224C49">
      <w:pPr>
        <w:rPr>
          <w:rFonts w:ascii="Calibri" w:hAnsi="Calibri" w:cs="Calibri"/>
          <w:szCs w:val="22"/>
        </w:rPr>
      </w:pPr>
      <w:r w:rsidRPr="00A611BB">
        <w:rPr>
          <w:rFonts w:ascii="Calibri" w:hAnsi="Calibri" w:cs="Calibri"/>
          <w:szCs w:val="22"/>
          <w:lang w:eastAsia="sk-SK"/>
        </w:rPr>
        <w:t>Oprávnené osoby k podpisu ponuky*:</w:t>
      </w:r>
    </w:p>
    <w:tbl>
      <w:tblPr>
        <w:tblW w:w="89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992"/>
        <w:gridCol w:w="5954"/>
      </w:tblGrid>
      <w:tr w:rsidR="001F68F4" w:rsidRPr="00A611BB" w14:paraId="0B0761BC" w14:textId="77777777" w:rsidTr="005628C4">
        <w:trPr>
          <w:trHeight w:val="340"/>
        </w:trPr>
        <w:tc>
          <w:tcPr>
            <w:tcW w:w="2992" w:type="dxa"/>
            <w:shd w:val="clear" w:color="000000" w:fill="FFFFFF"/>
            <w:noWrap/>
            <w:vAlign w:val="center"/>
          </w:tcPr>
          <w:p w14:paraId="57EFB31C" w14:textId="77777777" w:rsidR="001F68F4" w:rsidRPr="00A611BB" w:rsidRDefault="001F68F4" w:rsidP="00224C49">
            <w:pPr>
              <w:rPr>
                <w:rFonts w:ascii="Calibri" w:hAnsi="Calibri" w:cs="Calibri"/>
                <w:szCs w:val="22"/>
                <w:lang w:eastAsia="sk-SK"/>
              </w:rPr>
            </w:pPr>
            <w:r w:rsidRPr="00A611BB">
              <w:rPr>
                <w:rFonts w:ascii="Calibri" w:hAnsi="Calibri" w:cs="Calibri"/>
                <w:szCs w:val="22"/>
                <w:lang w:eastAsia="sk-SK"/>
              </w:rPr>
              <w:t>Meno a priezvisko, funkcia</w:t>
            </w:r>
          </w:p>
        </w:tc>
        <w:tc>
          <w:tcPr>
            <w:tcW w:w="5954" w:type="dxa"/>
            <w:shd w:val="clear" w:color="000000" w:fill="D8D8D8"/>
            <w:noWrap/>
            <w:vAlign w:val="center"/>
          </w:tcPr>
          <w:p w14:paraId="21B72B5D" w14:textId="77777777" w:rsidR="001F68F4" w:rsidRPr="00A611BB" w:rsidRDefault="001F68F4" w:rsidP="00224C49">
            <w:pPr>
              <w:ind w:firstLineChars="100" w:firstLine="220"/>
              <w:rPr>
                <w:rFonts w:ascii="Calibri" w:hAnsi="Calibri" w:cs="Calibri"/>
                <w:szCs w:val="22"/>
                <w:lang w:eastAsia="sk-SK"/>
              </w:rPr>
            </w:pPr>
          </w:p>
        </w:tc>
      </w:tr>
    </w:tbl>
    <w:p w14:paraId="353D1FB2" w14:textId="77777777" w:rsidR="001F68F4" w:rsidRPr="00A611BB" w:rsidRDefault="001F68F4" w:rsidP="00224C49">
      <w:pPr>
        <w:rPr>
          <w:rFonts w:ascii="Calibri" w:hAnsi="Calibri" w:cs="Calibri"/>
          <w:szCs w:val="22"/>
        </w:rPr>
      </w:pPr>
    </w:p>
    <w:p w14:paraId="04F5C490" w14:textId="77777777" w:rsidR="001F68F4" w:rsidRPr="00A611BB" w:rsidRDefault="001F68F4" w:rsidP="00224C49">
      <w:pPr>
        <w:rPr>
          <w:rFonts w:ascii="Calibri" w:hAnsi="Calibri" w:cs="Calibri"/>
          <w:color w:val="000000"/>
          <w:szCs w:val="22"/>
        </w:rPr>
      </w:pPr>
      <w:r w:rsidRPr="00A611BB">
        <w:rPr>
          <w:rFonts w:ascii="Calibri" w:hAnsi="Calibri" w:cs="Calibri"/>
          <w:b/>
          <w:color w:val="000000"/>
          <w:szCs w:val="22"/>
        </w:rPr>
        <w:t>Čestne vyhlasujeme</w:t>
      </w:r>
      <w:r w:rsidRPr="00A611BB">
        <w:rPr>
          <w:rFonts w:ascii="Calibri" w:hAnsi="Calibri" w:cs="Calibri"/>
          <w:color w:val="000000"/>
          <w:szCs w:val="22"/>
        </w:rPr>
        <w:t xml:space="preserve">, že pre účely elektronickej komunikácie k tejto zákazke, budeme využívať naše konto s užívateľským </w:t>
      </w:r>
      <w:r w:rsidRPr="00A611BB">
        <w:rPr>
          <w:rFonts w:ascii="Calibri" w:hAnsi="Calibri" w:cs="Calibri"/>
          <w:szCs w:val="22"/>
        </w:rPr>
        <w:t xml:space="preserve">menom </w:t>
      </w:r>
      <w:r w:rsidRPr="00A611BB">
        <w:rPr>
          <w:rStyle w:val="Hypertextovprepojenie"/>
          <w:rFonts w:ascii="Calibri" w:hAnsi="Calibri" w:cs="Calibri"/>
          <w:szCs w:val="22"/>
        </w:rPr>
        <w:t>......................................*</w:t>
      </w:r>
      <w:r w:rsidRPr="00A611BB">
        <w:rPr>
          <w:rFonts w:ascii="Calibri" w:hAnsi="Calibri" w:cs="Calibri"/>
          <w:szCs w:val="22"/>
        </w:rPr>
        <w:t xml:space="preserve"> </w:t>
      </w:r>
      <w:r w:rsidRPr="00A611BB">
        <w:rPr>
          <w:rFonts w:ascii="Calibri" w:hAnsi="Calibri" w:cs="Calibri"/>
          <w:color w:val="000000"/>
          <w:szCs w:val="22"/>
        </w:rPr>
        <w:t xml:space="preserve">na portáli </w:t>
      </w:r>
      <w:hyperlink r:id="rId42" w:history="1">
        <w:r w:rsidRPr="00A611BB">
          <w:rPr>
            <w:rStyle w:val="Hypertextovprepojenie"/>
            <w:rFonts w:ascii="Calibri" w:hAnsi="Calibri" w:cs="Calibri"/>
            <w:szCs w:val="22"/>
          </w:rPr>
          <w:t>www.ezakazky.sk</w:t>
        </w:r>
      </w:hyperlink>
      <w:r w:rsidRPr="00A611BB">
        <w:rPr>
          <w:rFonts w:ascii="Calibri" w:hAnsi="Calibri" w:cs="Calibri"/>
          <w:color w:val="000000"/>
          <w:szCs w:val="22"/>
        </w:rPr>
        <w:t>. Berieme na vedomie, že dokumenty sa považujú za doručené ich odoslaním do nášho  konta s užívateľským</w:t>
      </w:r>
      <w:r w:rsidRPr="00A611BB">
        <w:rPr>
          <w:rFonts w:ascii="Calibri" w:hAnsi="Calibri" w:cs="Calibri"/>
          <w:szCs w:val="22"/>
        </w:rPr>
        <w:t xml:space="preserve"> menom </w:t>
      </w:r>
      <w:r w:rsidRPr="00A611BB">
        <w:rPr>
          <w:rStyle w:val="Hypertextovprepojenie"/>
          <w:rFonts w:ascii="Calibri" w:hAnsi="Calibri" w:cs="Calibri"/>
          <w:szCs w:val="22"/>
        </w:rPr>
        <w:t>......................................*</w:t>
      </w:r>
      <w:r w:rsidRPr="00A611BB">
        <w:rPr>
          <w:rFonts w:ascii="Calibri" w:hAnsi="Calibri" w:cs="Calibri"/>
          <w:szCs w:val="22"/>
        </w:rPr>
        <w:t xml:space="preserve">  na </w:t>
      </w:r>
      <w:r w:rsidRPr="00A611BB">
        <w:rPr>
          <w:rFonts w:ascii="Calibri" w:hAnsi="Calibri" w:cs="Calibri"/>
          <w:color w:val="000000"/>
          <w:szCs w:val="22"/>
        </w:rPr>
        <w:t xml:space="preserve">portáli </w:t>
      </w:r>
      <w:permStart w:id="315712261" w:edGrp="everyone"/>
      <w:r w:rsidR="00E33731" w:rsidRPr="00A611BB">
        <w:rPr>
          <w:rFonts w:ascii="Times New Roman" w:hAnsi="Times New Roman"/>
          <w:sz w:val="24"/>
        </w:rPr>
        <w:fldChar w:fldCharType="begin"/>
      </w:r>
      <w:r w:rsidR="00E33731" w:rsidRPr="00A611BB">
        <w:instrText xml:space="preserve"> HYPERLINK "http://www.ezakazky.sk" </w:instrText>
      </w:r>
      <w:r w:rsidR="00E33731" w:rsidRPr="00A611BB">
        <w:rPr>
          <w:rFonts w:ascii="Times New Roman" w:hAnsi="Times New Roman"/>
          <w:sz w:val="24"/>
        </w:rPr>
        <w:fldChar w:fldCharType="separate"/>
      </w:r>
      <w:r w:rsidRPr="00A611BB">
        <w:rPr>
          <w:rStyle w:val="Hypertextovprepojenie"/>
          <w:rFonts w:ascii="Calibri" w:hAnsi="Calibri" w:cs="Calibri"/>
          <w:szCs w:val="22"/>
        </w:rPr>
        <w:t>www.ezakazky.sk</w:t>
      </w:r>
      <w:r w:rsidR="00E33731" w:rsidRPr="00A611BB">
        <w:rPr>
          <w:rStyle w:val="Hypertextovprepojenie"/>
          <w:rFonts w:ascii="Calibri" w:hAnsi="Calibri" w:cs="Calibri"/>
          <w:szCs w:val="22"/>
        </w:rPr>
        <w:fldChar w:fldCharType="end"/>
      </w:r>
      <w:permEnd w:id="315712261"/>
      <w:r w:rsidRPr="00A611BB">
        <w:rPr>
          <w:rFonts w:ascii="Calibri" w:hAnsi="Calibri" w:cs="Calibri"/>
          <w:color w:val="000000"/>
          <w:szCs w:val="22"/>
        </w:rPr>
        <w:t xml:space="preserve">, pričom kontrola konta je na našej zodpovednosti. </w:t>
      </w:r>
    </w:p>
    <w:p w14:paraId="63827412" w14:textId="77777777" w:rsidR="001F68F4" w:rsidRPr="00A611BB" w:rsidRDefault="001F68F4" w:rsidP="00224C49">
      <w:pPr>
        <w:rPr>
          <w:rFonts w:ascii="Calibri" w:hAnsi="Calibri" w:cs="Calibri"/>
          <w:szCs w:val="22"/>
        </w:rPr>
      </w:pPr>
    </w:p>
    <w:p w14:paraId="1EABB361" w14:textId="77777777" w:rsidR="001F68F4" w:rsidRPr="00A611BB" w:rsidRDefault="001F68F4" w:rsidP="00224C49">
      <w:pPr>
        <w:rPr>
          <w:rFonts w:ascii="Calibri" w:hAnsi="Calibri" w:cs="Calibri"/>
          <w:szCs w:val="22"/>
        </w:rPr>
      </w:pPr>
      <w:r w:rsidRPr="00A611BB">
        <w:rPr>
          <w:rFonts w:ascii="Calibri" w:hAnsi="Calibri" w:cs="Calibri"/>
          <w:b/>
          <w:color w:val="000000"/>
          <w:szCs w:val="22"/>
        </w:rPr>
        <w:t>Čestne vyhlasujeme</w:t>
      </w:r>
      <w:r w:rsidRPr="00A611BB">
        <w:rPr>
          <w:rFonts w:ascii="Calibri" w:hAnsi="Calibri" w:cs="Calibri"/>
          <w:color w:val="000000"/>
          <w:szCs w:val="22"/>
        </w:rPr>
        <w:t>, že</w:t>
      </w:r>
      <w:r w:rsidRPr="00A611BB">
        <w:rPr>
          <w:rFonts w:ascii="Calibri" w:hAnsi="Calibri" w:cs="Calibri"/>
          <w:szCs w:val="22"/>
        </w:rPr>
        <w:t xml:space="preserve"> predkladáme jedinú ponuku. Doklady uvedené v ponuke sú pravdivé, nie sú pozmenené a sú skutočné. Zoznam súborov a dokladov, ktorý sme vyššie uviedli je z našej strany vyjadrený kompletne a úplne. </w:t>
      </w:r>
    </w:p>
    <w:p w14:paraId="3C0D45BD" w14:textId="77777777" w:rsidR="001F68F4" w:rsidRPr="00A611BB" w:rsidRDefault="001F68F4" w:rsidP="00224C49">
      <w:pPr>
        <w:rPr>
          <w:rFonts w:ascii="Calibri" w:hAnsi="Calibri" w:cs="Calibri"/>
          <w:szCs w:val="22"/>
        </w:rPr>
      </w:pPr>
      <w:r w:rsidRPr="00A611BB">
        <w:rPr>
          <w:rFonts w:ascii="Calibri" w:hAnsi="Calibri" w:cs="Calibri"/>
          <w:szCs w:val="22"/>
        </w:rPr>
        <w:tab/>
      </w:r>
      <w:r w:rsidRPr="00A611BB">
        <w:rPr>
          <w:rFonts w:ascii="Calibri" w:hAnsi="Calibri" w:cs="Calibri"/>
          <w:szCs w:val="22"/>
        </w:rPr>
        <w:tab/>
      </w:r>
      <w:r w:rsidRPr="00A611BB">
        <w:rPr>
          <w:rFonts w:ascii="Calibri" w:hAnsi="Calibri" w:cs="Calibri"/>
          <w:szCs w:val="22"/>
        </w:rPr>
        <w:tab/>
      </w:r>
      <w:r w:rsidRPr="00A611BB">
        <w:rPr>
          <w:rFonts w:ascii="Calibri" w:hAnsi="Calibri" w:cs="Calibri"/>
          <w:szCs w:val="22"/>
        </w:rPr>
        <w:tab/>
      </w:r>
    </w:p>
    <w:p w14:paraId="643931A9" w14:textId="77777777" w:rsidR="004C03C2" w:rsidRPr="00A611BB" w:rsidRDefault="004C03C2" w:rsidP="00224C49">
      <w:pPr>
        <w:rPr>
          <w:rFonts w:ascii="Calibri" w:hAnsi="Calibri" w:cs="Calibri"/>
          <w:b/>
          <w:i/>
          <w:szCs w:val="22"/>
          <w:u w:val="single"/>
        </w:rPr>
      </w:pPr>
      <w:r w:rsidRPr="00A611BB">
        <w:rPr>
          <w:rFonts w:ascii="Calibri" w:hAnsi="Calibri" w:cs="Calibri"/>
          <w:b/>
          <w:i/>
          <w:szCs w:val="22"/>
          <w:u w:val="single"/>
        </w:rPr>
        <w:t>Krycí list musí by</w:t>
      </w:r>
      <w:r w:rsidR="008D1F70">
        <w:rPr>
          <w:rFonts w:ascii="Calibri" w:hAnsi="Calibri" w:cs="Calibri"/>
          <w:b/>
          <w:i/>
          <w:szCs w:val="22"/>
          <w:u w:val="single"/>
        </w:rPr>
        <w:t>ť podpísaný kvalifikovaným (</w:t>
      </w:r>
      <w:r w:rsidRPr="00A611BB">
        <w:rPr>
          <w:rFonts w:ascii="Calibri" w:hAnsi="Calibri" w:cs="Calibri"/>
          <w:b/>
          <w:i/>
          <w:szCs w:val="22"/>
          <w:u w:val="single"/>
        </w:rPr>
        <w:t xml:space="preserve">zaručeným) elektronickým podpisom oprávnenej osoby. Podpísanie tohto Krycieho listu kvalifikovaným elektronickým podpisom uchádzač uskutoční napr. na zep.disig.sk </w:t>
      </w:r>
    </w:p>
    <w:p w14:paraId="0132FD9C" w14:textId="77777777" w:rsidR="004C03C2" w:rsidRPr="00A611BB" w:rsidRDefault="004C03C2" w:rsidP="00224C49">
      <w:pPr>
        <w:rPr>
          <w:rFonts w:ascii="Calibri" w:hAnsi="Calibri" w:cs="Calibri"/>
          <w:szCs w:val="22"/>
        </w:rPr>
      </w:pPr>
    </w:p>
    <w:p w14:paraId="1C37FBA7" w14:textId="77777777" w:rsidR="004663FD" w:rsidRPr="001C6086" w:rsidRDefault="001F68F4" w:rsidP="001C6086">
      <w:pPr>
        <w:rPr>
          <w:rFonts w:ascii="Calibri" w:hAnsi="Calibri" w:cs="Calibri"/>
          <w:b/>
          <w:sz w:val="18"/>
          <w:szCs w:val="18"/>
        </w:rPr>
      </w:pPr>
      <w:r w:rsidRPr="00A611BB">
        <w:rPr>
          <w:rFonts w:ascii="Calibri" w:hAnsi="Calibri" w:cs="Calibri"/>
          <w:b/>
          <w:sz w:val="18"/>
          <w:szCs w:val="18"/>
        </w:rPr>
        <w:t>* doplní uchádzač</w:t>
      </w:r>
      <w:r w:rsidR="004663FD">
        <w:rPr>
          <w:rFonts w:eastAsiaTheme="minorHAnsi" w:cstheme="minorHAnsi"/>
          <w:b/>
          <w:color w:val="000000"/>
          <w:szCs w:val="22"/>
          <w:lang w:eastAsia="en-US"/>
        </w:rPr>
        <w:br w:type="page"/>
      </w:r>
    </w:p>
    <w:p w14:paraId="2ABDEF11" w14:textId="77777777" w:rsidR="001C6086" w:rsidRDefault="001C6086" w:rsidP="004663FD">
      <w:pPr>
        <w:autoSpaceDE w:val="0"/>
        <w:autoSpaceDN w:val="0"/>
        <w:adjustRightInd w:val="0"/>
        <w:rPr>
          <w:rStyle w:val="Nadpis2Char"/>
        </w:rPr>
      </w:pPr>
      <w:bookmarkStart w:id="129" w:name="_Toc70583708"/>
    </w:p>
    <w:p w14:paraId="53892366" w14:textId="77777777" w:rsidR="004663FD" w:rsidRPr="0056760F" w:rsidRDefault="004663FD" w:rsidP="004663FD">
      <w:pPr>
        <w:autoSpaceDE w:val="0"/>
        <w:autoSpaceDN w:val="0"/>
        <w:adjustRightInd w:val="0"/>
        <w:rPr>
          <w:rStyle w:val="Nadpis2Char"/>
        </w:rPr>
      </w:pPr>
      <w:bookmarkStart w:id="130" w:name="_Toc103581190"/>
      <w:r w:rsidRPr="0056760F">
        <w:rPr>
          <w:rStyle w:val="Nadpis2Char"/>
          <w:bCs w:val="0"/>
        </w:rPr>
        <w:t xml:space="preserve">Príloha č. 6 Súťažných </w:t>
      </w:r>
      <w:r w:rsidRPr="008E6987">
        <w:rPr>
          <w:rStyle w:val="Nadpis2Char"/>
          <w:bCs w:val="0"/>
        </w:rPr>
        <w:t>podkladov</w:t>
      </w:r>
      <w:bookmarkEnd w:id="129"/>
      <w:r w:rsidRPr="008E6987">
        <w:rPr>
          <w:rStyle w:val="Nadpis2Char"/>
        </w:rPr>
        <w:t xml:space="preserve"> – Jednotný európsky dokument (JED)</w:t>
      </w:r>
      <w:bookmarkEnd w:id="130"/>
    </w:p>
    <w:p w14:paraId="4F1FD56F" w14:textId="77777777" w:rsidR="002632B8" w:rsidRPr="00A611BB" w:rsidRDefault="002632B8" w:rsidP="00224C49">
      <w:pPr>
        <w:autoSpaceDE w:val="0"/>
        <w:autoSpaceDN w:val="0"/>
        <w:adjustRightInd w:val="0"/>
        <w:rPr>
          <w:rFonts w:eastAsiaTheme="minorHAnsi" w:cstheme="minorHAnsi"/>
          <w:szCs w:val="22"/>
          <w:lang w:eastAsia="en-US"/>
        </w:rPr>
      </w:pPr>
    </w:p>
    <w:p w14:paraId="134BEF86" w14:textId="77777777" w:rsidR="004E2472" w:rsidRDefault="004E2472" w:rsidP="00224C49">
      <w:pPr>
        <w:spacing w:line="276" w:lineRule="auto"/>
        <w:rPr>
          <w:rFonts w:eastAsiaTheme="minorHAnsi" w:cstheme="minorHAnsi"/>
          <w:szCs w:val="22"/>
          <w:lang w:eastAsia="en-US"/>
        </w:rPr>
      </w:pPr>
      <w:r>
        <w:rPr>
          <w:rFonts w:eastAsiaTheme="minorHAnsi" w:cstheme="minorHAnsi"/>
          <w:szCs w:val="22"/>
          <w:lang w:eastAsia="en-US"/>
        </w:rPr>
        <w:br w:type="page"/>
      </w:r>
    </w:p>
    <w:p w14:paraId="6330A63E" w14:textId="77777777" w:rsidR="001C6086" w:rsidRDefault="001C6086" w:rsidP="001C6086">
      <w:pPr>
        <w:autoSpaceDE w:val="0"/>
        <w:autoSpaceDN w:val="0"/>
        <w:adjustRightInd w:val="0"/>
        <w:rPr>
          <w:rStyle w:val="Nadpis2Char"/>
        </w:rPr>
      </w:pPr>
    </w:p>
    <w:p w14:paraId="5C668C10" w14:textId="77777777" w:rsidR="004663FD" w:rsidRPr="008E6987" w:rsidRDefault="004E2472" w:rsidP="001C6086">
      <w:pPr>
        <w:autoSpaceDE w:val="0"/>
        <w:autoSpaceDN w:val="0"/>
        <w:adjustRightInd w:val="0"/>
        <w:rPr>
          <w:rStyle w:val="Nadpis2Char"/>
          <w:bCs w:val="0"/>
        </w:rPr>
      </w:pPr>
      <w:bookmarkStart w:id="131" w:name="_Toc103581191"/>
      <w:r w:rsidRPr="008E6987">
        <w:rPr>
          <w:rStyle w:val="Nadpis2Char"/>
          <w:bCs w:val="0"/>
        </w:rPr>
        <w:t>Príloha č. 7 Súťažných podkladov</w:t>
      </w:r>
      <w:r w:rsidR="004663FD" w:rsidRPr="008E6987">
        <w:rPr>
          <w:rStyle w:val="Nadpis2Char"/>
          <w:bCs w:val="0"/>
        </w:rPr>
        <w:t xml:space="preserve"> – </w:t>
      </w:r>
      <w:r w:rsidR="0078608D" w:rsidRPr="0078608D">
        <w:rPr>
          <w:rStyle w:val="Nadpis2Char"/>
          <w:bCs w:val="0"/>
        </w:rPr>
        <w:t xml:space="preserve">Indikatívny harmonogram podujatí </w:t>
      </w:r>
      <w:proofErr w:type="spellStart"/>
      <w:r w:rsidR="0078608D" w:rsidRPr="0078608D">
        <w:rPr>
          <w:rStyle w:val="Nadpis2Char"/>
          <w:bCs w:val="0"/>
        </w:rPr>
        <w:t>Roadshow</w:t>
      </w:r>
      <w:proofErr w:type="spellEnd"/>
      <w:r w:rsidR="0078608D" w:rsidRPr="0078608D">
        <w:rPr>
          <w:rStyle w:val="Nadpis2Char"/>
          <w:bCs w:val="0"/>
        </w:rPr>
        <w:t xml:space="preserve"> so Žiť energiou</w:t>
      </w:r>
      <w:bookmarkEnd w:id="131"/>
    </w:p>
    <w:p w14:paraId="65181F19" w14:textId="77777777" w:rsidR="004663FD" w:rsidRDefault="004663FD" w:rsidP="00224C49">
      <w:pPr>
        <w:spacing w:line="276" w:lineRule="auto"/>
        <w:rPr>
          <w:rFonts w:ascii="Calibri" w:hAnsi="Calibri"/>
          <w:b/>
          <w:szCs w:val="22"/>
        </w:rPr>
      </w:pPr>
    </w:p>
    <w:p w14:paraId="696DE163" w14:textId="77777777" w:rsidR="00621D2B" w:rsidRPr="004E2472" w:rsidRDefault="004663FD" w:rsidP="00224C49">
      <w:pPr>
        <w:spacing w:line="276" w:lineRule="auto"/>
        <w:rPr>
          <w:rFonts w:eastAsiaTheme="minorHAnsi" w:cstheme="minorHAnsi"/>
          <w:szCs w:val="22"/>
          <w:lang w:eastAsia="en-US"/>
        </w:rPr>
      </w:pPr>
      <w:r w:rsidRPr="004663FD">
        <w:rPr>
          <w:rFonts w:ascii="Calibri" w:hAnsi="Calibri"/>
          <w:szCs w:val="22"/>
        </w:rPr>
        <w:t xml:space="preserve">Samostatný </w:t>
      </w:r>
      <w:r w:rsidRPr="00483BE5">
        <w:rPr>
          <w:rFonts w:ascii="Calibri" w:hAnsi="Calibri"/>
          <w:szCs w:val="22"/>
        </w:rPr>
        <w:t>dokument</w:t>
      </w:r>
      <w:r w:rsidRPr="00483BE5">
        <w:rPr>
          <w:rFonts w:ascii="Calibri" w:hAnsi="Calibri"/>
          <w:b/>
          <w:szCs w:val="22"/>
        </w:rPr>
        <w:t xml:space="preserve"> </w:t>
      </w:r>
      <w:r w:rsidR="0014300E" w:rsidRPr="00483BE5">
        <w:t>„</w:t>
      </w:r>
      <w:proofErr w:type="spellStart"/>
      <w:r w:rsidR="004E2472" w:rsidRPr="00483BE5">
        <w:rPr>
          <w:rFonts w:ascii="Calibri" w:hAnsi="Calibri"/>
          <w:szCs w:val="22"/>
        </w:rPr>
        <w:t>Priloha</w:t>
      </w:r>
      <w:proofErr w:type="spellEnd"/>
      <w:r w:rsidR="004E2472" w:rsidRPr="00483BE5">
        <w:rPr>
          <w:rFonts w:ascii="Calibri" w:hAnsi="Calibri"/>
          <w:szCs w:val="22"/>
        </w:rPr>
        <w:t xml:space="preserve"> c 7 </w:t>
      </w:r>
      <w:proofErr w:type="spellStart"/>
      <w:r w:rsidR="0078608D" w:rsidRPr="00483BE5">
        <w:rPr>
          <w:rFonts w:ascii="Calibri" w:hAnsi="Calibri"/>
          <w:szCs w:val="22"/>
        </w:rPr>
        <w:t>Indikativny</w:t>
      </w:r>
      <w:proofErr w:type="spellEnd"/>
      <w:r w:rsidR="004E2472" w:rsidRPr="004E2472">
        <w:rPr>
          <w:rFonts w:ascii="Calibri" w:hAnsi="Calibri"/>
          <w:szCs w:val="22"/>
        </w:rPr>
        <w:t xml:space="preserve"> harmonogram podujati</w:t>
      </w:r>
      <w:r w:rsidR="004E2472">
        <w:rPr>
          <w:rFonts w:ascii="Calibri" w:hAnsi="Calibri"/>
          <w:szCs w:val="22"/>
        </w:rPr>
        <w:t>.xls</w:t>
      </w:r>
      <w:r>
        <w:rPr>
          <w:rFonts w:ascii="Calibri" w:hAnsi="Calibri"/>
          <w:szCs w:val="22"/>
        </w:rPr>
        <w:t>“</w:t>
      </w:r>
    </w:p>
    <w:sectPr w:rsidR="00621D2B" w:rsidRPr="004E2472" w:rsidSect="0028013B">
      <w:headerReference w:type="default" r:id="rId43"/>
      <w:footerReference w:type="default" r:id="rId4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B1480A" w14:textId="77777777" w:rsidR="004A11D7" w:rsidRDefault="004A11D7" w:rsidP="005777B1">
      <w:r>
        <w:separator/>
      </w:r>
    </w:p>
  </w:endnote>
  <w:endnote w:type="continuationSeparator" w:id="0">
    <w:p w14:paraId="68023D60" w14:textId="77777777" w:rsidR="004A11D7" w:rsidRDefault="004A11D7" w:rsidP="00577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tblBorders>
      <w:tblLook w:val="01E0" w:firstRow="1" w:lastRow="1" w:firstColumn="1" w:lastColumn="1" w:noHBand="0" w:noVBand="0"/>
    </w:tblPr>
    <w:tblGrid>
      <w:gridCol w:w="2210"/>
      <w:gridCol w:w="3264"/>
      <w:gridCol w:w="3213"/>
    </w:tblGrid>
    <w:tr w:rsidR="00CF37B9" w:rsidRPr="00AD6570" w14:paraId="3FE9BA8A" w14:textId="77777777" w:rsidTr="004E7C02">
      <w:trPr>
        <w:jc w:val="center"/>
      </w:trPr>
      <w:tc>
        <w:tcPr>
          <w:tcW w:w="2210" w:type="dxa"/>
        </w:tcPr>
        <w:p w14:paraId="12043551" w14:textId="77777777" w:rsidR="00CF37B9" w:rsidRPr="00AD6570" w:rsidRDefault="00CF37B9" w:rsidP="000C6148">
          <w:pPr>
            <w:pStyle w:val="Pta"/>
            <w:rPr>
              <w:rStyle w:val="slostrany"/>
              <w:rFonts w:cstheme="minorHAnsi"/>
              <w:color w:val="244061" w:themeColor="accent1" w:themeShade="80"/>
              <w:sz w:val="18"/>
              <w:szCs w:val="18"/>
            </w:rPr>
          </w:pPr>
        </w:p>
      </w:tc>
      <w:tc>
        <w:tcPr>
          <w:tcW w:w="3264" w:type="dxa"/>
        </w:tcPr>
        <w:p w14:paraId="467E2384" w14:textId="77777777" w:rsidR="00CF37B9" w:rsidRPr="00AD6570" w:rsidRDefault="00CF37B9" w:rsidP="004E7C02">
          <w:pPr>
            <w:pStyle w:val="Pta"/>
            <w:jc w:val="center"/>
            <w:rPr>
              <w:rStyle w:val="slostrany"/>
              <w:rFonts w:cstheme="minorHAnsi"/>
              <w:color w:val="244061" w:themeColor="accent1" w:themeShade="80"/>
              <w:sz w:val="18"/>
              <w:szCs w:val="18"/>
            </w:rPr>
          </w:pPr>
          <w:r w:rsidRPr="00AD6570">
            <w:rPr>
              <w:rStyle w:val="slostrany"/>
              <w:rFonts w:cstheme="minorHAnsi"/>
              <w:color w:val="244061" w:themeColor="accent1" w:themeShade="80"/>
              <w:sz w:val="18"/>
              <w:szCs w:val="18"/>
            </w:rPr>
            <w:t xml:space="preserve">               </w:t>
          </w:r>
          <w:r>
            <w:rPr>
              <w:rStyle w:val="slostrany"/>
              <w:rFonts w:cstheme="minorHAnsi"/>
              <w:color w:val="244061" w:themeColor="accent1" w:themeShade="80"/>
              <w:sz w:val="18"/>
              <w:szCs w:val="18"/>
            </w:rPr>
            <w:t xml:space="preserve">           </w:t>
          </w:r>
        </w:p>
        <w:p w14:paraId="7025568B" w14:textId="77777777" w:rsidR="00CF37B9" w:rsidRPr="00AD6570" w:rsidRDefault="00CF37B9" w:rsidP="004E7C02">
          <w:pPr>
            <w:pStyle w:val="Pta"/>
            <w:jc w:val="center"/>
            <w:rPr>
              <w:rStyle w:val="slostrany"/>
              <w:rFonts w:cstheme="minorHAnsi"/>
              <w:color w:val="244061" w:themeColor="accent1" w:themeShade="80"/>
              <w:sz w:val="18"/>
              <w:szCs w:val="18"/>
            </w:rPr>
          </w:pPr>
        </w:p>
      </w:tc>
      <w:tc>
        <w:tcPr>
          <w:tcW w:w="3213" w:type="dxa"/>
        </w:tcPr>
        <w:p w14:paraId="6375F94C" w14:textId="487D13B2" w:rsidR="00CF37B9" w:rsidRPr="00AD6570" w:rsidRDefault="00CF37B9" w:rsidP="004E7C02">
          <w:pPr>
            <w:pStyle w:val="Pta"/>
            <w:jc w:val="right"/>
            <w:rPr>
              <w:rStyle w:val="slostrany"/>
              <w:rFonts w:cstheme="minorHAnsi"/>
              <w:color w:val="244061" w:themeColor="accent1" w:themeShade="80"/>
              <w:sz w:val="18"/>
              <w:szCs w:val="18"/>
            </w:rPr>
          </w:pPr>
          <w:r w:rsidRPr="00AD6570">
            <w:rPr>
              <w:rStyle w:val="slostrany"/>
              <w:rFonts w:cstheme="minorHAnsi"/>
              <w:color w:val="244061" w:themeColor="accent1" w:themeShade="80"/>
              <w:sz w:val="18"/>
              <w:szCs w:val="18"/>
            </w:rPr>
            <w:t xml:space="preserve">Strana </w:t>
          </w:r>
          <w:r w:rsidRPr="00AD6570">
            <w:rPr>
              <w:rStyle w:val="slostrany"/>
              <w:rFonts w:cstheme="minorHAnsi"/>
              <w:color w:val="244061" w:themeColor="accent1" w:themeShade="80"/>
              <w:sz w:val="18"/>
              <w:szCs w:val="18"/>
            </w:rPr>
            <w:fldChar w:fldCharType="begin"/>
          </w:r>
          <w:r w:rsidRPr="00AD6570">
            <w:rPr>
              <w:rStyle w:val="slostrany"/>
              <w:rFonts w:cstheme="minorHAnsi"/>
              <w:color w:val="244061" w:themeColor="accent1" w:themeShade="80"/>
              <w:sz w:val="18"/>
              <w:szCs w:val="18"/>
            </w:rPr>
            <w:instrText xml:space="preserve"> PAGE </w:instrText>
          </w:r>
          <w:r w:rsidRPr="00AD6570">
            <w:rPr>
              <w:rStyle w:val="slostrany"/>
              <w:rFonts w:cstheme="minorHAnsi"/>
              <w:color w:val="244061" w:themeColor="accent1" w:themeShade="80"/>
              <w:sz w:val="18"/>
              <w:szCs w:val="18"/>
            </w:rPr>
            <w:fldChar w:fldCharType="separate"/>
          </w:r>
          <w:r w:rsidR="00166585">
            <w:rPr>
              <w:rStyle w:val="slostrany"/>
              <w:rFonts w:cstheme="minorHAnsi"/>
              <w:noProof/>
              <w:color w:val="244061" w:themeColor="accent1" w:themeShade="80"/>
              <w:sz w:val="18"/>
              <w:szCs w:val="18"/>
            </w:rPr>
            <w:t>62</w:t>
          </w:r>
          <w:r w:rsidRPr="00AD6570">
            <w:rPr>
              <w:rStyle w:val="slostrany"/>
              <w:rFonts w:cstheme="minorHAnsi"/>
              <w:color w:val="244061" w:themeColor="accent1" w:themeShade="80"/>
              <w:sz w:val="18"/>
              <w:szCs w:val="18"/>
            </w:rPr>
            <w:fldChar w:fldCharType="end"/>
          </w:r>
          <w:r w:rsidRPr="00AD6570">
            <w:rPr>
              <w:rStyle w:val="slostrany"/>
              <w:rFonts w:cstheme="minorHAnsi"/>
              <w:color w:val="244061" w:themeColor="accent1" w:themeShade="80"/>
              <w:sz w:val="18"/>
              <w:szCs w:val="18"/>
            </w:rPr>
            <w:t xml:space="preserve"> z </w:t>
          </w:r>
          <w:r w:rsidRPr="00AD6570">
            <w:rPr>
              <w:rStyle w:val="slostrany"/>
              <w:rFonts w:cstheme="minorHAnsi"/>
              <w:color w:val="244061" w:themeColor="accent1" w:themeShade="80"/>
              <w:sz w:val="18"/>
              <w:szCs w:val="18"/>
            </w:rPr>
            <w:fldChar w:fldCharType="begin"/>
          </w:r>
          <w:r w:rsidRPr="00AD6570">
            <w:rPr>
              <w:rStyle w:val="slostrany"/>
              <w:rFonts w:cstheme="minorHAnsi"/>
              <w:color w:val="244061" w:themeColor="accent1" w:themeShade="80"/>
              <w:sz w:val="18"/>
              <w:szCs w:val="18"/>
            </w:rPr>
            <w:instrText xml:space="preserve"> NUMPAGES </w:instrText>
          </w:r>
          <w:r w:rsidRPr="00AD6570">
            <w:rPr>
              <w:rStyle w:val="slostrany"/>
              <w:rFonts w:cstheme="minorHAnsi"/>
              <w:color w:val="244061" w:themeColor="accent1" w:themeShade="80"/>
              <w:sz w:val="18"/>
              <w:szCs w:val="18"/>
            </w:rPr>
            <w:fldChar w:fldCharType="separate"/>
          </w:r>
          <w:r w:rsidR="00166585">
            <w:rPr>
              <w:rStyle w:val="slostrany"/>
              <w:rFonts w:cstheme="minorHAnsi"/>
              <w:noProof/>
              <w:color w:val="244061" w:themeColor="accent1" w:themeShade="80"/>
              <w:sz w:val="18"/>
              <w:szCs w:val="18"/>
            </w:rPr>
            <w:t>63</w:t>
          </w:r>
          <w:r w:rsidRPr="00AD6570">
            <w:rPr>
              <w:rStyle w:val="slostrany"/>
              <w:rFonts w:cstheme="minorHAnsi"/>
              <w:color w:val="244061" w:themeColor="accent1" w:themeShade="80"/>
              <w:sz w:val="18"/>
              <w:szCs w:val="18"/>
            </w:rPr>
            <w:fldChar w:fldCharType="end"/>
          </w:r>
        </w:p>
      </w:tc>
    </w:tr>
  </w:tbl>
  <w:p w14:paraId="04A6297C" w14:textId="77777777" w:rsidR="00CF37B9" w:rsidRDefault="00CF37B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3B5A0" w14:textId="77777777" w:rsidR="004A11D7" w:rsidRDefault="004A11D7" w:rsidP="005777B1">
      <w:r>
        <w:separator/>
      </w:r>
    </w:p>
  </w:footnote>
  <w:footnote w:type="continuationSeparator" w:id="0">
    <w:p w14:paraId="0ADCA3A4" w14:textId="77777777" w:rsidR="004A11D7" w:rsidRDefault="004A11D7" w:rsidP="005777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1392D" w14:textId="77777777" w:rsidR="00CF37B9" w:rsidRDefault="00CF37B9">
    <w:pPr>
      <w:pStyle w:val="Hlavika"/>
    </w:pPr>
    <w:r w:rsidRPr="00AD6570">
      <w:rPr>
        <w:noProof/>
        <w:lang w:eastAsia="sk-SK"/>
      </w:rPr>
      <w:drawing>
        <wp:anchor distT="152400" distB="152400" distL="152400" distR="152400" simplePos="0" relativeHeight="251659264" behindDoc="0" locked="1" layoutInCell="1" allowOverlap="1" wp14:anchorId="70A61F6F" wp14:editId="3010D75E">
          <wp:simplePos x="0" y="0"/>
          <wp:positionH relativeFrom="page">
            <wp:posOffset>900430</wp:posOffset>
          </wp:positionH>
          <wp:positionV relativeFrom="page">
            <wp:posOffset>33655</wp:posOffset>
          </wp:positionV>
          <wp:extent cx="6659880" cy="845820"/>
          <wp:effectExtent l="0" t="0" r="7620" b="0"/>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9880" cy="845820"/>
                  </a:xfrm>
                  <a:prstGeom prst="rect">
                    <a:avLst/>
                  </a:prstGeom>
                  <a:noFill/>
                  <a:ln>
                    <a:noFill/>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3280"/>
    <w:multiLevelType w:val="multilevel"/>
    <w:tmpl w:val="26F038CC"/>
    <w:lvl w:ilvl="0">
      <w:start w:val="1"/>
      <w:numFmt w:val="decimal"/>
      <w:lvlText w:val="%1."/>
      <w:lvlJc w:val="left"/>
      <w:pPr>
        <w:ind w:left="360" w:hanging="360"/>
      </w:pPr>
      <w:rPr>
        <w:rFonts w:asciiTheme="minorHAnsi" w:hAnsiTheme="minorHAnsi" w:hint="default"/>
        <w:b/>
        <w:sz w:val="22"/>
        <w:szCs w:val="22"/>
      </w:rPr>
    </w:lvl>
    <w:lvl w:ilvl="1">
      <w:start w:val="1"/>
      <w:numFmt w:val="decimal"/>
      <w:lvlText w:val="18.%2"/>
      <w:lvlJc w:val="left"/>
      <w:pPr>
        <w:ind w:left="1282" w:hanging="432"/>
      </w:pPr>
      <w:rPr>
        <w:rFonts w:hint="default"/>
        <w:b w:val="0"/>
        <w:strike w:val="0"/>
        <w:color w:val="000000" w:themeColor="text1"/>
        <w:sz w:val="22"/>
        <w:szCs w:val="22"/>
      </w:rPr>
    </w:lvl>
    <w:lvl w:ilvl="2">
      <w:start w:val="1"/>
      <w:numFmt w:val="decimal"/>
      <w:lvlText w:val="15.2.%3"/>
      <w:lvlJc w:val="left"/>
      <w:pPr>
        <w:ind w:left="940" w:hanging="504"/>
      </w:pPr>
      <w:rPr>
        <w:rFonts w:hint="default"/>
        <w:b w:val="0"/>
        <w:color w:val="000000"/>
        <w:sz w:val="22"/>
        <w:szCs w:val="22"/>
      </w:rPr>
    </w:lvl>
    <w:lvl w:ilvl="3">
      <w:start w:val="1"/>
      <w:numFmt w:val="decimal"/>
      <w:lvlText w:val="%1.%2.%3.%4."/>
      <w:lvlJc w:val="left"/>
      <w:pPr>
        <w:ind w:left="1783" w:hanging="648"/>
      </w:pPr>
      <w:rPr>
        <w:rFonts w:hint="default"/>
      </w:rPr>
    </w:lvl>
    <w:lvl w:ilvl="4">
      <w:start w:val="1"/>
      <w:numFmt w:val="decimal"/>
      <w:lvlText w:val="%1.%2.%3.%4.%5."/>
      <w:lvlJc w:val="left"/>
      <w:pPr>
        <w:ind w:left="1948" w:hanging="792"/>
      </w:pPr>
      <w:rPr>
        <w:rFonts w:hint="default"/>
      </w:rPr>
    </w:lvl>
    <w:lvl w:ilvl="5">
      <w:start w:val="1"/>
      <w:numFmt w:val="decimal"/>
      <w:lvlText w:val="%1.%2.%3.%4.%5.%6."/>
      <w:lvlJc w:val="left"/>
      <w:pPr>
        <w:ind w:left="2452" w:hanging="936"/>
      </w:pPr>
      <w:rPr>
        <w:rFonts w:hint="default"/>
      </w:rPr>
    </w:lvl>
    <w:lvl w:ilvl="6">
      <w:start w:val="1"/>
      <w:numFmt w:val="decimal"/>
      <w:lvlText w:val="%1.%2.%3.%4.%5.%6.%7."/>
      <w:lvlJc w:val="left"/>
      <w:pPr>
        <w:ind w:left="2956" w:hanging="1080"/>
      </w:pPr>
      <w:rPr>
        <w:rFonts w:hint="default"/>
      </w:rPr>
    </w:lvl>
    <w:lvl w:ilvl="7">
      <w:start w:val="1"/>
      <w:numFmt w:val="decimal"/>
      <w:lvlText w:val="%1.%2.%3.%4.%5.%6.%7.%8."/>
      <w:lvlJc w:val="left"/>
      <w:pPr>
        <w:ind w:left="3460" w:hanging="1224"/>
      </w:pPr>
      <w:rPr>
        <w:rFonts w:hint="default"/>
      </w:rPr>
    </w:lvl>
    <w:lvl w:ilvl="8">
      <w:start w:val="1"/>
      <w:numFmt w:val="decimal"/>
      <w:lvlText w:val="%1.%2.%3.%4.%5.%6.%7.%8.%9."/>
      <w:lvlJc w:val="left"/>
      <w:pPr>
        <w:ind w:left="4036" w:hanging="1440"/>
      </w:pPr>
      <w:rPr>
        <w:rFonts w:hint="default"/>
      </w:rPr>
    </w:lvl>
  </w:abstractNum>
  <w:abstractNum w:abstractNumId="1" w15:restartNumberingAfterBreak="0">
    <w:nsid w:val="01222298"/>
    <w:multiLevelType w:val="hybridMultilevel"/>
    <w:tmpl w:val="48CC2A78"/>
    <w:lvl w:ilvl="0" w:tplc="2ED06102">
      <w:start w:val="1"/>
      <w:numFmt w:val="decimal"/>
      <w:lvlText w:val="13.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3866BE"/>
    <w:multiLevelType w:val="hybridMultilevel"/>
    <w:tmpl w:val="6088C1C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3516D74"/>
    <w:multiLevelType w:val="multilevel"/>
    <w:tmpl w:val="EF486788"/>
    <w:lvl w:ilvl="0">
      <w:start w:val="1"/>
      <w:numFmt w:val="decimal"/>
      <w:lvlText w:val="%1."/>
      <w:lvlJc w:val="left"/>
      <w:pPr>
        <w:ind w:left="360" w:hanging="360"/>
      </w:pPr>
      <w:rPr>
        <w:rFonts w:asciiTheme="minorHAnsi" w:hAnsiTheme="minorHAnsi" w:hint="default"/>
        <w:b/>
        <w:sz w:val="22"/>
        <w:szCs w:val="22"/>
      </w:rPr>
    </w:lvl>
    <w:lvl w:ilvl="1">
      <w:start w:val="1"/>
      <w:numFmt w:val="decimal"/>
      <w:lvlText w:val="10.%2"/>
      <w:lvlJc w:val="left"/>
      <w:pPr>
        <w:ind w:left="858" w:hanging="432"/>
      </w:pPr>
      <w:rPr>
        <w:rFonts w:hint="default"/>
        <w:b w:val="0"/>
        <w:strike w:val="0"/>
        <w:color w:val="000000" w:themeColor="text1"/>
        <w:sz w:val="22"/>
        <w:szCs w:val="22"/>
      </w:rPr>
    </w:lvl>
    <w:lvl w:ilvl="2">
      <w:start w:val="1"/>
      <w:numFmt w:val="decimal"/>
      <w:lvlText w:val="%1.%2.%3."/>
      <w:lvlJc w:val="left"/>
      <w:pPr>
        <w:ind w:left="940" w:hanging="504"/>
      </w:pPr>
      <w:rPr>
        <w:rFonts w:hint="default"/>
        <w:b w:val="0"/>
        <w:color w:val="000000"/>
        <w:sz w:val="22"/>
        <w:szCs w:val="22"/>
      </w:rPr>
    </w:lvl>
    <w:lvl w:ilvl="3">
      <w:start w:val="1"/>
      <w:numFmt w:val="decimal"/>
      <w:lvlText w:val="%1.%2.%3.%4."/>
      <w:lvlJc w:val="left"/>
      <w:pPr>
        <w:ind w:left="1783" w:hanging="648"/>
      </w:pPr>
      <w:rPr>
        <w:rFonts w:hint="default"/>
      </w:rPr>
    </w:lvl>
    <w:lvl w:ilvl="4">
      <w:start w:val="1"/>
      <w:numFmt w:val="decimal"/>
      <w:lvlText w:val="%1.%2.%3.%4.%5."/>
      <w:lvlJc w:val="left"/>
      <w:pPr>
        <w:ind w:left="1948" w:hanging="792"/>
      </w:pPr>
      <w:rPr>
        <w:rFonts w:hint="default"/>
      </w:rPr>
    </w:lvl>
    <w:lvl w:ilvl="5">
      <w:start w:val="1"/>
      <w:numFmt w:val="decimal"/>
      <w:lvlText w:val="%1.%2.%3.%4.%5.%6."/>
      <w:lvlJc w:val="left"/>
      <w:pPr>
        <w:ind w:left="2452" w:hanging="936"/>
      </w:pPr>
      <w:rPr>
        <w:rFonts w:hint="default"/>
      </w:rPr>
    </w:lvl>
    <w:lvl w:ilvl="6">
      <w:start w:val="1"/>
      <w:numFmt w:val="decimal"/>
      <w:lvlText w:val="%1.%2.%3.%4.%5.%6.%7."/>
      <w:lvlJc w:val="left"/>
      <w:pPr>
        <w:ind w:left="2956" w:hanging="1080"/>
      </w:pPr>
      <w:rPr>
        <w:rFonts w:hint="default"/>
      </w:rPr>
    </w:lvl>
    <w:lvl w:ilvl="7">
      <w:start w:val="1"/>
      <w:numFmt w:val="decimal"/>
      <w:lvlText w:val="%1.%2.%3.%4.%5.%6.%7.%8."/>
      <w:lvlJc w:val="left"/>
      <w:pPr>
        <w:ind w:left="3460" w:hanging="1224"/>
      </w:pPr>
      <w:rPr>
        <w:rFonts w:hint="default"/>
      </w:rPr>
    </w:lvl>
    <w:lvl w:ilvl="8">
      <w:start w:val="1"/>
      <w:numFmt w:val="decimal"/>
      <w:lvlText w:val="%1.%2.%3.%4.%5.%6.%7.%8.%9."/>
      <w:lvlJc w:val="left"/>
      <w:pPr>
        <w:ind w:left="4036" w:hanging="1440"/>
      </w:pPr>
      <w:rPr>
        <w:rFonts w:hint="default"/>
      </w:rPr>
    </w:lvl>
  </w:abstractNum>
  <w:abstractNum w:abstractNumId="4" w15:restartNumberingAfterBreak="0">
    <w:nsid w:val="04D46BAC"/>
    <w:multiLevelType w:val="hybridMultilevel"/>
    <w:tmpl w:val="C2FEFEE8"/>
    <w:lvl w:ilvl="0" w:tplc="041B0017">
      <w:start w:val="1"/>
      <w:numFmt w:val="lowerLetter"/>
      <w:lvlText w:val="%1)"/>
      <w:lvlJc w:val="left"/>
      <w:pPr>
        <w:ind w:left="1496" w:hanging="360"/>
      </w:pPr>
    </w:lvl>
    <w:lvl w:ilvl="1" w:tplc="041B0019" w:tentative="1">
      <w:start w:val="1"/>
      <w:numFmt w:val="lowerLetter"/>
      <w:lvlText w:val="%2."/>
      <w:lvlJc w:val="left"/>
      <w:pPr>
        <w:ind w:left="2216" w:hanging="360"/>
      </w:pPr>
    </w:lvl>
    <w:lvl w:ilvl="2" w:tplc="041B001B" w:tentative="1">
      <w:start w:val="1"/>
      <w:numFmt w:val="lowerRoman"/>
      <w:lvlText w:val="%3."/>
      <w:lvlJc w:val="right"/>
      <w:pPr>
        <w:ind w:left="2936" w:hanging="180"/>
      </w:pPr>
    </w:lvl>
    <w:lvl w:ilvl="3" w:tplc="041B000F" w:tentative="1">
      <w:start w:val="1"/>
      <w:numFmt w:val="decimal"/>
      <w:lvlText w:val="%4."/>
      <w:lvlJc w:val="left"/>
      <w:pPr>
        <w:ind w:left="3656" w:hanging="360"/>
      </w:pPr>
    </w:lvl>
    <w:lvl w:ilvl="4" w:tplc="041B0019" w:tentative="1">
      <w:start w:val="1"/>
      <w:numFmt w:val="lowerLetter"/>
      <w:lvlText w:val="%5."/>
      <w:lvlJc w:val="left"/>
      <w:pPr>
        <w:ind w:left="4376" w:hanging="360"/>
      </w:pPr>
    </w:lvl>
    <w:lvl w:ilvl="5" w:tplc="041B001B" w:tentative="1">
      <w:start w:val="1"/>
      <w:numFmt w:val="lowerRoman"/>
      <w:lvlText w:val="%6."/>
      <w:lvlJc w:val="right"/>
      <w:pPr>
        <w:ind w:left="5096" w:hanging="180"/>
      </w:pPr>
    </w:lvl>
    <w:lvl w:ilvl="6" w:tplc="041B000F" w:tentative="1">
      <w:start w:val="1"/>
      <w:numFmt w:val="decimal"/>
      <w:lvlText w:val="%7."/>
      <w:lvlJc w:val="left"/>
      <w:pPr>
        <w:ind w:left="5816" w:hanging="360"/>
      </w:pPr>
    </w:lvl>
    <w:lvl w:ilvl="7" w:tplc="041B0019" w:tentative="1">
      <w:start w:val="1"/>
      <w:numFmt w:val="lowerLetter"/>
      <w:lvlText w:val="%8."/>
      <w:lvlJc w:val="left"/>
      <w:pPr>
        <w:ind w:left="6536" w:hanging="360"/>
      </w:pPr>
    </w:lvl>
    <w:lvl w:ilvl="8" w:tplc="041B001B" w:tentative="1">
      <w:start w:val="1"/>
      <w:numFmt w:val="lowerRoman"/>
      <w:lvlText w:val="%9."/>
      <w:lvlJc w:val="right"/>
      <w:pPr>
        <w:ind w:left="7256" w:hanging="180"/>
      </w:pPr>
    </w:lvl>
  </w:abstractNum>
  <w:abstractNum w:abstractNumId="5" w15:restartNumberingAfterBreak="0">
    <w:nsid w:val="082B0C9D"/>
    <w:multiLevelType w:val="hybridMultilevel"/>
    <w:tmpl w:val="3296EECC"/>
    <w:lvl w:ilvl="0" w:tplc="BDB8BC3E">
      <w:start w:val="1"/>
      <w:numFmt w:val="decimal"/>
      <w:lvlText w:val="15.%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AC429CF"/>
    <w:multiLevelType w:val="multilevel"/>
    <w:tmpl w:val="29341ADC"/>
    <w:lvl w:ilvl="0">
      <w:start w:val="1"/>
      <w:numFmt w:val="decimal"/>
      <w:lvlText w:val="%1."/>
      <w:lvlJc w:val="left"/>
      <w:pPr>
        <w:ind w:left="360" w:hanging="360"/>
      </w:pPr>
      <w:rPr>
        <w:rFonts w:asciiTheme="minorHAnsi" w:hAnsiTheme="minorHAnsi" w:hint="default"/>
        <w:b/>
        <w:sz w:val="22"/>
        <w:szCs w:val="22"/>
      </w:rPr>
    </w:lvl>
    <w:lvl w:ilvl="1">
      <w:start w:val="1"/>
      <w:numFmt w:val="decimal"/>
      <w:lvlText w:val="12.%2"/>
      <w:lvlJc w:val="left"/>
      <w:pPr>
        <w:ind w:left="432" w:hanging="432"/>
      </w:pPr>
      <w:rPr>
        <w:rFonts w:hint="default"/>
        <w:b w:val="0"/>
        <w:strike w:val="0"/>
        <w:color w:val="000000" w:themeColor="text1"/>
        <w:sz w:val="22"/>
        <w:szCs w:val="22"/>
      </w:rPr>
    </w:lvl>
    <w:lvl w:ilvl="2">
      <w:start w:val="2"/>
      <w:numFmt w:val="decimal"/>
      <w:lvlText w:val="15.2.%3"/>
      <w:lvlJc w:val="left"/>
      <w:pPr>
        <w:ind w:left="940" w:hanging="504"/>
      </w:pPr>
      <w:rPr>
        <w:rFonts w:hint="default"/>
        <w:b w:val="0"/>
        <w:color w:val="000000"/>
        <w:sz w:val="22"/>
        <w:szCs w:val="22"/>
      </w:rPr>
    </w:lvl>
    <w:lvl w:ilvl="3">
      <w:start w:val="1"/>
      <w:numFmt w:val="decimal"/>
      <w:lvlText w:val="%1.%2.%3.%4."/>
      <w:lvlJc w:val="left"/>
      <w:pPr>
        <w:ind w:left="1783" w:hanging="648"/>
      </w:pPr>
      <w:rPr>
        <w:rFonts w:hint="default"/>
      </w:rPr>
    </w:lvl>
    <w:lvl w:ilvl="4">
      <w:start w:val="1"/>
      <w:numFmt w:val="decimal"/>
      <w:lvlText w:val="%1.%2.%3.%4.%5."/>
      <w:lvlJc w:val="left"/>
      <w:pPr>
        <w:ind w:left="1948" w:hanging="792"/>
      </w:pPr>
      <w:rPr>
        <w:rFonts w:hint="default"/>
      </w:rPr>
    </w:lvl>
    <w:lvl w:ilvl="5">
      <w:start w:val="1"/>
      <w:numFmt w:val="decimal"/>
      <w:lvlText w:val="%1.%2.%3.%4.%5.%6."/>
      <w:lvlJc w:val="left"/>
      <w:pPr>
        <w:ind w:left="2452" w:hanging="936"/>
      </w:pPr>
      <w:rPr>
        <w:rFonts w:hint="default"/>
      </w:rPr>
    </w:lvl>
    <w:lvl w:ilvl="6">
      <w:start w:val="1"/>
      <w:numFmt w:val="decimal"/>
      <w:lvlText w:val="%1.%2.%3.%4.%5.%6.%7."/>
      <w:lvlJc w:val="left"/>
      <w:pPr>
        <w:ind w:left="2956" w:hanging="1080"/>
      </w:pPr>
      <w:rPr>
        <w:rFonts w:hint="default"/>
      </w:rPr>
    </w:lvl>
    <w:lvl w:ilvl="7">
      <w:start w:val="1"/>
      <w:numFmt w:val="decimal"/>
      <w:lvlText w:val="%1.%2.%3.%4.%5.%6.%7.%8."/>
      <w:lvlJc w:val="left"/>
      <w:pPr>
        <w:ind w:left="3460" w:hanging="1224"/>
      </w:pPr>
      <w:rPr>
        <w:rFonts w:hint="default"/>
      </w:rPr>
    </w:lvl>
    <w:lvl w:ilvl="8">
      <w:start w:val="1"/>
      <w:numFmt w:val="decimal"/>
      <w:lvlText w:val="%1.%2.%3.%4.%5.%6.%7.%8.%9."/>
      <w:lvlJc w:val="left"/>
      <w:pPr>
        <w:ind w:left="4036" w:hanging="1440"/>
      </w:pPr>
      <w:rPr>
        <w:rFonts w:hint="default"/>
      </w:rPr>
    </w:lvl>
  </w:abstractNum>
  <w:abstractNum w:abstractNumId="7" w15:restartNumberingAfterBreak="0">
    <w:nsid w:val="0BC36F8B"/>
    <w:multiLevelType w:val="multilevel"/>
    <w:tmpl w:val="76008366"/>
    <w:lvl w:ilvl="0">
      <w:start w:val="1"/>
      <w:numFmt w:val="decimal"/>
      <w:pStyle w:val="Nadpis4"/>
      <w:lvlText w:val="%1."/>
      <w:lvlJc w:val="left"/>
      <w:pPr>
        <w:ind w:left="720" w:hanging="360"/>
      </w:pPr>
      <w:rPr>
        <w:rFonts w:hint="default"/>
      </w:rPr>
    </w:lvl>
    <w:lvl w:ilvl="1">
      <w:start w:val="1"/>
      <w:numFmt w:val="decimal"/>
      <w:isLgl/>
      <w:lvlText w:val="%1.%2"/>
      <w:lvlJc w:val="left"/>
      <w:pPr>
        <w:ind w:left="930" w:hanging="57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FC23712"/>
    <w:multiLevelType w:val="multilevel"/>
    <w:tmpl w:val="93DCCEB6"/>
    <w:lvl w:ilvl="0">
      <w:start w:val="1"/>
      <w:numFmt w:val="decimal"/>
      <w:lvlText w:val="%1."/>
      <w:lvlJc w:val="left"/>
      <w:pPr>
        <w:ind w:left="360" w:hanging="360"/>
      </w:pPr>
      <w:rPr>
        <w:rFonts w:asciiTheme="minorHAnsi" w:hAnsiTheme="minorHAnsi" w:hint="default"/>
        <w:b/>
        <w:sz w:val="22"/>
        <w:szCs w:val="22"/>
      </w:rPr>
    </w:lvl>
    <w:lvl w:ilvl="1">
      <w:start w:val="1"/>
      <w:numFmt w:val="decimal"/>
      <w:lvlText w:val="9.%2"/>
      <w:lvlJc w:val="left"/>
      <w:pPr>
        <w:ind w:left="858" w:hanging="432"/>
      </w:pPr>
      <w:rPr>
        <w:rFonts w:hint="default"/>
        <w:b w:val="0"/>
        <w:strike w:val="0"/>
        <w:color w:val="000000" w:themeColor="text1"/>
        <w:sz w:val="22"/>
        <w:szCs w:val="22"/>
      </w:rPr>
    </w:lvl>
    <w:lvl w:ilvl="2">
      <w:start w:val="1"/>
      <w:numFmt w:val="decimal"/>
      <w:lvlText w:val="%1.%2.%3."/>
      <w:lvlJc w:val="left"/>
      <w:pPr>
        <w:ind w:left="940" w:hanging="504"/>
      </w:pPr>
      <w:rPr>
        <w:rFonts w:hint="default"/>
        <w:b w:val="0"/>
        <w:color w:val="000000"/>
        <w:sz w:val="22"/>
        <w:szCs w:val="22"/>
      </w:rPr>
    </w:lvl>
    <w:lvl w:ilvl="3">
      <w:start w:val="1"/>
      <w:numFmt w:val="decimal"/>
      <w:lvlText w:val="%1.%2.%3.%4."/>
      <w:lvlJc w:val="left"/>
      <w:pPr>
        <w:ind w:left="1783" w:hanging="648"/>
      </w:pPr>
      <w:rPr>
        <w:rFonts w:hint="default"/>
      </w:rPr>
    </w:lvl>
    <w:lvl w:ilvl="4">
      <w:start w:val="1"/>
      <w:numFmt w:val="decimal"/>
      <w:lvlText w:val="%1.%2.%3.%4.%5."/>
      <w:lvlJc w:val="left"/>
      <w:pPr>
        <w:ind w:left="1948" w:hanging="792"/>
      </w:pPr>
      <w:rPr>
        <w:rFonts w:hint="default"/>
      </w:rPr>
    </w:lvl>
    <w:lvl w:ilvl="5">
      <w:start w:val="1"/>
      <w:numFmt w:val="decimal"/>
      <w:lvlText w:val="%1.%2.%3.%4.%5.%6."/>
      <w:lvlJc w:val="left"/>
      <w:pPr>
        <w:ind w:left="2452" w:hanging="936"/>
      </w:pPr>
      <w:rPr>
        <w:rFonts w:hint="default"/>
      </w:rPr>
    </w:lvl>
    <w:lvl w:ilvl="6">
      <w:start w:val="1"/>
      <w:numFmt w:val="decimal"/>
      <w:lvlText w:val="%1.%2.%3.%4.%5.%6.%7."/>
      <w:lvlJc w:val="left"/>
      <w:pPr>
        <w:ind w:left="2956" w:hanging="1080"/>
      </w:pPr>
      <w:rPr>
        <w:rFonts w:hint="default"/>
      </w:rPr>
    </w:lvl>
    <w:lvl w:ilvl="7">
      <w:start w:val="1"/>
      <w:numFmt w:val="decimal"/>
      <w:lvlText w:val="%1.%2.%3.%4.%5.%6.%7.%8."/>
      <w:lvlJc w:val="left"/>
      <w:pPr>
        <w:ind w:left="3460" w:hanging="1224"/>
      </w:pPr>
      <w:rPr>
        <w:rFonts w:hint="default"/>
      </w:rPr>
    </w:lvl>
    <w:lvl w:ilvl="8">
      <w:start w:val="1"/>
      <w:numFmt w:val="decimal"/>
      <w:lvlText w:val="%1.%2.%3.%4.%5.%6.%7.%8.%9."/>
      <w:lvlJc w:val="left"/>
      <w:pPr>
        <w:ind w:left="4036" w:hanging="1440"/>
      </w:pPr>
      <w:rPr>
        <w:rFonts w:hint="default"/>
      </w:rPr>
    </w:lvl>
  </w:abstractNum>
  <w:abstractNum w:abstractNumId="9" w15:restartNumberingAfterBreak="0">
    <w:nsid w:val="10A41CFC"/>
    <w:multiLevelType w:val="hybridMultilevel"/>
    <w:tmpl w:val="C12C6786"/>
    <w:lvl w:ilvl="0" w:tplc="83060A40">
      <w:start w:val="1"/>
      <w:numFmt w:val="decimal"/>
      <w:lvlText w:val="1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0BA6A87"/>
    <w:multiLevelType w:val="multilevel"/>
    <w:tmpl w:val="90767CFC"/>
    <w:styleLink w:val="tl1"/>
    <w:lvl w:ilvl="0">
      <w:start w:val="21"/>
      <w:numFmt w:val="decimal"/>
      <w:lvlText w:val="%1."/>
      <w:lvlJc w:val="left"/>
      <w:pPr>
        <w:ind w:left="435" w:hanging="435"/>
      </w:pPr>
      <w:rPr>
        <w:rFonts w:hint="default"/>
      </w:rPr>
    </w:lvl>
    <w:lvl w:ilvl="1">
      <w:start w:val="1"/>
      <w:numFmt w:val="decimal"/>
      <w:lvlText w:val="%1.%2."/>
      <w:lvlJc w:val="left"/>
      <w:pPr>
        <w:ind w:left="435" w:hanging="435"/>
      </w:pPr>
      <w:rPr>
        <w:rFonts w:ascii="Calibri" w:hAnsi="Calibri" w:cs="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0F669A8"/>
    <w:multiLevelType w:val="hybridMultilevel"/>
    <w:tmpl w:val="289C4386"/>
    <w:lvl w:ilvl="0" w:tplc="F7785BFA">
      <w:start w:val="2"/>
      <w:numFmt w:val="decimal"/>
      <w:lvlText w:val="1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1E701C1"/>
    <w:multiLevelType w:val="hybridMultilevel"/>
    <w:tmpl w:val="43E285D2"/>
    <w:lvl w:ilvl="0" w:tplc="9A96D32E">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3851171"/>
    <w:multiLevelType w:val="hybridMultilevel"/>
    <w:tmpl w:val="93BC042E"/>
    <w:lvl w:ilvl="0" w:tplc="673CF10E">
      <w:start w:val="1"/>
      <w:numFmt w:val="decimal"/>
      <w:lvlText w:val="13.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59F237A"/>
    <w:multiLevelType w:val="multilevel"/>
    <w:tmpl w:val="A63A924A"/>
    <w:lvl w:ilvl="0">
      <w:start w:val="1"/>
      <w:numFmt w:val="decimal"/>
      <w:lvlText w:val="%1."/>
      <w:lvlJc w:val="left"/>
      <w:pPr>
        <w:ind w:left="360" w:hanging="360"/>
      </w:pPr>
      <w:rPr>
        <w:rFonts w:asciiTheme="minorHAnsi" w:hAnsiTheme="minorHAnsi" w:hint="default"/>
        <w:b/>
        <w:sz w:val="22"/>
        <w:szCs w:val="22"/>
      </w:rPr>
    </w:lvl>
    <w:lvl w:ilvl="1">
      <w:start w:val="1"/>
      <w:numFmt w:val="decimal"/>
      <w:lvlText w:val="22.%2"/>
      <w:lvlJc w:val="left"/>
      <w:pPr>
        <w:ind w:left="858" w:hanging="432"/>
      </w:pPr>
      <w:rPr>
        <w:rFonts w:hint="default"/>
        <w:b w:val="0"/>
        <w:strike w:val="0"/>
        <w:color w:val="000000" w:themeColor="text1"/>
        <w:sz w:val="22"/>
        <w:szCs w:val="22"/>
      </w:rPr>
    </w:lvl>
    <w:lvl w:ilvl="2">
      <w:start w:val="1"/>
      <w:numFmt w:val="decimal"/>
      <w:lvlText w:val="15.2.%3"/>
      <w:lvlJc w:val="left"/>
      <w:pPr>
        <w:ind w:left="940" w:hanging="504"/>
      </w:pPr>
      <w:rPr>
        <w:rFonts w:hint="default"/>
        <w:b w:val="0"/>
        <w:color w:val="000000"/>
        <w:sz w:val="22"/>
        <w:szCs w:val="22"/>
      </w:rPr>
    </w:lvl>
    <w:lvl w:ilvl="3">
      <w:start w:val="1"/>
      <w:numFmt w:val="decimal"/>
      <w:lvlText w:val="%1.%2.%3.%4."/>
      <w:lvlJc w:val="left"/>
      <w:pPr>
        <w:ind w:left="1783" w:hanging="648"/>
      </w:pPr>
      <w:rPr>
        <w:rFonts w:hint="default"/>
      </w:rPr>
    </w:lvl>
    <w:lvl w:ilvl="4">
      <w:start w:val="1"/>
      <w:numFmt w:val="decimal"/>
      <w:lvlText w:val="%1.%2.%3.%4.%5."/>
      <w:lvlJc w:val="left"/>
      <w:pPr>
        <w:ind w:left="1948" w:hanging="792"/>
      </w:pPr>
      <w:rPr>
        <w:rFonts w:hint="default"/>
      </w:rPr>
    </w:lvl>
    <w:lvl w:ilvl="5">
      <w:start w:val="1"/>
      <w:numFmt w:val="decimal"/>
      <w:lvlText w:val="%1.%2.%3.%4.%5.%6."/>
      <w:lvlJc w:val="left"/>
      <w:pPr>
        <w:ind w:left="2452" w:hanging="936"/>
      </w:pPr>
      <w:rPr>
        <w:rFonts w:hint="default"/>
      </w:rPr>
    </w:lvl>
    <w:lvl w:ilvl="6">
      <w:start w:val="1"/>
      <w:numFmt w:val="decimal"/>
      <w:lvlText w:val="%1.%2.%3.%4.%5.%6.%7."/>
      <w:lvlJc w:val="left"/>
      <w:pPr>
        <w:ind w:left="2956" w:hanging="1080"/>
      </w:pPr>
      <w:rPr>
        <w:rFonts w:hint="default"/>
      </w:rPr>
    </w:lvl>
    <w:lvl w:ilvl="7">
      <w:start w:val="1"/>
      <w:numFmt w:val="decimal"/>
      <w:lvlText w:val="%1.%2.%3.%4.%5.%6.%7.%8."/>
      <w:lvlJc w:val="left"/>
      <w:pPr>
        <w:ind w:left="3460" w:hanging="1224"/>
      </w:pPr>
      <w:rPr>
        <w:rFonts w:hint="default"/>
      </w:rPr>
    </w:lvl>
    <w:lvl w:ilvl="8">
      <w:start w:val="1"/>
      <w:numFmt w:val="decimal"/>
      <w:lvlText w:val="%1.%2.%3.%4.%5.%6.%7.%8.%9."/>
      <w:lvlJc w:val="left"/>
      <w:pPr>
        <w:ind w:left="4036" w:hanging="1440"/>
      </w:pPr>
      <w:rPr>
        <w:rFonts w:hint="default"/>
      </w:rPr>
    </w:lvl>
  </w:abstractNum>
  <w:abstractNum w:abstractNumId="15" w15:restartNumberingAfterBreak="0">
    <w:nsid w:val="24B32F6A"/>
    <w:multiLevelType w:val="hybridMultilevel"/>
    <w:tmpl w:val="6FAA54E2"/>
    <w:lvl w:ilvl="0" w:tplc="041B000F">
      <w:start w:val="1"/>
      <w:numFmt w:val="decimal"/>
      <w:lvlText w:val="%1."/>
      <w:lvlJc w:val="left"/>
      <w:pPr>
        <w:ind w:left="1571" w:hanging="360"/>
      </w:p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16" w15:restartNumberingAfterBreak="0">
    <w:nsid w:val="273A204E"/>
    <w:multiLevelType w:val="multilevel"/>
    <w:tmpl w:val="F2901E5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2E047A05"/>
    <w:multiLevelType w:val="multilevel"/>
    <w:tmpl w:val="159A3D8E"/>
    <w:lvl w:ilvl="0">
      <w:start w:val="1"/>
      <w:numFmt w:val="decimal"/>
      <w:lvlText w:val="%1."/>
      <w:lvlJc w:val="left"/>
      <w:pPr>
        <w:ind w:left="360" w:hanging="360"/>
      </w:pPr>
      <w:rPr>
        <w:rFonts w:asciiTheme="minorHAnsi" w:hAnsiTheme="minorHAnsi" w:hint="default"/>
        <w:b/>
        <w:sz w:val="22"/>
        <w:szCs w:val="22"/>
      </w:rPr>
    </w:lvl>
    <w:lvl w:ilvl="1">
      <w:start w:val="1"/>
      <w:numFmt w:val="decimal"/>
      <w:lvlText w:val="8.%2"/>
      <w:lvlJc w:val="left"/>
      <w:pPr>
        <w:ind w:left="858" w:hanging="432"/>
      </w:pPr>
      <w:rPr>
        <w:rFonts w:hint="default"/>
        <w:b w:val="0"/>
        <w:strike w:val="0"/>
        <w:color w:val="000000" w:themeColor="text1"/>
        <w:sz w:val="22"/>
        <w:szCs w:val="22"/>
      </w:rPr>
    </w:lvl>
    <w:lvl w:ilvl="2">
      <w:start w:val="1"/>
      <w:numFmt w:val="decimal"/>
      <w:lvlText w:val="%1.%2.%3."/>
      <w:lvlJc w:val="left"/>
      <w:pPr>
        <w:ind w:left="940" w:hanging="504"/>
      </w:pPr>
      <w:rPr>
        <w:rFonts w:hint="default"/>
        <w:b w:val="0"/>
        <w:color w:val="000000"/>
        <w:sz w:val="22"/>
        <w:szCs w:val="22"/>
      </w:rPr>
    </w:lvl>
    <w:lvl w:ilvl="3">
      <w:start w:val="1"/>
      <w:numFmt w:val="decimal"/>
      <w:lvlText w:val="%1.%2.%3.%4."/>
      <w:lvlJc w:val="left"/>
      <w:pPr>
        <w:ind w:left="1783" w:hanging="648"/>
      </w:pPr>
      <w:rPr>
        <w:rFonts w:hint="default"/>
      </w:rPr>
    </w:lvl>
    <w:lvl w:ilvl="4">
      <w:start w:val="1"/>
      <w:numFmt w:val="decimal"/>
      <w:lvlText w:val="%1.%2.%3.%4.%5."/>
      <w:lvlJc w:val="left"/>
      <w:pPr>
        <w:ind w:left="1948" w:hanging="792"/>
      </w:pPr>
      <w:rPr>
        <w:rFonts w:hint="default"/>
      </w:rPr>
    </w:lvl>
    <w:lvl w:ilvl="5">
      <w:start w:val="1"/>
      <w:numFmt w:val="decimal"/>
      <w:lvlText w:val="%1.%2.%3.%4.%5.%6."/>
      <w:lvlJc w:val="left"/>
      <w:pPr>
        <w:ind w:left="2452" w:hanging="936"/>
      </w:pPr>
      <w:rPr>
        <w:rFonts w:hint="default"/>
      </w:rPr>
    </w:lvl>
    <w:lvl w:ilvl="6">
      <w:start w:val="1"/>
      <w:numFmt w:val="decimal"/>
      <w:lvlText w:val="%1.%2.%3.%4.%5.%6.%7."/>
      <w:lvlJc w:val="left"/>
      <w:pPr>
        <w:ind w:left="2956" w:hanging="1080"/>
      </w:pPr>
      <w:rPr>
        <w:rFonts w:hint="default"/>
      </w:rPr>
    </w:lvl>
    <w:lvl w:ilvl="7">
      <w:start w:val="1"/>
      <w:numFmt w:val="decimal"/>
      <w:lvlText w:val="%1.%2.%3.%4.%5.%6.%7.%8."/>
      <w:lvlJc w:val="left"/>
      <w:pPr>
        <w:ind w:left="3460" w:hanging="1224"/>
      </w:pPr>
      <w:rPr>
        <w:rFonts w:hint="default"/>
      </w:rPr>
    </w:lvl>
    <w:lvl w:ilvl="8">
      <w:start w:val="1"/>
      <w:numFmt w:val="decimal"/>
      <w:lvlText w:val="%1.%2.%3.%4.%5.%6.%7.%8.%9."/>
      <w:lvlJc w:val="left"/>
      <w:pPr>
        <w:ind w:left="4036" w:hanging="1440"/>
      </w:pPr>
      <w:rPr>
        <w:rFonts w:hint="default"/>
      </w:rPr>
    </w:lvl>
  </w:abstractNum>
  <w:abstractNum w:abstractNumId="18" w15:restartNumberingAfterBreak="0">
    <w:nsid w:val="2EE83BC8"/>
    <w:multiLevelType w:val="hybridMultilevel"/>
    <w:tmpl w:val="5DD40F0C"/>
    <w:lvl w:ilvl="0" w:tplc="B37E8DD4">
      <w:start w:val="1"/>
      <w:numFmt w:val="decimal"/>
      <w:lvlText w:val="2.%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0FB4F71"/>
    <w:multiLevelType w:val="hybridMultilevel"/>
    <w:tmpl w:val="DDB2B698"/>
    <w:lvl w:ilvl="0" w:tplc="17EAF414">
      <w:start w:val="1"/>
      <w:numFmt w:val="decimal"/>
      <w:lvlText w:val="13.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1F37F08"/>
    <w:multiLevelType w:val="hybridMultilevel"/>
    <w:tmpl w:val="42CCE3CE"/>
    <w:lvl w:ilvl="0" w:tplc="BC7800DC">
      <w:start w:val="1"/>
      <w:numFmt w:val="bullet"/>
      <w:lvlText w:val=""/>
      <w:lvlJc w:val="left"/>
      <w:pPr>
        <w:ind w:left="78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2773CBD"/>
    <w:multiLevelType w:val="multilevel"/>
    <w:tmpl w:val="D87EFE54"/>
    <w:lvl w:ilvl="0">
      <w:start w:val="1"/>
      <w:numFmt w:val="decimal"/>
      <w:lvlText w:val="%1."/>
      <w:lvlJc w:val="left"/>
      <w:pPr>
        <w:ind w:left="360" w:hanging="360"/>
      </w:pPr>
      <w:rPr>
        <w:rFonts w:asciiTheme="minorHAnsi" w:hAnsiTheme="minorHAnsi" w:hint="default"/>
        <w:b/>
        <w:sz w:val="22"/>
        <w:szCs w:val="22"/>
      </w:rPr>
    </w:lvl>
    <w:lvl w:ilvl="1">
      <w:start w:val="1"/>
      <w:numFmt w:val="decimal"/>
      <w:lvlText w:val="19.%2"/>
      <w:lvlJc w:val="left"/>
      <w:pPr>
        <w:ind w:left="858" w:hanging="432"/>
      </w:pPr>
      <w:rPr>
        <w:rFonts w:hint="default"/>
        <w:b w:val="0"/>
        <w:strike w:val="0"/>
        <w:color w:val="000000" w:themeColor="text1"/>
        <w:sz w:val="22"/>
        <w:szCs w:val="22"/>
      </w:rPr>
    </w:lvl>
    <w:lvl w:ilvl="2">
      <w:start w:val="1"/>
      <w:numFmt w:val="decimal"/>
      <w:lvlText w:val="15.2.%3"/>
      <w:lvlJc w:val="left"/>
      <w:pPr>
        <w:ind w:left="940" w:hanging="504"/>
      </w:pPr>
      <w:rPr>
        <w:rFonts w:hint="default"/>
        <w:b w:val="0"/>
        <w:color w:val="000000"/>
        <w:sz w:val="22"/>
        <w:szCs w:val="22"/>
      </w:rPr>
    </w:lvl>
    <w:lvl w:ilvl="3">
      <w:start w:val="1"/>
      <w:numFmt w:val="decimal"/>
      <w:lvlText w:val="%1.%2.%3.%4."/>
      <w:lvlJc w:val="left"/>
      <w:pPr>
        <w:ind w:left="1783" w:hanging="648"/>
      </w:pPr>
      <w:rPr>
        <w:rFonts w:hint="default"/>
      </w:rPr>
    </w:lvl>
    <w:lvl w:ilvl="4">
      <w:start w:val="1"/>
      <w:numFmt w:val="decimal"/>
      <w:lvlText w:val="%1.%2.%3.%4.%5."/>
      <w:lvlJc w:val="left"/>
      <w:pPr>
        <w:ind w:left="1948" w:hanging="792"/>
      </w:pPr>
      <w:rPr>
        <w:rFonts w:hint="default"/>
      </w:rPr>
    </w:lvl>
    <w:lvl w:ilvl="5">
      <w:start w:val="1"/>
      <w:numFmt w:val="decimal"/>
      <w:lvlText w:val="%1.%2.%3.%4.%5.%6."/>
      <w:lvlJc w:val="left"/>
      <w:pPr>
        <w:ind w:left="2452" w:hanging="936"/>
      </w:pPr>
      <w:rPr>
        <w:rFonts w:hint="default"/>
      </w:rPr>
    </w:lvl>
    <w:lvl w:ilvl="6">
      <w:start w:val="1"/>
      <w:numFmt w:val="decimal"/>
      <w:lvlText w:val="%1.%2.%3.%4.%5.%6.%7."/>
      <w:lvlJc w:val="left"/>
      <w:pPr>
        <w:ind w:left="2956" w:hanging="1080"/>
      </w:pPr>
      <w:rPr>
        <w:rFonts w:hint="default"/>
      </w:rPr>
    </w:lvl>
    <w:lvl w:ilvl="7">
      <w:start w:val="1"/>
      <w:numFmt w:val="decimal"/>
      <w:lvlText w:val="%1.%2.%3.%4.%5.%6.%7.%8."/>
      <w:lvlJc w:val="left"/>
      <w:pPr>
        <w:ind w:left="3460" w:hanging="1224"/>
      </w:pPr>
      <w:rPr>
        <w:rFonts w:hint="default"/>
      </w:rPr>
    </w:lvl>
    <w:lvl w:ilvl="8">
      <w:start w:val="1"/>
      <w:numFmt w:val="decimal"/>
      <w:lvlText w:val="%1.%2.%3.%4.%5.%6.%7.%8.%9."/>
      <w:lvlJc w:val="left"/>
      <w:pPr>
        <w:ind w:left="4036" w:hanging="1440"/>
      </w:pPr>
      <w:rPr>
        <w:rFonts w:hint="default"/>
      </w:rPr>
    </w:lvl>
  </w:abstractNum>
  <w:abstractNum w:abstractNumId="22" w15:restartNumberingAfterBreak="0">
    <w:nsid w:val="32860305"/>
    <w:multiLevelType w:val="hybridMultilevel"/>
    <w:tmpl w:val="254E7D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33672BC9"/>
    <w:multiLevelType w:val="multilevel"/>
    <w:tmpl w:val="9FB427C2"/>
    <w:lvl w:ilvl="0">
      <w:start w:val="1"/>
      <w:numFmt w:val="decimal"/>
      <w:lvlText w:val="%1."/>
      <w:lvlJc w:val="left"/>
      <w:pPr>
        <w:ind w:left="360" w:hanging="360"/>
      </w:pPr>
      <w:rPr>
        <w:rFonts w:asciiTheme="minorHAnsi" w:hAnsiTheme="minorHAnsi" w:hint="default"/>
        <w:b/>
        <w:sz w:val="22"/>
        <w:szCs w:val="22"/>
      </w:rPr>
    </w:lvl>
    <w:lvl w:ilvl="1">
      <w:start w:val="1"/>
      <w:numFmt w:val="decimal"/>
      <w:lvlText w:val="11.%2"/>
      <w:lvlJc w:val="left"/>
      <w:pPr>
        <w:ind w:left="858" w:hanging="432"/>
      </w:pPr>
      <w:rPr>
        <w:rFonts w:hint="default"/>
        <w:b w:val="0"/>
        <w:strike w:val="0"/>
        <w:color w:val="000000" w:themeColor="text1"/>
        <w:sz w:val="22"/>
        <w:szCs w:val="22"/>
      </w:rPr>
    </w:lvl>
    <w:lvl w:ilvl="2">
      <w:start w:val="1"/>
      <w:numFmt w:val="decimal"/>
      <w:lvlText w:val="%1.%2.%3."/>
      <w:lvlJc w:val="left"/>
      <w:pPr>
        <w:ind w:left="940" w:hanging="504"/>
      </w:pPr>
      <w:rPr>
        <w:rFonts w:hint="default"/>
        <w:b w:val="0"/>
        <w:color w:val="000000"/>
        <w:sz w:val="22"/>
        <w:szCs w:val="22"/>
      </w:rPr>
    </w:lvl>
    <w:lvl w:ilvl="3">
      <w:start w:val="1"/>
      <w:numFmt w:val="decimal"/>
      <w:lvlText w:val="%1.%2.%3.%4."/>
      <w:lvlJc w:val="left"/>
      <w:pPr>
        <w:ind w:left="1783" w:hanging="648"/>
      </w:pPr>
      <w:rPr>
        <w:rFonts w:hint="default"/>
      </w:rPr>
    </w:lvl>
    <w:lvl w:ilvl="4">
      <w:start w:val="1"/>
      <w:numFmt w:val="decimal"/>
      <w:lvlText w:val="%1.%2.%3.%4.%5."/>
      <w:lvlJc w:val="left"/>
      <w:pPr>
        <w:ind w:left="1948" w:hanging="792"/>
      </w:pPr>
      <w:rPr>
        <w:rFonts w:hint="default"/>
      </w:rPr>
    </w:lvl>
    <w:lvl w:ilvl="5">
      <w:start w:val="1"/>
      <w:numFmt w:val="decimal"/>
      <w:lvlText w:val="%1.%2.%3.%4.%5.%6."/>
      <w:lvlJc w:val="left"/>
      <w:pPr>
        <w:ind w:left="2452" w:hanging="936"/>
      </w:pPr>
      <w:rPr>
        <w:rFonts w:hint="default"/>
      </w:rPr>
    </w:lvl>
    <w:lvl w:ilvl="6">
      <w:start w:val="1"/>
      <w:numFmt w:val="decimal"/>
      <w:lvlText w:val="%1.%2.%3.%4.%5.%6.%7."/>
      <w:lvlJc w:val="left"/>
      <w:pPr>
        <w:ind w:left="2956" w:hanging="1080"/>
      </w:pPr>
      <w:rPr>
        <w:rFonts w:hint="default"/>
      </w:rPr>
    </w:lvl>
    <w:lvl w:ilvl="7">
      <w:start w:val="1"/>
      <w:numFmt w:val="decimal"/>
      <w:lvlText w:val="%1.%2.%3.%4.%5.%6.%7.%8."/>
      <w:lvlJc w:val="left"/>
      <w:pPr>
        <w:ind w:left="3460" w:hanging="1224"/>
      </w:pPr>
      <w:rPr>
        <w:rFonts w:hint="default"/>
      </w:rPr>
    </w:lvl>
    <w:lvl w:ilvl="8">
      <w:start w:val="1"/>
      <w:numFmt w:val="decimal"/>
      <w:lvlText w:val="%1.%2.%3.%4.%5.%6.%7.%8.%9."/>
      <w:lvlJc w:val="left"/>
      <w:pPr>
        <w:ind w:left="4036" w:hanging="1440"/>
      </w:pPr>
      <w:rPr>
        <w:rFonts w:hint="default"/>
      </w:rPr>
    </w:lvl>
  </w:abstractNum>
  <w:abstractNum w:abstractNumId="24" w15:restartNumberingAfterBreak="0">
    <w:nsid w:val="39A663C0"/>
    <w:multiLevelType w:val="multilevel"/>
    <w:tmpl w:val="1AA0B7F4"/>
    <w:lvl w:ilvl="0">
      <w:start w:val="1"/>
      <w:numFmt w:val="decimal"/>
      <w:pStyle w:val="Nadpisodsek"/>
      <w:lvlText w:val="%1"/>
      <w:lvlJc w:val="left"/>
      <w:pPr>
        <w:tabs>
          <w:tab w:val="num" w:pos="851"/>
        </w:tabs>
        <w:ind w:left="851" w:hanging="851"/>
      </w:pPr>
      <w:rPr>
        <w:rFonts w:ascii="Arial" w:hAnsi="Arial" w:hint="default"/>
        <w:b/>
        <w:i w:val="0"/>
        <w:sz w:val="28"/>
      </w:rPr>
    </w:lvl>
    <w:lvl w:ilvl="1">
      <w:start w:val="1"/>
      <w:numFmt w:val="decimal"/>
      <w:pStyle w:val="Zoznamslo2"/>
      <w:lvlText w:val="%1.%2"/>
      <w:lvlJc w:val="left"/>
      <w:pPr>
        <w:tabs>
          <w:tab w:val="num" w:pos="851"/>
        </w:tabs>
        <w:ind w:left="851" w:hanging="567"/>
      </w:pPr>
      <w:rPr>
        <w:rFonts w:ascii="Arial" w:hAnsi="Arial" w:hint="default"/>
        <w:b w:val="0"/>
        <w:i w:val="0"/>
        <w:color w:val="auto"/>
        <w:sz w:val="22"/>
      </w:rPr>
    </w:lvl>
    <w:lvl w:ilvl="2">
      <w:start w:val="1"/>
      <w:numFmt w:val="decimal"/>
      <w:pStyle w:val="Zoznamslo3"/>
      <w:lvlText w:val="%1.%2.%3"/>
      <w:lvlJc w:val="left"/>
      <w:pPr>
        <w:tabs>
          <w:tab w:val="num" w:pos="1701"/>
        </w:tabs>
        <w:ind w:left="851" w:firstLine="0"/>
      </w:pPr>
      <w:rPr>
        <w:rFonts w:hint="default"/>
      </w:rPr>
    </w:lvl>
    <w:lvl w:ilvl="3">
      <w:start w:val="1"/>
      <w:numFmt w:val="decimal"/>
      <w:pStyle w:val="Zoznamslo4Char"/>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39C440BA"/>
    <w:multiLevelType w:val="hybridMultilevel"/>
    <w:tmpl w:val="68F4C37E"/>
    <w:lvl w:ilvl="0" w:tplc="3460C068">
      <w:start w:val="1"/>
      <w:numFmt w:val="decimal"/>
      <w:lvlText w:val="%1."/>
      <w:lvlJc w:val="left"/>
      <w:pPr>
        <w:ind w:left="720" w:hanging="360"/>
      </w:pPr>
      <w:rPr>
        <w:rFonts w:cstheme="minorHAnsi" w:hint="default"/>
        <w:b/>
        <w:sz w:val="2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3D3D01C4"/>
    <w:multiLevelType w:val="multilevel"/>
    <w:tmpl w:val="85AED3C4"/>
    <w:lvl w:ilvl="0">
      <w:start w:val="1"/>
      <w:numFmt w:val="decimal"/>
      <w:pStyle w:val="Nadpis3"/>
      <w:lvlText w:val="%1."/>
      <w:lvlJc w:val="left"/>
      <w:pPr>
        <w:ind w:left="720" w:hanging="360"/>
      </w:pPr>
      <w:rPr>
        <w:rFonts w:hint="default"/>
        <w:b/>
      </w:rPr>
    </w:lvl>
    <w:lvl w:ilvl="1">
      <w:start w:val="4"/>
      <w:numFmt w:val="decimal"/>
      <w:isLgl/>
      <w:lvlText w:val="%1.%2"/>
      <w:lvlJc w:val="left"/>
      <w:pPr>
        <w:ind w:left="810"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3E574F81"/>
    <w:multiLevelType w:val="hybridMultilevel"/>
    <w:tmpl w:val="B7D2A4E0"/>
    <w:lvl w:ilvl="0" w:tplc="916C66E8">
      <w:start w:val="1"/>
      <w:numFmt w:val="decimal"/>
      <w:lvlText w:val="2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F8D3B11"/>
    <w:multiLevelType w:val="multilevel"/>
    <w:tmpl w:val="7C9AC0E2"/>
    <w:lvl w:ilvl="0">
      <w:start w:val="1"/>
      <w:numFmt w:val="decimal"/>
      <w:lvlText w:val="%1."/>
      <w:lvlJc w:val="left"/>
      <w:pPr>
        <w:ind w:left="720" w:hanging="360"/>
      </w:pPr>
      <w:rPr>
        <w:b w:val="0"/>
        <w:color w:val="1F497D" w:themeColor="text2"/>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41AB7579"/>
    <w:multiLevelType w:val="hybridMultilevel"/>
    <w:tmpl w:val="E7344CB4"/>
    <w:lvl w:ilvl="0" w:tplc="041B000F">
      <w:start w:val="1"/>
      <w:numFmt w:val="decimal"/>
      <w:lvlText w:val="%1."/>
      <w:lvlJc w:val="left"/>
      <w:pPr>
        <w:ind w:left="644"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0" w15:restartNumberingAfterBreak="0">
    <w:nsid w:val="420577BF"/>
    <w:multiLevelType w:val="multilevel"/>
    <w:tmpl w:val="7AF47432"/>
    <w:lvl w:ilvl="0">
      <w:start w:val="1"/>
      <w:numFmt w:val="decimal"/>
      <w:lvlText w:val="%1."/>
      <w:lvlJc w:val="left"/>
      <w:pPr>
        <w:ind w:left="360" w:hanging="360"/>
      </w:pPr>
      <w:rPr>
        <w:rFonts w:asciiTheme="minorHAnsi" w:hAnsiTheme="minorHAnsi" w:hint="default"/>
        <w:b/>
        <w:sz w:val="22"/>
        <w:szCs w:val="22"/>
      </w:rPr>
    </w:lvl>
    <w:lvl w:ilvl="1">
      <w:start w:val="1"/>
      <w:numFmt w:val="decimal"/>
      <w:lvlText w:val="3.%2"/>
      <w:lvlJc w:val="left"/>
      <w:pPr>
        <w:ind w:left="858" w:hanging="432"/>
      </w:pPr>
      <w:rPr>
        <w:rFonts w:hint="default"/>
        <w:b w:val="0"/>
        <w:strike w:val="0"/>
        <w:color w:val="000000" w:themeColor="text1"/>
        <w:sz w:val="22"/>
        <w:szCs w:val="22"/>
      </w:rPr>
    </w:lvl>
    <w:lvl w:ilvl="2">
      <w:start w:val="1"/>
      <w:numFmt w:val="decimal"/>
      <w:lvlText w:val="%1.%2.%3."/>
      <w:lvlJc w:val="left"/>
      <w:pPr>
        <w:ind w:left="940" w:hanging="504"/>
      </w:pPr>
      <w:rPr>
        <w:rFonts w:hint="default"/>
        <w:b w:val="0"/>
        <w:color w:val="000000"/>
        <w:sz w:val="22"/>
        <w:szCs w:val="22"/>
      </w:rPr>
    </w:lvl>
    <w:lvl w:ilvl="3">
      <w:start w:val="1"/>
      <w:numFmt w:val="decimal"/>
      <w:lvlText w:val="%1.%2.%3.%4."/>
      <w:lvlJc w:val="left"/>
      <w:pPr>
        <w:ind w:left="1783" w:hanging="648"/>
      </w:pPr>
      <w:rPr>
        <w:rFonts w:hint="default"/>
      </w:rPr>
    </w:lvl>
    <w:lvl w:ilvl="4">
      <w:start w:val="1"/>
      <w:numFmt w:val="decimal"/>
      <w:lvlText w:val="%1.%2.%3.%4.%5."/>
      <w:lvlJc w:val="left"/>
      <w:pPr>
        <w:ind w:left="1948" w:hanging="792"/>
      </w:pPr>
      <w:rPr>
        <w:rFonts w:hint="default"/>
      </w:rPr>
    </w:lvl>
    <w:lvl w:ilvl="5">
      <w:start w:val="1"/>
      <w:numFmt w:val="decimal"/>
      <w:lvlText w:val="%1.%2.%3.%4.%5.%6."/>
      <w:lvlJc w:val="left"/>
      <w:pPr>
        <w:ind w:left="2452" w:hanging="936"/>
      </w:pPr>
      <w:rPr>
        <w:rFonts w:hint="default"/>
      </w:rPr>
    </w:lvl>
    <w:lvl w:ilvl="6">
      <w:start w:val="1"/>
      <w:numFmt w:val="decimal"/>
      <w:lvlText w:val="%1.%2.%3.%4.%5.%6.%7."/>
      <w:lvlJc w:val="left"/>
      <w:pPr>
        <w:ind w:left="2956" w:hanging="1080"/>
      </w:pPr>
      <w:rPr>
        <w:rFonts w:hint="default"/>
      </w:rPr>
    </w:lvl>
    <w:lvl w:ilvl="7">
      <w:start w:val="1"/>
      <w:numFmt w:val="decimal"/>
      <w:lvlText w:val="%1.%2.%3.%4.%5.%6.%7.%8."/>
      <w:lvlJc w:val="left"/>
      <w:pPr>
        <w:ind w:left="3460" w:hanging="1224"/>
      </w:pPr>
      <w:rPr>
        <w:rFonts w:hint="default"/>
      </w:rPr>
    </w:lvl>
    <w:lvl w:ilvl="8">
      <w:start w:val="1"/>
      <w:numFmt w:val="decimal"/>
      <w:lvlText w:val="%1.%2.%3.%4.%5.%6.%7.%8.%9."/>
      <w:lvlJc w:val="left"/>
      <w:pPr>
        <w:ind w:left="4036" w:hanging="1440"/>
      </w:pPr>
      <w:rPr>
        <w:rFonts w:hint="default"/>
      </w:rPr>
    </w:lvl>
  </w:abstractNum>
  <w:abstractNum w:abstractNumId="31" w15:restartNumberingAfterBreak="0">
    <w:nsid w:val="4492637C"/>
    <w:multiLevelType w:val="multilevel"/>
    <w:tmpl w:val="B156DA2A"/>
    <w:lvl w:ilvl="0">
      <w:start w:val="1"/>
      <w:numFmt w:val="decimal"/>
      <w:lvlText w:val="%1."/>
      <w:lvlJc w:val="left"/>
      <w:pPr>
        <w:ind w:left="360" w:hanging="360"/>
      </w:pPr>
      <w:rPr>
        <w:rFonts w:asciiTheme="minorHAnsi" w:hAnsiTheme="minorHAnsi" w:hint="default"/>
        <w:b/>
        <w:sz w:val="22"/>
        <w:szCs w:val="22"/>
      </w:rPr>
    </w:lvl>
    <w:lvl w:ilvl="1">
      <w:start w:val="1"/>
      <w:numFmt w:val="decimal"/>
      <w:lvlText w:val="20.%2"/>
      <w:lvlJc w:val="left"/>
      <w:pPr>
        <w:ind w:left="858" w:hanging="432"/>
      </w:pPr>
      <w:rPr>
        <w:rFonts w:hint="default"/>
        <w:b w:val="0"/>
        <w:strike w:val="0"/>
        <w:color w:val="000000" w:themeColor="text1"/>
        <w:sz w:val="22"/>
        <w:szCs w:val="22"/>
      </w:rPr>
    </w:lvl>
    <w:lvl w:ilvl="2">
      <w:start w:val="1"/>
      <w:numFmt w:val="decimal"/>
      <w:lvlText w:val="15.2.%3"/>
      <w:lvlJc w:val="left"/>
      <w:pPr>
        <w:ind w:left="940" w:hanging="504"/>
      </w:pPr>
      <w:rPr>
        <w:rFonts w:hint="default"/>
        <w:b w:val="0"/>
        <w:color w:val="000000"/>
        <w:sz w:val="22"/>
        <w:szCs w:val="22"/>
      </w:rPr>
    </w:lvl>
    <w:lvl w:ilvl="3">
      <w:start w:val="1"/>
      <w:numFmt w:val="decimal"/>
      <w:lvlText w:val="%1.%2.%3.%4."/>
      <w:lvlJc w:val="left"/>
      <w:pPr>
        <w:ind w:left="1783" w:hanging="648"/>
      </w:pPr>
      <w:rPr>
        <w:rFonts w:hint="default"/>
      </w:rPr>
    </w:lvl>
    <w:lvl w:ilvl="4">
      <w:start w:val="1"/>
      <w:numFmt w:val="decimal"/>
      <w:lvlText w:val="%1.%2.%3.%4.%5."/>
      <w:lvlJc w:val="left"/>
      <w:pPr>
        <w:ind w:left="1948" w:hanging="792"/>
      </w:pPr>
      <w:rPr>
        <w:rFonts w:hint="default"/>
      </w:rPr>
    </w:lvl>
    <w:lvl w:ilvl="5">
      <w:start w:val="1"/>
      <w:numFmt w:val="decimal"/>
      <w:lvlText w:val="%1.%2.%3.%4.%5.%6."/>
      <w:lvlJc w:val="left"/>
      <w:pPr>
        <w:ind w:left="2452" w:hanging="936"/>
      </w:pPr>
      <w:rPr>
        <w:rFonts w:hint="default"/>
      </w:rPr>
    </w:lvl>
    <w:lvl w:ilvl="6">
      <w:start w:val="1"/>
      <w:numFmt w:val="decimal"/>
      <w:lvlText w:val="%1.%2.%3.%4.%5.%6.%7."/>
      <w:lvlJc w:val="left"/>
      <w:pPr>
        <w:ind w:left="2956" w:hanging="1080"/>
      </w:pPr>
      <w:rPr>
        <w:rFonts w:hint="default"/>
      </w:rPr>
    </w:lvl>
    <w:lvl w:ilvl="7">
      <w:start w:val="1"/>
      <w:numFmt w:val="decimal"/>
      <w:lvlText w:val="%1.%2.%3.%4.%5.%6.%7.%8."/>
      <w:lvlJc w:val="left"/>
      <w:pPr>
        <w:ind w:left="3460" w:hanging="1224"/>
      </w:pPr>
      <w:rPr>
        <w:rFonts w:hint="default"/>
      </w:rPr>
    </w:lvl>
    <w:lvl w:ilvl="8">
      <w:start w:val="1"/>
      <w:numFmt w:val="decimal"/>
      <w:lvlText w:val="%1.%2.%3.%4.%5.%6.%7.%8.%9."/>
      <w:lvlJc w:val="left"/>
      <w:pPr>
        <w:ind w:left="4036" w:hanging="1440"/>
      </w:pPr>
      <w:rPr>
        <w:rFonts w:hint="default"/>
      </w:rPr>
    </w:lvl>
  </w:abstractNum>
  <w:abstractNum w:abstractNumId="32" w15:restartNumberingAfterBreak="0">
    <w:nsid w:val="44EC6211"/>
    <w:multiLevelType w:val="hybridMultilevel"/>
    <w:tmpl w:val="8BF23CB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49186133"/>
    <w:multiLevelType w:val="multilevel"/>
    <w:tmpl w:val="6BB2EBC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4B8043F5"/>
    <w:multiLevelType w:val="hybridMultilevel"/>
    <w:tmpl w:val="7B5298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4DFE4391"/>
    <w:multiLevelType w:val="hybridMultilevel"/>
    <w:tmpl w:val="868412BE"/>
    <w:lvl w:ilvl="0" w:tplc="041B0017">
      <w:start w:val="1"/>
      <w:numFmt w:val="lowerLetter"/>
      <w:lvlText w:val="%1)"/>
      <w:lvlJc w:val="left"/>
      <w:pPr>
        <w:ind w:left="1572" w:hanging="360"/>
      </w:pPr>
    </w:lvl>
    <w:lvl w:ilvl="1" w:tplc="041B0019" w:tentative="1">
      <w:start w:val="1"/>
      <w:numFmt w:val="lowerLetter"/>
      <w:lvlText w:val="%2."/>
      <w:lvlJc w:val="left"/>
      <w:pPr>
        <w:ind w:left="2292" w:hanging="360"/>
      </w:pPr>
    </w:lvl>
    <w:lvl w:ilvl="2" w:tplc="041B001B" w:tentative="1">
      <w:start w:val="1"/>
      <w:numFmt w:val="lowerRoman"/>
      <w:lvlText w:val="%3."/>
      <w:lvlJc w:val="right"/>
      <w:pPr>
        <w:ind w:left="3012" w:hanging="180"/>
      </w:pPr>
    </w:lvl>
    <w:lvl w:ilvl="3" w:tplc="041B000F" w:tentative="1">
      <w:start w:val="1"/>
      <w:numFmt w:val="decimal"/>
      <w:lvlText w:val="%4."/>
      <w:lvlJc w:val="left"/>
      <w:pPr>
        <w:ind w:left="3732" w:hanging="360"/>
      </w:pPr>
    </w:lvl>
    <w:lvl w:ilvl="4" w:tplc="041B0019" w:tentative="1">
      <w:start w:val="1"/>
      <w:numFmt w:val="lowerLetter"/>
      <w:lvlText w:val="%5."/>
      <w:lvlJc w:val="left"/>
      <w:pPr>
        <w:ind w:left="4452" w:hanging="360"/>
      </w:pPr>
    </w:lvl>
    <w:lvl w:ilvl="5" w:tplc="041B001B" w:tentative="1">
      <w:start w:val="1"/>
      <w:numFmt w:val="lowerRoman"/>
      <w:lvlText w:val="%6."/>
      <w:lvlJc w:val="right"/>
      <w:pPr>
        <w:ind w:left="5172" w:hanging="180"/>
      </w:pPr>
    </w:lvl>
    <w:lvl w:ilvl="6" w:tplc="041B000F" w:tentative="1">
      <w:start w:val="1"/>
      <w:numFmt w:val="decimal"/>
      <w:lvlText w:val="%7."/>
      <w:lvlJc w:val="left"/>
      <w:pPr>
        <w:ind w:left="5892" w:hanging="360"/>
      </w:pPr>
    </w:lvl>
    <w:lvl w:ilvl="7" w:tplc="041B0019" w:tentative="1">
      <w:start w:val="1"/>
      <w:numFmt w:val="lowerLetter"/>
      <w:lvlText w:val="%8."/>
      <w:lvlJc w:val="left"/>
      <w:pPr>
        <w:ind w:left="6612" w:hanging="360"/>
      </w:pPr>
    </w:lvl>
    <w:lvl w:ilvl="8" w:tplc="041B001B" w:tentative="1">
      <w:start w:val="1"/>
      <w:numFmt w:val="lowerRoman"/>
      <w:lvlText w:val="%9."/>
      <w:lvlJc w:val="right"/>
      <w:pPr>
        <w:ind w:left="7332" w:hanging="180"/>
      </w:pPr>
    </w:lvl>
  </w:abstractNum>
  <w:abstractNum w:abstractNumId="36" w15:restartNumberingAfterBreak="0">
    <w:nsid w:val="56B65857"/>
    <w:multiLevelType w:val="multilevel"/>
    <w:tmpl w:val="910E2E1A"/>
    <w:lvl w:ilvl="0">
      <w:start w:val="1"/>
      <w:numFmt w:val="decimal"/>
      <w:lvlText w:val="%1."/>
      <w:lvlJc w:val="left"/>
      <w:pPr>
        <w:ind w:left="360" w:hanging="360"/>
      </w:pPr>
      <w:rPr>
        <w:rFonts w:asciiTheme="minorHAnsi" w:hAnsiTheme="minorHAnsi" w:hint="default"/>
        <w:b/>
        <w:sz w:val="22"/>
        <w:szCs w:val="22"/>
      </w:rPr>
    </w:lvl>
    <w:lvl w:ilvl="1">
      <w:start w:val="1"/>
      <w:numFmt w:val="decimal"/>
      <w:lvlText w:val="17.%2"/>
      <w:lvlJc w:val="left"/>
      <w:pPr>
        <w:ind w:left="858" w:hanging="432"/>
      </w:pPr>
      <w:rPr>
        <w:rFonts w:hint="default"/>
        <w:b w:val="0"/>
        <w:strike w:val="0"/>
        <w:color w:val="000000" w:themeColor="text1"/>
        <w:sz w:val="22"/>
        <w:szCs w:val="22"/>
      </w:rPr>
    </w:lvl>
    <w:lvl w:ilvl="2">
      <w:start w:val="1"/>
      <w:numFmt w:val="decimal"/>
      <w:lvlText w:val="15.2.%3"/>
      <w:lvlJc w:val="left"/>
      <w:pPr>
        <w:ind w:left="940" w:hanging="504"/>
      </w:pPr>
      <w:rPr>
        <w:rFonts w:hint="default"/>
        <w:b w:val="0"/>
        <w:color w:val="000000"/>
        <w:sz w:val="22"/>
        <w:szCs w:val="22"/>
      </w:rPr>
    </w:lvl>
    <w:lvl w:ilvl="3">
      <w:start w:val="1"/>
      <w:numFmt w:val="decimal"/>
      <w:lvlText w:val="%1.%2.%3.%4."/>
      <w:lvlJc w:val="left"/>
      <w:pPr>
        <w:ind w:left="1783" w:hanging="648"/>
      </w:pPr>
      <w:rPr>
        <w:rFonts w:hint="default"/>
      </w:rPr>
    </w:lvl>
    <w:lvl w:ilvl="4">
      <w:start w:val="1"/>
      <w:numFmt w:val="decimal"/>
      <w:lvlText w:val="%1.%2.%3.%4.%5."/>
      <w:lvlJc w:val="left"/>
      <w:pPr>
        <w:ind w:left="1948" w:hanging="792"/>
      </w:pPr>
      <w:rPr>
        <w:rFonts w:hint="default"/>
      </w:rPr>
    </w:lvl>
    <w:lvl w:ilvl="5">
      <w:start w:val="1"/>
      <w:numFmt w:val="decimal"/>
      <w:lvlText w:val="%1.%2.%3.%4.%5.%6."/>
      <w:lvlJc w:val="left"/>
      <w:pPr>
        <w:ind w:left="2452" w:hanging="936"/>
      </w:pPr>
      <w:rPr>
        <w:rFonts w:hint="default"/>
      </w:rPr>
    </w:lvl>
    <w:lvl w:ilvl="6">
      <w:start w:val="1"/>
      <w:numFmt w:val="decimal"/>
      <w:lvlText w:val="%1.%2.%3.%4.%5.%6.%7."/>
      <w:lvlJc w:val="left"/>
      <w:pPr>
        <w:ind w:left="2956" w:hanging="1080"/>
      </w:pPr>
      <w:rPr>
        <w:rFonts w:hint="default"/>
      </w:rPr>
    </w:lvl>
    <w:lvl w:ilvl="7">
      <w:start w:val="1"/>
      <w:numFmt w:val="decimal"/>
      <w:lvlText w:val="%1.%2.%3.%4.%5.%6.%7.%8."/>
      <w:lvlJc w:val="left"/>
      <w:pPr>
        <w:ind w:left="3460" w:hanging="1224"/>
      </w:pPr>
      <w:rPr>
        <w:rFonts w:hint="default"/>
      </w:rPr>
    </w:lvl>
    <w:lvl w:ilvl="8">
      <w:start w:val="1"/>
      <w:numFmt w:val="decimal"/>
      <w:lvlText w:val="%1.%2.%3.%4.%5.%6.%7.%8.%9."/>
      <w:lvlJc w:val="left"/>
      <w:pPr>
        <w:ind w:left="4036" w:hanging="1440"/>
      </w:pPr>
      <w:rPr>
        <w:rFonts w:hint="default"/>
      </w:rPr>
    </w:lvl>
  </w:abstractNum>
  <w:abstractNum w:abstractNumId="37" w15:restartNumberingAfterBreak="0">
    <w:nsid w:val="59350280"/>
    <w:multiLevelType w:val="multilevel"/>
    <w:tmpl w:val="ABB49AD0"/>
    <w:lvl w:ilvl="0">
      <w:start w:val="1"/>
      <w:numFmt w:val="decimal"/>
      <w:lvlText w:val="%1."/>
      <w:lvlJc w:val="left"/>
      <w:pPr>
        <w:ind w:left="360" w:hanging="360"/>
      </w:pPr>
      <w:rPr>
        <w:rFonts w:asciiTheme="minorHAnsi" w:hAnsiTheme="minorHAnsi" w:hint="default"/>
        <w:b/>
        <w:sz w:val="22"/>
        <w:szCs w:val="22"/>
      </w:rPr>
    </w:lvl>
    <w:lvl w:ilvl="1">
      <w:start w:val="1"/>
      <w:numFmt w:val="decimal"/>
      <w:lvlText w:val="31.%2"/>
      <w:lvlJc w:val="left"/>
      <w:pPr>
        <w:ind w:left="858" w:hanging="432"/>
      </w:pPr>
      <w:rPr>
        <w:rFonts w:hint="default"/>
        <w:b w:val="0"/>
        <w:strike w:val="0"/>
        <w:color w:val="000000" w:themeColor="text1"/>
        <w:sz w:val="22"/>
        <w:szCs w:val="22"/>
      </w:rPr>
    </w:lvl>
    <w:lvl w:ilvl="2">
      <w:start w:val="1"/>
      <w:numFmt w:val="decimal"/>
      <w:lvlText w:val="28.%3"/>
      <w:lvlJc w:val="left"/>
      <w:pPr>
        <w:ind w:left="940" w:hanging="504"/>
      </w:pPr>
      <w:rPr>
        <w:rFonts w:hint="default"/>
        <w:b w:val="0"/>
        <w:color w:val="000000"/>
        <w:sz w:val="22"/>
        <w:szCs w:val="22"/>
      </w:rPr>
    </w:lvl>
    <w:lvl w:ilvl="3">
      <w:start w:val="1"/>
      <w:numFmt w:val="decimal"/>
      <w:lvlText w:val="%1.%2.%3.%4."/>
      <w:lvlJc w:val="left"/>
      <w:pPr>
        <w:ind w:left="1783" w:hanging="648"/>
      </w:pPr>
      <w:rPr>
        <w:rFonts w:hint="default"/>
      </w:rPr>
    </w:lvl>
    <w:lvl w:ilvl="4">
      <w:start w:val="1"/>
      <w:numFmt w:val="decimal"/>
      <w:lvlText w:val="%1.%2.%3.%4.%5."/>
      <w:lvlJc w:val="left"/>
      <w:pPr>
        <w:ind w:left="1948" w:hanging="792"/>
      </w:pPr>
      <w:rPr>
        <w:rFonts w:hint="default"/>
      </w:rPr>
    </w:lvl>
    <w:lvl w:ilvl="5">
      <w:start w:val="1"/>
      <w:numFmt w:val="decimal"/>
      <w:lvlText w:val="%1.%2.%3.%4.%5.%6."/>
      <w:lvlJc w:val="left"/>
      <w:pPr>
        <w:ind w:left="2452" w:hanging="936"/>
      </w:pPr>
      <w:rPr>
        <w:rFonts w:hint="default"/>
      </w:rPr>
    </w:lvl>
    <w:lvl w:ilvl="6">
      <w:start w:val="1"/>
      <w:numFmt w:val="decimal"/>
      <w:lvlText w:val="%1.%2.%3.%4.%5.%6.%7."/>
      <w:lvlJc w:val="left"/>
      <w:pPr>
        <w:ind w:left="2956" w:hanging="1080"/>
      </w:pPr>
      <w:rPr>
        <w:rFonts w:hint="default"/>
      </w:rPr>
    </w:lvl>
    <w:lvl w:ilvl="7">
      <w:start w:val="1"/>
      <w:numFmt w:val="decimal"/>
      <w:lvlText w:val="%1.%2.%3.%4.%5.%6.%7.%8."/>
      <w:lvlJc w:val="left"/>
      <w:pPr>
        <w:ind w:left="3460" w:hanging="1224"/>
      </w:pPr>
      <w:rPr>
        <w:rFonts w:hint="default"/>
      </w:rPr>
    </w:lvl>
    <w:lvl w:ilvl="8">
      <w:start w:val="1"/>
      <w:numFmt w:val="decimal"/>
      <w:lvlText w:val="%1.%2.%3.%4.%5.%6.%7.%8.%9."/>
      <w:lvlJc w:val="left"/>
      <w:pPr>
        <w:ind w:left="4036" w:hanging="1440"/>
      </w:pPr>
      <w:rPr>
        <w:rFonts w:hint="default"/>
      </w:rPr>
    </w:lvl>
  </w:abstractNum>
  <w:abstractNum w:abstractNumId="38" w15:restartNumberingAfterBreak="0">
    <w:nsid w:val="5C83523C"/>
    <w:multiLevelType w:val="multilevel"/>
    <w:tmpl w:val="ABB49AD0"/>
    <w:lvl w:ilvl="0">
      <w:start w:val="1"/>
      <w:numFmt w:val="decimal"/>
      <w:lvlText w:val="%1."/>
      <w:lvlJc w:val="left"/>
      <w:pPr>
        <w:ind w:left="360" w:hanging="360"/>
      </w:pPr>
      <w:rPr>
        <w:rFonts w:asciiTheme="minorHAnsi" w:hAnsiTheme="minorHAnsi" w:hint="default"/>
        <w:b/>
        <w:sz w:val="22"/>
        <w:szCs w:val="22"/>
      </w:rPr>
    </w:lvl>
    <w:lvl w:ilvl="1">
      <w:start w:val="1"/>
      <w:numFmt w:val="decimal"/>
      <w:lvlText w:val="31.%2"/>
      <w:lvlJc w:val="left"/>
      <w:pPr>
        <w:ind w:left="858" w:hanging="432"/>
      </w:pPr>
      <w:rPr>
        <w:rFonts w:hint="default"/>
        <w:b w:val="0"/>
        <w:strike w:val="0"/>
        <w:color w:val="000000" w:themeColor="text1"/>
        <w:sz w:val="22"/>
        <w:szCs w:val="22"/>
      </w:rPr>
    </w:lvl>
    <w:lvl w:ilvl="2">
      <w:start w:val="1"/>
      <w:numFmt w:val="decimal"/>
      <w:lvlText w:val="28.%3"/>
      <w:lvlJc w:val="left"/>
      <w:pPr>
        <w:ind w:left="940" w:hanging="504"/>
      </w:pPr>
      <w:rPr>
        <w:rFonts w:hint="default"/>
        <w:b w:val="0"/>
        <w:color w:val="000000"/>
        <w:sz w:val="22"/>
        <w:szCs w:val="22"/>
      </w:rPr>
    </w:lvl>
    <w:lvl w:ilvl="3">
      <w:start w:val="1"/>
      <w:numFmt w:val="decimal"/>
      <w:lvlText w:val="%1.%2.%3.%4."/>
      <w:lvlJc w:val="left"/>
      <w:pPr>
        <w:ind w:left="1783" w:hanging="648"/>
      </w:pPr>
      <w:rPr>
        <w:rFonts w:hint="default"/>
      </w:rPr>
    </w:lvl>
    <w:lvl w:ilvl="4">
      <w:start w:val="1"/>
      <w:numFmt w:val="decimal"/>
      <w:lvlText w:val="%1.%2.%3.%4.%5."/>
      <w:lvlJc w:val="left"/>
      <w:pPr>
        <w:ind w:left="1948" w:hanging="792"/>
      </w:pPr>
      <w:rPr>
        <w:rFonts w:hint="default"/>
      </w:rPr>
    </w:lvl>
    <w:lvl w:ilvl="5">
      <w:start w:val="1"/>
      <w:numFmt w:val="decimal"/>
      <w:lvlText w:val="%1.%2.%3.%4.%5.%6."/>
      <w:lvlJc w:val="left"/>
      <w:pPr>
        <w:ind w:left="2452" w:hanging="936"/>
      </w:pPr>
      <w:rPr>
        <w:rFonts w:hint="default"/>
      </w:rPr>
    </w:lvl>
    <w:lvl w:ilvl="6">
      <w:start w:val="1"/>
      <w:numFmt w:val="decimal"/>
      <w:lvlText w:val="%1.%2.%3.%4.%5.%6.%7."/>
      <w:lvlJc w:val="left"/>
      <w:pPr>
        <w:ind w:left="2956" w:hanging="1080"/>
      </w:pPr>
      <w:rPr>
        <w:rFonts w:hint="default"/>
      </w:rPr>
    </w:lvl>
    <w:lvl w:ilvl="7">
      <w:start w:val="1"/>
      <w:numFmt w:val="decimal"/>
      <w:lvlText w:val="%1.%2.%3.%4.%5.%6.%7.%8."/>
      <w:lvlJc w:val="left"/>
      <w:pPr>
        <w:ind w:left="3460" w:hanging="1224"/>
      </w:pPr>
      <w:rPr>
        <w:rFonts w:hint="default"/>
      </w:rPr>
    </w:lvl>
    <w:lvl w:ilvl="8">
      <w:start w:val="1"/>
      <w:numFmt w:val="decimal"/>
      <w:lvlText w:val="%1.%2.%3.%4.%5.%6.%7.%8.%9."/>
      <w:lvlJc w:val="left"/>
      <w:pPr>
        <w:ind w:left="4036" w:hanging="1440"/>
      </w:pPr>
      <w:rPr>
        <w:rFonts w:hint="default"/>
      </w:rPr>
    </w:lvl>
  </w:abstractNum>
  <w:abstractNum w:abstractNumId="39" w15:restartNumberingAfterBreak="0">
    <w:nsid w:val="5F0335CD"/>
    <w:multiLevelType w:val="hybridMultilevel"/>
    <w:tmpl w:val="00E00600"/>
    <w:lvl w:ilvl="0" w:tplc="EC00788A">
      <w:start w:val="1"/>
      <w:numFmt w:val="decimal"/>
      <w:lvlText w:val="13.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014391F"/>
    <w:multiLevelType w:val="multilevel"/>
    <w:tmpl w:val="993E69CE"/>
    <w:lvl w:ilvl="0">
      <w:start w:val="1"/>
      <w:numFmt w:val="decimal"/>
      <w:lvlText w:val="%1."/>
      <w:lvlJc w:val="left"/>
      <w:pPr>
        <w:ind w:left="360" w:hanging="360"/>
      </w:pPr>
      <w:rPr>
        <w:rFonts w:asciiTheme="minorHAnsi" w:hAnsiTheme="minorHAnsi" w:hint="default"/>
        <w:b/>
        <w:sz w:val="22"/>
        <w:szCs w:val="22"/>
      </w:rPr>
    </w:lvl>
    <w:lvl w:ilvl="1">
      <w:start w:val="1"/>
      <w:numFmt w:val="decimal"/>
      <w:lvlText w:val="7.%2"/>
      <w:lvlJc w:val="left"/>
      <w:pPr>
        <w:ind w:left="858" w:hanging="432"/>
      </w:pPr>
      <w:rPr>
        <w:rFonts w:hint="default"/>
        <w:b w:val="0"/>
        <w:strike w:val="0"/>
        <w:color w:val="000000" w:themeColor="text1"/>
        <w:sz w:val="22"/>
        <w:szCs w:val="22"/>
      </w:rPr>
    </w:lvl>
    <w:lvl w:ilvl="2">
      <w:start w:val="1"/>
      <w:numFmt w:val="decimal"/>
      <w:lvlText w:val="%1.%2.%3."/>
      <w:lvlJc w:val="left"/>
      <w:pPr>
        <w:ind w:left="940" w:hanging="504"/>
      </w:pPr>
      <w:rPr>
        <w:rFonts w:hint="default"/>
        <w:b w:val="0"/>
        <w:color w:val="000000"/>
        <w:sz w:val="22"/>
        <w:szCs w:val="22"/>
      </w:rPr>
    </w:lvl>
    <w:lvl w:ilvl="3">
      <w:start w:val="1"/>
      <w:numFmt w:val="decimal"/>
      <w:lvlText w:val="%1.%2.%3.%4."/>
      <w:lvlJc w:val="left"/>
      <w:pPr>
        <w:ind w:left="1783" w:hanging="648"/>
      </w:pPr>
      <w:rPr>
        <w:rFonts w:hint="default"/>
      </w:rPr>
    </w:lvl>
    <w:lvl w:ilvl="4">
      <w:start w:val="1"/>
      <w:numFmt w:val="decimal"/>
      <w:lvlText w:val="%1.%2.%3.%4.%5."/>
      <w:lvlJc w:val="left"/>
      <w:pPr>
        <w:ind w:left="1948" w:hanging="792"/>
      </w:pPr>
      <w:rPr>
        <w:rFonts w:hint="default"/>
      </w:rPr>
    </w:lvl>
    <w:lvl w:ilvl="5">
      <w:start w:val="1"/>
      <w:numFmt w:val="decimal"/>
      <w:lvlText w:val="%1.%2.%3.%4.%5.%6."/>
      <w:lvlJc w:val="left"/>
      <w:pPr>
        <w:ind w:left="2452" w:hanging="936"/>
      </w:pPr>
      <w:rPr>
        <w:rFonts w:hint="default"/>
      </w:rPr>
    </w:lvl>
    <w:lvl w:ilvl="6">
      <w:start w:val="1"/>
      <w:numFmt w:val="decimal"/>
      <w:lvlText w:val="%1.%2.%3.%4.%5.%6.%7."/>
      <w:lvlJc w:val="left"/>
      <w:pPr>
        <w:ind w:left="2956" w:hanging="1080"/>
      </w:pPr>
      <w:rPr>
        <w:rFonts w:hint="default"/>
      </w:rPr>
    </w:lvl>
    <w:lvl w:ilvl="7">
      <w:start w:val="1"/>
      <w:numFmt w:val="decimal"/>
      <w:lvlText w:val="%1.%2.%3.%4.%5.%6.%7.%8."/>
      <w:lvlJc w:val="left"/>
      <w:pPr>
        <w:ind w:left="3460" w:hanging="1224"/>
      </w:pPr>
      <w:rPr>
        <w:rFonts w:hint="default"/>
      </w:rPr>
    </w:lvl>
    <w:lvl w:ilvl="8">
      <w:start w:val="1"/>
      <w:numFmt w:val="decimal"/>
      <w:lvlText w:val="%1.%2.%3.%4.%5.%6.%7.%8.%9."/>
      <w:lvlJc w:val="left"/>
      <w:pPr>
        <w:ind w:left="4036" w:hanging="1440"/>
      </w:pPr>
      <w:rPr>
        <w:rFonts w:hint="default"/>
      </w:rPr>
    </w:lvl>
  </w:abstractNum>
  <w:abstractNum w:abstractNumId="41" w15:restartNumberingAfterBreak="0">
    <w:nsid w:val="602D6C22"/>
    <w:multiLevelType w:val="hybridMultilevel"/>
    <w:tmpl w:val="2514BDC0"/>
    <w:lvl w:ilvl="0" w:tplc="18B40D40">
      <w:start w:val="1"/>
      <w:numFmt w:val="decimal"/>
      <w:lvlText w:val="15.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1DE3D72"/>
    <w:multiLevelType w:val="multilevel"/>
    <w:tmpl w:val="8D241FB8"/>
    <w:lvl w:ilvl="0">
      <w:start w:val="5"/>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6437668D"/>
    <w:multiLevelType w:val="multilevel"/>
    <w:tmpl w:val="A62C8890"/>
    <w:lvl w:ilvl="0">
      <w:start w:val="1"/>
      <w:numFmt w:val="decimal"/>
      <w:lvlText w:val="%1."/>
      <w:lvlJc w:val="left"/>
      <w:pPr>
        <w:ind w:left="360" w:hanging="360"/>
      </w:pPr>
      <w:rPr>
        <w:rFonts w:asciiTheme="minorHAnsi" w:hAnsiTheme="minorHAnsi" w:hint="default"/>
        <w:b/>
        <w:sz w:val="22"/>
        <w:szCs w:val="22"/>
      </w:rPr>
    </w:lvl>
    <w:lvl w:ilvl="1">
      <w:start w:val="1"/>
      <w:numFmt w:val="decimal"/>
      <w:lvlText w:val="21.%2"/>
      <w:lvlJc w:val="left"/>
      <w:pPr>
        <w:ind w:left="858" w:hanging="432"/>
      </w:pPr>
      <w:rPr>
        <w:rFonts w:hint="default"/>
        <w:b w:val="0"/>
        <w:strike w:val="0"/>
        <w:color w:val="000000" w:themeColor="text1"/>
        <w:sz w:val="22"/>
        <w:szCs w:val="22"/>
      </w:rPr>
    </w:lvl>
    <w:lvl w:ilvl="2">
      <w:start w:val="1"/>
      <w:numFmt w:val="decimal"/>
      <w:lvlText w:val="15.2.%3"/>
      <w:lvlJc w:val="left"/>
      <w:pPr>
        <w:ind w:left="940" w:hanging="504"/>
      </w:pPr>
      <w:rPr>
        <w:rFonts w:hint="default"/>
        <w:b w:val="0"/>
        <w:color w:val="000000"/>
        <w:sz w:val="22"/>
        <w:szCs w:val="22"/>
      </w:rPr>
    </w:lvl>
    <w:lvl w:ilvl="3">
      <w:start w:val="1"/>
      <w:numFmt w:val="decimal"/>
      <w:lvlText w:val="%1.%2.%3.%4."/>
      <w:lvlJc w:val="left"/>
      <w:pPr>
        <w:ind w:left="1783" w:hanging="648"/>
      </w:pPr>
      <w:rPr>
        <w:rFonts w:hint="default"/>
      </w:rPr>
    </w:lvl>
    <w:lvl w:ilvl="4">
      <w:start w:val="1"/>
      <w:numFmt w:val="decimal"/>
      <w:lvlText w:val="%1.%2.%3.%4.%5."/>
      <w:lvlJc w:val="left"/>
      <w:pPr>
        <w:ind w:left="1948" w:hanging="792"/>
      </w:pPr>
      <w:rPr>
        <w:rFonts w:hint="default"/>
      </w:rPr>
    </w:lvl>
    <w:lvl w:ilvl="5">
      <w:start w:val="1"/>
      <w:numFmt w:val="decimal"/>
      <w:lvlText w:val="%1.%2.%3.%4.%5.%6."/>
      <w:lvlJc w:val="left"/>
      <w:pPr>
        <w:ind w:left="2452" w:hanging="936"/>
      </w:pPr>
      <w:rPr>
        <w:rFonts w:hint="default"/>
      </w:rPr>
    </w:lvl>
    <w:lvl w:ilvl="6">
      <w:start w:val="1"/>
      <w:numFmt w:val="decimal"/>
      <w:lvlText w:val="%1.%2.%3.%4.%5.%6.%7."/>
      <w:lvlJc w:val="left"/>
      <w:pPr>
        <w:ind w:left="2956" w:hanging="1080"/>
      </w:pPr>
      <w:rPr>
        <w:rFonts w:hint="default"/>
      </w:rPr>
    </w:lvl>
    <w:lvl w:ilvl="7">
      <w:start w:val="1"/>
      <w:numFmt w:val="decimal"/>
      <w:lvlText w:val="%1.%2.%3.%4.%5.%6.%7.%8."/>
      <w:lvlJc w:val="left"/>
      <w:pPr>
        <w:ind w:left="3460" w:hanging="1224"/>
      </w:pPr>
      <w:rPr>
        <w:rFonts w:hint="default"/>
      </w:rPr>
    </w:lvl>
    <w:lvl w:ilvl="8">
      <w:start w:val="1"/>
      <w:numFmt w:val="decimal"/>
      <w:lvlText w:val="%1.%2.%3.%4.%5.%6.%7.%8.%9."/>
      <w:lvlJc w:val="left"/>
      <w:pPr>
        <w:ind w:left="4036" w:hanging="1440"/>
      </w:pPr>
      <w:rPr>
        <w:rFonts w:hint="default"/>
      </w:rPr>
    </w:lvl>
  </w:abstractNum>
  <w:abstractNum w:abstractNumId="44" w15:restartNumberingAfterBreak="0">
    <w:nsid w:val="68265616"/>
    <w:multiLevelType w:val="hybridMultilevel"/>
    <w:tmpl w:val="3EE07542"/>
    <w:lvl w:ilvl="0" w:tplc="C1A0C7B6">
      <w:start w:val="1"/>
      <w:numFmt w:val="decimal"/>
      <w:lvlText w:val="13.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691D5422"/>
    <w:multiLevelType w:val="hybridMultilevel"/>
    <w:tmpl w:val="A33CACEE"/>
    <w:lvl w:ilvl="0" w:tplc="041B0017">
      <w:start w:val="1"/>
      <w:numFmt w:val="lowerLetter"/>
      <w:lvlText w:val="%1)"/>
      <w:lvlJc w:val="left"/>
      <w:pPr>
        <w:ind w:left="1500" w:hanging="360"/>
      </w:pPr>
    </w:lvl>
    <w:lvl w:ilvl="1" w:tplc="041B0019" w:tentative="1">
      <w:start w:val="1"/>
      <w:numFmt w:val="lowerLetter"/>
      <w:lvlText w:val="%2."/>
      <w:lvlJc w:val="left"/>
      <w:pPr>
        <w:ind w:left="2220" w:hanging="360"/>
      </w:pPr>
    </w:lvl>
    <w:lvl w:ilvl="2" w:tplc="041B001B" w:tentative="1">
      <w:start w:val="1"/>
      <w:numFmt w:val="lowerRoman"/>
      <w:lvlText w:val="%3."/>
      <w:lvlJc w:val="right"/>
      <w:pPr>
        <w:ind w:left="2940" w:hanging="180"/>
      </w:pPr>
    </w:lvl>
    <w:lvl w:ilvl="3" w:tplc="041B000F" w:tentative="1">
      <w:start w:val="1"/>
      <w:numFmt w:val="decimal"/>
      <w:lvlText w:val="%4."/>
      <w:lvlJc w:val="left"/>
      <w:pPr>
        <w:ind w:left="3660" w:hanging="360"/>
      </w:pPr>
    </w:lvl>
    <w:lvl w:ilvl="4" w:tplc="041B0019" w:tentative="1">
      <w:start w:val="1"/>
      <w:numFmt w:val="lowerLetter"/>
      <w:lvlText w:val="%5."/>
      <w:lvlJc w:val="left"/>
      <w:pPr>
        <w:ind w:left="4380" w:hanging="360"/>
      </w:pPr>
    </w:lvl>
    <w:lvl w:ilvl="5" w:tplc="041B001B" w:tentative="1">
      <w:start w:val="1"/>
      <w:numFmt w:val="lowerRoman"/>
      <w:lvlText w:val="%6."/>
      <w:lvlJc w:val="right"/>
      <w:pPr>
        <w:ind w:left="5100" w:hanging="180"/>
      </w:pPr>
    </w:lvl>
    <w:lvl w:ilvl="6" w:tplc="041B000F" w:tentative="1">
      <w:start w:val="1"/>
      <w:numFmt w:val="decimal"/>
      <w:lvlText w:val="%7."/>
      <w:lvlJc w:val="left"/>
      <w:pPr>
        <w:ind w:left="5820" w:hanging="360"/>
      </w:pPr>
    </w:lvl>
    <w:lvl w:ilvl="7" w:tplc="041B0019" w:tentative="1">
      <w:start w:val="1"/>
      <w:numFmt w:val="lowerLetter"/>
      <w:lvlText w:val="%8."/>
      <w:lvlJc w:val="left"/>
      <w:pPr>
        <w:ind w:left="6540" w:hanging="360"/>
      </w:pPr>
    </w:lvl>
    <w:lvl w:ilvl="8" w:tplc="041B001B" w:tentative="1">
      <w:start w:val="1"/>
      <w:numFmt w:val="lowerRoman"/>
      <w:lvlText w:val="%9."/>
      <w:lvlJc w:val="right"/>
      <w:pPr>
        <w:ind w:left="7260" w:hanging="180"/>
      </w:pPr>
    </w:lvl>
  </w:abstractNum>
  <w:abstractNum w:abstractNumId="46" w15:restartNumberingAfterBreak="0">
    <w:nsid w:val="6AAC269F"/>
    <w:multiLevelType w:val="multilevel"/>
    <w:tmpl w:val="EDDA4B56"/>
    <w:lvl w:ilvl="0">
      <w:start w:val="1"/>
      <w:numFmt w:val="decimal"/>
      <w:lvlText w:val="%1."/>
      <w:lvlJc w:val="left"/>
      <w:pPr>
        <w:ind w:left="360" w:hanging="360"/>
      </w:pPr>
      <w:rPr>
        <w:rFonts w:asciiTheme="minorHAnsi" w:hAnsiTheme="minorHAnsi" w:hint="default"/>
        <w:b/>
        <w:sz w:val="22"/>
        <w:szCs w:val="22"/>
      </w:rPr>
    </w:lvl>
    <w:lvl w:ilvl="1">
      <w:start w:val="1"/>
      <w:numFmt w:val="decimal"/>
      <w:lvlText w:val="24.%2"/>
      <w:lvlJc w:val="left"/>
      <w:pPr>
        <w:ind w:left="858" w:hanging="432"/>
      </w:pPr>
      <w:rPr>
        <w:rFonts w:hint="default"/>
        <w:b w:val="0"/>
        <w:strike w:val="0"/>
        <w:color w:val="000000" w:themeColor="text1"/>
        <w:sz w:val="22"/>
        <w:szCs w:val="22"/>
      </w:rPr>
    </w:lvl>
    <w:lvl w:ilvl="2">
      <w:start w:val="1"/>
      <w:numFmt w:val="decimal"/>
      <w:lvlText w:val="15.2.%3"/>
      <w:lvlJc w:val="left"/>
      <w:pPr>
        <w:ind w:left="940" w:hanging="504"/>
      </w:pPr>
      <w:rPr>
        <w:rFonts w:hint="default"/>
        <w:b w:val="0"/>
        <w:color w:val="000000"/>
        <w:sz w:val="22"/>
        <w:szCs w:val="22"/>
      </w:rPr>
    </w:lvl>
    <w:lvl w:ilvl="3">
      <w:start w:val="1"/>
      <w:numFmt w:val="decimal"/>
      <w:lvlText w:val="%1.%2.%3.%4."/>
      <w:lvlJc w:val="left"/>
      <w:pPr>
        <w:ind w:left="1783" w:hanging="648"/>
      </w:pPr>
      <w:rPr>
        <w:rFonts w:hint="default"/>
      </w:rPr>
    </w:lvl>
    <w:lvl w:ilvl="4">
      <w:start w:val="1"/>
      <w:numFmt w:val="decimal"/>
      <w:lvlText w:val="%1.%2.%3.%4.%5."/>
      <w:lvlJc w:val="left"/>
      <w:pPr>
        <w:ind w:left="1948" w:hanging="792"/>
      </w:pPr>
      <w:rPr>
        <w:rFonts w:hint="default"/>
      </w:rPr>
    </w:lvl>
    <w:lvl w:ilvl="5">
      <w:start w:val="1"/>
      <w:numFmt w:val="decimal"/>
      <w:lvlText w:val="%1.%2.%3.%4.%5.%6."/>
      <w:lvlJc w:val="left"/>
      <w:pPr>
        <w:ind w:left="2452" w:hanging="936"/>
      </w:pPr>
      <w:rPr>
        <w:rFonts w:hint="default"/>
      </w:rPr>
    </w:lvl>
    <w:lvl w:ilvl="6">
      <w:start w:val="1"/>
      <w:numFmt w:val="decimal"/>
      <w:lvlText w:val="%1.%2.%3.%4.%5.%6.%7."/>
      <w:lvlJc w:val="left"/>
      <w:pPr>
        <w:ind w:left="2956" w:hanging="1080"/>
      </w:pPr>
      <w:rPr>
        <w:rFonts w:hint="default"/>
      </w:rPr>
    </w:lvl>
    <w:lvl w:ilvl="7">
      <w:start w:val="1"/>
      <w:numFmt w:val="decimal"/>
      <w:lvlText w:val="%1.%2.%3.%4.%5.%6.%7.%8."/>
      <w:lvlJc w:val="left"/>
      <w:pPr>
        <w:ind w:left="3460" w:hanging="1224"/>
      </w:pPr>
      <w:rPr>
        <w:rFonts w:hint="default"/>
      </w:rPr>
    </w:lvl>
    <w:lvl w:ilvl="8">
      <w:start w:val="1"/>
      <w:numFmt w:val="decimal"/>
      <w:lvlText w:val="%1.%2.%3.%4.%5.%6.%7.%8.%9."/>
      <w:lvlJc w:val="left"/>
      <w:pPr>
        <w:ind w:left="4036" w:hanging="1440"/>
      </w:pPr>
      <w:rPr>
        <w:rFonts w:hint="default"/>
      </w:rPr>
    </w:lvl>
  </w:abstractNum>
  <w:abstractNum w:abstractNumId="47" w15:restartNumberingAfterBreak="0">
    <w:nsid w:val="6B777F55"/>
    <w:multiLevelType w:val="hybridMultilevel"/>
    <w:tmpl w:val="8C040322"/>
    <w:lvl w:ilvl="0" w:tplc="FFFFFFFF">
      <w:numFmt w:val="bullet"/>
      <w:lvlText w:val="-"/>
      <w:lvlJc w:val="left"/>
      <w:pPr>
        <w:ind w:left="812" w:hanging="360"/>
      </w:pPr>
      <w:rPr>
        <w:rFonts w:ascii="Tahoma" w:eastAsia="Times New Roman" w:hAnsi="Tahoma" w:cs="Tahoma" w:hint="default"/>
      </w:rPr>
    </w:lvl>
    <w:lvl w:ilvl="1" w:tplc="FFFFFFFF">
      <w:start w:val="1"/>
      <w:numFmt w:val="bullet"/>
      <w:lvlText w:val="o"/>
      <w:lvlJc w:val="left"/>
      <w:pPr>
        <w:ind w:left="1532" w:hanging="360"/>
      </w:pPr>
      <w:rPr>
        <w:rFonts w:ascii="Courier New" w:hAnsi="Courier New" w:cs="Courier New" w:hint="default"/>
      </w:rPr>
    </w:lvl>
    <w:lvl w:ilvl="2" w:tplc="FFFFFFFF" w:tentative="1">
      <w:start w:val="1"/>
      <w:numFmt w:val="bullet"/>
      <w:lvlText w:val=""/>
      <w:lvlJc w:val="left"/>
      <w:pPr>
        <w:ind w:left="2252" w:hanging="360"/>
      </w:pPr>
      <w:rPr>
        <w:rFonts w:ascii="Wingdings" w:hAnsi="Wingdings" w:hint="default"/>
      </w:rPr>
    </w:lvl>
    <w:lvl w:ilvl="3" w:tplc="FFFFFFFF" w:tentative="1">
      <w:start w:val="1"/>
      <w:numFmt w:val="bullet"/>
      <w:lvlText w:val=""/>
      <w:lvlJc w:val="left"/>
      <w:pPr>
        <w:ind w:left="2972" w:hanging="360"/>
      </w:pPr>
      <w:rPr>
        <w:rFonts w:ascii="Symbol" w:hAnsi="Symbol" w:hint="default"/>
      </w:rPr>
    </w:lvl>
    <w:lvl w:ilvl="4" w:tplc="FFFFFFFF" w:tentative="1">
      <w:start w:val="1"/>
      <w:numFmt w:val="bullet"/>
      <w:lvlText w:val="o"/>
      <w:lvlJc w:val="left"/>
      <w:pPr>
        <w:ind w:left="3692" w:hanging="360"/>
      </w:pPr>
      <w:rPr>
        <w:rFonts w:ascii="Courier New" w:hAnsi="Courier New" w:cs="Courier New" w:hint="default"/>
      </w:rPr>
    </w:lvl>
    <w:lvl w:ilvl="5" w:tplc="FFFFFFFF" w:tentative="1">
      <w:start w:val="1"/>
      <w:numFmt w:val="bullet"/>
      <w:lvlText w:val=""/>
      <w:lvlJc w:val="left"/>
      <w:pPr>
        <w:ind w:left="4412" w:hanging="360"/>
      </w:pPr>
      <w:rPr>
        <w:rFonts w:ascii="Wingdings" w:hAnsi="Wingdings" w:hint="default"/>
      </w:rPr>
    </w:lvl>
    <w:lvl w:ilvl="6" w:tplc="FFFFFFFF" w:tentative="1">
      <w:start w:val="1"/>
      <w:numFmt w:val="bullet"/>
      <w:lvlText w:val=""/>
      <w:lvlJc w:val="left"/>
      <w:pPr>
        <w:ind w:left="5132" w:hanging="360"/>
      </w:pPr>
      <w:rPr>
        <w:rFonts w:ascii="Symbol" w:hAnsi="Symbol" w:hint="default"/>
      </w:rPr>
    </w:lvl>
    <w:lvl w:ilvl="7" w:tplc="FFFFFFFF" w:tentative="1">
      <w:start w:val="1"/>
      <w:numFmt w:val="bullet"/>
      <w:lvlText w:val="o"/>
      <w:lvlJc w:val="left"/>
      <w:pPr>
        <w:ind w:left="5852" w:hanging="360"/>
      </w:pPr>
      <w:rPr>
        <w:rFonts w:ascii="Courier New" w:hAnsi="Courier New" w:cs="Courier New" w:hint="default"/>
      </w:rPr>
    </w:lvl>
    <w:lvl w:ilvl="8" w:tplc="FFFFFFFF" w:tentative="1">
      <w:start w:val="1"/>
      <w:numFmt w:val="bullet"/>
      <w:lvlText w:val=""/>
      <w:lvlJc w:val="left"/>
      <w:pPr>
        <w:ind w:left="6572" w:hanging="360"/>
      </w:pPr>
      <w:rPr>
        <w:rFonts w:ascii="Wingdings" w:hAnsi="Wingdings" w:hint="default"/>
      </w:rPr>
    </w:lvl>
  </w:abstractNum>
  <w:abstractNum w:abstractNumId="48" w15:restartNumberingAfterBreak="0">
    <w:nsid w:val="6E190A9A"/>
    <w:multiLevelType w:val="hybridMultilevel"/>
    <w:tmpl w:val="A8A65920"/>
    <w:lvl w:ilvl="0" w:tplc="AA365988">
      <w:start w:val="1"/>
      <w:numFmt w:val="decimal"/>
      <w:lvlText w:val="2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6FCC31FC"/>
    <w:multiLevelType w:val="multilevel"/>
    <w:tmpl w:val="3B70A632"/>
    <w:lvl w:ilvl="0">
      <w:start w:val="1"/>
      <w:numFmt w:val="decimal"/>
      <w:lvlText w:val="%1."/>
      <w:lvlJc w:val="left"/>
      <w:pPr>
        <w:ind w:left="360" w:hanging="360"/>
      </w:pPr>
      <w:rPr>
        <w:rFonts w:asciiTheme="minorHAnsi" w:hAnsiTheme="minorHAnsi" w:hint="default"/>
        <w:b/>
        <w:sz w:val="22"/>
        <w:szCs w:val="22"/>
      </w:rPr>
    </w:lvl>
    <w:lvl w:ilvl="1">
      <w:start w:val="1"/>
      <w:numFmt w:val="decimal"/>
      <w:lvlText w:val="25.%2"/>
      <w:lvlJc w:val="left"/>
      <w:pPr>
        <w:ind w:left="858" w:hanging="432"/>
      </w:pPr>
      <w:rPr>
        <w:rFonts w:hint="default"/>
        <w:b w:val="0"/>
        <w:strike w:val="0"/>
        <w:color w:val="000000" w:themeColor="text1"/>
        <w:sz w:val="22"/>
        <w:szCs w:val="22"/>
      </w:rPr>
    </w:lvl>
    <w:lvl w:ilvl="2">
      <w:start w:val="1"/>
      <w:numFmt w:val="decimal"/>
      <w:lvlText w:val="15.2.%3"/>
      <w:lvlJc w:val="left"/>
      <w:pPr>
        <w:ind w:left="940" w:hanging="504"/>
      </w:pPr>
      <w:rPr>
        <w:rFonts w:hint="default"/>
        <w:b w:val="0"/>
        <w:color w:val="000000"/>
        <w:sz w:val="22"/>
        <w:szCs w:val="22"/>
      </w:rPr>
    </w:lvl>
    <w:lvl w:ilvl="3">
      <w:start w:val="1"/>
      <w:numFmt w:val="decimal"/>
      <w:lvlText w:val="%1.%2.%3.%4."/>
      <w:lvlJc w:val="left"/>
      <w:pPr>
        <w:ind w:left="1783" w:hanging="648"/>
      </w:pPr>
      <w:rPr>
        <w:rFonts w:hint="default"/>
      </w:rPr>
    </w:lvl>
    <w:lvl w:ilvl="4">
      <w:start w:val="1"/>
      <w:numFmt w:val="decimal"/>
      <w:lvlText w:val="%1.%2.%3.%4.%5."/>
      <w:lvlJc w:val="left"/>
      <w:pPr>
        <w:ind w:left="1948" w:hanging="792"/>
      </w:pPr>
      <w:rPr>
        <w:rFonts w:hint="default"/>
      </w:rPr>
    </w:lvl>
    <w:lvl w:ilvl="5">
      <w:start w:val="1"/>
      <w:numFmt w:val="decimal"/>
      <w:lvlText w:val="%1.%2.%3.%4.%5.%6."/>
      <w:lvlJc w:val="left"/>
      <w:pPr>
        <w:ind w:left="2452" w:hanging="936"/>
      </w:pPr>
      <w:rPr>
        <w:rFonts w:hint="default"/>
      </w:rPr>
    </w:lvl>
    <w:lvl w:ilvl="6">
      <w:start w:val="1"/>
      <w:numFmt w:val="decimal"/>
      <w:lvlText w:val="%1.%2.%3.%4.%5.%6.%7."/>
      <w:lvlJc w:val="left"/>
      <w:pPr>
        <w:ind w:left="2956" w:hanging="1080"/>
      </w:pPr>
      <w:rPr>
        <w:rFonts w:hint="default"/>
      </w:rPr>
    </w:lvl>
    <w:lvl w:ilvl="7">
      <w:start w:val="1"/>
      <w:numFmt w:val="decimal"/>
      <w:lvlText w:val="%1.%2.%3.%4.%5.%6.%7.%8."/>
      <w:lvlJc w:val="left"/>
      <w:pPr>
        <w:ind w:left="3460" w:hanging="1224"/>
      </w:pPr>
      <w:rPr>
        <w:rFonts w:hint="default"/>
      </w:rPr>
    </w:lvl>
    <w:lvl w:ilvl="8">
      <w:start w:val="1"/>
      <w:numFmt w:val="decimal"/>
      <w:lvlText w:val="%1.%2.%3.%4.%5.%6.%7.%8.%9."/>
      <w:lvlJc w:val="left"/>
      <w:pPr>
        <w:ind w:left="4036" w:hanging="1440"/>
      </w:pPr>
      <w:rPr>
        <w:rFonts w:hint="default"/>
      </w:rPr>
    </w:lvl>
  </w:abstractNum>
  <w:abstractNum w:abstractNumId="50" w15:restartNumberingAfterBreak="0">
    <w:nsid w:val="6FF1462D"/>
    <w:multiLevelType w:val="hybridMultilevel"/>
    <w:tmpl w:val="7FA0A1DA"/>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51" w15:restartNumberingAfterBreak="0">
    <w:nsid w:val="72003F5B"/>
    <w:multiLevelType w:val="hybridMultilevel"/>
    <w:tmpl w:val="29946BF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2" w15:restartNumberingAfterBreak="0">
    <w:nsid w:val="736538C3"/>
    <w:multiLevelType w:val="multilevel"/>
    <w:tmpl w:val="0346EFA0"/>
    <w:lvl w:ilvl="0">
      <w:start w:val="1"/>
      <w:numFmt w:val="decimal"/>
      <w:lvlText w:val="%1."/>
      <w:lvlJc w:val="left"/>
      <w:pPr>
        <w:ind w:left="360" w:hanging="360"/>
      </w:pPr>
      <w:rPr>
        <w:rFonts w:asciiTheme="minorHAnsi" w:hAnsiTheme="minorHAnsi" w:hint="default"/>
        <w:b/>
        <w:sz w:val="22"/>
        <w:szCs w:val="22"/>
      </w:rPr>
    </w:lvl>
    <w:lvl w:ilvl="1">
      <w:start w:val="1"/>
      <w:numFmt w:val="decimal"/>
      <w:lvlText w:val="32.%2"/>
      <w:lvlJc w:val="left"/>
      <w:pPr>
        <w:ind w:left="858" w:hanging="432"/>
      </w:pPr>
      <w:rPr>
        <w:rFonts w:hint="default"/>
        <w:b w:val="0"/>
        <w:strike w:val="0"/>
        <w:color w:val="000000" w:themeColor="text1"/>
        <w:sz w:val="22"/>
        <w:szCs w:val="22"/>
      </w:rPr>
    </w:lvl>
    <w:lvl w:ilvl="2">
      <w:start w:val="1"/>
      <w:numFmt w:val="decimal"/>
      <w:lvlText w:val="28.%3"/>
      <w:lvlJc w:val="left"/>
      <w:pPr>
        <w:ind w:left="940" w:hanging="504"/>
      </w:pPr>
      <w:rPr>
        <w:rFonts w:hint="default"/>
        <w:b w:val="0"/>
        <w:color w:val="000000"/>
        <w:sz w:val="22"/>
        <w:szCs w:val="22"/>
      </w:rPr>
    </w:lvl>
    <w:lvl w:ilvl="3">
      <w:start w:val="1"/>
      <w:numFmt w:val="decimal"/>
      <w:lvlText w:val="%1.%2.%3.%4."/>
      <w:lvlJc w:val="left"/>
      <w:pPr>
        <w:ind w:left="1783" w:hanging="648"/>
      </w:pPr>
      <w:rPr>
        <w:rFonts w:hint="default"/>
      </w:rPr>
    </w:lvl>
    <w:lvl w:ilvl="4">
      <w:start w:val="1"/>
      <w:numFmt w:val="decimal"/>
      <w:lvlText w:val="%1.%2.%3.%4.%5."/>
      <w:lvlJc w:val="left"/>
      <w:pPr>
        <w:ind w:left="1948" w:hanging="792"/>
      </w:pPr>
      <w:rPr>
        <w:rFonts w:hint="default"/>
      </w:rPr>
    </w:lvl>
    <w:lvl w:ilvl="5">
      <w:start w:val="1"/>
      <w:numFmt w:val="decimal"/>
      <w:lvlText w:val="%1.%2.%3.%4.%5.%6."/>
      <w:lvlJc w:val="left"/>
      <w:pPr>
        <w:ind w:left="2452" w:hanging="936"/>
      </w:pPr>
      <w:rPr>
        <w:rFonts w:hint="default"/>
      </w:rPr>
    </w:lvl>
    <w:lvl w:ilvl="6">
      <w:start w:val="1"/>
      <w:numFmt w:val="decimal"/>
      <w:lvlText w:val="%1.%2.%3.%4.%5.%6.%7."/>
      <w:lvlJc w:val="left"/>
      <w:pPr>
        <w:ind w:left="2956" w:hanging="1080"/>
      </w:pPr>
      <w:rPr>
        <w:rFonts w:hint="default"/>
      </w:rPr>
    </w:lvl>
    <w:lvl w:ilvl="7">
      <w:start w:val="1"/>
      <w:numFmt w:val="decimal"/>
      <w:lvlText w:val="%1.%2.%3.%4.%5.%6.%7.%8."/>
      <w:lvlJc w:val="left"/>
      <w:pPr>
        <w:ind w:left="3460" w:hanging="1224"/>
      </w:pPr>
      <w:rPr>
        <w:rFonts w:hint="default"/>
      </w:rPr>
    </w:lvl>
    <w:lvl w:ilvl="8">
      <w:start w:val="1"/>
      <w:numFmt w:val="decimal"/>
      <w:lvlText w:val="%1.%2.%3.%4.%5.%6.%7.%8.%9."/>
      <w:lvlJc w:val="left"/>
      <w:pPr>
        <w:ind w:left="4036" w:hanging="1440"/>
      </w:pPr>
      <w:rPr>
        <w:rFonts w:hint="default"/>
      </w:rPr>
    </w:lvl>
  </w:abstractNum>
  <w:abstractNum w:abstractNumId="53" w15:restartNumberingAfterBreak="0">
    <w:nsid w:val="74205071"/>
    <w:multiLevelType w:val="hybridMultilevel"/>
    <w:tmpl w:val="8A14C324"/>
    <w:lvl w:ilvl="0" w:tplc="5DAAB624">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773904D4"/>
    <w:multiLevelType w:val="hybridMultilevel"/>
    <w:tmpl w:val="D4C4175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790930A9"/>
    <w:multiLevelType w:val="multilevel"/>
    <w:tmpl w:val="8B76D93E"/>
    <w:lvl w:ilvl="0">
      <w:start w:val="1"/>
      <w:numFmt w:val="decimal"/>
      <w:lvlText w:val="3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79881E2E"/>
    <w:multiLevelType w:val="hybridMultilevel"/>
    <w:tmpl w:val="38AC81D4"/>
    <w:lvl w:ilvl="0" w:tplc="041B000F">
      <w:start w:val="1"/>
      <w:numFmt w:val="decimal"/>
      <w:lvlText w:val="%1."/>
      <w:lvlJc w:val="left"/>
      <w:pPr>
        <w:ind w:left="720" w:hanging="360"/>
      </w:pPr>
    </w:lvl>
    <w:lvl w:ilvl="1" w:tplc="F5D0E426">
      <w:numFmt w:val="bullet"/>
      <w:lvlText w:val="-"/>
      <w:lvlJc w:val="left"/>
      <w:pPr>
        <w:ind w:left="1440" w:hanging="360"/>
      </w:pPr>
      <w:rPr>
        <w:rFonts w:ascii="Tahoma" w:eastAsia="Times New Roman" w:hAnsi="Tahoma" w:cs="Tahoma"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7A7D606D"/>
    <w:multiLevelType w:val="hybridMultilevel"/>
    <w:tmpl w:val="5D56219E"/>
    <w:lvl w:ilvl="0" w:tplc="2E062184">
      <w:start w:val="1"/>
      <w:numFmt w:val="lowerLetter"/>
      <w:lvlText w:val="%1)"/>
      <w:lvlJc w:val="left"/>
      <w:pPr>
        <w:ind w:left="1496" w:hanging="360"/>
      </w:pPr>
      <w:rPr>
        <w:b w:val="0"/>
      </w:rPr>
    </w:lvl>
    <w:lvl w:ilvl="1" w:tplc="041B0019" w:tentative="1">
      <w:start w:val="1"/>
      <w:numFmt w:val="lowerLetter"/>
      <w:lvlText w:val="%2."/>
      <w:lvlJc w:val="left"/>
      <w:pPr>
        <w:ind w:left="2216" w:hanging="360"/>
      </w:pPr>
    </w:lvl>
    <w:lvl w:ilvl="2" w:tplc="041B001B" w:tentative="1">
      <w:start w:val="1"/>
      <w:numFmt w:val="lowerRoman"/>
      <w:lvlText w:val="%3."/>
      <w:lvlJc w:val="right"/>
      <w:pPr>
        <w:ind w:left="2936" w:hanging="180"/>
      </w:pPr>
    </w:lvl>
    <w:lvl w:ilvl="3" w:tplc="041B000F" w:tentative="1">
      <w:start w:val="1"/>
      <w:numFmt w:val="decimal"/>
      <w:lvlText w:val="%4."/>
      <w:lvlJc w:val="left"/>
      <w:pPr>
        <w:ind w:left="3656" w:hanging="360"/>
      </w:pPr>
    </w:lvl>
    <w:lvl w:ilvl="4" w:tplc="041B0019" w:tentative="1">
      <w:start w:val="1"/>
      <w:numFmt w:val="lowerLetter"/>
      <w:lvlText w:val="%5."/>
      <w:lvlJc w:val="left"/>
      <w:pPr>
        <w:ind w:left="4376" w:hanging="360"/>
      </w:pPr>
    </w:lvl>
    <w:lvl w:ilvl="5" w:tplc="041B001B" w:tentative="1">
      <w:start w:val="1"/>
      <w:numFmt w:val="lowerRoman"/>
      <w:lvlText w:val="%6."/>
      <w:lvlJc w:val="right"/>
      <w:pPr>
        <w:ind w:left="5096" w:hanging="180"/>
      </w:pPr>
    </w:lvl>
    <w:lvl w:ilvl="6" w:tplc="041B000F" w:tentative="1">
      <w:start w:val="1"/>
      <w:numFmt w:val="decimal"/>
      <w:lvlText w:val="%7."/>
      <w:lvlJc w:val="left"/>
      <w:pPr>
        <w:ind w:left="5816" w:hanging="360"/>
      </w:pPr>
    </w:lvl>
    <w:lvl w:ilvl="7" w:tplc="041B0019" w:tentative="1">
      <w:start w:val="1"/>
      <w:numFmt w:val="lowerLetter"/>
      <w:lvlText w:val="%8."/>
      <w:lvlJc w:val="left"/>
      <w:pPr>
        <w:ind w:left="6536" w:hanging="360"/>
      </w:pPr>
    </w:lvl>
    <w:lvl w:ilvl="8" w:tplc="041B001B" w:tentative="1">
      <w:start w:val="1"/>
      <w:numFmt w:val="lowerRoman"/>
      <w:lvlText w:val="%9."/>
      <w:lvlJc w:val="right"/>
      <w:pPr>
        <w:ind w:left="7256" w:hanging="180"/>
      </w:pPr>
    </w:lvl>
  </w:abstractNum>
  <w:num w:numId="1">
    <w:abstractNumId w:val="30"/>
  </w:num>
  <w:num w:numId="2">
    <w:abstractNumId w:val="24"/>
  </w:num>
  <w:num w:numId="3">
    <w:abstractNumId w:val="10"/>
  </w:num>
  <w:num w:numId="4">
    <w:abstractNumId w:val="32"/>
  </w:num>
  <w:num w:numId="5">
    <w:abstractNumId w:val="7"/>
  </w:num>
  <w:num w:numId="6">
    <w:abstractNumId w:val="55"/>
  </w:num>
  <w:num w:numId="7">
    <w:abstractNumId w:val="26"/>
  </w:num>
  <w:num w:numId="8">
    <w:abstractNumId w:val="18"/>
  </w:num>
  <w:num w:numId="9">
    <w:abstractNumId w:val="53"/>
  </w:num>
  <w:num w:numId="10">
    <w:abstractNumId w:val="40"/>
  </w:num>
  <w:num w:numId="11">
    <w:abstractNumId w:val="17"/>
  </w:num>
  <w:num w:numId="12">
    <w:abstractNumId w:val="8"/>
  </w:num>
  <w:num w:numId="13">
    <w:abstractNumId w:val="3"/>
  </w:num>
  <w:num w:numId="14">
    <w:abstractNumId w:val="23"/>
  </w:num>
  <w:num w:numId="15">
    <w:abstractNumId w:val="6"/>
  </w:num>
  <w:num w:numId="16">
    <w:abstractNumId w:val="9"/>
  </w:num>
  <w:num w:numId="17">
    <w:abstractNumId w:val="39"/>
  </w:num>
  <w:num w:numId="18">
    <w:abstractNumId w:val="1"/>
  </w:num>
  <w:num w:numId="19">
    <w:abstractNumId w:val="13"/>
  </w:num>
  <w:num w:numId="20">
    <w:abstractNumId w:val="19"/>
  </w:num>
  <w:num w:numId="21">
    <w:abstractNumId w:val="44"/>
  </w:num>
  <w:num w:numId="22">
    <w:abstractNumId w:val="5"/>
  </w:num>
  <w:num w:numId="23">
    <w:abstractNumId w:val="41"/>
  </w:num>
  <w:num w:numId="24">
    <w:abstractNumId w:val="11"/>
  </w:num>
  <w:num w:numId="25">
    <w:abstractNumId w:val="36"/>
  </w:num>
  <w:num w:numId="26">
    <w:abstractNumId w:val="0"/>
  </w:num>
  <w:num w:numId="27">
    <w:abstractNumId w:val="21"/>
  </w:num>
  <w:num w:numId="28">
    <w:abstractNumId w:val="31"/>
  </w:num>
  <w:num w:numId="29">
    <w:abstractNumId w:val="43"/>
  </w:num>
  <w:num w:numId="30">
    <w:abstractNumId w:val="14"/>
  </w:num>
  <w:num w:numId="31">
    <w:abstractNumId w:val="27"/>
  </w:num>
  <w:num w:numId="32">
    <w:abstractNumId w:val="46"/>
  </w:num>
  <w:num w:numId="33">
    <w:abstractNumId w:val="49"/>
  </w:num>
  <w:num w:numId="34">
    <w:abstractNumId w:val="37"/>
  </w:num>
  <w:num w:numId="35">
    <w:abstractNumId w:val="48"/>
  </w:num>
  <w:num w:numId="36">
    <w:abstractNumId w:val="38"/>
  </w:num>
  <w:num w:numId="37">
    <w:abstractNumId w:val="52"/>
  </w:num>
  <w:num w:numId="38">
    <w:abstractNumId w:val="56"/>
  </w:num>
  <w:num w:numId="39">
    <w:abstractNumId w:val="54"/>
  </w:num>
  <w:num w:numId="40">
    <w:abstractNumId w:val="28"/>
  </w:num>
  <w:num w:numId="41">
    <w:abstractNumId w:val="50"/>
  </w:num>
  <w:num w:numId="42">
    <w:abstractNumId w:val="42"/>
  </w:num>
  <w:num w:numId="43">
    <w:abstractNumId w:val="33"/>
  </w:num>
  <w:num w:numId="44">
    <w:abstractNumId w:val="57"/>
  </w:num>
  <w:num w:numId="45">
    <w:abstractNumId w:val="35"/>
  </w:num>
  <w:num w:numId="46">
    <w:abstractNumId w:val="4"/>
  </w:num>
  <w:num w:numId="47">
    <w:abstractNumId w:val="45"/>
  </w:num>
  <w:num w:numId="48">
    <w:abstractNumId w:val="15"/>
  </w:num>
  <w:num w:numId="49">
    <w:abstractNumId w:val="29"/>
  </w:num>
  <w:num w:numId="50">
    <w:abstractNumId w:val="16"/>
  </w:num>
  <w:num w:numId="51">
    <w:abstractNumId w:val="20"/>
  </w:num>
  <w:num w:numId="52">
    <w:abstractNumId w:val="51"/>
  </w:num>
  <w:num w:numId="53">
    <w:abstractNumId w:val="25"/>
  </w:num>
  <w:num w:numId="54">
    <w:abstractNumId w:val="34"/>
  </w:num>
  <w:num w:numId="55">
    <w:abstractNumId w:val="2"/>
  </w:num>
  <w:num w:numId="56">
    <w:abstractNumId w:val="22"/>
  </w:num>
  <w:num w:numId="57">
    <w:abstractNumId w:val="12"/>
  </w:num>
  <w:num w:numId="58">
    <w:abstractNumId w:val="4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readOnly" w:enforcement="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E49"/>
    <w:rsid w:val="00000F57"/>
    <w:rsid w:val="000010B7"/>
    <w:rsid w:val="00001C39"/>
    <w:rsid w:val="00003958"/>
    <w:rsid w:val="0000411D"/>
    <w:rsid w:val="00005733"/>
    <w:rsid w:val="000060D0"/>
    <w:rsid w:val="0000721C"/>
    <w:rsid w:val="00007A58"/>
    <w:rsid w:val="00010745"/>
    <w:rsid w:val="000121B7"/>
    <w:rsid w:val="0001331F"/>
    <w:rsid w:val="000160FE"/>
    <w:rsid w:val="000161CA"/>
    <w:rsid w:val="00020EF2"/>
    <w:rsid w:val="00025A3D"/>
    <w:rsid w:val="00033F3F"/>
    <w:rsid w:val="00035F11"/>
    <w:rsid w:val="0003633B"/>
    <w:rsid w:val="0004032E"/>
    <w:rsid w:val="000433B2"/>
    <w:rsid w:val="00043FB2"/>
    <w:rsid w:val="000454B0"/>
    <w:rsid w:val="000456B7"/>
    <w:rsid w:val="000470C2"/>
    <w:rsid w:val="00047186"/>
    <w:rsid w:val="00047ECD"/>
    <w:rsid w:val="00051099"/>
    <w:rsid w:val="00052268"/>
    <w:rsid w:val="00053637"/>
    <w:rsid w:val="0005370B"/>
    <w:rsid w:val="000565A6"/>
    <w:rsid w:val="000571B0"/>
    <w:rsid w:val="000616CC"/>
    <w:rsid w:val="0006274B"/>
    <w:rsid w:val="00066A1B"/>
    <w:rsid w:val="00066F26"/>
    <w:rsid w:val="0007035B"/>
    <w:rsid w:val="00074319"/>
    <w:rsid w:val="00075312"/>
    <w:rsid w:val="00080776"/>
    <w:rsid w:val="0008215A"/>
    <w:rsid w:val="0008546B"/>
    <w:rsid w:val="000856C7"/>
    <w:rsid w:val="0008763D"/>
    <w:rsid w:val="00091CA1"/>
    <w:rsid w:val="000967DD"/>
    <w:rsid w:val="00096908"/>
    <w:rsid w:val="000A1FFF"/>
    <w:rsid w:val="000A33F1"/>
    <w:rsid w:val="000A7837"/>
    <w:rsid w:val="000A7AB6"/>
    <w:rsid w:val="000B20F0"/>
    <w:rsid w:val="000B4CA3"/>
    <w:rsid w:val="000B56EA"/>
    <w:rsid w:val="000B5BF3"/>
    <w:rsid w:val="000B5BFC"/>
    <w:rsid w:val="000B5F39"/>
    <w:rsid w:val="000B6B7B"/>
    <w:rsid w:val="000C0508"/>
    <w:rsid w:val="000C1DA6"/>
    <w:rsid w:val="000C5D0D"/>
    <w:rsid w:val="000C6148"/>
    <w:rsid w:val="000C677A"/>
    <w:rsid w:val="000D1707"/>
    <w:rsid w:val="000D2D78"/>
    <w:rsid w:val="000D4595"/>
    <w:rsid w:val="000D72F4"/>
    <w:rsid w:val="000E0485"/>
    <w:rsid w:val="000E1ABB"/>
    <w:rsid w:val="000E389E"/>
    <w:rsid w:val="000E688D"/>
    <w:rsid w:val="000E6B36"/>
    <w:rsid w:val="000F0EE8"/>
    <w:rsid w:val="000F20CF"/>
    <w:rsid w:val="000F25B7"/>
    <w:rsid w:val="000F4825"/>
    <w:rsid w:val="000F72BC"/>
    <w:rsid w:val="000F736B"/>
    <w:rsid w:val="000F7419"/>
    <w:rsid w:val="000F75A9"/>
    <w:rsid w:val="00101935"/>
    <w:rsid w:val="00104601"/>
    <w:rsid w:val="00104846"/>
    <w:rsid w:val="00105121"/>
    <w:rsid w:val="00107F2B"/>
    <w:rsid w:val="00110B5F"/>
    <w:rsid w:val="001114A4"/>
    <w:rsid w:val="00111E2E"/>
    <w:rsid w:val="00115028"/>
    <w:rsid w:val="00115450"/>
    <w:rsid w:val="0012213E"/>
    <w:rsid w:val="00122650"/>
    <w:rsid w:val="00122719"/>
    <w:rsid w:val="00122911"/>
    <w:rsid w:val="00122950"/>
    <w:rsid w:val="00123B22"/>
    <w:rsid w:val="00124C3E"/>
    <w:rsid w:val="001253A5"/>
    <w:rsid w:val="00130B85"/>
    <w:rsid w:val="00131921"/>
    <w:rsid w:val="00133C35"/>
    <w:rsid w:val="001343FE"/>
    <w:rsid w:val="00134B28"/>
    <w:rsid w:val="0013512D"/>
    <w:rsid w:val="00135166"/>
    <w:rsid w:val="001369EA"/>
    <w:rsid w:val="00136C0F"/>
    <w:rsid w:val="00141012"/>
    <w:rsid w:val="0014300E"/>
    <w:rsid w:val="00144C35"/>
    <w:rsid w:val="00150501"/>
    <w:rsid w:val="00153598"/>
    <w:rsid w:val="001555F4"/>
    <w:rsid w:val="001561B7"/>
    <w:rsid w:val="00163EF9"/>
    <w:rsid w:val="00164937"/>
    <w:rsid w:val="00166585"/>
    <w:rsid w:val="00172494"/>
    <w:rsid w:val="00173863"/>
    <w:rsid w:val="00174C4E"/>
    <w:rsid w:val="001761DA"/>
    <w:rsid w:val="001773A4"/>
    <w:rsid w:val="00184857"/>
    <w:rsid w:val="0018675F"/>
    <w:rsid w:val="00186DD0"/>
    <w:rsid w:val="001878C8"/>
    <w:rsid w:val="001915A5"/>
    <w:rsid w:val="00191742"/>
    <w:rsid w:val="00193AA2"/>
    <w:rsid w:val="001A03AD"/>
    <w:rsid w:val="001A37DE"/>
    <w:rsid w:val="001A39E2"/>
    <w:rsid w:val="001A52EA"/>
    <w:rsid w:val="001A7645"/>
    <w:rsid w:val="001A7FD4"/>
    <w:rsid w:val="001B0B26"/>
    <w:rsid w:val="001B0C09"/>
    <w:rsid w:val="001B5596"/>
    <w:rsid w:val="001B6783"/>
    <w:rsid w:val="001B7A01"/>
    <w:rsid w:val="001C25C8"/>
    <w:rsid w:val="001C266F"/>
    <w:rsid w:val="001C2807"/>
    <w:rsid w:val="001C3F3C"/>
    <w:rsid w:val="001C6086"/>
    <w:rsid w:val="001C6762"/>
    <w:rsid w:val="001C7731"/>
    <w:rsid w:val="001E0ECE"/>
    <w:rsid w:val="001E2C72"/>
    <w:rsid w:val="001E3FB8"/>
    <w:rsid w:val="001E4856"/>
    <w:rsid w:val="001F0FD5"/>
    <w:rsid w:val="001F22C7"/>
    <w:rsid w:val="001F5A87"/>
    <w:rsid w:val="001F68F4"/>
    <w:rsid w:val="001F6AFC"/>
    <w:rsid w:val="001F6B92"/>
    <w:rsid w:val="00200D71"/>
    <w:rsid w:val="00201130"/>
    <w:rsid w:val="00201B30"/>
    <w:rsid w:val="002027F6"/>
    <w:rsid w:val="002038A6"/>
    <w:rsid w:val="002040B3"/>
    <w:rsid w:val="00205875"/>
    <w:rsid w:val="00205EDE"/>
    <w:rsid w:val="002061D6"/>
    <w:rsid w:val="002078A8"/>
    <w:rsid w:val="00210A3D"/>
    <w:rsid w:val="0021165F"/>
    <w:rsid w:val="00211E7B"/>
    <w:rsid w:val="00213305"/>
    <w:rsid w:val="00215777"/>
    <w:rsid w:val="00216408"/>
    <w:rsid w:val="00216A41"/>
    <w:rsid w:val="0021737D"/>
    <w:rsid w:val="00220493"/>
    <w:rsid w:val="002214B6"/>
    <w:rsid w:val="00224C49"/>
    <w:rsid w:val="00225DF3"/>
    <w:rsid w:val="002262E1"/>
    <w:rsid w:val="002266FD"/>
    <w:rsid w:val="002326C5"/>
    <w:rsid w:val="00233636"/>
    <w:rsid w:val="00233DA0"/>
    <w:rsid w:val="002349CD"/>
    <w:rsid w:val="00234E77"/>
    <w:rsid w:val="00235536"/>
    <w:rsid w:val="00241E15"/>
    <w:rsid w:val="00244CC2"/>
    <w:rsid w:val="00245D87"/>
    <w:rsid w:val="00246D62"/>
    <w:rsid w:val="00252E46"/>
    <w:rsid w:val="00262CBD"/>
    <w:rsid w:val="00262DEB"/>
    <w:rsid w:val="002632B8"/>
    <w:rsid w:val="0026368F"/>
    <w:rsid w:val="00263964"/>
    <w:rsid w:val="00264584"/>
    <w:rsid w:val="00265727"/>
    <w:rsid w:val="00265CB1"/>
    <w:rsid w:val="00272837"/>
    <w:rsid w:val="0028013B"/>
    <w:rsid w:val="00281C00"/>
    <w:rsid w:val="002829D3"/>
    <w:rsid w:val="00284DF0"/>
    <w:rsid w:val="00285990"/>
    <w:rsid w:val="00286171"/>
    <w:rsid w:val="0028689A"/>
    <w:rsid w:val="00286CBE"/>
    <w:rsid w:val="0028709D"/>
    <w:rsid w:val="00287B37"/>
    <w:rsid w:val="00290605"/>
    <w:rsid w:val="002907AC"/>
    <w:rsid w:val="00290CC9"/>
    <w:rsid w:val="002914B3"/>
    <w:rsid w:val="00292B7B"/>
    <w:rsid w:val="002970A8"/>
    <w:rsid w:val="002A207E"/>
    <w:rsid w:val="002A27C6"/>
    <w:rsid w:val="002A2901"/>
    <w:rsid w:val="002A2C7C"/>
    <w:rsid w:val="002A2DA5"/>
    <w:rsid w:val="002A5FC9"/>
    <w:rsid w:val="002B07E2"/>
    <w:rsid w:val="002B175E"/>
    <w:rsid w:val="002B1CD3"/>
    <w:rsid w:val="002B26B1"/>
    <w:rsid w:val="002B3A98"/>
    <w:rsid w:val="002B3D2C"/>
    <w:rsid w:val="002B476D"/>
    <w:rsid w:val="002C1C0B"/>
    <w:rsid w:val="002C235B"/>
    <w:rsid w:val="002C29C1"/>
    <w:rsid w:val="002C79E9"/>
    <w:rsid w:val="002D0730"/>
    <w:rsid w:val="002D52BF"/>
    <w:rsid w:val="002D7280"/>
    <w:rsid w:val="002E124A"/>
    <w:rsid w:val="002E130C"/>
    <w:rsid w:val="002E2B07"/>
    <w:rsid w:val="002E5608"/>
    <w:rsid w:val="002E6927"/>
    <w:rsid w:val="002E72EE"/>
    <w:rsid w:val="002E7958"/>
    <w:rsid w:val="002F1D80"/>
    <w:rsid w:val="002F2735"/>
    <w:rsid w:val="002F3FEC"/>
    <w:rsid w:val="002F4B1A"/>
    <w:rsid w:val="002F7286"/>
    <w:rsid w:val="00303C12"/>
    <w:rsid w:val="003122E1"/>
    <w:rsid w:val="00312985"/>
    <w:rsid w:val="00315029"/>
    <w:rsid w:val="003171C7"/>
    <w:rsid w:val="003174F0"/>
    <w:rsid w:val="00324812"/>
    <w:rsid w:val="00330B5A"/>
    <w:rsid w:val="00332CB7"/>
    <w:rsid w:val="00334B9A"/>
    <w:rsid w:val="003412F3"/>
    <w:rsid w:val="00345C86"/>
    <w:rsid w:val="0035082B"/>
    <w:rsid w:val="00352883"/>
    <w:rsid w:val="003529D2"/>
    <w:rsid w:val="00352BCC"/>
    <w:rsid w:val="00356F52"/>
    <w:rsid w:val="00357344"/>
    <w:rsid w:val="003601F1"/>
    <w:rsid w:val="0036224A"/>
    <w:rsid w:val="003638E8"/>
    <w:rsid w:val="00364E6F"/>
    <w:rsid w:val="00365E5D"/>
    <w:rsid w:val="00365EFB"/>
    <w:rsid w:val="00365F42"/>
    <w:rsid w:val="00367104"/>
    <w:rsid w:val="00371921"/>
    <w:rsid w:val="00372D83"/>
    <w:rsid w:val="00374392"/>
    <w:rsid w:val="003757AC"/>
    <w:rsid w:val="003806F0"/>
    <w:rsid w:val="003811A2"/>
    <w:rsid w:val="003815FD"/>
    <w:rsid w:val="00382785"/>
    <w:rsid w:val="00382B23"/>
    <w:rsid w:val="00385687"/>
    <w:rsid w:val="00385B90"/>
    <w:rsid w:val="00385E13"/>
    <w:rsid w:val="0038739C"/>
    <w:rsid w:val="003873EA"/>
    <w:rsid w:val="00392959"/>
    <w:rsid w:val="00392F6B"/>
    <w:rsid w:val="003941D1"/>
    <w:rsid w:val="00394691"/>
    <w:rsid w:val="00396552"/>
    <w:rsid w:val="00396559"/>
    <w:rsid w:val="003A257E"/>
    <w:rsid w:val="003A2F33"/>
    <w:rsid w:val="003A3B78"/>
    <w:rsid w:val="003A4495"/>
    <w:rsid w:val="003A5225"/>
    <w:rsid w:val="003B0E0E"/>
    <w:rsid w:val="003B4B86"/>
    <w:rsid w:val="003B4C7E"/>
    <w:rsid w:val="003B546A"/>
    <w:rsid w:val="003B5690"/>
    <w:rsid w:val="003B6D6B"/>
    <w:rsid w:val="003B7D53"/>
    <w:rsid w:val="003C2D72"/>
    <w:rsid w:val="003C3625"/>
    <w:rsid w:val="003C37A0"/>
    <w:rsid w:val="003C4702"/>
    <w:rsid w:val="003C74F6"/>
    <w:rsid w:val="003D032F"/>
    <w:rsid w:val="003D0ABB"/>
    <w:rsid w:val="003D1BD6"/>
    <w:rsid w:val="003D1C55"/>
    <w:rsid w:val="003D6386"/>
    <w:rsid w:val="003D70C5"/>
    <w:rsid w:val="003D7C58"/>
    <w:rsid w:val="003D7D2A"/>
    <w:rsid w:val="003E1031"/>
    <w:rsid w:val="003E2CD8"/>
    <w:rsid w:val="003F184F"/>
    <w:rsid w:val="003F26B6"/>
    <w:rsid w:val="003F2855"/>
    <w:rsid w:val="003F32FD"/>
    <w:rsid w:val="003F3A17"/>
    <w:rsid w:val="00400368"/>
    <w:rsid w:val="004059DA"/>
    <w:rsid w:val="004061F1"/>
    <w:rsid w:val="00406849"/>
    <w:rsid w:val="00410801"/>
    <w:rsid w:val="004118AC"/>
    <w:rsid w:val="0041218C"/>
    <w:rsid w:val="00413A1F"/>
    <w:rsid w:val="00422139"/>
    <w:rsid w:val="00426519"/>
    <w:rsid w:val="004304EC"/>
    <w:rsid w:val="00433EB4"/>
    <w:rsid w:val="00433EDC"/>
    <w:rsid w:val="0043401C"/>
    <w:rsid w:val="004418B3"/>
    <w:rsid w:val="0044304E"/>
    <w:rsid w:val="00444C33"/>
    <w:rsid w:val="004452EC"/>
    <w:rsid w:val="004461BF"/>
    <w:rsid w:val="0044662C"/>
    <w:rsid w:val="00451185"/>
    <w:rsid w:val="00453233"/>
    <w:rsid w:val="00462628"/>
    <w:rsid w:val="004633CC"/>
    <w:rsid w:val="004663FD"/>
    <w:rsid w:val="0046729C"/>
    <w:rsid w:val="00467B51"/>
    <w:rsid w:val="0047019F"/>
    <w:rsid w:val="004708D1"/>
    <w:rsid w:val="00470CC0"/>
    <w:rsid w:val="00475F54"/>
    <w:rsid w:val="00477A3B"/>
    <w:rsid w:val="004803B0"/>
    <w:rsid w:val="0048045A"/>
    <w:rsid w:val="0048361D"/>
    <w:rsid w:val="00483B6D"/>
    <w:rsid w:val="00483BE5"/>
    <w:rsid w:val="00485E85"/>
    <w:rsid w:val="00490CC3"/>
    <w:rsid w:val="00497D0A"/>
    <w:rsid w:val="004A11D7"/>
    <w:rsid w:val="004A233B"/>
    <w:rsid w:val="004A3FD8"/>
    <w:rsid w:val="004A76B3"/>
    <w:rsid w:val="004A7BB0"/>
    <w:rsid w:val="004A7CAC"/>
    <w:rsid w:val="004B1A0A"/>
    <w:rsid w:val="004B4225"/>
    <w:rsid w:val="004C03C2"/>
    <w:rsid w:val="004C3A46"/>
    <w:rsid w:val="004C44DE"/>
    <w:rsid w:val="004C4AFB"/>
    <w:rsid w:val="004C70A0"/>
    <w:rsid w:val="004C72E7"/>
    <w:rsid w:val="004D3C3F"/>
    <w:rsid w:val="004D7C57"/>
    <w:rsid w:val="004E0355"/>
    <w:rsid w:val="004E18BA"/>
    <w:rsid w:val="004E1A17"/>
    <w:rsid w:val="004E2472"/>
    <w:rsid w:val="004E5162"/>
    <w:rsid w:val="004E5187"/>
    <w:rsid w:val="004E532B"/>
    <w:rsid w:val="004E537A"/>
    <w:rsid w:val="004E7C02"/>
    <w:rsid w:val="004F1843"/>
    <w:rsid w:val="004F2253"/>
    <w:rsid w:val="004F2389"/>
    <w:rsid w:val="004F3473"/>
    <w:rsid w:val="004F3917"/>
    <w:rsid w:val="004F5810"/>
    <w:rsid w:val="00500501"/>
    <w:rsid w:val="00503231"/>
    <w:rsid w:val="00503507"/>
    <w:rsid w:val="00505E8A"/>
    <w:rsid w:val="00506AEE"/>
    <w:rsid w:val="005159FA"/>
    <w:rsid w:val="00517C4C"/>
    <w:rsid w:val="005209C2"/>
    <w:rsid w:val="00520F96"/>
    <w:rsid w:val="00521C19"/>
    <w:rsid w:val="00524383"/>
    <w:rsid w:val="00524405"/>
    <w:rsid w:val="00531CE0"/>
    <w:rsid w:val="00531EFA"/>
    <w:rsid w:val="00532246"/>
    <w:rsid w:val="00532434"/>
    <w:rsid w:val="00533847"/>
    <w:rsid w:val="00533AFB"/>
    <w:rsid w:val="005343D7"/>
    <w:rsid w:val="00534E94"/>
    <w:rsid w:val="005413E5"/>
    <w:rsid w:val="00542CEC"/>
    <w:rsid w:val="00545E1B"/>
    <w:rsid w:val="00545FA1"/>
    <w:rsid w:val="00547C50"/>
    <w:rsid w:val="00550663"/>
    <w:rsid w:val="005522B1"/>
    <w:rsid w:val="005527F9"/>
    <w:rsid w:val="00552C0F"/>
    <w:rsid w:val="00554CBC"/>
    <w:rsid w:val="00554D17"/>
    <w:rsid w:val="00556146"/>
    <w:rsid w:val="005565DB"/>
    <w:rsid w:val="00557772"/>
    <w:rsid w:val="005615CD"/>
    <w:rsid w:val="005628C4"/>
    <w:rsid w:val="00564B9E"/>
    <w:rsid w:val="00565535"/>
    <w:rsid w:val="00566377"/>
    <w:rsid w:val="00567255"/>
    <w:rsid w:val="0056760F"/>
    <w:rsid w:val="0057219D"/>
    <w:rsid w:val="00573A66"/>
    <w:rsid w:val="00576431"/>
    <w:rsid w:val="005777B1"/>
    <w:rsid w:val="00577977"/>
    <w:rsid w:val="005800A6"/>
    <w:rsid w:val="00581128"/>
    <w:rsid w:val="00582B08"/>
    <w:rsid w:val="00583FCE"/>
    <w:rsid w:val="005850A0"/>
    <w:rsid w:val="00585BFA"/>
    <w:rsid w:val="005903D0"/>
    <w:rsid w:val="005904A5"/>
    <w:rsid w:val="00590FBE"/>
    <w:rsid w:val="0059158D"/>
    <w:rsid w:val="00592050"/>
    <w:rsid w:val="00592AA2"/>
    <w:rsid w:val="00592D80"/>
    <w:rsid w:val="005932D5"/>
    <w:rsid w:val="00593438"/>
    <w:rsid w:val="00593824"/>
    <w:rsid w:val="00596C71"/>
    <w:rsid w:val="005A7A1A"/>
    <w:rsid w:val="005B0EDD"/>
    <w:rsid w:val="005B13FA"/>
    <w:rsid w:val="005B4114"/>
    <w:rsid w:val="005B477B"/>
    <w:rsid w:val="005B5A30"/>
    <w:rsid w:val="005B673E"/>
    <w:rsid w:val="005B69C5"/>
    <w:rsid w:val="005C3C85"/>
    <w:rsid w:val="005C3E52"/>
    <w:rsid w:val="005C74C4"/>
    <w:rsid w:val="005D042E"/>
    <w:rsid w:val="005D1DA0"/>
    <w:rsid w:val="005D2D55"/>
    <w:rsid w:val="005D3AA9"/>
    <w:rsid w:val="005E0EFD"/>
    <w:rsid w:val="005E1D27"/>
    <w:rsid w:val="005E2BAD"/>
    <w:rsid w:val="005E31BB"/>
    <w:rsid w:val="005E5A6A"/>
    <w:rsid w:val="005E6849"/>
    <w:rsid w:val="005E7118"/>
    <w:rsid w:val="005E7141"/>
    <w:rsid w:val="005F0376"/>
    <w:rsid w:val="005F2F52"/>
    <w:rsid w:val="005F44C7"/>
    <w:rsid w:val="005F50FE"/>
    <w:rsid w:val="005F7BB6"/>
    <w:rsid w:val="005F7CAB"/>
    <w:rsid w:val="006007EC"/>
    <w:rsid w:val="00601017"/>
    <w:rsid w:val="0060622B"/>
    <w:rsid w:val="00607520"/>
    <w:rsid w:val="00610945"/>
    <w:rsid w:val="00610991"/>
    <w:rsid w:val="00611F2B"/>
    <w:rsid w:val="0061230F"/>
    <w:rsid w:val="0061382D"/>
    <w:rsid w:val="00614318"/>
    <w:rsid w:val="0061572A"/>
    <w:rsid w:val="00617601"/>
    <w:rsid w:val="00621D2B"/>
    <w:rsid w:val="006220E6"/>
    <w:rsid w:val="0062250B"/>
    <w:rsid w:val="0062574B"/>
    <w:rsid w:val="00625B6F"/>
    <w:rsid w:val="006312BF"/>
    <w:rsid w:val="00631537"/>
    <w:rsid w:val="00635A6C"/>
    <w:rsid w:val="00636435"/>
    <w:rsid w:val="006378FF"/>
    <w:rsid w:val="00637A72"/>
    <w:rsid w:val="00637D46"/>
    <w:rsid w:val="00641B40"/>
    <w:rsid w:val="006425EB"/>
    <w:rsid w:val="00643A5B"/>
    <w:rsid w:val="00656024"/>
    <w:rsid w:val="00661C2E"/>
    <w:rsid w:val="00664297"/>
    <w:rsid w:val="0066429C"/>
    <w:rsid w:val="00664379"/>
    <w:rsid w:val="0066594C"/>
    <w:rsid w:val="00665A5B"/>
    <w:rsid w:val="00675F22"/>
    <w:rsid w:val="00677595"/>
    <w:rsid w:val="00677B45"/>
    <w:rsid w:val="00680E2B"/>
    <w:rsid w:val="00682423"/>
    <w:rsid w:val="0068518A"/>
    <w:rsid w:val="006858D6"/>
    <w:rsid w:val="00687AAA"/>
    <w:rsid w:val="0069066B"/>
    <w:rsid w:val="00690EF8"/>
    <w:rsid w:val="00692C97"/>
    <w:rsid w:val="00693628"/>
    <w:rsid w:val="00693EFC"/>
    <w:rsid w:val="006940E4"/>
    <w:rsid w:val="00695538"/>
    <w:rsid w:val="00695775"/>
    <w:rsid w:val="00695DD3"/>
    <w:rsid w:val="00696776"/>
    <w:rsid w:val="006A1B4E"/>
    <w:rsid w:val="006A46EC"/>
    <w:rsid w:val="006A7B88"/>
    <w:rsid w:val="006B2601"/>
    <w:rsid w:val="006B4B94"/>
    <w:rsid w:val="006B5452"/>
    <w:rsid w:val="006B56AF"/>
    <w:rsid w:val="006B734E"/>
    <w:rsid w:val="006C0EF3"/>
    <w:rsid w:val="006C2D6A"/>
    <w:rsid w:val="006C376E"/>
    <w:rsid w:val="006C5A52"/>
    <w:rsid w:val="006C7712"/>
    <w:rsid w:val="006D548C"/>
    <w:rsid w:val="006E00B5"/>
    <w:rsid w:val="006E070E"/>
    <w:rsid w:val="006E0E5F"/>
    <w:rsid w:val="006E161F"/>
    <w:rsid w:val="006E244C"/>
    <w:rsid w:val="006E30B8"/>
    <w:rsid w:val="006E3E49"/>
    <w:rsid w:val="006E4AA0"/>
    <w:rsid w:val="006F23CE"/>
    <w:rsid w:val="006F642A"/>
    <w:rsid w:val="006F6F0E"/>
    <w:rsid w:val="006F7DEB"/>
    <w:rsid w:val="006F7EE9"/>
    <w:rsid w:val="0070037F"/>
    <w:rsid w:val="007003E7"/>
    <w:rsid w:val="0070368A"/>
    <w:rsid w:val="00704BA1"/>
    <w:rsid w:val="00706839"/>
    <w:rsid w:val="0071038C"/>
    <w:rsid w:val="00711BAD"/>
    <w:rsid w:val="00713916"/>
    <w:rsid w:val="00713DAF"/>
    <w:rsid w:val="007141C0"/>
    <w:rsid w:val="0071466C"/>
    <w:rsid w:val="00715EC1"/>
    <w:rsid w:val="0071760D"/>
    <w:rsid w:val="007178A1"/>
    <w:rsid w:val="007212C7"/>
    <w:rsid w:val="0072155C"/>
    <w:rsid w:val="007251F6"/>
    <w:rsid w:val="00727BEE"/>
    <w:rsid w:val="00730284"/>
    <w:rsid w:val="00740CE0"/>
    <w:rsid w:val="007446C2"/>
    <w:rsid w:val="00745490"/>
    <w:rsid w:val="00745E1A"/>
    <w:rsid w:val="00746159"/>
    <w:rsid w:val="0074731E"/>
    <w:rsid w:val="007504D7"/>
    <w:rsid w:val="00750ED9"/>
    <w:rsid w:val="007510EA"/>
    <w:rsid w:val="0075463C"/>
    <w:rsid w:val="00754793"/>
    <w:rsid w:val="0077119D"/>
    <w:rsid w:val="00771218"/>
    <w:rsid w:val="007746F8"/>
    <w:rsid w:val="007753C1"/>
    <w:rsid w:val="00776187"/>
    <w:rsid w:val="007774EF"/>
    <w:rsid w:val="007804CC"/>
    <w:rsid w:val="00780A55"/>
    <w:rsid w:val="0078608D"/>
    <w:rsid w:val="007861AD"/>
    <w:rsid w:val="00787485"/>
    <w:rsid w:val="00787DC6"/>
    <w:rsid w:val="00790008"/>
    <w:rsid w:val="00791242"/>
    <w:rsid w:val="00792E9A"/>
    <w:rsid w:val="0079582F"/>
    <w:rsid w:val="007A020C"/>
    <w:rsid w:val="007A0D94"/>
    <w:rsid w:val="007A0E2C"/>
    <w:rsid w:val="007A1723"/>
    <w:rsid w:val="007A19F6"/>
    <w:rsid w:val="007A2036"/>
    <w:rsid w:val="007A441B"/>
    <w:rsid w:val="007B0551"/>
    <w:rsid w:val="007B16E0"/>
    <w:rsid w:val="007B2086"/>
    <w:rsid w:val="007B4239"/>
    <w:rsid w:val="007B4B66"/>
    <w:rsid w:val="007B6146"/>
    <w:rsid w:val="007B6813"/>
    <w:rsid w:val="007C348E"/>
    <w:rsid w:val="007D0118"/>
    <w:rsid w:val="007D1D4B"/>
    <w:rsid w:val="007D4BA1"/>
    <w:rsid w:val="007E063C"/>
    <w:rsid w:val="007E3000"/>
    <w:rsid w:val="007E3925"/>
    <w:rsid w:val="007E637A"/>
    <w:rsid w:val="007E67EF"/>
    <w:rsid w:val="007F1E06"/>
    <w:rsid w:val="007F1E9F"/>
    <w:rsid w:val="007F2826"/>
    <w:rsid w:val="007F3E7D"/>
    <w:rsid w:val="007F5446"/>
    <w:rsid w:val="007F7E75"/>
    <w:rsid w:val="00800228"/>
    <w:rsid w:val="00801186"/>
    <w:rsid w:val="00801B44"/>
    <w:rsid w:val="008043F0"/>
    <w:rsid w:val="00804CE1"/>
    <w:rsid w:val="008051E8"/>
    <w:rsid w:val="00805CC4"/>
    <w:rsid w:val="008061B2"/>
    <w:rsid w:val="008072BD"/>
    <w:rsid w:val="00810696"/>
    <w:rsid w:val="008167CF"/>
    <w:rsid w:val="00816D0D"/>
    <w:rsid w:val="0082389E"/>
    <w:rsid w:val="00825AE7"/>
    <w:rsid w:val="00825F92"/>
    <w:rsid w:val="00827D24"/>
    <w:rsid w:val="008361F4"/>
    <w:rsid w:val="008368BB"/>
    <w:rsid w:val="008432A0"/>
    <w:rsid w:val="00843611"/>
    <w:rsid w:val="00843D1A"/>
    <w:rsid w:val="00845091"/>
    <w:rsid w:val="00850C30"/>
    <w:rsid w:val="00851385"/>
    <w:rsid w:val="0085141E"/>
    <w:rsid w:val="008514A4"/>
    <w:rsid w:val="00853345"/>
    <w:rsid w:val="00853EA6"/>
    <w:rsid w:val="00855108"/>
    <w:rsid w:val="00855150"/>
    <w:rsid w:val="008573CA"/>
    <w:rsid w:val="0085753D"/>
    <w:rsid w:val="008575CB"/>
    <w:rsid w:val="0086011D"/>
    <w:rsid w:val="00860B6E"/>
    <w:rsid w:val="00861476"/>
    <w:rsid w:val="00864D75"/>
    <w:rsid w:val="008706F0"/>
    <w:rsid w:val="0087199B"/>
    <w:rsid w:val="00872ED5"/>
    <w:rsid w:val="00874F34"/>
    <w:rsid w:val="00876304"/>
    <w:rsid w:val="0088534F"/>
    <w:rsid w:val="00885DE2"/>
    <w:rsid w:val="008876F1"/>
    <w:rsid w:val="00887B7A"/>
    <w:rsid w:val="0089057B"/>
    <w:rsid w:val="00890BB2"/>
    <w:rsid w:val="00895D57"/>
    <w:rsid w:val="008978C0"/>
    <w:rsid w:val="00897DE9"/>
    <w:rsid w:val="008A178E"/>
    <w:rsid w:val="008A228B"/>
    <w:rsid w:val="008A6768"/>
    <w:rsid w:val="008B32A6"/>
    <w:rsid w:val="008B3CDE"/>
    <w:rsid w:val="008B4760"/>
    <w:rsid w:val="008B552B"/>
    <w:rsid w:val="008B55B8"/>
    <w:rsid w:val="008B6A42"/>
    <w:rsid w:val="008B74F7"/>
    <w:rsid w:val="008B7DA9"/>
    <w:rsid w:val="008C11E2"/>
    <w:rsid w:val="008C4248"/>
    <w:rsid w:val="008C5761"/>
    <w:rsid w:val="008C6315"/>
    <w:rsid w:val="008C6A80"/>
    <w:rsid w:val="008C79AF"/>
    <w:rsid w:val="008D1F70"/>
    <w:rsid w:val="008D250F"/>
    <w:rsid w:val="008D2E24"/>
    <w:rsid w:val="008D54E4"/>
    <w:rsid w:val="008E6987"/>
    <w:rsid w:val="008F06B1"/>
    <w:rsid w:val="008F0DAB"/>
    <w:rsid w:val="008F1846"/>
    <w:rsid w:val="008F2E5C"/>
    <w:rsid w:val="008F7C3E"/>
    <w:rsid w:val="00900BC7"/>
    <w:rsid w:val="009026A6"/>
    <w:rsid w:val="00902891"/>
    <w:rsid w:val="00904994"/>
    <w:rsid w:val="009063E2"/>
    <w:rsid w:val="00906C3C"/>
    <w:rsid w:val="00907137"/>
    <w:rsid w:val="009072AB"/>
    <w:rsid w:val="00910351"/>
    <w:rsid w:val="009128AA"/>
    <w:rsid w:val="0091404D"/>
    <w:rsid w:val="00916D89"/>
    <w:rsid w:val="00917187"/>
    <w:rsid w:val="009215C4"/>
    <w:rsid w:val="00921AA0"/>
    <w:rsid w:val="00923B8E"/>
    <w:rsid w:val="0092418D"/>
    <w:rsid w:val="00924D5A"/>
    <w:rsid w:val="00924DAD"/>
    <w:rsid w:val="00925FFF"/>
    <w:rsid w:val="00926392"/>
    <w:rsid w:val="00931B07"/>
    <w:rsid w:val="009326F7"/>
    <w:rsid w:val="0093345E"/>
    <w:rsid w:val="009345E0"/>
    <w:rsid w:val="00934A37"/>
    <w:rsid w:val="00940005"/>
    <w:rsid w:val="009419FB"/>
    <w:rsid w:val="009428D6"/>
    <w:rsid w:val="00946796"/>
    <w:rsid w:val="00946C3F"/>
    <w:rsid w:val="0095205C"/>
    <w:rsid w:val="0095394C"/>
    <w:rsid w:val="00954E62"/>
    <w:rsid w:val="0095574C"/>
    <w:rsid w:val="00955C31"/>
    <w:rsid w:val="00957503"/>
    <w:rsid w:val="009601C7"/>
    <w:rsid w:val="009614BC"/>
    <w:rsid w:val="00962E44"/>
    <w:rsid w:val="009632F7"/>
    <w:rsid w:val="00970617"/>
    <w:rsid w:val="00975638"/>
    <w:rsid w:val="00975B51"/>
    <w:rsid w:val="009813C2"/>
    <w:rsid w:val="00981AB8"/>
    <w:rsid w:val="009823DA"/>
    <w:rsid w:val="0098368B"/>
    <w:rsid w:val="009857DC"/>
    <w:rsid w:val="00990284"/>
    <w:rsid w:val="00990B44"/>
    <w:rsid w:val="00992EEB"/>
    <w:rsid w:val="009945D6"/>
    <w:rsid w:val="00994A79"/>
    <w:rsid w:val="00994C5E"/>
    <w:rsid w:val="009962CF"/>
    <w:rsid w:val="0099713B"/>
    <w:rsid w:val="009977B2"/>
    <w:rsid w:val="009A0773"/>
    <w:rsid w:val="009B30AD"/>
    <w:rsid w:val="009B39D7"/>
    <w:rsid w:val="009B4A6A"/>
    <w:rsid w:val="009B51AF"/>
    <w:rsid w:val="009B5C51"/>
    <w:rsid w:val="009C570E"/>
    <w:rsid w:val="009C5EAE"/>
    <w:rsid w:val="009D02D2"/>
    <w:rsid w:val="009D4D36"/>
    <w:rsid w:val="009D5448"/>
    <w:rsid w:val="009D5812"/>
    <w:rsid w:val="009D72B0"/>
    <w:rsid w:val="009E1962"/>
    <w:rsid w:val="009E2303"/>
    <w:rsid w:val="009E261C"/>
    <w:rsid w:val="009E2B12"/>
    <w:rsid w:val="009E5813"/>
    <w:rsid w:val="009E5F3C"/>
    <w:rsid w:val="009E61F9"/>
    <w:rsid w:val="009F2054"/>
    <w:rsid w:val="009F5F3F"/>
    <w:rsid w:val="009F7ED8"/>
    <w:rsid w:val="009F7EF5"/>
    <w:rsid w:val="00A021BF"/>
    <w:rsid w:val="00A03123"/>
    <w:rsid w:val="00A05862"/>
    <w:rsid w:val="00A0750F"/>
    <w:rsid w:val="00A11BC5"/>
    <w:rsid w:val="00A1303F"/>
    <w:rsid w:val="00A131EE"/>
    <w:rsid w:val="00A14E39"/>
    <w:rsid w:val="00A17F45"/>
    <w:rsid w:val="00A21BB3"/>
    <w:rsid w:val="00A22259"/>
    <w:rsid w:val="00A32571"/>
    <w:rsid w:val="00A33856"/>
    <w:rsid w:val="00A34844"/>
    <w:rsid w:val="00A34E1C"/>
    <w:rsid w:val="00A358A5"/>
    <w:rsid w:val="00A359C3"/>
    <w:rsid w:val="00A36B02"/>
    <w:rsid w:val="00A41061"/>
    <w:rsid w:val="00A4129B"/>
    <w:rsid w:val="00A41F75"/>
    <w:rsid w:val="00A44928"/>
    <w:rsid w:val="00A45230"/>
    <w:rsid w:val="00A45677"/>
    <w:rsid w:val="00A46790"/>
    <w:rsid w:val="00A46EBB"/>
    <w:rsid w:val="00A47AEB"/>
    <w:rsid w:val="00A50C76"/>
    <w:rsid w:val="00A51973"/>
    <w:rsid w:val="00A51CD5"/>
    <w:rsid w:val="00A52544"/>
    <w:rsid w:val="00A52BEF"/>
    <w:rsid w:val="00A558B5"/>
    <w:rsid w:val="00A57FAE"/>
    <w:rsid w:val="00A60D2E"/>
    <w:rsid w:val="00A611BB"/>
    <w:rsid w:val="00A62747"/>
    <w:rsid w:val="00A74FFC"/>
    <w:rsid w:val="00A751D6"/>
    <w:rsid w:val="00A82A10"/>
    <w:rsid w:val="00A841BB"/>
    <w:rsid w:val="00A84B00"/>
    <w:rsid w:val="00A856B7"/>
    <w:rsid w:val="00A86359"/>
    <w:rsid w:val="00A91B3A"/>
    <w:rsid w:val="00A91B5E"/>
    <w:rsid w:val="00A94391"/>
    <w:rsid w:val="00A94430"/>
    <w:rsid w:val="00A94F36"/>
    <w:rsid w:val="00A97160"/>
    <w:rsid w:val="00AA1655"/>
    <w:rsid w:val="00AA2077"/>
    <w:rsid w:val="00AA2761"/>
    <w:rsid w:val="00AA7154"/>
    <w:rsid w:val="00AA75C1"/>
    <w:rsid w:val="00AB0969"/>
    <w:rsid w:val="00AB1824"/>
    <w:rsid w:val="00AB1A58"/>
    <w:rsid w:val="00AB263D"/>
    <w:rsid w:val="00AB3B06"/>
    <w:rsid w:val="00AB3EEA"/>
    <w:rsid w:val="00AB6009"/>
    <w:rsid w:val="00AB6121"/>
    <w:rsid w:val="00AB71C8"/>
    <w:rsid w:val="00AC18EF"/>
    <w:rsid w:val="00AC22D5"/>
    <w:rsid w:val="00AC75DF"/>
    <w:rsid w:val="00AD0C7E"/>
    <w:rsid w:val="00AD1BCC"/>
    <w:rsid w:val="00AD270A"/>
    <w:rsid w:val="00AD6256"/>
    <w:rsid w:val="00AD78C2"/>
    <w:rsid w:val="00AD79BF"/>
    <w:rsid w:val="00AE0A21"/>
    <w:rsid w:val="00AE1E2A"/>
    <w:rsid w:val="00AE66A7"/>
    <w:rsid w:val="00AE7074"/>
    <w:rsid w:val="00AF0E51"/>
    <w:rsid w:val="00AF1770"/>
    <w:rsid w:val="00AF192F"/>
    <w:rsid w:val="00AF28EB"/>
    <w:rsid w:val="00AF3248"/>
    <w:rsid w:val="00AF3EEB"/>
    <w:rsid w:val="00AF4BB7"/>
    <w:rsid w:val="00AF532A"/>
    <w:rsid w:val="00B009BF"/>
    <w:rsid w:val="00B02804"/>
    <w:rsid w:val="00B0359A"/>
    <w:rsid w:val="00B03A08"/>
    <w:rsid w:val="00B03B0D"/>
    <w:rsid w:val="00B1091A"/>
    <w:rsid w:val="00B10990"/>
    <w:rsid w:val="00B13B32"/>
    <w:rsid w:val="00B13E3C"/>
    <w:rsid w:val="00B151A5"/>
    <w:rsid w:val="00B223C1"/>
    <w:rsid w:val="00B23D6D"/>
    <w:rsid w:val="00B31BBC"/>
    <w:rsid w:val="00B32577"/>
    <w:rsid w:val="00B41139"/>
    <w:rsid w:val="00B43167"/>
    <w:rsid w:val="00B4321B"/>
    <w:rsid w:val="00B53B8A"/>
    <w:rsid w:val="00B6292C"/>
    <w:rsid w:val="00B63F23"/>
    <w:rsid w:val="00B70335"/>
    <w:rsid w:val="00B717D7"/>
    <w:rsid w:val="00B72700"/>
    <w:rsid w:val="00B72AFB"/>
    <w:rsid w:val="00B72B97"/>
    <w:rsid w:val="00B77139"/>
    <w:rsid w:val="00B80E7A"/>
    <w:rsid w:val="00B81FD8"/>
    <w:rsid w:val="00B8421C"/>
    <w:rsid w:val="00B864F0"/>
    <w:rsid w:val="00B86D4B"/>
    <w:rsid w:val="00B87433"/>
    <w:rsid w:val="00B87A53"/>
    <w:rsid w:val="00B90671"/>
    <w:rsid w:val="00B9171B"/>
    <w:rsid w:val="00B92E2E"/>
    <w:rsid w:val="00B933B3"/>
    <w:rsid w:val="00B945A3"/>
    <w:rsid w:val="00B97A33"/>
    <w:rsid w:val="00BA1610"/>
    <w:rsid w:val="00BA1C20"/>
    <w:rsid w:val="00BA20F8"/>
    <w:rsid w:val="00BA2763"/>
    <w:rsid w:val="00BA7417"/>
    <w:rsid w:val="00BA7BED"/>
    <w:rsid w:val="00BB2E50"/>
    <w:rsid w:val="00BB4E24"/>
    <w:rsid w:val="00BB54EA"/>
    <w:rsid w:val="00BB5EAF"/>
    <w:rsid w:val="00BB7183"/>
    <w:rsid w:val="00BC0426"/>
    <w:rsid w:val="00BC094E"/>
    <w:rsid w:val="00BC097C"/>
    <w:rsid w:val="00BC5323"/>
    <w:rsid w:val="00BC603F"/>
    <w:rsid w:val="00BC64DC"/>
    <w:rsid w:val="00BC7C85"/>
    <w:rsid w:val="00BD0360"/>
    <w:rsid w:val="00BD146F"/>
    <w:rsid w:val="00BD1912"/>
    <w:rsid w:val="00BD1C23"/>
    <w:rsid w:val="00BD2590"/>
    <w:rsid w:val="00BD3058"/>
    <w:rsid w:val="00BD30B2"/>
    <w:rsid w:val="00BD34AF"/>
    <w:rsid w:val="00BD39AE"/>
    <w:rsid w:val="00BD4302"/>
    <w:rsid w:val="00BD4F58"/>
    <w:rsid w:val="00BD4FCA"/>
    <w:rsid w:val="00BE1AF8"/>
    <w:rsid w:val="00BE27E0"/>
    <w:rsid w:val="00BE4726"/>
    <w:rsid w:val="00BE4B72"/>
    <w:rsid w:val="00BE69D1"/>
    <w:rsid w:val="00BE74C3"/>
    <w:rsid w:val="00BE7F0D"/>
    <w:rsid w:val="00BE7F64"/>
    <w:rsid w:val="00BF088A"/>
    <w:rsid w:val="00BF3E1C"/>
    <w:rsid w:val="00BF58BA"/>
    <w:rsid w:val="00BF591D"/>
    <w:rsid w:val="00C011F2"/>
    <w:rsid w:val="00C03B90"/>
    <w:rsid w:val="00C04046"/>
    <w:rsid w:val="00C0511E"/>
    <w:rsid w:val="00C051B6"/>
    <w:rsid w:val="00C11DF7"/>
    <w:rsid w:val="00C1257A"/>
    <w:rsid w:val="00C126D9"/>
    <w:rsid w:val="00C12C27"/>
    <w:rsid w:val="00C15036"/>
    <w:rsid w:val="00C268CF"/>
    <w:rsid w:val="00C26FF7"/>
    <w:rsid w:val="00C27C9E"/>
    <w:rsid w:val="00C33A59"/>
    <w:rsid w:val="00C355FD"/>
    <w:rsid w:val="00C37B09"/>
    <w:rsid w:val="00C40645"/>
    <w:rsid w:val="00C43F30"/>
    <w:rsid w:val="00C45F20"/>
    <w:rsid w:val="00C4666E"/>
    <w:rsid w:val="00C46EC4"/>
    <w:rsid w:val="00C50B29"/>
    <w:rsid w:val="00C51203"/>
    <w:rsid w:val="00C53D2E"/>
    <w:rsid w:val="00C55228"/>
    <w:rsid w:val="00C57488"/>
    <w:rsid w:val="00C61117"/>
    <w:rsid w:val="00C62FF9"/>
    <w:rsid w:val="00C63BA8"/>
    <w:rsid w:val="00C6414D"/>
    <w:rsid w:val="00C648FB"/>
    <w:rsid w:val="00C66F0C"/>
    <w:rsid w:val="00C67967"/>
    <w:rsid w:val="00C67995"/>
    <w:rsid w:val="00C67BF5"/>
    <w:rsid w:val="00C70BE3"/>
    <w:rsid w:val="00C71A18"/>
    <w:rsid w:val="00C71E5D"/>
    <w:rsid w:val="00C75EB5"/>
    <w:rsid w:val="00C76CA7"/>
    <w:rsid w:val="00C821BF"/>
    <w:rsid w:val="00C823B2"/>
    <w:rsid w:val="00C83005"/>
    <w:rsid w:val="00C8436C"/>
    <w:rsid w:val="00C84A04"/>
    <w:rsid w:val="00C85E2B"/>
    <w:rsid w:val="00C85E59"/>
    <w:rsid w:val="00C86668"/>
    <w:rsid w:val="00C87040"/>
    <w:rsid w:val="00C92900"/>
    <w:rsid w:val="00C9466B"/>
    <w:rsid w:val="00C95822"/>
    <w:rsid w:val="00C95D3A"/>
    <w:rsid w:val="00C966B7"/>
    <w:rsid w:val="00CA0143"/>
    <w:rsid w:val="00CA024A"/>
    <w:rsid w:val="00CA1AC3"/>
    <w:rsid w:val="00CA21A0"/>
    <w:rsid w:val="00CA2A90"/>
    <w:rsid w:val="00CA5569"/>
    <w:rsid w:val="00CA730A"/>
    <w:rsid w:val="00CA7C2D"/>
    <w:rsid w:val="00CB2253"/>
    <w:rsid w:val="00CB2882"/>
    <w:rsid w:val="00CB2B1C"/>
    <w:rsid w:val="00CB6400"/>
    <w:rsid w:val="00CB7599"/>
    <w:rsid w:val="00CB77A3"/>
    <w:rsid w:val="00CB787F"/>
    <w:rsid w:val="00CB7D34"/>
    <w:rsid w:val="00CC122E"/>
    <w:rsid w:val="00CC2B8C"/>
    <w:rsid w:val="00CD6AB0"/>
    <w:rsid w:val="00CD6C24"/>
    <w:rsid w:val="00CD7078"/>
    <w:rsid w:val="00CD7EA8"/>
    <w:rsid w:val="00CE1D35"/>
    <w:rsid w:val="00CE6238"/>
    <w:rsid w:val="00CE73B1"/>
    <w:rsid w:val="00CF37B9"/>
    <w:rsid w:val="00CF3907"/>
    <w:rsid w:val="00CF423E"/>
    <w:rsid w:val="00CF79AD"/>
    <w:rsid w:val="00D02C21"/>
    <w:rsid w:val="00D02FFD"/>
    <w:rsid w:val="00D03B03"/>
    <w:rsid w:val="00D11E71"/>
    <w:rsid w:val="00D1257E"/>
    <w:rsid w:val="00D14358"/>
    <w:rsid w:val="00D1542A"/>
    <w:rsid w:val="00D16EA8"/>
    <w:rsid w:val="00D20C28"/>
    <w:rsid w:val="00D2287B"/>
    <w:rsid w:val="00D23A32"/>
    <w:rsid w:val="00D24856"/>
    <w:rsid w:val="00D24A3A"/>
    <w:rsid w:val="00D26EAD"/>
    <w:rsid w:val="00D26F29"/>
    <w:rsid w:val="00D2734A"/>
    <w:rsid w:val="00D27ACB"/>
    <w:rsid w:val="00D27DB3"/>
    <w:rsid w:val="00D312A1"/>
    <w:rsid w:val="00D33EF1"/>
    <w:rsid w:val="00D34645"/>
    <w:rsid w:val="00D3525B"/>
    <w:rsid w:val="00D37D37"/>
    <w:rsid w:val="00D37F79"/>
    <w:rsid w:val="00D42F23"/>
    <w:rsid w:val="00D4314A"/>
    <w:rsid w:val="00D43E26"/>
    <w:rsid w:val="00D45F48"/>
    <w:rsid w:val="00D46AAC"/>
    <w:rsid w:val="00D46FC7"/>
    <w:rsid w:val="00D47F9C"/>
    <w:rsid w:val="00D50240"/>
    <w:rsid w:val="00D51E60"/>
    <w:rsid w:val="00D527FD"/>
    <w:rsid w:val="00D54906"/>
    <w:rsid w:val="00D565EF"/>
    <w:rsid w:val="00D63D52"/>
    <w:rsid w:val="00D64BEB"/>
    <w:rsid w:val="00D6735E"/>
    <w:rsid w:val="00D67C05"/>
    <w:rsid w:val="00D70885"/>
    <w:rsid w:val="00D71391"/>
    <w:rsid w:val="00D731A4"/>
    <w:rsid w:val="00D73CD4"/>
    <w:rsid w:val="00D741C0"/>
    <w:rsid w:val="00D761BF"/>
    <w:rsid w:val="00D772A8"/>
    <w:rsid w:val="00D7789F"/>
    <w:rsid w:val="00D81C72"/>
    <w:rsid w:val="00D83995"/>
    <w:rsid w:val="00D84B50"/>
    <w:rsid w:val="00D866C9"/>
    <w:rsid w:val="00D9144A"/>
    <w:rsid w:val="00D93872"/>
    <w:rsid w:val="00D9452A"/>
    <w:rsid w:val="00D94E33"/>
    <w:rsid w:val="00D959B3"/>
    <w:rsid w:val="00DA22C6"/>
    <w:rsid w:val="00DA51E8"/>
    <w:rsid w:val="00DA5EE0"/>
    <w:rsid w:val="00DA713D"/>
    <w:rsid w:val="00DB11BA"/>
    <w:rsid w:val="00DB1227"/>
    <w:rsid w:val="00DB14E0"/>
    <w:rsid w:val="00DB2C4C"/>
    <w:rsid w:val="00DB3682"/>
    <w:rsid w:val="00DB369A"/>
    <w:rsid w:val="00DB565D"/>
    <w:rsid w:val="00DB5B31"/>
    <w:rsid w:val="00DB70A7"/>
    <w:rsid w:val="00DB725D"/>
    <w:rsid w:val="00DC16B8"/>
    <w:rsid w:val="00DC5357"/>
    <w:rsid w:val="00DD1C76"/>
    <w:rsid w:val="00DD4B57"/>
    <w:rsid w:val="00DE17DC"/>
    <w:rsid w:val="00DE19A5"/>
    <w:rsid w:val="00DE2C20"/>
    <w:rsid w:val="00DE3E69"/>
    <w:rsid w:val="00DF253D"/>
    <w:rsid w:val="00DF426C"/>
    <w:rsid w:val="00DF699C"/>
    <w:rsid w:val="00DF7BDC"/>
    <w:rsid w:val="00DF7DAB"/>
    <w:rsid w:val="00E01B58"/>
    <w:rsid w:val="00E0269B"/>
    <w:rsid w:val="00E02FB9"/>
    <w:rsid w:val="00E04D94"/>
    <w:rsid w:val="00E141B3"/>
    <w:rsid w:val="00E14A65"/>
    <w:rsid w:val="00E17FA0"/>
    <w:rsid w:val="00E216D0"/>
    <w:rsid w:val="00E23141"/>
    <w:rsid w:val="00E23B7E"/>
    <w:rsid w:val="00E25ED3"/>
    <w:rsid w:val="00E270AF"/>
    <w:rsid w:val="00E2791B"/>
    <w:rsid w:val="00E301D1"/>
    <w:rsid w:val="00E31CF6"/>
    <w:rsid w:val="00E33731"/>
    <w:rsid w:val="00E344EB"/>
    <w:rsid w:val="00E346C2"/>
    <w:rsid w:val="00E357D5"/>
    <w:rsid w:val="00E35AEE"/>
    <w:rsid w:val="00E35C50"/>
    <w:rsid w:val="00E42197"/>
    <w:rsid w:val="00E4496A"/>
    <w:rsid w:val="00E456E7"/>
    <w:rsid w:val="00E50D30"/>
    <w:rsid w:val="00E50E3E"/>
    <w:rsid w:val="00E51817"/>
    <w:rsid w:val="00E5652A"/>
    <w:rsid w:val="00E57838"/>
    <w:rsid w:val="00E605A3"/>
    <w:rsid w:val="00E60F77"/>
    <w:rsid w:val="00E6254E"/>
    <w:rsid w:val="00E65060"/>
    <w:rsid w:val="00E657D4"/>
    <w:rsid w:val="00E662BF"/>
    <w:rsid w:val="00E66B1A"/>
    <w:rsid w:val="00E715BE"/>
    <w:rsid w:val="00E71641"/>
    <w:rsid w:val="00E75637"/>
    <w:rsid w:val="00E75927"/>
    <w:rsid w:val="00E75B23"/>
    <w:rsid w:val="00E81B83"/>
    <w:rsid w:val="00E83360"/>
    <w:rsid w:val="00E83E9F"/>
    <w:rsid w:val="00E83F2D"/>
    <w:rsid w:val="00E85390"/>
    <w:rsid w:val="00E875A9"/>
    <w:rsid w:val="00E87F6F"/>
    <w:rsid w:val="00E90D83"/>
    <w:rsid w:val="00E91332"/>
    <w:rsid w:val="00E91EDF"/>
    <w:rsid w:val="00E92272"/>
    <w:rsid w:val="00E94856"/>
    <w:rsid w:val="00E94F34"/>
    <w:rsid w:val="00E9611C"/>
    <w:rsid w:val="00E96ECE"/>
    <w:rsid w:val="00EA5325"/>
    <w:rsid w:val="00EA72CD"/>
    <w:rsid w:val="00EB08A1"/>
    <w:rsid w:val="00EB2B69"/>
    <w:rsid w:val="00EB5CF9"/>
    <w:rsid w:val="00EC0D7B"/>
    <w:rsid w:val="00EC0ED8"/>
    <w:rsid w:val="00EC17CE"/>
    <w:rsid w:val="00EC2539"/>
    <w:rsid w:val="00EC42CC"/>
    <w:rsid w:val="00EC6B44"/>
    <w:rsid w:val="00EC7BF1"/>
    <w:rsid w:val="00ED5CEE"/>
    <w:rsid w:val="00EE09FF"/>
    <w:rsid w:val="00EE1CA2"/>
    <w:rsid w:val="00EE59B3"/>
    <w:rsid w:val="00EE7A15"/>
    <w:rsid w:val="00EF06E7"/>
    <w:rsid w:val="00EF1B19"/>
    <w:rsid w:val="00EF27F2"/>
    <w:rsid w:val="00EF3E1D"/>
    <w:rsid w:val="00EF4023"/>
    <w:rsid w:val="00EF56E0"/>
    <w:rsid w:val="00EF7DFD"/>
    <w:rsid w:val="00F00348"/>
    <w:rsid w:val="00F0121D"/>
    <w:rsid w:val="00F01C19"/>
    <w:rsid w:val="00F01F81"/>
    <w:rsid w:val="00F0434C"/>
    <w:rsid w:val="00F0683C"/>
    <w:rsid w:val="00F06D69"/>
    <w:rsid w:val="00F13CEA"/>
    <w:rsid w:val="00F220D5"/>
    <w:rsid w:val="00F23F8E"/>
    <w:rsid w:val="00F247D0"/>
    <w:rsid w:val="00F24A42"/>
    <w:rsid w:val="00F25336"/>
    <w:rsid w:val="00F25433"/>
    <w:rsid w:val="00F264C8"/>
    <w:rsid w:val="00F333F9"/>
    <w:rsid w:val="00F3612C"/>
    <w:rsid w:val="00F3655E"/>
    <w:rsid w:val="00F44669"/>
    <w:rsid w:val="00F4527A"/>
    <w:rsid w:val="00F46778"/>
    <w:rsid w:val="00F50A34"/>
    <w:rsid w:val="00F522FF"/>
    <w:rsid w:val="00F53FB0"/>
    <w:rsid w:val="00F55656"/>
    <w:rsid w:val="00F57A11"/>
    <w:rsid w:val="00F61E31"/>
    <w:rsid w:val="00F6237B"/>
    <w:rsid w:val="00F6261B"/>
    <w:rsid w:val="00F629E7"/>
    <w:rsid w:val="00F63577"/>
    <w:rsid w:val="00F650A9"/>
    <w:rsid w:val="00F67AE3"/>
    <w:rsid w:val="00F73554"/>
    <w:rsid w:val="00F74094"/>
    <w:rsid w:val="00F74E16"/>
    <w:rsid w:val="00F80717"/>
    <w:rsid w:val="00F84385"/>
    <w:rsid w:val="00F85244"/>
    <w:rsid w:val="00F85D84"/>
    <w:rsid w:val="00F868E6"/>
    <w:rsid w:val="00F87FF2"/>
    <w:rsid w:val="00F919A2"/>
    <w:rsid w:val="00F94592"/>
    <w:rsid w:val="00F96AAA"/>
    <w:rsid w:val="00F96BFD"/>
    <w:rsid w:val="00FA2937"/>
    <w:rsid w:val="00FB7123"/>
    <w:rsid w:val="00FB78CC"/>
    <w:rsid w:val="00FC27D6"/>
    <w:rsid w:val="00FC2E8E"/>
    <w:rsid w:val="00FC4C4C"/>
    <w:rsid w:val="00FC4E93"/>
    <w:rsid w:val="00FC64B2"/>
    <w:rsid w:val="00FD0804"/>
    <w:rsid w:val="00FD0AB4"/>
    <w:rsid w:val="00FD2A38"/>
    <w:rsid w:val="00FD46BF"/>
    <w:rsid w:val="00FD5350"/>
    <w:rsid w:val="00FD5B37"/>
    <w:rsid w:val="00FD5D7C"/>
    <w:rsid w:val="00FE1F8C"/>
    <w:rsid w:val="00FE220C"/>
    <w:rsid w:val="00FE274A"/>
    <w:rsid w:val="00FE3ADB"/>
    <w:rsid w:val="00FE68AB"/>
    <w:rsid w:val="00FF1D85"/>
    <w:rsid w:val="00FF201C"/>
    <w:rsid w:val="00FF2B40"/>
    <w:rsid w:val="00FF56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00148"/>
  <w15:docId w15:val="{D352DFCF-323C-465F-8017-7DE219ACF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24C49"/>
    <w:pPr>
      <w:spacing w:after="0" w:line="240" w:lineRule="auto"/>
      <w:jc w:val="both"/>
    </w:pPr>
    <w:rPr>
      <w:rFonts w:eastAsia="Times New Roman" w:cs="Times New Roman"/>
      <w:szCs w:val="24"/>
      <w:lang w:val="sk-SK" w:eastAsia="cs-CZ"/>
    </w:rPr>
  </w:style>
  <w:style w:type="paragraph" w:styleId="Nadpis1">
    <w:name w:val="heading 1"/>
    <w:aliases w:val="Char"/>
    <w:basedOn w:val="Normlny"/>
    <w:next w:val="Normlny"/>
    <w:link w:val="Nadpis1Char"/>
    <w:uiPriority w:val="9"/>
    <w:qFormat/>
    <w:rsid w:val="00224C49"/>
    <w:pPr>
      <w:keepNext/>
      <w:jc w:val="center"/>
      <w:outlineLvl w:val="0"/>
    </w:pPr>
    <w:rPr>
      <w:b/>
      <w:sz w:val="28"/>
      <w:szCs w:val="20"/>
    </w:rPr>
  </w:style>
  <w:style w:type="paragraph" w:styleId="Nadpis2">
    <w:name w:val="heading 2"/>
    <w:basedOn w:val="Normlny"/>
    <w:next w:val="Normlny"/>
    <w:link w:val="Nadpis2Char"/>
    <w:uiPriority w:val="9"/>
    <w:unhideWhenUsed/>
    <w:qFormat/>
    <w:rsid w:val="00224C49"/>
    <w:pPr>
      <w:keepNext/>
      <w:keepLines/>
      <w:spacing w:before="200"/>
      <w:jc w:val="center"/>
      <w:outlineLvl w:val="1"/>
    </w:pPr>
    <w:rPr>
      <w:rFonts w:eastAsiaTheme="majorEastAsia" w:cstheme="majorBidi"/>
      <w:b/>
      <w:bCs/>
      <w:szCs w:val="26"/>
    </w:rPr>
  </w:style>
  <w:style w:type="paragraph" w:styleId="Nadpis3">
    <w:name w:val="heading 3"/>
    <w:basedOn w:val="Normlny"/>
    <w:next w:val="Normlny"/>
    <w:link w:val="Nadpis3Char"/>
    <w:uiPriority w:val="9"/>
    <w:unhideWhenUsed/>
    <w:qFormat/>
    <w:rsid w:val="00224C49"/>
    <w:pPr>
      <w:keepNext/>
      <w:keepLines/>
      <w:numPr>
        <w:numId w:val="7"/>
      </w:numPr>
      <w:ind w:left="426" w:hanging="426"/>
      <w:outlineLvl w:val="2"/>
    </w:pPr>
    <w:rPr>
      <w:rFonts w:eastAsiaTheme="majorEastAsia" w:cstheme="majorBidi"/>
      <w:b/>
      <w:bCs/>
    </w:rPr>
  </w:style>
  <w:style w:type="paragraph" w:styleId="Nadpis4">
    <w:name w:val="heading 4"/>
    <w:aliases w:val="Úroveň nadpisu 3"/>
    <w:basedOn w:val="Odsekzoznamu"/>
    <w:next w:val="Normlny"/>
    <w:link w:val="Nadpis4Char"/>
    <w:uiPriority w:val="9"/>
    <w:unhideWhenUsed/>
    <w:qFormat/>
    <w:rsid w:val="000C0508"/>
    <w:pPr>
      <w:numPr>
        <w:numId w:val="5"/>
      </w:numPr>
      <w:spacing w:after="120" w:line="252" w:lineRule="auto"/>
      <w:ind w:left="567" w:hanging="567"/>
      <w:contextualSpacing w:val="0"/>
      <w:outlineLvl w:val="3"/>
    </w:pPr>
    <w:rPr>
      <w:rFonts w:eastAsiaTheme="minorHAnsi"/>
      <w:b/>
      <w:smallCaps/>
      <w:lang w:eastAsia="en-US"/>
    </w:rPr>
  </w:style>
  <w:style w:type="paragraph" w:styleId="Nadpis9">
    <w:name w:val="heading 9"/>
    <w:basedOn w:val="Normlny"/>
    <w:next w:val="Normlny"/>
    <w:link w:val="Nadpis9Char"/>
    <w:unhideWhenUsed/>
    <w:qFormat/>
    <w:rsid w:val="00264584"/>
    <w:pPr>
      <w:spacing w:before="240" w:after="60"/>
      <w:outlineLvl w:val="8"/>
    </w:pPr>
    <w:rPr>
      <w:rFonts w:ascii="Cambria" w:hAnsi="Cambria"/>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r Char"/>
    <w:basedOn w:val="Predvolenpsmoodseku"/>
    <w:link w:val="Nadpis1"/>
    <w:uiPriority w:val="9"/>
    <w:rsid w:val="00224C49"/>
    <w:rPr>
      <w:rFonts w:eastAsia="Times New Roman" w:cs="Times New Roman"/>
      <w:b/>
      <w:sz w:val="28"/>
      <w:szCs w:val="20"/>
      <w:lang w:val="sk-SK" w:eastAsia="cs-CZ"/>
    </w:rPr>
  </w:style>
  <w:style w:type="character" w:styleId="Hypertextovprepojenie">
    <w:name w:val="Hyperlink"/>
    <w:uiPriority w:val="99"/>
    <w:rsid w:val="006E3E49"/>
    <w:rPr>
      <w:color w:val="0000FF"/>
      <w:u w:val="single"/>
    </w:rPr>
  </w:style>
  <w:style w:type="paragraph" w:styleId="Odsekzoznamu">
    <w:name w:val="List Paragraph"/>
    <w:aliases w:val="body,Odsek zoznamu2,ODRAZKY PRVA UROVEN,Farebný zoznam – zvýraznenie 11,List Paragraph,Lettre d'introduction,Paragrafo elenco,1st level - Bullet List Paragraph,Odsek zoznamu21,Odsek"/>
    <w:basedOn w:val="Normlny"/>
    <w:link w:val="OdsekzoznamuChar"/>
    <w:uiPriority w:val="34"/>
    <w:qFormat/>
    <w:rsid w:val="006E3E49"/>
    <w:pPr>
      <w:ind w:left="720"/>
      <w:contextualSpacing/>
    </w:pPr>
  </w:style>
  <w:style w:type="character" w:customStyle="1" w:styleId="OdsekzoznamuChar">
    <w:name w:val="Odsek zoznamu Char"/>
    <w:aliases w:val="body Char,Odsek zoznamu2 Char,ODRAZKY PRVA UROVEN Char,Farebný zoznam – zvýraznenie 11 Char,List Paragraph Char,Lettre d'introduction Char,Paragrafo elenco Char,1st level - Bullet List Paragraph Char,Odsek zoznamu21 Char,Odsek Char"/>
    <w:link w:val="Odsekzoznamu"/>
    <w:uiPriority w:val="34"/>
    <w:qFormat/>
    <w:rsid w:val="000B56EA"/>
    <w:rPr>
      <w:rFonts w:ascii="Times New Roman" w:eastAsia="Times New Roman" w:hAnsi="Times New Roman" w:cs="Times New Roman"/>
      <w:sz w:val="24"/>
      <w:szCs w:val="24"/>
      <w:lang w:val="sk-SK" w:eastAsia="cs-CZ"/>
    </w:rPr>
  </w:style>
  <w:style w:type="paragraph" w:customStyle="1" w:styleId="Zoznamslo2">
    <w:name w:val="Zoznam číslo 2"/>
    <w:basedOn w:val="Normlny"/>
    <w:rsid w:val="005522B1"/>
    <w:pPr>
      <w:numPr>
        <w:ilvl w:val="1"/>
        <w:numId w:val="2"/>
      </w:numPr>
      <w:spacing w:before="120" w:line="360" w:lineRule="auto"/>
    </w:pPr>
    <w:rPr>
      <w:rFonts w:ascii="Arial" w:hAnsi="Arial" w:cs="Arial"/>
      <w:szCs w:val="16"/>
      <w:lang w:eastAsia="sk-SK"/>
    </w:rPr>
  </w:style>
  <w:style w:type="paragraph" w:customStyle="1" w:styleId="Zoznamslo3">
    <w:name w:val="Zoznam číslo 3"/>
    <w:basedOn w:val="Zoznamslo2"/>
    <w:rsid w:val="005522B1"/>
    <w:pPr>
      <w:numPr>
        <w:ilvl w:val="2"/>
      </w:numPr>
    </w:pPr>
  </w:style>
  <w:style w:type="paragraph" w:customStyle="1" w:styleId="Zoznamslo4Char">
    <w:name w:val="Zoznam číslo 4 Char"/>
    <w:basedOn w:val="Zoznamslo2"/>
    <w:rsid w:val="005522B1"/>
    <w:pPr>
      <w:numPr>
        <w:ilvl w:val="3"/>
      </w:numPr>
    </w:pPr>
  </w:style>
  <w:style w:type="paragraph" w:customStyle="1" w:styleId="Nadpisodsek">
    <w:name w:val="Nadpis odsek"/>
    <w:basedOn w:val="Normlny"/>
    <w:rsid w:val="005522B1"/>
    <w:pPr>
      <w:numPr>
        <w:numId w:val="2"/>
      </w:numPr>
      <w:tabs>
        <w:tab w:val="left" w:pos="5245"/>
        <w:tab w:val="right" w:leader="dot" w:pos="7938"/>
      </w:tabs>
      <w:spacing w:before="480" w:after="120" w:line="360" w:lineRule="auto"/>
    </w:pPr>
    <w:rPr>
      <w:rFonts w:ascii="Arial" w:hAnsi="Arial" w:cs="Arial"/>
      <w:b/>
      <w:smallCaps/>
      <w:sz w:val="28"/>
      <w:szCs w:val="28"/>
    </w:rPr>
  </w:style>
  <w:style w:type="character" w:customStyle="1" w:styleId="Nadpis3Char">
    <w:name w:val="Nadpis 3 Char"/>
    <w:basedOn w:val="Predvolenpsmoodseku"/>
    <w:link w:val="Nadpis3"/>
    <w:uiPriority w:val="9"/>
    <w:rsid w:val="00224C49"/>
    <w:rPr>
      <w:rFonts w:eastAsiaTheme="majorEastAsia" w:cstheme="majorBidi"/>
      <w:b/>
      <w:bCs/>
      <w:szCs w:val="24"/>
      <w:lang w:val="sk-SK" w:eastAsia="cs-CZ"/>
    </w:rPr>
  </w:style>
  <w:style w:type="character" w:customStyle="1" w:styleId="Nadpis2Char">
    <w:name w:val="Nadpis 2 Char"/>
    <w:basedOn w:val="Predvolenpsmoodseku"/>
    <w:link w:val="Nadpis2"/>
    <w:uiPriority w:val="9"/>
    <w:rsid w:val="00224C49"/>
    <w:rPr>
      <w:rFonts w:eastAsiaTheme="majorEastAsia" w:cstheme="majorBidi"/>
      <w:b/>
      <w:bCs/>
      <w:szCs w:val="26"/>
      <w:lang w:val="sk-SK" w:eastAsia="cs-CZ"/>
    </w:rPr>
  </w:style>
  <w:style w:type="paragraph" w:styleId="Hlavika">
    <w:name w:val="header"/>
    <w:aliases w:val="1. Zeile,   1. Zeile"/>
    <w:basedOn w:val="Normlny"/>
    <w:link w:val="HlavikaChar"/>
    <w:uiPriority w:val="99"/>
    <w:unhideWhenUsed/>
    <w:rsid w:val="005777B1"/>
    <w:pPr>
      <w:tabs>
        <w:tab w:val="center" w:pos="4536"/>
        <w:tab w:val="right" w:pos="9072"/>
      </w:tabs>
    </w:pPr>
  </w:style>
  <w:style w:type="character" w:customStyle="1" w:styleId="HlavikaChar">
    <w:name w:val="Hlavička Char"/>
    <w:aliases w:val="1. Zeile Char,   1. Zeile Char"/>
    <w:basedOn w:val="Predvolenpsmoodseku"/>
    <w:link w:val="Hlavika"/>
    <w:uiPriority w:val="99"/>
    <w:rsid w:val="005777B1"/>
    <w:rPr>
      <w:rFonts w:ascii="Times New Roman" w:eastAsia="Times New Roman" w:hAnsi="Times New Roman" w:cs="Times New Roman"/>
      <w:sz w:val="24"/>
      <w:szCs w:val="24"/>
      <w:lang w:val="sk-SK" w:eastAsia="cs-CZ"/>
    </w:rPr>
  </w:style>
  <w:style w:type="paragraph" w:styleId="Pta">
    <w:name w:val="footer"/>
    <w:basedOn w:val="Normlny"/>
    <w:link w:val="PtaChar"/>
    <w:uiPriority w:val="99"/>
    <w:unhideWhenUsed/>
    <w:rsid w:val="005777B1"/>
    <w:pPr>
      <w:tabs>
        <w:tab w:val="center" w:pos="4536"/>
        <w:tab w:val="right" w:pos="9072"/>
      </w:tabs>
    </w:pPr>
  </w:style>
  <w:style w:type="character" w:customStyle="1" w:styleId="PtaChar">
    <w:name w:val="Päta Char"/>
    <w:basedOn w:val="Predvolenpsmoodseku"/>
    <w:link w:val="Pta"/>
    <w:uiPriority w:val="99"/>
    <w:rsid w:val="005777B1"/>
    <w:rPr>
      <w:rFonts w:ascii="Times New Roman" w:eastAsia="Times New Roman" w:hAnsi="Times New Roman" w:cs="Times New Roman"/>
      <w:sz w:val="24"/>
      <w:szCs w:val="24"/>
      <w:lang w:val="sk-SK" w:eastAsia="cs-CZ"/>
    </w:rPr>
  </w:style>
  <w:style w:type="character" w:customStyle="1" w:styleId="Nadpis9Char">
    <w:name w:val="Nadpis 9 Char"/>
    <w:basedOn w:val="Predvolenpsmoodseku"/>
    <w:link w:val="Nadpis9"/>
    <w:rsid w:val="00264584"/>
    <w:rPr>
      <w:rFonts w:ascii="Cambria" w:eastAsia="Times New Roman" w:hAnsi="Cambria" w:cs="Times New Roman"/>
      <w:lang w:val="sk-SK" w:eastAsia="cs-CZ"/>
    </w:rPr>
  </w:style>
  <w:style w:type="paragraph" w:customStyle="1" w:styleId="Default">
    <w:name w:val="Default"/>
    <w:rsid w:val="00264584"/>
    <w:pPr>
      <w:autoSpaceDE w:val="0"/>
      <w:autoSpaceDN w:val="0"/>
      <w:adjustRightInd w:val="0"/>
      <w:spacing w:after="0" w:line="240" w:lineRule="auto"/>
    </w:pPr>
    <w:rPr>
      <w:rFonts w:ascii="Tahoma" w:eastAsia="Times New Roman" w:hAnsi="Tahoma" w:cs="Tahoma"/>
      <w:color w:val="000000"/>
      <w:sz w:val="24"/>
      <w:szCs w:val="24"/>
      <w:lang w:val="sk-SK" w:eastAsia="sk-SK"/>
    </w:rPr>
  </w:style>
  <w:style w:type="paragraph" w:customStyle="1" w:styleId="Styl">
    <w:name w:val="Styl"/>
    <w:rsid w:val="00CD6C24"/>
    <w:pPr>
      <w:widowControl w:val="0"/>
      <w:autoSpaceDE w:val="0"/>
      <w:autoSpaceDN w:val="0"/>
      <w:adjustRightInd w:val="0"/>
      <w:spacing w:after="0" w:line="240" w:lineRule="auto"/>
    </w:pPr>
    <w:rPr>
      <w:rFonts w:ascii="Times New Roman" w:eastAsia="Times New Roman" w:hAnsi="Times New Roman" w:cs="Times New Roman"/>
      <w:sz w:val="20"/>
      <w:szCs w:val="20"/>
      <w:lang w:eastAsia="cs-CZ"/>
    </w:rPr>
  </w:style>
  <w:style w:type="character" w:styleId="slostrany">
    <w:name w:val="page number"/>
    <w:basedOn w:val="Predvolenpsmoodseku"/>
    <w:rsid w:val="00123B22"/>
  </w:style>
  <w:style w:type="paragraph" w:styleId="Textbubliny">
    <w:name w:val="Balloon Text"/>
    <w:basedOn w:val="Normlny"/>
    <w:link w:val="TextbublinyChar"/>
    <w:uiPriority w:val="99"/>
    <w:semiHidden/>
    <w:unhideWhenUsed/>
    <w:rsid w:val="00490CC3"/>
    <w:rPr>
      <w:rFonts w:ascii="Tahoma" w:hAnsi="Tahoma" w:cs="Tahoma"/>
      <w:sz w:val="16"/>
      <w:szCs w:val="16"/>
    </w:rPr>
  </w:style>
  <w:style w:type="character" w:customStyle="1" w:styleId="TextbublinyChar">
    <w:name w:val="Text bubliny Char"/>
    <w:basedOn w:val="Predvolenpsmoodseku"/>
    <w:link w:val="Textbubliny"/>
    <w:uiPriority w:val="99"/>
    <w:semiHidden/>
    <w:rsid w:val="00490CC3"/>
    <w:rPr>
      <w:rFonts w:ascii="Tahoma" w:eastAsia="Times New Roman" w:hAnsi="Tahoma" w:cs="Tahoma"/>
      <w:sz w:val="16"/>
      <w:szCs w:val="16"/>
      <w:lang w:val="sk-SK" w:eastAsia="cs-CZ"/>
    </w:rPr>
  </w:style>
  <w:style w:type="character" w:styleId="Odkaznakomentr">
    <w:name w:val="annotation reference"/>
    <w:basedOn w:val="Predvolenpsmoodseku"/>
    <w:uiPriority w:val="99"/>
    <w:unhideWhenUsed/>
    <w:rsid w:val="00590FBE"/>
    <w:rPr>
      <w:sz w:val="16"/>
      <w:szCs w:val="16"/>
    </w:rPr>
  </w:style>
  <w:style w:type="paragraph" w:styleId="Textkomentra">
    <w:name w:val="annotation text"/>
    <w:basedOn w:val="Normlny"/>
    <w:link w:val="TextkomentraChar"/>
    <w:uiPriority w:val="99"/>
    <w:unhideWhenUsed/>
    <w:rsid w:val="00590FBE"/>
    <w:rPr>
      <w:sz w:val="20"/>
      <w:szCs w:val="20"/>
    </w:rPr>
  </w:style>
  <w:style w:type="character" w:customStyle="1" w:styleId="TextkomentraChar">
    <w:name w:val="Text komentára Char"/>
    <w:basedOn w:val="Predvolenpsmoodseku"/>
    <w:link w:val="Textkomentra"/>
    <w:uiPriority w:val="99"/>
    <w:rsid w:val="00590FBE"/>
    <w:rPr>
      <w:rFonts w:ascii="Times New Roman" w:eastAsia="Times New Roman" w:hAnsi="Times New Roman" w:cs="Times New Roman"/>
      <w:sz w:val="20"/>
      <w:szCs w:val="20"/>
      <w:lang w:val="sk-SK" w:eastAsia="cs-CZ"/>
    </w:rPr>
  </w:style>
  <w:style w:type="paragraph" w:styleId="Predmetkomentra">
    <w:name w:val="annotation subject"/>
    <w:basedOn w:val="Textkomentra"/>
    <w:next w:val="Textkomentra"/>
    <w:link w:val="PredmetkomentraChar"/>
    <w:uiPriority w:val="99"/>
    <w:semiHidden/>
    <w:unhideWhenUsed/>
    <w:rsid w:val="00590FBE"/>
    <w:rPr>
      <w:b/>
      <w:bCs/>
    </w:rPr>
  </w:style>
  <w:style w:type="character" w:customStyle="1" w:styleId="PredmetkomentraChar">
    <w:name w:val="Predmet komentára Char"/>
    <w:basedOn w:val="TextkomentraChar"/>
    <w:link w:val="Predmetkomentra"/>
    <w:uiPriority w:val="99"/>
    <w:semiHidden/>
    <w:rsid w:val="00590FBE"/>
    <w:rPr>
      <w:rFonts w:ascii="Times New Roman" w:eastAsia="Times New Roman" w:hAnsi="Times New Roman" w:cs="Times New Roman"/>
      <w:b/>
      <w:bCs/>
      <w:sz w:val="20"/>
      <w:szCs w:val="20"/>
      <w:lang w:val="sk-SK" w:eastAsia="cs-CZ"/>
    </w:rPr>
  </w:style>
  <w:style w:type="paragraph" w:customStyle="1" w:styleId="ListParagraph2">
    <w:name w:val="List Paragraph2"/>
    <w:basedOn w:val="Normlny"/>
    <w:uiPriority w:val="34"/>
    <w:rsid w:val="00706839"/>
    <w:pPr>
      <w:spacing w:line="360" w:lineRule="auto"/>
      <w:ind w:left="720" w:right="-57"/>
    </w:pPr>
    <w:rPr>
      <w:rFonts w:ascii="Cambria" w:eastAsia="Calibri" w:hAnsi="Cambria" w:cs="Cambria"/>
      <w:szCs w:val="22"/>
      <w:lang w:eastAsia="en-US"/>
    </w:rPr>
  </w:style>
  <w:style w:type="paragraph" w:styleId="Bezriadkovania">
    <w:name w:val="No Spacing"/>
    <w:aliases w:val="Klasický text"/>
    <w:link w:val="BezriadkovaniaChar"/>
    <w:uiPriority w:val="1"/>
    <w:qFormat/>
    <w:rsid w:val="00D26F29"/>
    <w:pPr>
      <w:suppressAutoHyphens/>
      <w:spacing w:after="0" w:line="240" w:lineRule="auto"/>
      <w:ind w:right="-57"/>
    </w:pPr>
    <w:rPr>
      <w:rFonts w:ascii="Cambria" w:eastAsia="Calibri" w:hAnsi="Cambria" w:cs="Cambria"/>
      <w:lang w:val="en-US" w:eastAsia="ar-SA"/>
    </w:rPr>
  </w:style>
  <w:style w:type="numbering" w:customStyle="1" w:styleId="tl1">
    <w:name w:val="Štýl1"/>
    <w:uiPriority w:val="99"/>
    <w:rsid w:val="00AA2077"/>
    <w:pPr>
      <w:numPr>
        <w:numId w:val="3"/>
      </w:numPr>
    </w:pPr>
  </w:style>
  <w:style w:type="character" w:customStyle="1" w:styleId="BezriadkovaniaChar">
    <w:name w:val="Bez riadkovania Char"/>
    <w:aliases w:val="Klasický text Char"/>
    <w:link w:val="Bezriadkovania"/>
    <w:uiPriority w:val="1"/>
    <w:rsid w:val="002829D3"/>
    <w:rPr>
      <w:rFonts w:ascii="Cambria" w:eastAsia="Calibri" w:hAnsi="Cambria" w:cs="Cambria"/>
      <w:lang w:val="en-US" w:eastAsia="ar-SA"/>
    </w:rPr>
  </w:style>
  <w:style w:type="paragraph" w:customStyle="1" w:styleId="Odsekzoznamu1">
    <w:name w:val="Odsek zoznamu1"/>
    <w:basedOn w:val="Normlny"/>
    <w:qFormat/>
    <w:rsid w:val="002829D3"/>
    <w:pPr>
      <w:ind w:left="720"/>
    </w:pPr>
    <w:rPr>
      <w:lang w:eastAsia="sk-SK"/>
    </w:rPr>
  </w:style>
  <w:style w:type="paragraph" w:customStyle="1" w:styleId="nadpis10">
    <w:name w:val="nadpis1"/>
    <w:basedOn w:val="Normlny"/>
    <w:rsid w:val="002829D3"/>
    <w:pPr>
      <w:spacing w:before="100" w:beforeAutospacing="1" w:after="100" w:afterAutospacing="1"/>
    </w:pPr>
    <w:rPr>
      <w:rFonts w:eastAsia="Calibri"/>
      <w:lang w:eastAsia="sk-SK"/>
    </w:rPr>
  </w:style>
  <w:style w:type="paragraph" w:styleId="Zarkazkladnhotextu">
    <w:name w:val="Body Text Indent"/>
    <w:basedOn w:val="Normlny"/>
    <w:link w:val="ZarkazkladnhotextuChar"/>
    <w:rsid w:val="001F68F4"/>
    <w:pPr>
      <w:spacing w:after="120"/>
      <w:ind w:left="283"/>
    </w:pPr>
  </w:style>
  <w:style w:type="character" w:customStyle="1" w:styleId="ZarkazkladnhotextuChar">
    <w:name w:val="Zarážka základného textu Char"/>
    <w:basedOn w:val="Predvolenpsmoodseku"/>
    <w:link w:val="Zarkazkladnhotextu"/>
    <w:rsid w:val="001F68F4"/>
    <w:rPr>
      <w:rFonts w:ascii="Times New Roman" w:eastAsia="Times New Roman" w:hAnsi="Times New Roman" w:cs="Times New Roman"/>
      <w:sz w:val="24"/>
      <w:szCs w:val="24"/>
      <w:lang w:val="sk-SK" w:eastAsia="cs-CZ"/>
    </w:rPr>
  </w:style>
  <w:style w:type="character" w:customStyle="1" w:styleId="Zkladntext2">
    <w:name w:val="Základný text (2)_"/>
    <w:link w:val="Zkladntext20"/>
    <w:rsid w:val="001F68F4"/>
    <w:rPr>
      <w:b/>
      <w:bCs/>
      <w:sz w:val="27"/>
      <w:szCs w:val="27"/>
      <w:shd w:val="clear" w:color="auto" w:fill="FFFFFF"/>
    </w:rPr>
  </w:style>
  <w:style w:type="paragraph" w:customStyle="1" w:styleId="Zkladntext20">
    <w:name w:val="Základný text (2)"/>
    <w:basedOn w:val="Normlny"/>
    <w:link w:val="Zkladntext2"/>
    <w:rsid w:val="001F68F4"/>
    <w:pPr>
      <w:widowControl w:val="0"/>
      <w:shd w:val="clear" w:color="auto" w:fill="FFFFFF"/>
      <w:spacing w:before="2160" w:line="0" w:lineRule="atLeast"/>
      <w:jc w:val="center"/>
    </w:pPr>
    <w:rPr>
      <w:rFonts w:eastAsiaTheme="minorHAnsi" w:cstheme="minorBidi"/>
      <w:b/>
      <w:bCs/>
      <w:sz w:val="27"/>
      <w:szCs w:val="27"/>
      <w:lang w:val="cs-CZ" w:eastAsia="en-US"/>
    </w:rPr>
  </w:style>
  <w:style w:type="paragraph" w:customStyle="1" w:styleId="Textpoznmkypodiarou1">
    <w:name w:val="Text poznámky pod čiarou1"/>
    <w:basedOn w:val="Normlny"/>
    <w:rsid w:val="001F68F4"/>
    <w:pPr>
      <w:suppressAutoHyphens/>
    </w:pPr>
    <w:rPr>
      <w:kern w:val="1"/>
      <w:sz w:val="20"/>
      <w:szCs w:val="20"/>
      <w:lang w:eastAsia="ar-SA"/>
    </w:rPr>
  </w:style>
  <w:style w:type="character" w:styleId="PouitHypertextovPrepojenie">
    <w:name w:val="FollowedHyperlink"/>
    <w:basedOn w:val="Predvolenpsmoodseku"/>
    <w:uiPriority w:val="99"/>
    <w:semiHidden/>
    <w:unhideWhenUsed/>
    <w:rsid w:val="009128AA"/>
    <w:rPr>
      <w:color w:val="800080" w:themeColor="followedHyperlink"/>
      <w:u w:val="single"/>
    </w:rPr>
  </w:style>
  <w:style w:type="character" w:customStyle="1" w:styleId="Nadpis4Char">
    <w:name w:val="Nadpis 4 Char"/>
    <w:aliases w:val="Úroveň nadpisu 3 Char"/>
    <w:basedOn w:val="Predvolenpsmoodseku"/>
    <w:link w:val="Nadpis4"/>
    <w:uiPriority w:val="9"/>
    <w:rsid w:val="000C0508"/>
    <w:rPr>
      <w:rFonts w:cs="Times New Roman"/>
      <w:b/>
      <w:smallCaps/>
      <w:szCs w:val="24"/>
      <w:lang w:val="sk-SK"/>
    </w:rPr>
  </w:style>
  <w:style w:type="character" w:customStyle="1" w:styleId="apple-converted-space">
    <w:name w:val="apple-converted-space"/>
    <w:basedOn w:val="Predvolenpsmoodseku"/>
    <w:rsid w:val="00F3612C"/>
  </w:style>
  <w:style w:type="paragraph" w:styleId="Revzia">
    <w:name w:val="Revision"/>
    <w:hidden/>
    <w:uiPriority w:val="99"/>
    <w:semiHidden/>
    <w:rsid w:val="00D312A1"/>
    <w:pPr>
      <w:spacing w:after="0" w:line="240" w:lineRule="auto"/>
    </w:pPr>
    <w:rPr>
      <w:rFonts w:ascii="Times New Roman" w:eastAsia="Times New Roman" w:hAnsi="Times New Roman" w:cs="Times New Roman"/>
      <w:sz w:val="24"/>
      <w:szCs w:val="24"/>
      <w:lang w:val="sk-SK" w:eastAsia="cs-CZ"/>
    </w:rPr>
  </w:style>
  <w:style w:type="character" w:styleId="Zstupntext">
    <w:name w:val="Placeholder Text"/>
    <w:basedOn w:val="Predvolenpsmoodseku"/>
    <w:uiPriority w:val="99"/>
    <w:semiHidden/>
    <w:rsid w:val="00E57838"/>
    <w:rPr>
      <w:color w:val="808080"/>
    </w:rPr>
  </w:style>
  <w:style w:type="paragraph" w:styleId="Hlavikaobsahu">
    <w:name w:val="TOC Heading"/>
    <w:basedOn w:val="Nadpis1"/>
    <w:next w:val="Normlny"/>
    <w:uiPriority w:val="39"/>
    <w:unhideWhenUsed/>
    <w:qFormat/>
    <w:rsid w:val="004A233B"/>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lang w:eastAsia="sk-SK"/>
    </w:rPr>
  </w:style>
  <w:style w:type="paragraph" w:styleId="Obsah1">
    <w:name w:val="toc 1"/>
    <w:basedOn w:val="Normlny"/>
    <w:next w:val="Normlny"/>
    <w:autoRedefine/>
    <w:uiPriority w:val="39"/>
    <w:unhideWhenUsed/>
    <w:rsid w:val="00DA22C6"/>
    <w:pPr>
      <w:tabs>
        <w:tab w:val="right" w:leader="dot" w:pos="9062"/>
      </w:tabs>
      <w:spacing w:after="100"/>
    </w:pPr>
    <w:rPr>
      <w:rFonts w:eastAsiaTheme="majorEastAsia" w:cstheme="minorHAnsi"/>
      <w:bCs/>
      <w:noProof/>
      <w:spacing w:val="10"/>
    </w:rPr>
  </w:style>
  <w:style w:type="character" w:customStyle="1" w:styleId="normaltextrun">
    <w:name w:val="normaltextrun"/>
    <w:basedOn w:val="Predvolenpsmoodseku"/>
    <w:rsid w:val="00CB7599"/>
  </w:style>
  <w:style w:type="character" w:customStyle="1" w:styleId="eop">
    <w:name w:val="eop"/>
    <w:basedOn w:val="Predvolenpsmoodseku"/>
    <w:rsid w:val="00184857"/>
  </w:style>
  <w:style w:type="paragraph" w:styleId="Obsah2">
    <w:name w:val="toc 2"/>
    <w:basedOn w:val="Normlny"/>
    <w:next w:val="Normlny"/>
    <w:autoRedefine/>
    <w:uiPriority w:val="39"/>
    <w:unhideWhenUsed/>
    <w:rsid w:val="008B74F7"/>
    <w:pPr>
      <w:spacing w:after="100"/>
      <w:ind w:left="220"/>
    </w:pPr>
  </w:style>
  <w:style w:type="paragraph" w:styleId="Obsah3">
    <w:name w:val="toc 3"/>
    <w:basedOn w:val="Normlny"/>
    <w:next w:val="Normlny"/>
    <w:autoRedefine/>
    <w:uiPriority w:val="39"/>
    <w:unhideWhenUsed/>
    <w:rsid w:val="008B74F7"/>
    <w:pPr>
      <w:spacing w:after="100"/>
      <w:ind w:left="440"/>
    </w:pPr>
  </w:style>
  <w:style w:type="character" w:customStyle="1" w:styleId="FontStyle17">
    <w:name w:val="Font Style17"/>
    <w:uiPriority w:val="99"/>
    <w:rsid w:val="00E90D83"/>
    <w:rPr>
      <w:rFonts w:ascii="Arial" w:hAnsi="Arial" w:cs="Arial" w:hint="default"/>
      <w:b/>
      <w:bC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181501">
      <w:bodyDiv w:val="1"/>
      <w:marLeft w:val="0"/>
      <w:marRight w:val="0"/>
      <w:marTop w:val="0"/>
      <w:marBottom w:val="0"/>
      <w:divBdr>
        <w:top w:val="none" w:sz="0" w:space="0" w:color="auto"/>
        <w:left w:val="none" w:sz="0" w:space="0" w:color="auto"/>
        <w:bottom w:val="none" w:sz="0" w:space="0" w:color="auto"/>
        <w:right w:val="none" w:sz="0" w:space="0" w:color="auto"/>
      </w:divBdr>
    </w:div>
    <w:div w:id="1246845667">
      <w:bodyDiv w:val="1"/>
      <w:marLeft w:val="0"/>
      <w:marRight w:val="0"/>
      <w:marTop w:val="0"/>
      <w:marBottom w:val="0"/>
      <w:divBdr>
        <w:top w:val="none" w:sz="0" w:space="0" w:color="auto"/>
        <w:left w:val="none" w:sz="0" w:space="0" w:color="auto"/>
        <w:bottom w:val="none" w:sz="0" w:space="0" w:color="auto"/>
        <w:right w:val="none" w:sz="0" w:space="0" w:color="auto"/>
      </w:divBdr>
    </w:div>
    <w:div w:id="141724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ea.sk" TargetMode="External"/><Relationship Id="rId13" Type="http://schemas.openxmlformats.org/officeDocument/2006/relationships/hyperlink" Target="http://www.ezakazky.sk" TargetMode="External"/><Relationship Id="rId18" Type="http://schemas.openxmlformats.org/officeDocument/2006/relationships/hyperlink" Target="http://www.ezakazky.sk" TargetMode="External"/><Relationship Id="rId26" Type="http://schemas.openxmlformats.org/officeDocument/2006/relationships/hyperlink" Target="http://www.ezakazky.sk" TargetMode="External"/><Relationship Id="rId39" Type="http://schemas.openxmlformats.org/officeDocument/2006/relationships/hyperlink" Target="http://www.ezakazky.sk" TargetMode="External"/><Relationship Id="rId3" Type="http://schemas.openxmlformats.org/officeDocument/2006/relationships/styles" Target="styles.xml"/><Relationship Id="rId21" Type="http://schemas.openxmlformats.org/officeDocument/2006/relationships/hyperlink" Target="http://www.ezakazky.sk" TargetMode="External"/><Relationship Id="rId34" Type="http://schemas.openxmlformats.org/officeDocument/2006/relationships/hyperlink" Target="http://www.ezakazky.sk" TargetMode="External"/><Relationship Id="rId42" Type="http://schemas.openxmlformats.org/officeDocument/2006/relationships/hyperlink" Target="http://www.ezakazky.sk" TargetMode="External"/><Relationship Id="rId7" Type="http://schemas.openxmlformats.org/officeDocument/2006/relationships/endnotes" Target="endnotes.xml"/><Relationship Id="rId12" Type="http://schemas.openxmlformats.org/officeDocument/2006/relationships/hyperlink" Target="https://www.ezakazky.sk/" TargetMode="External"/><Relationship Id="rId17" Type="http://schemas.openxmlformats.org/officeDocument/2006/relationships/hyperlink" Target="https://www.uvo.gov.sk/jednotny-europsky-dokument-pre-verejne-obstaravanie-602.html" TargetMode="External"/><Relationship Id="rId25" Type="http://schemas.openxmlformats.org/officeDocument/2006/relationships/hyperlink" Target="http://www.ezakazky.sk" TargetMode="External"/><Relationship Id="rId33" Type="http://schemas.openxmlformats.org/officeDocument/2006/relationships/hyperlink" Target="http://www.ezakazky.sk" TargetMode="External"/><Relationship Id="rId38" Type="http://schemas.openxmlformats.org/officeDocument/2006/relationships/hyperlink" Target="http://www.ezakazky.sk"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zakazky.sk" TargetMode="External"/><Relationship Id="rId20" Type="http://schemas.openxmlformats.org/officeDocument/2006/relationships/hyperlink" Target="http://www.ezakazky.sk" TargetMode="External"/><Relationship Id="rId29" Type="http://schemas.openxmlformats.org/officeDocument/2006/relationships/hyperlink" Target="http://www.ezakazky.sk" TargetMode="External"/><Relationship Id="rId41" Type="http://schemas.openxmlformats.org/officeDocument/2006/relationships/hyperlink" Target="http://www.siea.sk/ochrana-osobnych-udaj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zakazky.sk/" TargetMode="External"/><Relationship Id="rId24" Type="http://schemas.openxmlformats.org/officeDocument/2006/relationships/hyperlink" Target="http://www.ezakazky.sk" TargetMode="External"/><Relationship Id="rId32" Type="http://schemas.openxmlformats.org/officeDocument/2006/relationships/hyperlink" Target="http://www.ezakazky.sk" TargetMode="External"/><Relationship Id="rId37" Type="http://schemas.openxmlformats.org/officeDocument/2006/relationships/hyperlink" Target="http://www.ezakazky.sk" TargetMode="External"/><Relationship Id="rId40" Type="http://schemas.openxmlformats.org/officeDocument/2006/relationships/hyperlink" Target="http://www.siea.sk/ochrana-osobnych-udajov/"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iea.sk/o-siea/podavanie-ziadosti/" TargetMode="External"/><Relationship Id="rId23" Type="http://schemas.openxmlformats.org/officeDocument/2006/relationships/hyperlink" Target="http://www.ezakazky.sk" TargetMode="External"/><Relationship Id="rId28" Type="http://schemas.openxmlformats.org/officeDocument/2006/relationships/hyperlink" Target="http://www.ezakazky.sk" TargetMode="External"/><Relationship Id="rId36" Type="http://schemas.openxmlformats.org/officeDocument/2006/relationships/hyperlink" Target="http://www.ezakazky.sk" TargetMode="External"/><Relationship Id="rId10" Type="http://schemas.openxmlformats.org/officeDocument/2006/relationships/hyperlink" Target="http://www.ezakazky.sk" TargetMode="External"/><Relationship Id="rId19" Type="http://schemas.openxmlformats.org/officeDocument/2006/relationships/hyperlink" Target="http://www.ezakazky.sk" TargetMode="External"/><Relationship Id="rId31" Type="http://schemas.openxmlformats.org/officeDocument/2006/relationships/hyperlink" Target="http://www.ezakazky.sk"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vo.gov.sk/vyhladavanie-profilov/zakazky/12" TargetMode="External"/><Relationship Id="rId14" Type="http://schemas.openxmlformats.org/officeDocument/2006/relationships/hyperlink" Target="http://www.ezakazky.sk" TargetMode="External"/><Relationship Id="rId22" Type="http://schemas.openxmlformats.org/officeDocument/2006/relationships/hyperlink" Target="http://www.ezakazky.sk/index.cfm?module=System&amp;page=Help" TargetMode="External"/><Relationship Id="rId27" Type="http://schemas.openxmlformats.org/officeDocument/2006/relationships/hyperlink" Target="http://www.ezakazky.sk" TargetMode="External"/><Relationship Id="rId30" Type="http://schemas.openxmlformats.org/officeDocument/2006/relationships/hyperlink" Target="http://www.ezakazky.sk" TargetMode="External"/><Relationship Id="rId35" Type="http://schemas.openxmlformats.org/officeDocument/2006/relationships/hyperlink" Target="http://www.ezakazky.sk" TargetMode="External"/><Relationship Id="rId43"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58607-4A0E-43AD-937F-C14D108BD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22808</Words>
  <Characters>130008</Characters>
  <Application>Microsoft Office Word</Application>
  <DocSecurity>0</DocSecurity>
  <Lines>1083</Lines>
  <Paragraphs>305</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152511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Pokojny Vladimir</dc:creator>
  <cp:lastModifiedBy>Pokojny Vladimir</cp:lastModifiedBy>
  <cp:revision>15</cp:revision>
  <cp:lastPrinted>2022-05-24T10:34:00Z</cp:lastPrinted>
  <dcterms:created xsi:type="dcterms:W3CDTF">2022-05-12T11:20:00Z</dcterms:created>
  <dcterms:modified xsi:type="dcterms:W3CDTF">2022-05-24T10:36:00Z</dcterms:modified>
</cp:coreProperties>
</file>