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5EC61" w14:textId="77777777" w:rsidR="00B25097" w:rsidRPr="00E444A1" w:rsidRDefault="00726F9F" w:rsidP="00B02C7B">
      <w:pPr>
        <w:pStyle w:val="Bezriadkovania"/>
        <w:jc w:val="center"/>
        <w:rPr>
          <w:rFonts w:asciiTheme="minorHAnsi" w:hAnsiTheme="minorHAnsi" w:cstheme="minorHAnsi"/>
          <w:b/>
          <w:color w:val="000000" w:themeColor="text1"/>
          <w:sz w:val="28"/>
          <w:szCs w:val="28"/>
        </w:rPr>
      </w:pPr>
      <w:r w:rsidRPr="00E444A1">
        <w:rPr>
          <w:rFonts w:asciiTheme="minorHAnsi" w:hAnsiTheme="minorHAnsi" w:cstheme="minorHAnsi"/>
          <w:b/>
          <w:color w:val="000000" w:themeColor="text1"/>
          <w:sz w:val="28"/>
          <w:szCs w:val="28"/>
        </w:rPr>
        <w:t xml:space="preserve">Zmluva o dodávke elektriny </w:t>
      </w:r>
      <w:r w:rsidR="00306210" w:rsidRPr="00E444A1">
        <w:rPr>
          <w:rFonts w:asciiTheme="minorHAnsi" w:hAnsiTheme="minorHAnsi" w:cstheme="minorHAnsi"/>
          <w:b/>
          <w:color w:val="000000" w:themeColor="text1"/>
          <w:sz w:val="28"/>
          <w:szCs w:val="28"/>
        </w:rPr>
        <w:t xml:space="preserve">č. </w:t>
      </w:r>
      <w:r w:rsidR="009613A4" w:rsidRPr="00E444A1">
        <w:rPr>
          <w:rFonts w:asciiTheme="minorHAnsi" w:hAnsiTheme="minorHAnsi" w:cstheme="minorHAnsi"/>
          <w:b/>
          <w:color w:val="000000" w:themeColor="text1"/>
          <w:sz w:val="28"/>
          <w:szCs w:val="28"/>
        </w:rPr>
        <w:t xml:space="preserve"> </w:t>
      </w:r>
      <w:r w:rsidR="00E444A1" w:rsidRPr="00E444A1">
        <w:rPr>
          <w:rFonts w:asciiTheme="minorHAnsi" w:hAnsiTheme="minorHAnsi" w:cstheme="minorHAnsi"/>
          <w:b/>
          <w:color w:val="000000" w:themeColor="text1"/>
          <w:sz w:val="28"/>
          <w:szCs w:val="28"/>
          <w:highlight w:val="yellow"/>
        </w:rPr>
        <w:t>XXX</w:t>
      </w:r>
    </w:p>
    <w:p w14:paraId="768A237F" w14:textId="77777777" w:rsidR="00B25097" w:rsidRPr="00A30998" w:rsidRDefault="00B25097" w:rsidP="00B25097">
      <w:pPr>
        <w:jc w:val="center"/>
        <w:outlineLvl w:val="0"/>
        <w:rPr>
          <w:rFonts w:asciiTheme="minorHAnsi" w:hAnsiTheme="minorHAnsi" w:cstheme="minorHAnsi"/>
          <w:sz w:val="18"/>
          <w:szCs w:val="18"/>
        </w:rPr>
      </w:pPr>
      <w:r w:rsidRPr="00E444A1">
        <w:rPr>
          <w:rFonts w:asciiTheme="minorHAnsi" w:hAnsiTheme="minorHAnsi" w:cstheme="minorHAnsi"/>
          <w:color w:val="000000" w:themeColor="text1"/>
          <w:sz w:val="18"/>
          <w:szCs w:val="18"/>
        </w:rPr>
        <w:t xml:space="preserve">uzavretá podľa ustanovenia § 269 ods. 2 zákona č. 513/1991 Zb. Obchodného zákonníka v znení neskorších predpisov (ďalej </w:t>
      </w:r>
      <w:r w:rsidRPr="00A30998">
        <w:rPr>
          <w:rFonts w:asciiTheme="minorHAnsi" w:hAnsiTheme="minorHAnsi" w:cstheme="minorHAnsi"/>
          <w:sz w:val="18"/>
          <w:szCs w:val="18"/>
        </w:rPr>
        <w:t>ako „</w:t>
      </w:r>
      <w:r w:rsidRPr="001068FA">
        <w:rPr>
          <w:rFonts w:asciiTheme="minorHAnsi" w:hAnsiTheme="minorHAnsi" w:cstheme="minorHAnsi"/>
          <w:b/>
          <w:sz w:val="18"/>
          <w:szCs w:val="18"/>
        </w:rPr>
        <w:t>Obchodný zákonník</w:t>
      </w:r>
      <w:r w:rsidRPr="00A30998">
        <w:rPr>
          <w:rFonts w:asciiTheme="minorHAnsi" w:hAnsiTheme="minorHAnsi" w:cstheme="minorHAnsi"/>
          <w:sz w:val="18"/>
          <w:szCs w:val="18"/>
        </w:rPr>
        <w:t>“)</w:t>
      </w:r>
      <w:r w:rsidR="00440824">
        <w:rPr>
          <w:rFonts w:asciiTheme="minorHAnsi" w:hAnsiTheme="minorHAnsi" w:cstheme="minorHAnsi"/>
          <w:sz w:val="18"/>
          <w:szCs w:val="18"/>
        </w:rPr>
        <w:t xml:space="preserve">, zákona </w:t>
      </w:r>
      <w:r w:rsidR="00440824" w:rsidRPr="00440824">
        <w:rPr>
          <w:rFonts w:asciiTheme="minorHAnsi" w:hAnsiTheme="minorHAnsi" w:cstheme="minorHAnsi"/>
          <w:sz w:val="18"/>
          <w:szCs w:val="18"/>
        </w:rPr>
        <w:t>č. 251/2012 Z. z. o energetike a o zmene a doplnení niektorých zákonov</w:t>
      </w:r>
      <w:r w:rsidR="00440824">
        <w:rPr>
          <w:rFonts w:asciiTheme="minorHAnsi" w:hAnsiTheme="minorHAnsi" w:cstheme="minorHAnsi"/>
          <w:sz w:val="18"/>
          <w:szCs w:val="18"/>
        </w:rPr>
        <w:t xml:space="preserve"> (ďalej ako „</w:t>
      </w:r>
      <w:r w:rsidR="00440824" w:rsidRPr="00440824">
        <w:rPr>
          <w:rFonts w:asciiTheme="minorHAnsi" w:hAnsiTheme="minorHAnsi" w:cstheme="minorHAnsi"/>
          <w:b/>
          <w:sz w:val="18"/>
          <w:szCs w:val="18"/>
        </w:rPr>
        <w:t>zákon o energetike</w:t>
      </w:r>
      <w:r w:rsidR="00440824">
        <w:rPr>
          <w:rFonts w:asciiTheme="minorHAnsi" w:hAnsiTheme="minorHAnsi" w:cstheme="minorHAnsi"/>
          <w:sz w:val="18"/>
          <w:szCs w:val="18"/>
        </w:rPr>
        <w:t>“)</w:t>
      </w:r>
      <w:r w:rsidRPr="00A30998">
        <w:rPr>
          <w:rFonts w:asciiTheme="minorHAnsi" w:hAnsiTheme="minorHAnsi" w:cstheme="minorHAnsi"/>
          <w:sz w:val="18"/>
          <w:szCs w:val="18"/>
        </w:rPr>
        <w:t xml:space="preserve"> a príslušných ustanovení zákona č. 343/2015 Z. z. o verejnom obstarávaní a o zmene a doplnení niektorých zákonov v znení neskorších predpisov (ďalej len „</w:t>
      </w:r>
      <w:r w:rsidRPr="001068FA">
        <w:rPr>
          <w:rFonts w:asciiTheme="minorHAnsi" w:hAnsiTheme="minorHAnsi" w:cstheme="minorHAnsi"/>
          <w:b/>
          <w:sz w:val="18"/>
          <w:szCs w:val="18"/>
        </w:rPr>
        <w:t>Zákon o verejnom obstarávaní</w:t>
      </w:r>
      <w:r w:rsidRPr="00A30998">
        <w:rPr>
          <w:rFonts w:asciiTheme="minorHAnsi" w:hAnsiTheme="minorHAnsi" w:cstheme="minorHAnsi"/>
          <w:sz w:val="18"/>
          <w:szCs w:val="18"/>
        </w:rPr>
        <w:t>“)</w:t>
      </w:r>
    </w:p>
    <w:p w14:paraId="2C80AC4F" w14:textId="77777777" w:rsidR="00B25097" w:rsidRPr="00F249D1" w:rsidRDefault="00B25097" w:rsidP="00B25097">
      <w:pPr>
        <w:jc w:val="center"/>
        <w:outlineLvl w:val="0"/>
        <w:rPr>
          <w:rFonts w:asciiTheme="minorHAnsi" w:hAnsiTheme="minorHAnsi" w:cstheme="minorHAnsi"/>
          <w:color w:val="FF0000"/>
          <w:sz w:val="18"/>
          <w:szCs w:val="18"/>
        </w:rPr>
      </w:pPr>
      <w:r w:rsidRPr="00A30998">
        <w:rPr>
          <w:rFonts w:asciiTheme="minorHAnsi" w:hAnsiTheme="minorHAnsi" w:cstheme="minorHAnsi"/>
          <w:sz w:val="18"/>
          <w:szCs w:val="18"/>
        </w:rPr>
        <w:t>(ďalej ako „</w:t>
      </w:r>
      <w:r w:rsidRPr="001068FA">
        <w:rPr>
          <w:rFonts w:asciiTheme="minorHAnsi" w:hAnsiTheme="minorHAnsi" w:cstheme="minorHAnsi"/>
          <w:b/>
          <w:sz w:val="18"/>
          <w:szCs w:val="18"/>
        </w:rPr>
        <w:t>Zmluva</w:t>
      </w:r>
      <w:r w:rsidRPr="00A30998">
        <w:rPr>
          <w:rFonts w:asciiTheme="minorHAnsi" w:hAnsiTheme="minorHAnsi" w:cstheme="minorHAnsi"/>
          <w:sz w:val="18"/>
          <w:szCs w:val="18"/>
        </w:rPr>
        <w:t>“)</w:t>
      </w:r>
    </w:p>
    <w:p w14:paraId="5F5F1F33" w14:textId="77777777" w:rsidR="00B25097" w:rsidRPr="00A30998" w:rsidRDefault="00B25097" w:rsidP="00306210">
      <w:pPr>
        <w:outlineLvl w:val="0"/>
        <w:rPr>
          <w:rFonts w:asciiTheme="minorHAnsi" w:hAnsiTheme="minorHAnsi" w:cstheme="minorHAnsi"/>
          <w:b/>
          <w:sz w:val="22"/>
          <w:szCs w:val="22"/>
        </w:rPr>
      </w:pPr>
    </w:p>
    <w:p w14:paraId="5F3CD2D3" w14:textId="77777777" w:rsidR="00B25097" w:rsidRPr="00A30998" w:rsidRDefault="00B25097" w:rsidP="00B25097">
      <w:pPr>
        <w:outlineLvl w:val="0"/>
        <w:rPr>
          <w:rFonts w:asciiTheme="minorHAnsi" w:hAnsiTheme="minorHAnsi" w:cstheme="minorHAnsi"/>
          <w:sz w:val="22"/>
          <w:szCs w:val="22"/>
        </w:rPr>
      </w:pPr>
      <w:r w:rsidRPr="00A30998">
        <w:rPr>
          <w:rFonts w:asciiTheme="minorHAnsi" w:hAnsiTheme="minorHAnsi" w:cstheme="minorHAnsi"/>
          <w:sz w:val="22"/>
          <w:szCs w:val="22"/>
        </w:rPr>
        <w:t>Uzatvorená medzi</w:t>
      </w:r>
    </w:p>
    <w:p w14:paraId="3B70C6B0" w14:textId="77777777" w:rsidR="00B25097" w:rsidRPr="00A30998" w:rsidRDefault="00B25097" w:rsidP="00B25097">
      <w:pPr>
        <w:outlineLvl w:val="0"/>
        <w:rPr>
          <w:rFonts w:asciiTheme="minorHAnsi" w:hAnsiTheme="minorHAnsi" w:cstheme="minorHAnsi"/>
          <w:sz w:val="22"/>
          <w:szCs w:val="22"/>
        </w:rPr>
      </w:pPr>
    </w:p>
    <w:p w14:paraId="70832633"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Názov:</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t>Slovenská inovačná a energetická agentúra</w:t>
      </w:r>
    </w:p>
    <w:p w14:paraId="725D71AE" w14:textId="77777777"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Sídlo: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Ba</w:t>
      </w:r>
      <w:r w:rsidR="00313D1B">
        <w:rPr>
          <w:rFonts w:asciiTheme="minorHAnsi" w:hAnsiTheme="minorHAnsi" w:cstheme="minorHAnsi"/>
          <w:sz w:val="22"/>
          <w:szCs w:val="22"/>
        </w:rPr>
        <w:t xml:space="preserve">jkalská 27, 827 99 Bratislava </w:t>
      </w:r>
    </w:p>
    <w:p w14:paraId="05DF037F" w14:textId="77777777"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IČO: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00 002 801</w:t>
      </w:r>
    </w:p>
    <w:p w14:paraId="5795C62C" w14:textId="77777777"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DIČ:</w:t>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t>2020877749</w:t>
      </w:r>
    </w:p>
    <w:p w14:paraId="27E0782D" w14:textId="77777777"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IČ DPH:</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sz w:val="22"/>
          <w:szCs w:val="22"/>
        </w:rPr>
        <w:t>SK2020877749</w:t>
      </w:r>
    </w:p>
    <w:p w14:paraId="696F294B" w14:textId="77777777"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Bankové spojenie:</w:t>
      </w:r>
      <w:r w:rsidRPr="00A30998">
        <w:rPr>
          <w:rFonts w:asciiTheme="minorHAnsi" w:hAnsiTheme="minorHAnsi" w:cstheme="minorHAnsi"/>
          <w:sz w:val="22"/>
          <w:szCs w:val="22"/>
        </w:rPr>
        <w:tab/>
      </w:r>
      <w:r w:rsidRPr="00A30998">
        <w:rPr>
          <w:rFonts w:asciiTheme="minorHAnsi" w:hAnsiTheme="minorHAnsi" w:cstheme="minorHAnsi"/>
          <w:sz w:val="22"/>
          <w:szCs w:val="22"/>
        </w:rPr>
        <w:tab/>
      </w:r>
      <w:r w:rsidRPr="00A30998">
        <w:rPr>
          <w:rFonts w:asciiTheme="minorHAnsi" w:hAnsiTheme="minorHAnsi" w:cstheme="minorHAnsi"/>
          <w:sz w:val="22"/>
          <w:szCs w:val="22"/>
        </w:rPr>
        <w:tab/>
      </w:r>
    </w:p>
    <w:p w14:paraId="688FFF01" w14:textId="77777777" w:rsidR="00B25097" w:rsidRPr="00A30998" w:rsidRDefault="00B25097" w:rsidP="00B25097">
      <w:pPr>
        <w:rPr>
          <w:rFonts w:asciiTheme="minorHAnsi" w:hAnsiTheme="minorHAnsi" w:cstheme="minorHAnsi"/>
          <w:color w:val="000000"/>
          <w:sz w:val="22"/>
          <w:szCs w:val="22"/>
        </w:rPr>
      </w:pPr>
      <w:r w:rsidRPr="00A30998">
        <w:rPr>
          <w:rFonts w:asciiTheme="minorHAnsi" w:hAnsiTheme="minorHAnsi" w:cstheme="minorHAnsi"/>
          <w:b/>
          <w:color w:val="000000"/>
          <w:sz w:val="22"/>
          <w:szCs w:val="22"/>
        </w:rPr>
        <w:t>Číslo účtu (IBAN):</w:t>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p>
    <w:p w14:paraId="7736C49E" w14:textId="77777777" w:rsidR="00B25097" w:rsidRPr="00A30998" w:rsidRDefault="00B25097" w:rsidP="00B25097">
      <w:pPr>
        <w:rPr>
          <w:rFonts w:asciiTheme="minorHAnsi" w:hAnsiTheme="minorHAnsi" w:cstheme="minorHAnsi"/>
          <w:b/>
          <w:color w:val="000000"/>
          <w:sz w:val="22"/>
          <w:szCs w:val="22"/>
        </w:rPr>
      </w:pPr>
      <w:r w:rsidRPr="00A30998">
        <w:rPr>
          <w:rFonts w:asciiTheme="minorHAnsi" w:hAnsiTheme="minorHAnsi" w:cstheme="minorHAnsi"/>
          <w:b/>
          <w:color w:val="000000"/>
          <w:sz w:val="22"/>
          <w:szCs w:val="22"/>
        </w:rPr>
        <w:t>BIC:</w:t>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r w:rsidRPr="00A30998">
        <w:rPr>
          <w:rFonts w:asciiTheme="minorHAnsi" w:hAnsiTheme="minorHAnsi" w:cstheme="minorHAnsi"/>
          <w:b/>
          <w:color w:val="000000"/>
          <w:sz w:val="22"/>
          <w:szCs w:val="22"/>
        </w:rPr>
        <w:tab/>
      </w:r>
    </w:p>
    <w:p w14:paraId="0B21D9E3" w14:textId="77777777" w:rsidR="00B25097" w:rsidRPr="00A30998" w:rsidRDefault="00B25097" w:rsidP="00B25097">
      <w:pPr>
        <w:ind w:left="1985" w:hanging="1985"/>
        <w:rPr>
          <w:rFonts w:asciiTheme="minorHAnsi" w:hAnsiTheme="minorHAnsi" w:cstheme="minorHAnsi"/>
          <w:sz w:val="22"/>
          <w:szCs w:val="22"/>
        </w:rPr>
      </w:pPr>
      <w:r w:rsidRPr="00A30998">
        <w:rPr>
          <w:rFonts w:asciiTheme="minorHAnsi" w:hAnsiTheme="minorHAnsi" w:cstheme="minorHAnsi"/>
          <w:b/>
          <w:sz w:val="22"/>
          <w:szCs w:val="22"/>
        </w:rPr>
        <w:t>Štatutárny orgán: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001E2D03" w:rsidRPr="00A30998">
        <w:rPr>
          <w:rFonts w:asciiTheme="minorHAnsi" w:hAnsiTheme="minorHAnsi" w:cstheme="minorHAnsi"/>
          <w:sz w:val="22"/>
          <w:szCs w:val="22"/>
        </w:rPr>
        <w:t>Ing. Peter Blaškovitš, generálny riaditeľ</w:t>
      </w:r>
    </w:p>
    <w:p w14:paraId="2CB08FF0" w14:textId="77777777" w:rsidR="00B25097" w:rsidRPr="00A30998" w:rsidRDefault="00B25097" w:rsidP="00B25097">
      <w:pPr>
        <w:ind w:left="3540" w:hanging="3540"/>
        <w:jc w:val="both"/>
        <w:rPr>
          <w:rFonts w:asciiTheme="minorHAnsi" w:hAnsiTheme="minorHAnsi" w:cstheme="minorHAnsi"/>
          <w:sz w:val="22"/>
          <w:szCs w:val="22"/>
        </w:rPr>
      </w:pPr>
      <w:r w:rsidRPr="00A30998">
        <w:rPr>
          <w:rFonts w:asciiTheme="minorHAnsi" w:hAnsiTheme="minorHAnsi" w:cstheme="minorHAnsi"/>
          <w:b/>
          <w:sz w:val="22"/>
          <w:szCs w:val="22"/>
        </w:rPr>
        <w:t>Právna forma</w:t>
      </w:r>
      <w:r w:rsidRPr="00A30998">
        <w:rPr>
          <w:rFonts w:asciiTheme="minorHAnsi" w:hAnsiTheme="minorHAnsi" w:cstheme="minorHAnsi"/>
          <w:sz w:val="22"/>
          <w:szCs w:val="22"/>
        </w:rPr>
        <w:t>:</w:t>
      </w:r>
      <w:r w:rsidRPr="00A30998">
        <w:rPr>
          <w:rFonts w:asciiTheme="minorHAnsi" w:hAnsiTheme="minorHAnsi" w:cstheme="minorHAnsi"/>
          <w:sz w:val="22"/>
          <w:szCs w:val="22"/>
        </w:rPr>
        <w:tab/>
        <w:t>príspevková organizácia</w:t>
      </w:r>
      <w:r w:rsidRPr="00A30998">
        <w:rPr>
          <w:rFonts w:asciiTheme="minorHAnsi" w:hAnsiTheme="minorHAnsi" w:cstheme="minorHAnsi"/>
          <w:b/>
          <w:sz w:val="22"/>
          <w:szCs w:val="22"/>
        </w:rPr>
        <w:t xml:space="preserve"> </w:t>
      </w:r>
      <w:r w:rsidRPr="00A30998">
        <w:rPr>
          <w:rFonts w:asciiTheme="minorHAnsi" w:hAnsiTheme="minorHAnsi" w:cstheme="minorHAnsi"/>
          <w:sz w:val="22"/>
          <w:szCs w:val="22"/>
        </w:rPr>
        <w:t>zriadená rozhodnutím ministra hospodárstva SR č. 63/1999 s účinnosťou od 1. mája 1999 v znení nadväzujúcich rozhodnutí</w:t>
      </w:r>
    </w:p>
    <w:p w14:paraId="0C8EC60E" w14:textId="77777777" w:rsidR="00B25097" w:rsidRPr="00A30998" w:rsidRDefault="00B25097" w:rsidP="00B25097">
      <w:pPr>
        <w:spacing w:after="40"/>
        <w:ind w:left="2835" w:hanging="2835"/>
        <w:rPr>
          <w:rFonts w:asciiTheme="minorHAnsi" w:hAnsiTheme="minorHAnsi" w:cstheme="minorHAnsi"/>
          <w:b/>
          <w:sz w:val="22"/>
          <w:szCs w:val="22"/>
        </w:rPr>
      </w:pPr>
      <w:r w:rsidRPr="00A30998">
        <w:rPr>
          <w:rFonts w:asciiTheme="minorHAnsi" w:hAnsiTheme="minorHAnsi" w:cstheme="minorHAnsi"/>
          <w:b/>
          <w:sz w:val="22"/>
          <w:szCs w:val="22"/>
        </w:rPr>
        <w:t>Vecne zodpovedný:</w:t>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5C50AEB9" w14:textId="77777777" w:rsidR="00B25097" w:rsidRPr="00A30998" w:rsidRDefault="00B25097" w:rsidP="00B25097">
      <w:pPr>
        <w:spacing w:after="40"/>
        <w:ind w:left="2835" w:hanging="2835"/>
        <w:rPr>
          <w:rFonts w:asciiTheme="minorHAnsi" w:hAnsiTheme="minorHAnsi" w:cstheme="minorHAnsi"/>
          <w:sz w:val="22"/>
          <w:szCs w:val="22"/>
        </w:rPr>
      </w:pPr>
      <w:r w:rsidRPr="00A30998">
        <w:rPr>
          <w:rFonts w:asciiTheme="minorHAnsi" w:hAnsiTheme="minorHAnsi" w:cstheme="minorHAnsi"/>
          <w:b/>
          <w:sz w:val="22"/>
          <w:szCs w:val="22"/>
        </w:rPr>
        <w:t>Kontakt:</w:t>
      </w:r>
      <w:r w:rsidRPr="00A30998">
        <w:rPr>
          <w:rFonts w:asciiTheme="minorHAnsi" w:hAnsiTheme="minorHAnsi" w:cstheme="minorHAnsi"/>
          <w:sz w:val="22"/>
          <w:szCs w:val="22"/>
        </w:rPr>
        <w:tab/>
      </w:r>
      <w:r w:rsidRPr="00A30998">
        <w:rPr>
          <w:rFonts w:asciiTheme="minorHAnsi" w:hAnsiTheme="minorHAnsi" w:cstheme="minorHAnsi"/>
          <w:sz w:val="22"/>
          <w:szCs w:val="22"/>
        </w:rPr>
        <w:tab/>
        <w:t>tel. č.:</w:t>
      </w:r>
      <w:r w:rsidR="002A2FCC" w:rsidRPr="00A30998">
        <w:rPr>
          <w:rFonts w:asciiTheme="minorHAnsi" w:hAnsiTheme="minorHAnsi" w:cstheme="minorHAnsi"/>
          <w:sz w:val="22"/>
          <w:szCs w:val="22"/>
        </w:rPr>
        <w:t xml:space="preserve"> </w:t>
      </w:r>
    </w:p>
    <w:p w14:paraId="1E4BCC6C" w14:textId="77777777" w:rsidR="00B25097" w:rsidRPr="00A30998" w:rsidRDefault="00B25097" w:rsidP="007062E7">
      <w:pPr>
        <w:spacing w:after="40"/>
        <w:ind w:left="2835" w:hanging="2835"/>
        <w:rPr>
          <w:rFonts w:asciiTheme="minorHAnsi" w:hAnsiTheme="minorHAnsi" w:cstheme="minorHAnsi"/>
          <w:sz w:val="22"/>
          <w:szCs w:val="22"/>
        </w:rPr>
      </w:pPr>
      <w:r w:rsidRPr="00A30998">
        <w:rPr>
          <w:rFonts w:asciiTheme="minorHAnsi" w:hAnsiTheme="minorHAnsi" w:cstheme="minorHAnsi"/>
          <w:sz w:val="22"/>
          <w:szCs w:val="22"/>
        </w:rPr>
        <w:tab/>
      </w:r>
      <w:r w:rsidRPr="00A30998">
        <w:rPr>
          <w:rFonts w:asciiTheme="minorHAnsi" w:hAnsiTheme="minorHAnsi" w:cstheme="minorHAnsi"/>
          <w:sz w:val="22"/>
          <w:szCs w:val="22"/>
        </w:rPr>
        <w:tab/>
        <w:t xml:space="preserve">e-mail: </w:t>
      </w:r>
    </w:p>
    <w:p w14:paraId="5CEDFD36" w14:textId="77777777" w:rsidR="00B25097" w:rsidRPr="00A30998" w:rsidRDefault="00093968" w:rsidP="00B25097">
      <w:pPr>
        <w:ind w:left="1985" w:hanging="1985"/>
        <w:rPr>
          <w:rFonts w:asciiTheme="minorHAnsi" w:hAnsiTheme="minorHAnsi" w:cstheme="minorHAnsi"/>
          <w:sz w:val="22"/>
          <w:szCs w:val="22"/>
        </w:rPr>
      </w:pPr>
      <w:r>
        <w:rPr>
          <w:rFonts w:asciiTheme="minorHAnsi" w:hAnsiTheme="minorHAnsi" w:cstheme="minorHAnsi"/>
          <w:sz w:val="22"/>
          <w:szCs w:val="22"/>
        </w:rPr>
        <w:t>(ďalej ako</w:t>
      </w:r>
      <w:r w:rsidR="00B25097" w:rsidRPr="00A30998">
        <w:rPr>
          <w:rFonts w:asciiTheme="minorHAnsi" w:hAnsiTheme="minorHAnsi" w:cstheme="minorHAnsi"/>
          <w:sz w:val="22"/>
          <w:szCs w:val="22"/>
        </w:rPr>
        <w:t xml:space="preserve"> „</w:t>
      </w:r>
      <w:r w:rsidR="00B25097" w:rsidRPr="00A30998">
        <w:rPr>
          <w:rFonts w:asciiTheme="minorHAnsi" w:hAnsiTheme="minorHAnsi" w:cstheme="minorHAnsi"/>
          <w:b/>
          <w:sz w:val="22"/>
          <w:szCs w:val="22"/>
        </w:rPr>
        <w:t>O</w:t>
      </w:r>
      <w:r w:rsidR="00027F95">
        <w:rPr>
          <w:rFonts w:asciiTheme="minorHAnsi" w:hAnsiTheme="minorHAnsi" w:cstheme="minorHAnsi"/>
          <w:b/>
          <w:sz w:val="22"/>
          <w:szCs w:val="22"/>
        </w:rPr>
        <w:t>dberateľ</w:t>
      </w:r>
      <w:r w:rsidR="00B25097" w:rsidRPr="00A30998">
        <w:rPr>
          <w:rFonts w:asciiTheme="minorHAnsi" w:hAnsiTheme="minorHAnsi" w:cstheme="minorHAnsi"/>
          <w:sz w:val="22"/>
          <w:szCs w:val="22"/>
        </w:rPr>
        <w:t>“)</w:t>
      </w:r>
    </w:p>
    <w:p w14:paraId="3117E060" w14:textId="77777777" w:rsidR="00B25097" w:rsidRPr="00A30998" w:rsidRDefault="00B25097" w:rsidP="00B25097">
      <w:pPr>
        <w:rPr>
          <w:rFonts w:asciiTheme="minorHAnsi" w:hAnsiTheme="minorHAnsi" w:cstheme="minorHAnsi"/>
          <w:b/>
          <w:sz w:val="22"/>
          <w:szCs w:val="22"/>
        </w:rPr>
      </w:pPr>
    </w:p>
    <w:p w14:paraId="7C07A1F5" w14:textId="77777777" w:rsidR="00B25097" w:rsidRPr="00B21AB3" w:rsidRDefault="00B25097" w:rsidP="00B25097">
      <w:pPr>
        <w:rPr>
          <w:rFonts w:asciiTheme="minorHAnsi" w:hAnsiTheme="minorHAnsi" w:cstheme="minorHAnsi"/>
          <w:sz w:val="22"/>
          <w:szCs w:val="22"/>
        </w:rPr>
      </w:pPr>
      <w:r w:rsidRPr="00B21AB3">
        <w:rPr>
          <w:rFonts w:asciiTheme="minorHAnsi" w:hAnsiTheme="minorHAnsi" w:cstheme="minorHAnsi"/>
          <w:sz w:val="22"/>
          <w:szCs w:val="22"/>
        </w:rPr>
        <w:t>a</w:t>
      </w:r>
    </w:p>
    <w:p w14:paraId="4BDD2119" w14:textId="77777777" w:rsidR="00B25097" w:rsidRPr="00A30998" w:rsidRDefault="00B25097" w:rsidP="00B25097">
      <w:pPr>
        <w:outlineLvl w:val="0"/>
        <w:rPr>
          <w:rFonts w:asciiTheme="minorHAnsi" w:hAnsiTheme="minorHAnsi" w:cstheme="minorHAnsi"/>
          <w:b/>
          <w:sz w:val="22"/>
          <w:szCs w:val="22"/>
        </w:rPr>
      </w:pPr>
    </w:p>
    <w:p w14:paraId="7D4BA7E7" w14:textId="77777777" w:rsidR="00B25097" w:rsidRPr="00A30998" w:rsidRDefault="00B25097" w:rsidP="00B25097">
      <w:pPr>
        <w:tabs>
          <w:tab w:val="left" w:pos="2835"/>
        </w:tabs>
        <w:outlineLvl w:val="0"/>
        <w:rPr>
          <w:rFonts w:asciiTheme="minorHAnsi" w:hAnsiTheme="minorHAnsi" w:cstheme="minorHAnsi"/>
          <w:b/>
          <w:sz w:val="22"/>
          <w:szCs w:val="22"/>
        </w:rPr>
      </w:pPr>
      <w:r w:rsidRPr="00A30998">
        <w:rPr>
          <w:rFonts w:asciiTheme="minorHAnsi" w:hAnsiTheme="minorHAnsi" w:cstheme="minorHAnsi"/>
          <w:b/>
          <w:sz w:val="22"/>
          <w:szCs w:val="22"/>
        </w:rPr>
        <w:t>Obchodné meno/</w:t>
      </w:r>
      <w:r w:rsidRPr="00A30998">
        <w:rPr>
          <w:rFonts w:asciiTheme="minorHAnsi" w:hAnsiTheme="minorHAnsi" w:cstheme="minorHAnsi"/>
          <w:b/>
          <w:color w:val="000000"/>
          <w:sz w:val="22"/>
          <w:szCs w:val="22"/>
        </w:rPr>
        <w:t>názov</w:t>
      </w:r>
      <w:r w:rsidRPr="00A30998">
        <w:rPr>
          <w:rFonts w:asciiTheme="minorHAnsi" w:hAnsiTheme="minorHAnsi" w:cstheme="minorHAnsi"/>
          <w:b/>
          <w:sz w:val="22"/>
          <w:szCs w:val="22"/>
        </w:rPr>
        <w:t>:</w:t>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434155658" w:edGrp="everyone"/>
      <w:r w:rsidR="002A2FCC" w:rsidRPr="00A30998">
        <w:rPr>
          <w:rFonts w:asciiTheme="minorHAnsi" w:hAnsiTheme="minorHAnsi" w:cstheme="minorHAnsi"/>
          <w:b/>
          <w:sz w:val="22"/>
          <w:szCs w:val="22"/>
        </w:rPr>
        <w:t xml:space="preserve"> </w:t>
      </w:r>
      <w:permEnd w:id="1434155658"/>
    </w:p>
    <w:p w14:paraId="5A75315E"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Sídlo/</w:t>
      </w:r>
      <w:r w:rsidRPr="00A30998">
        <w:rPr>
          <w:rFonts w:asciiTheme="minorHAnsi" w:hAnsiTheme="minorHAnsi" w:cstheme="minorHAnsi"/>
          <w:b/>
          <w:color w:val="000000"/>
          <w:sz w:val="22"/>
          <w:szCs w:val="22"/>
        </w:rPr>
        <w:t>miesto podnikania:</w:t>
      </w:r>
      <w:r w:rsidRPr="00A30998">
        <w:rPr>
          <w:rFonts w:asciiTheme="minorHAnsi" w:hAnsiTheme="minorHAnsi" w:cstheme="minorHAnsi"/>
          <w:b/>
          <w:color w:val="000000"/>
          <w:sz w:val="22"/>
          <w:szCs w:val="22"/>
        </w:rPr>
        <w:tab/>
      </w:r>
      <w:r w:rsidRPr="00A30998">
        <w:rPr>
          <w:rFonts w:asciiTheme="minorHAnsi" w:hAnsiTheme="minorHAnsi" w:cstheme="minorHAnsi"/>
          <w:b/>
          <w:sz w:val="22"/>
          <w:szCs w:val="22"/>
        </w:rPr>
        <w:tab/>
      </w:r>
      <w:permStart w:id="2087065007" w:edGrp="everyone"/>
      <w:r w:rsidR="002A2FCC" w:rsidRPr="00A30998">
        <w:rPr>
          <w:rFonts w:asciiTheme="minorHAnsi" w:hAnsiTheme="minorHAnsi" w:cstheme="minorHAnsi"/>
          <w:b/>
          <w:sz w:val="22"/>
          <w:szCs w:val="22"/>
        </w:rPr>
        <w:t xml:space="preserve"> </w:t>
      </w:r>
      <w:permEnd w:id="2087065007"/>
    </w:p>
    <w:p w14:paraId="5CF3C514"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IČO: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883241684" w:edGrp="everyone"/>
      <w:r w:rsidR="002A2FCC" w:rsidRPr="00A30998">
        <w:rPr>
          <w:rFonts w:asciiTheme="minorHAnsi" w:hAnsiTheme="minorHAnsi" w:cstheme="minorHAnsi"/>
          <w:b/>
          <w:sz w:val="22"/>
          <w:szCs w:val="22"/>
        </w:rPr>
        <w:t xml:space="preserve"> </w:t>
      </w:r>
      <w:permEnd w:id="883241684"/>
    </w:p>
    <w:p w14:paraId="0EDC799E"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DIČ:</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788168979" w:edGrp="everyone"/>
      <w:r w:rsidR="002A2FCC" w:rsidRPr="00A30998">
        <w:rPr>
          <w:rFonts w:asciiTheme="minorHAnsi" w:hAnsiTheme="minorHAnsi" w:cstheme="minorHAnsi"/>
          <w:b/>
          <w:sz w:val="22"/>
          <w:szCs w:val="22"/>
        </w:rPr>
        <w:t xml:space="preserve"> </w:t>
      </w:r>
      <w:permEnd w:id="1788168979"/>
    </w:p>
    <w:p w14:paraId="3B3264B6"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IČ DPH:</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205803898" w:edGrp="everyone"/>
      <w:r w:rsidR="002A2FCC" w:rsidRPr="00A30998">
        <w:rPr>
          <w:rFonts w:asciiTheme="minorHAnsi" w:hAnsiTheme="minorHAnsi" w:cstheme="minorHAnsi"/>
          <w:b/>
          <w:sz w:val="22"/>
          <w:szCs w:val="22"/>
        </w:rPr>
        <w:t xml:space="preserve"> </w:t>
      </w:r>
      <w:permEnd w:id="1205803898"/>
    </w:p>
    <w:p w14:paraId="174E6A71"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Bankové spojenie:</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3656401A"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Číslo účtu (IBAN):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25E5F120" w14:textId="77777777" w:rsidR="00B25097" w:rsidRPr="00A30998" w:rsidRDefault="00B25097" w:rsidP="00B25097">
      <w:pPr>
        <w:outlineLvl w:val="0"/>
        <w:rPr>
          <w:rFonts w:asciiTheme="minorHAnsi" w:hAnsiTheme="minorHAnsi" w:cstheme="minorHAnsi"/>
          <w:b/>
          <w:sz w:val="22"/>
          <w:szCs w:val="22"/>
          <w:u w:val="single"/>
        </w:rPr>
      </w:pPr>
      <w:r w:rsidRPr="00A30998">
        <w:rPr>
          <w:rFonts w:asciiTheme="minorHAnsi" w:hAnsiTheme="minorHAnsi" w:cstheme="minorHAnsi"/>
          <w:b/>
          <w:sz w:val="22"/>
          <w:szCs w:val="22"/>
        </w:rPr>
        <w:t>BIC:</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2111403325" w:edGrp="everyone"/>
      <w:permEnd w:id="2111403325"/>
    </w:p>
    <w:p w14:paraId="01601DA3" w14:textId="77777777" w:rsidR="00B25097" w:rsidRPr="00A30998" w:rsidRDefault="00B25097" w:rsidP="00B25097">
      <w:pPr>
        <w:outlineLvl w:val="0"/>
        <w:rPr>
          <w:rFonts w:asciiTheme="minorHAnsi" w:hAnsiTheme="minorHAnsi" w:cstheme="minorHAnsi"/>
          <w:b/>
          <w:sz w:val="22"/>
          <w:szCs w:val="22"/>
        </w:rPr>
      </w:pPr>
      <w:r w:rsidRPr="00A30998">
        <w:rPr>
          <w:rFonts w:asciiTheme="minorHAnsi" w:hAnsiTheme="minorHAnsi" w:cstheme="minorHAnsi"/>
          <w:b/>
          <w:sz w:val="22"/>
          <w:szCs w:val="22"/>
        </w:rPr>
        <w:t>Štatutárny orgán:</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069761348" w:edGrp="everyone"/>
      <w:permEnd w:id="1069761348"/>
    </w:p>
    <w:p w14:paraId="5F5DB4DA" w14:textId="77777777"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Zapísaný:</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268134907" w:edGrp="everyone"/>
      <w:r w:rsidR="00BD22A1" w:rsidRPr="00A30998">
        <w:rPr>
          <w:rFonts w:asciiTheme="minorHAnsi" w:hAnsiTheme="minorHAnsi" w:cstheme="minorHAnsi"/>
          <w:sz w:val="22"/>
          <w:szCs w:val="22"/>
        </w:rPr>
        <w:t>.</w:t>
      </w:r>
      <w:permEnd w:id="268134907"/>
    </w:p>
    <w:p w14:paraId="28F009B5" w14:textId="77777777" w:rsidR="00B25097" w:rsidRPr="00A30998" w:rsidRDefault="00B25097" w:rsidP="00B25097">
      <w:pPr>
        <w:rPr>
          <w:rFonts w:asciiTheme="minorHAnsi" w:hAnsiTheme="minorHAnsi" w:cstheme="minorHAnsi"/>
          <w:b/>
          <w:sz w:val="22"/>
          <w:szCs w:val="22"/>
        </w:rPr>
      </w:pPr>
      <w:r w:rsidRPr="00A30998">
        <w:rPr>
          <w:rFonts w:asciiTheme="minorHAnsi" w:hAnsiTheme="minorHAnsi" w:cstheme="minorHAnsi"/>
          <w:b/>
          <w:sz w:val="22"/>
          <w:szCs w:val="22"/>
        </w:rPr>
        <w:t>Oddiel:</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
    <w:p w14:paraId="1BB12306" w14:textId="77777777" w:rsidR="00BD22A1" w:rsidRPr="00A30998" w:rsidRDefault="00B25097" w:rsidP="00B25097">
      <w:pPr>
        <w:rPr>
          <w:rFonts w:asciiTheme="minorHAnsi" w:hAnsiTheme="minorHAnsi" w:cstheme="minorHAnsi"/>
          <w:sz w:val="22"/>
          <w:szCs w:val="22"/>
        </w:rPr>
      </w:pPr>
      <w:r w:rsidRPr="00A30998">
        <w:rPr>
          <w:rFonts w:asciiTheme="minorHAnsi" w:hAnsiTheme="minorHAnsi" w:cstheme="minorHAnsi"/>
          <w:b/>
          <w:sz w:val="22"/>
          <w:szCs w:val="22"/>
        </w:rPr>
        <w:t>Vložka číslo:</w:t>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r w:rsidRPr="00A30998">
        <w:rPr>
          <w:rFonts w:asciiTheme="minorHAnsi" w:hAnsiTheme="minorHAnsi" w:cstheme="minorHAnsi"/>
          <w:b/>
          <w:sz w:val="22"/>
          <w:szCs w:val="22"/>
        </w:rPr>
        <w:tab/>
      </w:r>
      <w:permStart w:id="1196969527" w:edGrp="everyone"/>
      <w:permEnd w:id="1196969527"/>
    </w:p>
    <w:p w14:paraId="75994E7B" w14:textId="77777777" w:rsidR="00B25097" w:rsidRPr="00A30998" w:rsidRDefault="00B25097" w:rsidP="00B25097">
      <w:pPr>
        <w:spacing w:after="40"/>
        <w:ind w:left="3540" w:hanging="3540"/>
        <w:rPr>
          <w:rFonts w:asciiTheme="minorHAnsi" w:hAnsiTheme="minorHAnsi" w:cstheme="minorHAnsi"/>
          <w:b/>
          <w:sz w:val="22"/>
          <w:szCs w:val="22"/>
        </w:rPr>
      </w:pPr>
      <w:r w:rsidRPr="00A30998">
        <w:rPr>
          <w:rFonts w:asciiTheme="minorHAnsi" w:hAnsiTheme="minorHAnsi" w:cstheme="minorHAnsi"/>
          <w:b/>
          <w:sz w:val="22"/>
          <w:szCs w:val="22"/>
        </w:rPr>
        <w:t>Vecne zodpovedný:</w:t>
      </w:r>
      <w:r w:rsidRPr="00A30998">
        <w:rPr>
          <w:rFonts w:asciiTheme="minorHAnsi" w:hAnsiTheme="minorHAnsi" w:cstheme="minorHAnsi"/>
          <w:b/>
          <w:sz w:val="22"/>
          <w:szCs w:val="22"/>
        </w:rPr>
        <w:tab/>
      </w:r>
      <w:permStart w:id="1868969689" w:edGrp="everyone"/>
      <w:permEnd w:id="1868969689"/>
    </w:p>
    <w:p w14:paraId="1564B275" w14:textId="77777777" w:rsidR="00B25097" w:rsidRPr="00A30998" w:rsidRDefault="00B25097" w:rsidP="00B25097">
      <w:pPr>
        <w:spacing w:after="40"/>
        <w:ind w:left="3540" w:hanging="3540"/>
        <w:rPr>
          <w:rFonts w:asciiTheme="minorHAnsi" w:hAnsiTheme="minorHAnsi" w:cstheme="minorHAnsi"/>
          <w:sz w:val="22"/>
          <w:szCs w:val="22"/>
        </w:rPr>
      </w:pPr>
      <w:r w:rsidRPr="00A30998">
        <w:rPr>
          <w:rFonts w:asciiTheme="minorHAnsi" w:hAnsiTheme="minorHAnsi" w:cstheme="minorHAnsi"/>
          <w:b/>
          <w:sz w:val="22"/>
          <w:szCs w:val="22"/>
        </w:rPr>
        <w:t>Kontakt:</w:t>
      </w:r>
      <w:r w:rsidRPr="00A30998">
        <w:rPr>
          <w:rFonts w:asciiTheme="minorHAnsi" w:hAnsiTheme="minorHAnsi" w:cstheme="minorHAnsi"/>
          <w:sz w:val="22"/>
          <w:szCs w:val="22"/>
        </w:rPr>
        <w:tab/>
        <w:t xml:space="preserve">tel. č.: </w:t>
      </w:r>
      <w:permStart w:id="1066430582" w:edGrp="everyone"/>
      <w:permEnd w:id="1066430582"/>
    </w:p>
    <w:p w14:paraId="531EEA06" w14:textId="77777777" w:rsidR="00B25097" w:rsidRPr="00A30998" w:rsidRDefault="00B25097" w:rsidP="00B25097">
      <w:pPr>
        <w:spacing w:after="40"/>
        <w:ind w:left="3540" w:hanging="3540"/>
        <w:rPr>
          <w:rFonts w:asciiTheme="minorHAnsi" w:hAnsiTheme="minorHAnsi" w:cstheme="minorHAnsi"/>
          <w:sz w:val="22"/>
          <w:szCs w:val="22"/>
        </w:rPr>
      </w:pPr>
      <w:r w:rsidRPr="00A30998">
        <w:rPr>
          <w:rFonts w:asciiTheme="minorHAnsi" w:hAnsiTheme="minorHAnsi" w:cstheme="minorHAnsi"/>
          <w:sz w:val="22"/>
          <w:szCs w:val="22"/>
        </w:rPr>
        <w:tab/>
        <w:t xml:space="preserve">e-mail: </w:t>
      </w:r>
      <w:permStart w:id="633483688" w:edGrp="everyone"/>
    </w:p>
    <w:permEnd w:id="633483688"/>
    <w:p w14:paraId="6404D8DF" w14:textId="77777777" w:rsidR="00B25097" w:rsidRPr="00A30998" w:rsidRDefault="00093968" w:rsidP="00BD22A1">
      <w:pPr>
        <w:spacing w:after="40"/>
        <w:rPr>
          <w:rFonts w:asciiTheme="minorHAnsi" w:hAnsiTheme="minorHAnsi" w:cstheme="minorHAnsi"/>
          <w:b/>
          <w:sz w:val="22"/>
          <w:szCs w:val="22"/>
        </w:rPr>
      </w:pPr>
      <w:r>
        <w:rPr>
          <w:rFonts w:asciiTheme="minorHAnsi" w:hAnsiTheme="minorHAnsi" w:cstheme="minorHAnsi"/>
          <w:sz w:val="22"/>
          <w:szCs w:val="22"/>
        </w:rPr>
        <w:t>(ďalej ako</w:t>
      </w:r>
      <w:r w:rsidR="00B25097" w:rsidRPr="00A30998">
        <w:rPr>
          <w:rFonts w:asciiTheme="minorHAnsi" w:hAnsiTheme="minorHAnsi" w:cstheme="minorHAnsi"/>
          <w:sz w:val="22"/>
          <w:szCs w:val="22"/>
        </w:rPr>
        <w:t xml:space="preserve"> „</w:t>
      </w:r>
      <w:r w:rsidR="00DF0E3F">
        <w:rPr>
          <w:rFonts w:asciiTheme="minorHAnsi" w:hAnsiTheme="minorHAnsi" w:cstheme="minorHAnsi"/>
          <w:b/>
          <w:sz w:val="22"/>
          <w:szCs w:val="22"/>
        </w:rPr>
        <w:t>Dodávateľ</w:t>
      </w:r>
      <w:r w:rsidR="00B25097" w:rsidRPr="007B1A09">
        <w:rPr>
          <w:rFonts w:asciiTheme="minorHAnsi" w:hAnsiTheme="minorHAnsi" w:cstheme="minorHAnsi"/>
          <w:sz w:val="22"/>
          <w:szCs w:val="22"/>
        </w:rPr>
        <w:t>“</w:t>
      </w:r>
      <w:r w:rsidR="00B25097" w:rsidRPr="00A30998">
        <w:rPr>
          <w:rFonts w:asciiTheme="minorHAnsi" w:hAnsiTheme="minorHAnsi" w:cstheme="minorHAnsi"/>
          <w:sz w:val="22"/>
          <w:szCs w:val="22"/>
        </w:rPr>
        <w:t>)</w:t>
      </w:r>
    </w:p>
    <w:p w14:paraId="2900C40C" w14:textId="77777777" w:rsidR="00B25097" w:rsidRPr="00A30998" w:rsidRDefault="00B25097" w:rsidP="00B25097">
      <w:pPr>
        <w:rPr>
          <w:rFonts w:asciiTheme="minorHAnsi" w:hAnsiTheme="minorHAnsi" w:cstheme="minorHAnsi"/>
          <w:sz w:val="22"/>
          <w:szCs w:val="22"/>
        </w:rPr>
      </w:pPr>
      <w:r w:rsidRPr="00A30998">
        <w:rPr>
          <w:rFonts w:asciiTheme="minorHAnsi" w:hAnsiTheme="minorHAnsi" w:cstheme="minorHAnsi"/>
          <w:sz w:val="22"/>
          <w:szCs w:val="22"/>
        </w:rPr>
        <w:t>(spolu ďalej ako „</w:t>
      </w:r>
      <w:r w:rsidRPr="00397F27">
        <w:rPr>
          <w:rFonts w:asciiTheme="minorHAnsi" w:hAnsiTheme="minorHAnsi" w:cstheme="minorHAnsi"/>
          <w:b/>
          <w:sz w:val="22"/>
          <w:szCs w:val="22"/>
        </w:rPr>
        <w:t>Zmluvné strany</w:t>
      </w:r>
      <w:r w:rsidR="00F33503" w:rsidRPr="00A30998">
        <w:rPr>
          <w:rFonts w:asciiTheme="minorHAnsi" w:hAnsiTheme="minorHAnsi" w:cstheme="minorHAnsi"/>
          <w:sz w:val="22"/>
          <w:szCs w:val="22"/>
        </w:rPr>
        <w:t xml:space="preserve">“, </w:t>
      </w:r>
      <w:r w:rsidRPr="00A30998">
        <w:rPr>
          <w:rFonts w:asciiTheme="minorHAnsi" w:hAnsiTheme="minorHAnsi" w:cstheme="minorHAnsi"/>
          <w:sz w:val="22"/>
          <w:szCs w:val="22"/>
        </w:rPr>
        <w:t>jednotlivo ako „</w:t>
      </w:r>
      <w:r w:rsidRPr="00397F27">
        <w:rPr>
          <w:rFonts w:asciiTheme="minorHAnsi" w:hAnsiTheme="minorHAnsi" w:cstheme="minorHAnsi"/>
          <w:b/>
          <w:sz w:val="22"/>
          <w:szCs w:val="22"/>
        </w:rPr>
        <w:t>Zmluvná strana</w:t>
      </w:r>
      <w:r w:rsidRPr="00A30998">
        <w:rPr>
          <w:rFonts w:asciiTheme="minorHAnsi" w:hAnsiTheme="minorHAnsi" w:cstheme="minorHAnsi"/>
          <w:sz w:val="22"/>
          <w:szCs w:val="22"/>
        </w:rPr>
        <w:t>“)</w:t>
      </w:r>
    </w:p>
    <w:p w14:paraId="1D6DBC74" w14:textId="77777777" w:rsidR="00B25097" w:rsidRPr="00A30998" w:rsidRDefault="00B25097" w:rsidP="00B25097">
      <w:pPr>
        <w:jc w:val="center"/>
        <w:rPr>
          <w:rFonts w:asciiTheme="minorHAnsi" w:hAnsiTheme="minorHAnsi" w:cstheme="minorHAnsi"/>
          <w:b/>
          <w:sz w:val="22"/>
          <w:szCs w:val="22"/>
        </w:rPr>
      </w:pPr>
    </w:p>
    <w:p w14:paraId="15E37B8B" w14:textId="77777777" w:rsidR="00B25097" w:rsidRPr="00A30998" w:rsidRDefault="00B25097" w:rsidP="00B25097">
      <w:pPr>
        <w:jc w:val="center"/>
        <w:rPr>
          <w:rFonts w:asciiTheme="minorHAnsi" w:hAnsiTheme="minorHAnsi" w:cstheme="minorHAnsi"/>
          <w:b/>
          <w:sz w:val="22"/>
          <w:szCs w:val="22"/>
        </w:rPr>
      </w:pPr>
    </w:p>
    <w:p w14:paraId="53074F53" w14:textId="77777777" w:rsidR="00B25097" w:rsidRDefault="00B25097" w:rsidP="00B25097">
      <w:pPr>
        <w:jc w:val="center"/>
        <w:rPr>
          <w:rFonts w:asciiTheme="minorHAnsi" w:hAnsiTheme="minorHAnsi" w:cstheme="minorHAnsi"/>
          <w:b/>
          <w:sz w:val="22"/>
          <w:szCs w:val="22"/>
        </w:rPr>
      </w:pPr>
    </w:p>
    <w:p w14:paraId="5A7AF619" w14:textId="77777777" w:rsidR="00B02C7B" w:rsidRPr="00A30998" w:rsidRDefault="00B02C7B" w:rsidP="00B25097">
      <w:pPr>
        <w:jc w:val="center"/>
        <w:rPr>
          <w:rFonts w:asciiTheme="minorHAnsi" w:hAnsiTheme="minorHAnsi" w:cstheme="minorHAnsi"/>
          <w:b/>
          <w:sz w:val="22"/>
          <w:szCs w:val="22"/>
        </w:rPr>
      </w:pPr>
    </w:p>
    <w:p w14:paraId="3A3FF9D8" w14:textId="77777777" w:rsidR="0076653B" w:rsidRDefault="0076653B" w:rsidP="00B25097">
      <w:pPr>
        <w:jc w:val="center"/>
        <w:rPr>
          <w:rFonts w:asciiTheme="minorHAnsi" w:hAnsiTheme="minorHAnsi" w:cstheme="minorHAnsi"/>
          <w:b/>
          <w:sz w:val="22"/>
          <w:szCs w:val="22"/>
        </w:rPr>
      </w:pPr>
    </w:p>
    <w:p w14:paraId="4360A85D" w14:textId="77777777" w:rsidR="00313D1B" w:rsidRDefault="00313D1B" w:rsidP="001C3173">
      <w:pPr>
        <w:rPr>
          <w:rFonts w:asciiTheme="minorHAnsi" w:hAnsiTheme="minorHAnsi" w:cstheme="minorHAnsi"/>
          <w:b/>
          <w:sz w:val="22"/>
          <w:szCs w:val="22"/>
        </w:rPr>
      </w:pPr>
    </w:p>
    <w:p w14:paraId="6E27C9E7" w14:textId="77777777" w:rsidR="00313D1B" w:rsidRPr="00DB1B2D" w:rsidRDefault="00313D1B" w:rsidP="00313D1B">
      <w:pPr>
        <w:jc w:val="center"/>
        <w:rPr>
          <w:rFonts w:asciiTheme="minorHAnsi" w:hAnsiTheme="minorHAnsi" w:cstheme="minorHAnsi"/>
          <w:b/>
          <w:sz w:val="22"/>
          <w:szCs w:val="22"/>
        </w:rPr>
      </w:pPr>
      <w:r>
        <w:rPr>
          <w:rFonts w:asciiTheme="minorHAnsi" w:hAnsiTheme="minorHAnsi" w:cstheme="minorHAnsi"/>
          <w:b/>
          <w:sz w:val="22"/>
          <w:szCs w:val="22"/>
        </w:rPr>
        <w:lastRenderedPageBreak/>
        <w:t>Preambula</w:t>
      </w:r>
    </w:p>
    <w:p w14:paraId="0779A61F" w14:textId="64641B79" w:rsidR="00313D1B" w:rsidRDefault="00313D1B" w:rsidP="009B2E76">
      <w:pPr>
        <w:tabs>
          <w:tab w:val="left" w:pos="426"/>
        </w:tabs>
        <w:jc w:val="both"/>
        <w:rPr>
          <w:rFonts w:asciiTheme="minorHAnsi" w:hAnsiTheme="minorHAnsi" w:cstheme="minorHAnsi"/>
          <w:sz w:val="22"/>
          <w:szCs w:val="22"/>
        </w:rPr>
      </w:pPr>
      <w:r w:rsidRPr="00A30998">
        <w:rPr>
          <w:rFonts w:asciiTheme="minorHAnsi" w:hAnsiTheme="minorHAnsi" w:cstheme="minorHAnsi"/>
          <w:sz w:val="22"/>
          <w:szCs w:val="22"/>
        </w:rPr>
        <w:t xml:space="preserve">Túto Zmluvu uzatvárajú </w:t>
      </w:r>
      <w:r w:rsidR="00027F95">
        <w:rPr>
          <w:rFonts w:asciiTheme="minorHAnsi" w:hAnsiTheme="minorHAnsi" w:cstheme="minorHAnsi"/>
          <w:sz w:val="22"/>
          <w:szCs w:val="22"/>
        </w:rPr>
        <w:t>Odberateľ</w:t>
      </w:r>
      <w:r w:rsidRPr="00A30998">
        <w:rPr>
          <w:rFonts w:asciiTheme="minorHAnsi" w:hAnsiTheme="minorHAnsi" w:cstheme="minorHAnsi"/>
          <w:sz w:val="22"/>
          <w:szCs w:val="22"/>
        </w:rPr>
        <w:t xml:space="preserve"> a </w:t>
      </w:r>
      <w:r>
        <w:rPr>
          <w:rFonts w:asciiTheme="minorHAnsi" w:hAnsiTheme="minorHAnsi" w:cstheme="minorHAnsi"/>
          <w:sz w:val="22"/>
          <w:szCs w:val="22"/>
        </w:rPr>
        <w:t>Dodávateľ</w:t>
      </w:r>
      <w:r w:rsidRPr="00A30998">
        <w:rPr>
          <w:rFonts w:asciiTheme="minorHAnsi" w:hAnsiTheme="minorHAnsi" w:cstheme="minorHAnsi"/>
          <w:sz w:val="22"/>
          <w:szCs w:val="22"/>
        </w:rPr>
        <w:t xml:space="preserve"> ako výsledok realizácie verejného obstarávania podľa § </w:t>
      </w:r>
      <w:r w:rsidR="00391D06">
        <w:rPr>
          <w:rFonts w:asciiTheme="minorHAnsi" w:hAnsiTheme="minorHAnsi" w:cstheme="minorHAnsi"/>
          <w:sz w:val="22"/>
          <w:szCs w:val="22"/>
        </w:rPr>
        <w:t>66</w:t>
      </w:r>
      <w:r w:rsidR="00391D06" w:rsidRPr="00A30998">
        <w:rPr>
          <w:rFonts w:asciiTheme="minorHAnsi" w:hAnsiTheme="minorHAnsi" w:cstheme="minorHAnsi"/>
          <w:sz w:val="22"/>
          <w:szCs w:val="22"/>
        </w:rPr>
        <w:t xml:space="preserve"> </w:t>
      </w:r>
      <w:r w:rsidRPr="00A30998">
        <w:rPr>
          <w:rFonts w:asciiTheme="minorHAnsi" w:hAnsiTheme="minorHAnsi" w:cstheme="minorHAnsi"/>
          <w:sz w:val="22"/>
          <w:szCs w:val="22"/>
        </w:rPr>
        <w:t xml:space="preserve">zákona č. 343/2015 Z. z. o verejnom obstarávaní a o zmene o doplnení niektorých zákonov v znení neskorších predpisov za účelom zabezpečenia realizácie </w:t>
      </w:r>
      <w:r w:rsidRPr="000A5983">
        <w:rPr>
          <w:rFonts w:asciiTheme="minorHAnsi" w:hAnsiTheme="minorHAnsi" w:cstheme="minorHAnsi"/>
          <w:sz w:val="22"/>
          <w:szCs w:val="22"/>
        </w:rPr>
        <w:t xml:space="preserve">zákazky </w:t>
      </w:r>
      <w:r w:rsidR="00FC7353">
        <w:rPr>
          <w:rFonts w:asciiTheme="minorHAnsi" w:hAnsiTheme="minorHAnsi" w:cstheme="minorHAnsi"/>
          <w:sz w:val="22"/>
          <w:szCs w:val="22"/>
        </w:rPr>
        <w:t>Dodávka elektrickej energie na rok 2023.</w:t>
      </w:r>
    </w:p>
    <w:p w14:paraId="60E6A8D5" w14:textId="77777777" w:rsidR="00313D1B" w:rsidRDefault="00313D1B" w:rsidP="00313D1B">
      <w:pPr>
        <w:tabs>
          <w:tab w:val="left" w:pos="426"/>
        </w:tabs>
        <w:jc w:val="both"/>
        <w:rPr>
          <w:rFonts w:asciiTheme="minorHAnsi" w:hAnsiTheme="minorHAnsi" w:cstheme="minorHAnsi"/>
          <w:b/>
          <w:sz w:val="22"/>
          <w:szCs w:val="22"/>
        </w:rPr>
      </w:pPr>
    </w:p>
    <w:p w14:paraId="0BE7EEB7" w14:textId="77777777" w:rsidR="00313D1B" w:rsidRPr="00313D1B" w:rsidRDefault="00313D1B" w:rsidP="00313D1B">
      <w:pPr>
        <w:pStyle w:val="nadpis1"/>
        <w:spacing w:before="0" w:after="0"/>
        <w:rPr>
          <w:rFonts w:asciiTheme="minorHAnsi" w:hAnsiTheme="minorHAnsi" w:cstheme="minorHAnsi"/>
        </w:rPr>
      </w:pPr>
      <w:r w:rsidRPr="00313D1B">
        <w:rPr>
          <w:rFonts w:asciiTheme="minorHAnsi" w:hAnsiTheme="minorHAnsi" w:cstheme="minorHAnsi"/>
        </w:rPr>
        <w:t>Článok I.</w:t>
      </w:r>
    </w:p>
    <w:p w14:paraId="5BBD9535" w14:textId="77777777" w:rsidR="00313D1B" w:rsidRPr="00BC3195" w:rsidRDefault="00433BE0" w:rsidP="002E6327">
      <w:pPr>
        <w:tabs>
          <w:tab w:val="left" w:pos="426"/>
        </w:tabs>
        <w:jc w:val="center"/>
        <w:rPr>
          <w:rFonts w:asciiTheme="minorHAnsi" w:hAnsiTheme="minorHAnsi" w:cstheme="minorHAnsi"/>
          <w:b/>
          <w:bCs/>
          <w:kern w:val="32"/>
          <w:sz w:val="22"/>
          <w:szCs w:val="22"/>
        </w:rPr>
      </w:pPr>
      <w:r>
        <w:rPr>
          <w:rFonts w:asciiTheme="minorHAnsi" w:hAnsiTheme="minorHAnsi" w:cstheme="minorHAnsi"/>
          <w:b/>
          <w:bCs/>
          <w:kern w:val="32"/>
          <w:sz w:val="22"/>
          <w:szCs w:val="22"/>
        </w:rPr>
        <w:t>Predmet Z</w:t>
      </w:r>
      <w:r w:rsidR="00313D1B">
        <w:rPr>
          <w:rFonts w:asciiTheme="minorHAnsi" w:hAnsiTheme="minorHAnsi" w:cstheme="minorHAnsi"/>
          <w:b/>
          <w:bCs/>
          <w:kern w:val="32"/>
          <w:sz w:val="22"/>
          <w:szCs w:val="22"/>
        </w:rPr>
        <w:t>mluvy</w:t>
      </w:r>
    </w:p>
    <w:p w14:paraId="1311EAF9" w14:textId="77777777" w:rsidR="00313D1B" w:rsidRPr="00313D1B" w:rsidRDefault="00BC3195" w:rsidP="002E6327">
      <w:pPr>
        <w:pStyle w:val="Nadpis3"/>
        <w:spacing w:before="0"/>
        <w:ind w:left="567" w:hanging="567"/>
        <w:jc w:val="both"/>
        <w:rPr>
          <w:rFonts w:asciiTheme="minorHAnsi" w:hAnsiTheme="minorHAnsi" w:cstheme="minorHAnsi"/>
          <w:b w:val="0"/>
          <w:sz w:val="22"/>
          <w:szCs w:val="22"/>
        </w:rPr>
      </w:pPr>
      <w:r>
        <w:rPr>
          <w:rFonts w:asciiTheme="minorHAnsi" w:hAnsiTheme="minorHAnsi" w:cstheme="minorHAnsi"/>
          <w:sz w:val="22"/>
          <w:szCs w:val="22"/>
        </w:rPr>
        <w:t>1</w:t>
      </w:r>
      <w:r w:rsidR="00313D1B" w:rsidRPr="00313D1B">
        <w:rPr>
          <w:rFonts w:asciiTheme="minorHAnsi" w:hAnsiTheme="minorHAnsi" w:cstheme="minorHAnsi"/>
          <w:sz w:val="22"/>
          <w:szCs w:val="22"/>
        </w:rPr>
        <w:t>.1</w:t>
      </w:r>
      <w:r w:rsidR="002E6327">
        <w:rPr>
          <w:rFonts w:asciiTheme="minorHAnsi" w:hAnsiTheme="minorHAnsi" w:cstheme="minorHAnsi"/>
          <w:b w:val="0"/>
          <w:sz w:val="22"/>
          <w:szCs w:val="22"/>
        </w:rPr>
        <w:tab/>
      </w:r>
      <w:r w:rsidR="00E444A1">
        <w:rPr>
          <w:rFonts w:asciiTheme="minorHAnsi" w:hAnsiTheme="minorHAnsi" w:cstheme="minorHAnsi"/>
          <w:b w:val="0"/>
          <w:sz w:val="22"/>
          <w:szCs w:val="22"/>
        </w:rPr>
        <w:t>Dodávateľ sa zaväzuje O</w:t>
      </w:r>
      <w:r w:rsidR="00313D1B" w:rsidRPr="00313D1B">
        <w:rPr>
          <w:rFonts w:asciiTheme="minorHAnsi" w:hAnsiTheme="minorHAnsi" w:cstheme="minorHAnsi"/>
          <w:b w:val="0"/>
          <w:sz w:val="22"/>
          <w:szCs w:val="22"/>
        </w:rPr>
        <w:t>dberateľovi na zá</w:t>
      </w:r>
      <w:r w:rsidR="00E444A1">
        <w:rPr>
          <w:rFonts w:asciiTheme="minorHAnsi" w:hAnsiTheme="minorHAnsi" w:cstheme="minorHAnsi"/>
          <w:b w:val="0"/>
          <w:sz w:val="22"/>
          <w:szCs w:val="22"/>
        </w:rPr>
        <w:t>klade verejnej súťaže v zmysle Z</w:t>
      </w:r>
      <w:r w:rsidR="00313D1B" w:rsidRPr="00313D1B">
        <w:rPr>
          <w:rFonts w:asciiTheme="minorHAnsi" w:hAnsiTheme="minorHAnsi" w:cstheme="minorHAnsi"/>
          <w:b w:val="0"/>
          <w:sz w:val="22"/>
          <w:szCs w:val="22"/>
        </w:rPr>
        <w:t>ákona o verejnom obstarávaní dodávať elektrickú energiu (ďalej len „</w:t>
      </w:r>
      <w:r w:rsidR="00313D1B" w:rsidRPr="00AE707D">
        <w:rPr>
          <w:rFonts w:asciiTheme="minorHAnsi" w:hAnsiTheme="minorHAnsi" w:cstheme="minorHAnsi"/>
          <w:sz w:val="22"/>
          <w:szCs w:val="22"/>
        </w:rPr>
        <w:t>elektrina</w:t>
      </w:r>
      <w:r w:rsidR="00E444A1">
        <w:rPr>
          <w:rFonts w:asciiTheme="minorHAnsi" w:hAnsiTheme="minorHAnsi" w:cstheme="minorHAnsi"/>
          <w:b w:val="0"/>
          <w:sz w:val="22"/>
          <w:szCs w:val="22"/>
        </w:rPr>
        <w:t>“). Predmetom tejto Z</w:t>
      </w:r>
      <w:r w:rsidR="00313D1B" w:rsidRPr="00313D1B">
        <w:rPr>
          <w:rFonts w:asciiTheme="minorHAnsi" w:hAnsiTheme="minorHAnsi" w:cstheme="minorHAnsi"/>
          <w:b w:val="0"/>
          <w:sz w:val="22"/>
          <w:szCs w:val="22"/>
        </w:rPr>
        <w:t xml:space="preserve">mluvy je </w:t>
      </w:r>
      <w:r w:rsidR="00E444A1">
        <w:rPr>
          <w:rFonts w:asciiTheme="minorHAnsi" w:hAnsiTheme="minorHAnsi" w:cstheme="minorHAnsi"/>
          <w:b w:val="0"/>
          <w:sz w:val="22"/>
          <w:szCs w:val="22"/>
        </w:rPr>
        <w:t>záväzok D</w:t>
      </w:r>
      <w:r w:rsidR="00313D1B" w:rsidRPr="00313D1B">
        <w:rPr>
          <w:rFonts w:asciiTheme="minorHAnsi" w:hAnsiTheme="minorHAnsi" w:cstheme="minorHAnsi"/>
          <w:b w:val="0"/>
          <w:sz w:val="22"/>
          <w:szCs w:val="22"/>
        </w:rPr>
        <w:t>odá</w:t>
      </w:r>
      <w:r w:rsidR="002F304D">
        <w:rPr>
          <w:rFonts w:asciiTheme="minorHAnsi" w:hAnsiTheme="minorHAnsi" w:cstheme="minorHAnsi"/>
          <w:b w:val="0"/>
          <w:sz w:val="22"/>
          <w:szCs w:val="22"/>
        </w:rPr>
        <w:t>vateľa po dobu účinnosti tejto Z</w:t>
      </w:r>
      <w:r w:rsidR="00313D1B" w:rsidRPr="00313D1B">
        <w:rPr>
          <w:rFonts w:asciiTheme="minorHAnsi" w:hAnsiTheme="minorHAnsi" w:cstheme="minorHAnsi"/>
          <w:b w:val="0"/>
          <w:sz w:val="22"/>
          <w:szCs w:val="22"/>
        </w:rPr>
        <w:t>mluvy:</w:t>
      </w:r>
    </w:p>
    <w:p w14:paraId="31700855" w14:textId="06872697" w:rsidR="00313D1B" w:rsidRPr="00313D1B" w:rsidRDefault="002E6327" w:rsidP="00313D1B">
      <w:pPr>
        <w:ind w:left="851" w:hanging="284"/>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F97A76">
        <w:rPr>
          <w:rFonts w:asciiTheme="minorHAnsi" w:hAnsiTheme="minorHAnsi" w:cstheme="minorHAnsi"/>
          <w:sz w:val="22"/>
          <w:szCs w:val="22"/>
        </w:rPr>
        <w:t>d</w:t>
      </w:r>
      <w:r w:rsidR="00313D1B" w:rsidRPr="00313D1B">
        <w:rPr>
          <w:rFonts w:asciiTheme="minorHAnsi" w:hAnsiTheme="minorHAnsi" w:cstheme="minorHAnsi"/>
          <w:sz w:val="22"/>
          <w:szCs w:val="22"/>
        </w:rPr>
        <w:t>odáva</w:t>
      </w:r>
      <w:r w:rsidR="002F304D">
        <w:rPr>
          <w:rFonts w:asciiTheme="minorHAnsi" w:hAnsiTheme="minorHAnsi" w:cstheme="minorHAnsi"/>
          <w:sz w:val="22"/>
          <w:szCs w:val="22"/>
        </w:rPr>
        <w:t>ť elektrinu do odberných miest O</w:t>
      </w:r>
      <w:r w:rsidR="00313D1B" w:rsidRPr="00313D1B">
        <w:rPr>
          <w:rFonts w:asciiTheme="minorHAnsi" w:hAnsiTheme="minorHAnsi" w:cstheme="minorHAnsi"/>
          <w:sz w:val="22"/>
          <w:szCs w:val="22"/>
        </w:rPr>
        <w:t>dberateľa špecifikovaných v</w:t>
      </w:r>
      <w:r w:rsidR="00562B25">
        <w:rPr>
          <w:rFonts w:asciiTheme="minorHAnsi" w:hAnsiTheme="minorHAnsi" w:cstheme="minorHAnsi"/>
          <w:sz w:val="22"/>
          <w:szCs w:val="22"/>
        </w:rPr>
        <w:t> </w:t>
      </w:r>
      <w:r w:rsidR="00562B25">
        <w:rPr>
          <w:rFonts w:asciiTheme="minorHAnsi" w:hAnsiTheme="minorHAnsi" w:cstheme="minorHAnsi"/>
          <w:color w:val="000000" w:themeColor="text1"/>
          <w:sz w:val="22"/>
          <w:szCs w:val="22"/>
        </w:rPr>
        <w:t>bode 2.</w:t>
      </w:r>
      <w:r w:rsidR="00F97A76">
        <w:rPr>
          <w:rFonts w:asciiTheme="minorHAnsi" w:hAnsiTheme="minorHAnsi" w:cstheme="minorHAnsi"/>
          <w:color w:val="000000" w:themeColor="text1"/>
          <w:sz w:val="22"/>
          <w:szCs w:val="22"/>
        </w:rPr>
        <w:t>3</w:t>
      </w:r>
      <w:r w:rsidR="00F97A76" w:rsidRPr="00E444A1">
        <w:rPr>
          <w:rFonts w:asciiTheme="minorHAnsi" w:hAnsiTheme="minorHAnsi" w:cstheme="minorHAnsi"/>
          <w:color w:val="000000" w:themeColor="text1"/>
          <w:sz w:val="22"/>
          <w:szCs w:val="22"/>
        </w:rPr>
        <w:t xml:space="preserve"> </w:t>
      </w:r>
      <w:r w:rsidR="002F304D">
        <w:rPr>
          <w:rFonts w:asciiTheme="minorHAnsi" w:hAnsiTheme="minorHAnsi" w:cstheme="minorHAnsi"/>
          <w:sz w:val="22"/>
          <w:szCs w:val="22"/>
        </w:rPr>
        <w:t>tejto Z</w:t>
      </w:r>
      <w:r w:rsidR="00313D1B" w:rsidRPr="00313D1B">
        <w:rPr>
          <w:rFonts w:asciiTheme="minorHAnsi" w:hAnsiTheme="minorHAnsi" w:cstheme="minorHAnsi"/>
          <w:sz w:val="22"/>
          <w:szCs w:val="22"/>
        </w:rPr>
        <w:t>mluvy (ďalej len „</w:t>
      </w:r>
      <w:r w:rsidR="00313D1B" w:rsidRPr="00AE707D">
        <w:rPr>
          <w:rFonts w:asciiTheme="minorHAnsi" w:hAnsiTheme="minorHAnsi" w:cstheme="minorHAnsi"/>
          <w:b/>
          <w:sz w:val="22"/>
          <w:szCs w:val="22"/>
        </w:rPr>
        <w:t>odberné miesto</w:t>
      </w:r>
      <w:r w:rsidR="00313D1B" w:rsidRPr="00313D1B">
        <w:rPr>
          <w:rFonts w:asciiTheme="minorHAnsi" w:hAnsiTheme="minorHAnsi" w:cstheme="minorHAnsi"/>
          <w:sz w:val="22"/>
          <w:szCs w:val="22"/>
        </w:rPr>
        <w:t>“) za</w:t>
      </w:r>
      <w:r w:rsidR="00E444A1">
        <w:rPr>
          <w:rFonts w:asciiTheme="minorHAnsi" w:hAnsiTheme="minorHAnsi" w:cstheme="minorHAnsi"/>
          <w:sz w:val="22"/>
          <w:szCs w:val="22"/>
        </w:rPr>
        <w:t xml:space="preserve"> podmienok dohodnutých v tejto Z</w:t>
      </w:r>
      <w:r w:rsidR="00313D1B" w:rsidRPr="00313D1B">
        <w:rPr>
          <w:rFonts w:asciiTheme="minorHAnsi" w:hAnsiTheme="minorHAnsi" w:cstheme="minorHAnsi"/>
          <w:sz w:val="22"/>
          <w:szCs w:val="22"/>
        </w:rPr>
        <w:t>mluve a Všeobecných obchodných podmienkach vydá</w:t>
      </w:r>
      <w:r w:rsidR="002F304D">
        <w:rPr>
          <w:rFonts w:asciiTheme="minorHAnsi" w:hAnsiTheme="minorHAnsi" w:cstheme="minorHAnsi"/>
          <w:sz w:val="22"/>
          <w:szCs w:val="22"/>
        </w:rPr>
        <w:t>vaných D</w:t>
      </w:r>
      <w:r w:rsidR="00313D1B" w:rsidRPr="00313D1B">
        <w:rPr>
          <w:rFonts w:asciiTheme="minorHAnsi" w:hAnsiTheme="minorHAnsi" w:cstheme="minorHAnsi"/>
          <w:sz w:val="22"/>
          <w:szCs w:val="22"/>
        </w:rPr>
        <w:t>odávateľom, ktorých znenie</w:t>
      </w:r>
      <w:r w:rsidR="00F97A76">
        <w:rPr>
          <w:rFonts w:asciiTheme="minorHAnsi" w:hAnsiTheme="minorHAnsi" w:cstheme="minorHAnsi"/>
          <w:sz w:val="22"/>
          <w:szCs w:val="22"/>
        </w:rPr>
        <w:t xml:space="preserve"> je</w:t>
      </w:r>
      <w:r w:rsidR="00313D1B" w:rsidRPr="00313D1B">
        <w:rPr>
          <w:rFonts w:asciiTheme="minorHAnsi" w:hAnsiTheme="minorHAnsi" w:cstheme="minorHAnsi"/>
          <w:sz w:val="22"/>
          <w:szCs w:val="22"/>
        </w:rPr>
        <w:t xml:space="preserve"> platn</w:t>
      </w:r>
      <w:r w:rsidR="002F304D">
        <w:rPr>
          <w:rFonts w:asciiTheme="minorHAnsi" w:hAnsiTheme="minorHAnsi" w:cstheme="minorHAnsi"/>
          <w:sz w:val="22"/>
          <w:szCs w:val="22"/>
        </w:rPr>
        <w:t>é a účinné v deň podpisu tejto Z</w:t>
      </w:r>
      <w:r w:rsidR="00313D1B" w:rsidRPr="00313D1B">
        <w:rPr>
          <w:rFonts w:asciiTheme="minorHAnsi" w:hAnsiTheme="minorHAnsi" w:cstheme="minorHAnsi"/>
          <w:sz w:val="22"/>
          <w:szCs w:val="22"/>
        </w:rPr>
        <w:t xml:space="preserve">mluvy tvorí </w:t>
      </w:r>
      <w:r w:rsidR="00313D1B" w:rsidRPr="006C2AAB">
        <w:rPr>
          <w:rFonts w:asciiTheme="minorHAnsi" w:hAnsiTheme="minorHAnsi" w:cstheme="minorHAnsi"/>
          <w:color w:val="000000" w:themeColor="text1"/>
          <w:sz w:val="22"/>
          <w:szCs w:val="22"/>
        </w:rPr>
        <w:t xml:space="preserve">Prílohou č. </w:t>
      </w:r>
      <w:r w:rsidR="00562B25">
        <w:rPr>
          <w:rFonts w:asciiTheme="minorHAnsi" w:hAnsiTheme="minorHAnsi" w:cstheme="minorHAnsi"/>
          <w:color w:val="000000" w:themeColor="text1"/>
          <w:sz w:val="22"/>
          <w:szCs w:val="22"/>
        </w:rPr>
        <w:t>2</w:t>
      </w:r>
      <w:r w:rsidR="00313D1B" w:rsidRPr="006C2AAB">
        <w:rPr>
          <w:rFonts w:asciiTheme="minorHAnsi" w:hAnsiTheme="minorHAnsi" w:cstheme="minorHAnsi"/>
          <w:color w:val="000000" w:themeColor="text1"/>
          <w:sz w:val="22"/>
          <w:szCs w:val="22"/>
        </w:rPr>
        <w:t xml:space="preserve"> </w:t>
      </w:r>
      <w:r w:rsidR="002F304D">
        <w:rPr>
          <w:rFonts w:asciiTheme="minorHAnsi" w:hAnsiTheme="minorHAnsi" w:cstheme="minorHAnsi"/>
          <w:sz w:val="22"/>
          <w:szCs w:val="22"/>
        </w:rPr>
        <w:t>tejto Z</w:t>
      </w:r>
      <w:r w:rsidR="00313D1B" w:rsidRPr="00313D1B">
        <w:rPr>
          <w:rFonts w:asciiTheme="minorHAnsi" w:hAnsiTheme="minorHAnsi" w:cstheme="minorHAnsi"/>
          <w:sz w:val="22"/>
          <w:szCs w:val="22"/>
        </w:rPr>
        <w:t>mluvy (ďalej len „</w:t>
      </w:r>
      <w:r w:rsidR="00313D1B" w:rsidRPr="00AE707D">
        <w:rPr>
          <w:rFonts w:asciiTheme="minorHAnsi" w:hAnsiTheme="minorHAnsi" w:cstheme="minorHAnsi"/>
          <w:b/>
          <w:sz w:val="22"/>
          <w:szCs w:val="22"/>
        </w:rPr>
        <w:t>VOP</w:t>
      </w:r>
      <w:r w:rsidR="00313D1B" w:rsidRPr="00313D1B">
        <w:rPr>
          <w:rFonts w:asciiTheme="minorHAnsi" w:hAnsiTheme="minorHAnsi" w:cstheme="minorHAnsi"/>
          <w:sz w:val="22"/>
          <w:szCs w:val="22"/>
        </w:rPr>
        <w:t>“),</w:t>
      </w:r>
    </w:p>
    <w:p w14:paraId="31FC6F5C" w14:textId="77777777" w:rsidR="00313D1B" w:rsidRPr="00313D1B" w:rsidRDefault="002F304D" w:rsidP="00313D1B">
      <w:pPr>
        <w:ind w:left="851"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prevziať za O</w:t>
      </w:r>
      <w:r w:rsidR="00313D1B" w:rsidRPr="00313D1B">
        <w:rPr>
          <w:rFonts w:asciiTheme="minorHAnsi" w:hAnsiTheme="minorHAnsi" w:cstheme="minorHAnsi"/>
          <w:sz w:val="22"/>
          <w:szCs w:val="22"/>
        </w:rPr>
        <w:t>dberateľa zodpovednosť za odchýlku za odberné miesto voči zúčtovateľovi odchýlok,</w:t>
      </w:r>
    </w:p>
    <w:p w14:paraId="3C48E507" w14:textId="77777777" w:rsidR="00313D1B" w:rsidRPr="00313D1B" w:rsidRDefault="002F304D" w:rsidP="00313D1B">
      <w:pPr>
        <w:ind w:left="851" w:hanging="284"/>
        <w:jc w:val="both"/>
        <w:rPr>
          <w:rFonts w:asciiTheme="minorHAnsi" w:hAnsiTheme="minorHAnsi" w:cstheme="minorHAnsi"/>
          <w:sz w:val="22"/>
          <w:szCs w:val="22"/>
        </w:rPr>
      </w:pPr>
      <w:r>
        <w:rPr>
          <w:rFonts w:asciiTheme="minorHAnsi" w:hAnsiTheme="minorHAnsi" w:cstheme="minorHAnsi"/>
          <w:sz w:val="22"/>
          <w:szCs w:val="22"/>
        </w:rPr>
        <w:t xml:space="preserve">c) </w:t>
      </w:r>
      <w:r w:rsidR="005F52DF">
        <w:rPr>
          <w:rFonts w:asciiTheme="minorHAnsi" w:hAnsiTheme="minorHAnsi" w:cstheme="minorHAnsi"/>
          <w:sz w:val="22"/>
          <w:szCs w:val="22"/>
        </w:rPr>
        <w:tab/>
      </w:r>
      <w:r>
        <w:rPr>
          <w:rFonts w:asciiTheme="minorHAnsi" w:hAnsiTheme="minorHAnsi" w:cstheme="minorHAnsi"/>
          <w:sz w:val="22"/>
          <w:szCs w:val="22"/>
        </w:rPr>
        <w:t>zabezpečiť pre O</w:t>
      </w:r>
      <w:r w:rsidR="00313D1B" w:rsidRPr="00313D1B">
        <w:rPr>
          <w:rFonts w:asciiTheme="minorHAnsi" w:hAnsiTheme="minorHAnsi" w:cstheme="minorHAnsi"/>
          <w:sz w:val="22"/>
          <w:szCs w:val="22"/>
        </w:rPr>
        <w:t>dberateľa distribúciu elektriny a služby spojené s dodávkou elektriny (ďalej len „</w:t>
      </w:r>
      <w:r w:rsidR="00313D1B" w:rsidRPr="005F52DF">
        <w:rPr>
          <w:rFonts w:asciiTheme="minorHAnsi" w:hAnsiTheme="minorHAnsi" w:cstheme="minorHAnsi"/>
          <w:b/>
          <w:sz w:val="22"/>
          <w:szCs w:val="22"/>
        </w:rPr>
        <w:t>distribučné služby</w:t>
      </w:r>
      <w:r w:rsidR="00313D1B" w:rsidRPr="00313D1B">
        <w:rPr>
          <w:rFonts w:asciiTheme="minorHAnsi" w:hAnsiTheme="minorHAnsi" w:cstheme="minorHAnsi"/>
          <w:sz w:val="22"/>
          <w:szCs w:val="22"/>
        </w:rPr>
        <w:t>“).</w:t>
      </w:r>
    </w:p>
    <w:p w14:paraId="538717C1" w14:textId="77777777" w:rsidR="00313D1B" w:rsidRPr="00313D1B" w:rsidRDefault="00BC3195" w:rsidP="00313D1B">
      <w:pPr>
        <w:ind w:left="567" w:hanging="567"/>
        <w:jc w:val="both"/>
        <w:rPr>
          <w:rFonts w:asciiTheme="minorHAnsi" w:hAnsiTheme="minorHAnsi" w:cstheme="minorHAnsi"/>
          <w:sz w:val="22"/>
          <w:szCs w:val="22"/>
        </w:rPr>
      </w:pPr>
      <w:r>
        <w:rPr>
          <w:rFonts w:asciiTheme="minorHAnsi" w:hAnsiTheme="minorHAnsi" w:cstheme="minorHAnsi"/>
          <w:b/>
          <w:sz w:val="22"/>
          <w:szCs w:val="22"/>
        </w:rPr>
        <w:t>1</w:t>
      </w:r>
      <w:r w:rsidR="00313D1B" w:rsidRPr="00313D1B">
        <w:rPr>
          <w:rFonts w:asciiTheme="minorHAnsi" w:hAnsiTheme="minorHAnsi" w:cstheme="minorHAnsi"/>
          <w:b/>
          <w:sz w:val="22"/>
          <w:szCs w:val="22"/>
        </w:rPr>
        <w:t>.2</w:t>
      </w:r>
      <w:r w:rsidR="00313D1B" w:rsidRPr="00313D1B">
        <w:rPr>
          <w:rFonts w:asciiTheme="minorHAnsi" w:hAnsiTheme="minorHAnsi" w:cstheme="minorHAnsi"/>
          <w:sz w:val="22"/>
          <w:szCs w:val="22"/>
        </w:rPr>
        <w:tab/>
        <w:t>Predmeto</w:t>
      </w:r>
      <w:r w:rsidR="002F304D">
        <w:rPr>
          <w:rFonts w:asciiTheme="minorHAnsi" w:hAnsiTheme="minorHAnsi" w:cstheme="minorHAnsi"/>
          <w:sz w:val="22"/>
          <w:szCs w:val="22"/>
        </w:rPr>
        <w:t>m tejto Zmluvy je tiež záväzok O</w:t>
      </w:r>
      <w:r w:rsidR="00313D1B" w:rsidRPr="00313D1B">
        <w:rPr>
          <w:rFonts w:asciiTheme="minorHAnsi" w:hAnsiTheme="minorHAnsi" w:cstheme="minorHAnsi"/>
          <w:sz w:val="22"/>
          <w:szCs w:val="22"/>
        </w:rPr>
        <w:t xml:space="preserve">dberateľa dodanú elektrinu odobrať a zaplatiť za dodávku elektriny a za distribučné služby cenu špecifikovanú v </w:t>
      </w:r>
      <w:r w:rsidR="00313D1B" w:rsidRPr="006C2AAB">
        <w:rPr>
          <w:rFonts w:asciiTheme="minorHAnsi" w:hAnsiTheme="minorHAnsi" w:cstheme="minorHAnsi"/>
          <w:color w:val="000000" w:themeColor="text1"/>
          <w:sz w:val="22"/>
          <w:szCs w:val="22"/>
        </w:rPr>
        <w:t xml:space="preserve">článku </w:t>
      </w:r>
      <w:r w:rsidR="006C2AAB" w:rsidRPr="006C2AAB">
        <w:rPr>
          <w:rFonts w:asciiTheme="minorHAnsi" w:hAnsiTheme="minorHAnsi" w:cstheme="minorHAnsi"/>
          <w:color w:val="000000" w:themeColor="text1"/>
          <w:sz w:val="22"/>
          <w:szCs w:val="22"/>
        </w:rPr>
        <w:t>I</w:t>
      </w:r>
      <w:r w:rsidR="00313D1B" w:rsidRPr="006C2AAB">
        <w:rPr>
          <w:rFonts w:asciiTheme="minorHAnsi" w:hAnsiTheme="minorHAnsi" w:cstheme="minorHAnsi"/>
          <w:color w:val="000000" w:themeColor="text1"/>
          <w:sz w:val="22"/>
          <w:szCs w:val="22"/>
        </w:rPr>
        <w:t>V.</w:t>
      </w:r>
      <w:r w:rsidR="00313D1B" w:rsidRPr="005F52DF">
        <w:rPr>
          <w:rFonts w:asciiTheme="minorHAnsi" w:hAnsiTheme="minorHAnsi" w:cstheme="minorHAnsi"/>
          <w:sz w:val="22"/>
          <w:szCs w:val="22"/>
        </w:rPr>
        <w:t xml:space="preserve"> </w:t>
      </w:r>
      <w:r w:rsidR="002F304D">
        <w:rPr>
          <w:rFonts w:asciiTheme="minorHAnsi" w:hAnsiTheme="minorHAnsi" w:cstheme="minorHAnsi"/>
          <w:sz w:val="22"/>
          <w:szCs w:val="22"/>
        </w:rPr>
        <w:t>tejto Z</w:t>
      </w:r>
      <w:r w:rsidR="00313D1B" w:rsidRPr="00313D1B">
        <w:rPr>
          <w:rFonts w:asciiTheme="minorHAnsi" w:hAnsiTheme="minorHAnsi" w:cstheme="minorHAnsi"/>
          <w:sz w:val="22"/>
          <w:szCs w:val="22"/>
        </w:rPr>
        <w:t>mluvy.</w:t>
      </w:r>
    </w:p>
    <w:p w14:paraId="00A73BA2" w14:textId="77777777" w:rsidR="00313D1B" w:rsidRDefault="00BC3195" w:rsidP="00313D1B">
      <w:pPr>
        <w:ind w:left="567" w:hanging="567"/>
        <w:jc w:val="both"/>
        <w:rPr>
          <w:rFonts w:asciiTheme="minorHAnsi" w:hAnsiTheme="minorHAnsi" w:cstheme="minorHAnsi"/>
          <w:sz w:val="22"/>
          <w:szCs w:val="22"/>
        </w:rPr>
      </w:pPr>
      <w:r>
        <w:rPr>
          <w:rFonts w:asciiTheme="minorHAnsi" w:hAnsiTheme="minorHAnsi" w:cstheme="minorHAnsi"/>
          <w:b/>
          <w:sz w:val="22"/>
          <w:szCs w:val="22"/>
        </w:rPr>
        <w:t>1</w:t>
      </w:r>
      <w:r w:rsidR="00313D1B" w:rsidRPr="00313D1B">
        <w:rPr>
          <w:rFonts w:asciiTheme="minorHAnsi" w:hAnsiTheme="minorHAnsi" w:cstheme="minorHAnsi"/>
          <w:b/>
          <w:sz w:val="22"/>
          <w:szCs w:val="22"/>
        </w:rPr>
        <w:t>.3</w:t>
      </w:r>
      <w:r w:rsidR="002F304D">
        <w:rPr>
          <w:rFonts w:asciiTheme="minorHAnsi" w:hAnsiTheme="minorHAnsi" w:cstheme="minorHAnsi"/>
          <w:sz w:val="22"/>
          <w:szCs w:val="22"/>
        </w:rPr>
        <w:t xml:space="preserve"> </w:t>
      </w:r>
      <w:r w:rsidR="002F304D">
        <w:rPr>
          <w:rFonts w:asciiTheme="minorHAnsi" w:hAnsiTheme="minorHAnsi" w:cstheme="minorHAnsi"/>
          <w:sz w:val="22"/>
          <w:szCs w:val="22"/>
        </w:rPr>
        <w:tab/>
        <w:t>Predmet Z</w:t>
      </w:r>
      <w:r w:rsidR="00313D1B" w:rsidRPr="00313D1B">
        <w:rPr>
          <w:rFonts w:asciiTheme="minorHAnsi" w:hAnsiTheme="minorHAnsi" w:cstheme="minorHAnsi"/>
          <w:sz w:val="22"/>
          <w:szCs w:val="22"/>
        </w:rPr>
        <w:t>mluvy musí spĺňať technické požiadavky a musí vyhovovať technickým normám a právnym predpisom platným na území SR</w:t>
      </w:r>
      <w:r w:rsidR="00313D1B">
        <w:rPr>
          <w:rFonts w:asciiTheme="minorHAnsi" w:hAnsiTheme="minorHAnsi" w:cstheme="minorHAnsi"/>
          <w:sz w:val="22"/>
          <w:szCs w:val="22"/>
        </w:rPr>
        <w:t>.</w:t>
      </w:r>
    </w:p>
    <w:p w14:paraId="2AA75446" w14:textId="77777777" w:rsidR="00AE707D" w:rsidRDefault="00AE707D" w:rsidP="00313D1B">
      <w:pPr>
        <w:ind w:left="567" w:hanging="567"/>
        <w:jc w:val="both"/>
        <w:rPr>
          <w:rFonts w:asciiTheme="minorHAnsi" w:hAnsiTheme="minorHAnsi" w:cstheme="minorHAnsi"/>
          <w:sz w:val="22"/>
          <w:szCs w:val="22"/>
        </w:rPr>
      </w:pPr>
      <w:r>
        <w:rPr>
          <w:rFonts w:asciiTheme="minorHAnsi" w:hAnsiTheme="minorHAnsi" w:cstheme="minorHAnsi"/>
          <w:b/>
          <w:sz w:val="22"/>
          <w:szCs w:val="22"/>
        </w:rPr>
        <w:t>1.4</w:t>
      </w:r>
      <w:r w:rsidR="00440824">
        <w:rPr>
          <w:rFonts w:asciiTheme="minorHAnsi" w:hAnsiTheme="minorHAnsi" w:cstheme="minorHAnsi"/>
          <w:b/>
          <w:sz w:val="22"/>
          <w:szCs w:val="22"/>
        </w:rPr>
        <w:tab/>
      </w:r>
      <w:r>
        <w:rPr>
          <w:rFonts w:asciiTheme="minorHAnsi" w:hAnsiTheme="minorHAnsi" w:cstheme="minorHAnsi"/>
          <w:sz w:val="22"/>
          <w:szCs w:val="22"/>
        </w:rPr>
        <w:t xml:space="preserve">Dodávka elektriny bude uskutočňovaná podľa </w:t>
      </w:r>
      <w:r w:rsidR="00440824" w:rsidRPr="00440824">
        <w:rPr>
          <w:rFonts w:asciiTheme="minorHAnsi" w:hAnsiTheme="minorHAnsi" w:cstheme="minorHAnsi"/>
          <w:sz w:val="22"/>
          <w:szCs w:val="22"/>
        </w:rPr>
        <w:t>z</w:t>
      </w:r>
      <w:r w:rsidRPr="00440824">
        <w:rPr>
          <w:rFonts w:asciiTheme="minorHAnsi" w:hAnsiTheme="minorHAnsi" w:cstheme="minorHAnsi"/>
          <w:sz w:val="22"/>
          <w:szCs w:val="22"/>
        </w:rPr>
        <w:t>ákon</w:t>
      </w:r>
      <w:r w:rsidR="00440824" w:rsidRPr="00440824">
        <w:rPr>
          <w:rFonts w:asciiTheme="minorHAnsi" w:hAnsiTheme="minorHAnsi" w:cstheme="minorHAnsi"/>
          <w:sz w:val="22"/>
          <w:szCs w:val="22"/>
        </w:rPr>
        <w:t>a</w:t>
      </w:r>
      <w:r w:rsidRPr="00440824">
        <w:rPr>
          <w:rFonts w:asciiTheme="minorHAnsi" w:hAnsiTheme="minorHAnsi" w:cstheme="minorHAnsi"/>
          <w:sz w:val="22"/>
          <w:szCs w:val="22"/>
        </w:rPr>
        <w:t xml:space="preserve"> o energetike</w:t>
      </w:r>
      <w:r>
        <w:rPr>
          <w:rFonts w:asciiTheme="minorHAnsi" w:hAnsiTheme="minorHAnsi" w:cstheme="minorHAnsi"/>
          <w:sz w:val="22"/>
          <w:szCs w:val="22"/>
        </w:rPr>
        <w:t xml:space="preserve"> a platných </w:t>
      </w:r>
      <w:r w:rsidR="00CE1DD3">
        <w:rPr>
          <w:rFonts w:asciiTheme="minorHAnsi" w:hAnsiTheme="minorHAnsi" w:cstheme="minorHAnsi"/>
          <w:sz w:val="22"/>
          <w:szCs w:val="22"/>
        </w:rPr>
        <w:t>VOP</w:t>
      </w:r>
      <w:r w:rsidR="0031039D">
        <w:rPr>
          <w:rFonts w:asciiTheme="minorHAnsi" w:hAnsiTheme="minorHAnsi" w:cstheme="minorHAnsi"/>
          <w:sz w:val="22"/>
          <w:szCs w:val="22"/>
        </w:rPr>
        <w:t>.</w:t>
      </w:r>
    </w:p>
    <w:p w14:paraId="7058D187" w14:textId="77777777" w:rsidR="0031039D" w:rsidRDefault="00440824" w:rsidP="00313D1B">
      <w:pPr>
        <w:ind w:left="567" w:hanging="567"/>
        <w:jc w:val="both"/>
        <w:rPr>
          <w:rFonts w:asciiTheme="minorHAnsi" w:hAnsiTheme="minorHAnsi" w:cstheme="minorHAnsi"/>
          <w:sz w:val="22"/>
          <w:szCs w:val="22"/>
        </w:rPr>
      </w:pPr>
      <w:r>
        <w:rPr>
          <w:rFonts w:asciiTheme="minorHAnsi" w:hAnsiTheme="minorHAnsi" w:cstheme="minorHAnsi"/>
          <w:b/>
          <w:sz w:val="22"/>
          <w:szCs w:val="22"/>
        </w:rPr>
        <w:t>1.5</w:t>
      </w:r>
      <w:r>
        <w:rPr>
          <w:rFonts w:asciiTheme="minorHAnsi" w:hAnsiTheme="minorHAnsi" w:cstheme="minorHAnsi"/>
          <w:b/>
          <w:sz w:val="22"/>
          <w:szCs w:val="22"/>
        </w:rPr>
        <w:tab/>
      </w:r>
      <w:r w:rsidR="0031039D">
        <w:rPr>
          <w:rFonts w:asciiTheme="minorHAnsi" w:hAnsiTheme="minorHAnsi" w:cstheme="minorHAnsi"/>
          <w:sz w:val="22"/>
          <w:szCs w:val="22"/>
        </w:rPr>
        <w:t xml:space="preserve">Dodávka elektriny je splnená prechodom elektriny z distribučnej sústavy príslušného </w:t>
      </w:r>
      <w:r w:rsidRPr="00BC3195">
        <w:rPr>
          <w:rFonts w:asciiTheme="minorHAnsi" w:hAnsiTheme="minorHAnsi" w:cstheme="minorHAnsi"/>
          <w:sz w:val="22"/>
          <w:szCs w:val="22"/>
        </w:rPr>
        <w:t>prevádzkovateľ</w:t>
      </w:r>
      <w:r>
        <w:rPr>
          <w:rFonts w:asciiTheme="minorHAnsi" w:hAnsiTheme="minorHAnsi" w:cstheme="minorHAnsi"/>
          <w:sz w:val="22"/>
          <w:szCs w:val="22"/>
        </w:rPr>
        <w:t>a</w:t>
      </w:r>
      <w:r w:rsidRPr="00BC3195">
        <w:rPr>
          <w:rFonts w:asciiTheme="minorHAnsi" w:hAnsiTheme="minorHAnsi" w:cstheme="minorHAnsi"/>
          <w:sz w:val="22"/>
          <w:szCs w:val="22"/>
        </w:rPr>
        <w:t xml:space="preserve"> distribučnej sústavy (ďalej len „</w:t>
      </w:r>
      <w:r w:rsidRPr="003D2306">
        <w:rPr>
          <w:rFonts w:asciiTheme="minorHAnsi" w:hAnsiTheme="minorHAnsi" w:cstheme="minorHAnsi"/>
          <w:b/>
          <w:sz w:val="22"/>
          <w:szCs w:val="22"/>
        </w:rPr>
        <w:t>PDS</w:t>
      </w:r>
      <w:r w:rsidRPr="00BC3195">
        <w:rPr>
          <w:rFonts w:asciiTheme="minorHAnsi" w:hAnsiTheme="minorHAnsi" w:cstheme="minorHAnsi"/>
          <w:sz w:val="22"/>
          <w:szCs w:val="22"/>
        </w:rPr>
        <w:t>“)</w:t>
      </w:r>
      <w:r w:rsidR="0031039D">
        <w:rPr>
          <w:rFonts w:asciiTheme="minorHAnsi" w:hAnsiTheme="minorHAnsi" w:cstheme="minorHAnsi"/>
          <w:sz w:val="22"/>
          <w:szCs w:val="22"/>
        </w:rPr>
        <w:t xml:space="preserve">, ku ktorej je odberné miesto Odberateľa pripojené, do odberného miesta Odberateľa, t.j. prechodom elektriny cez odovzdávacie miesto, v ktorom sa zároveň uskutočňuje prechod vlastníckych práv k dodanej elektrine a nebezpečenstvo škody. </w:t>
      </w:r>
    </w:p>
    <w:p w14:paraId="1A6B140E" w14:textId="77777777" w:rsidR="00313D1B" w:rsidRDefault="00313D1B" w:rsidP="00440824">
      <w:pPr>
        <w:jc w:val="both"/>
        <w:rPr>
          <w:rFonts w:asciiTheme="minorHAnsi" w:hAnsiTheme="minorHAnsi" w:cstheme="minorHAnsi"/>
          <w:sz w:val="22"/>
          <w:szCs w:val="22"/>
        </w:rPr>
      </w:pPr>
    </w:p>
    <w:p w14:paraId="18ED1D74" w14:textId="77777777" w:rsidR="00313D1B" w:rsidRPr="00313D1B" w:rsidRDefault="00313D1B" w:rsidP="00313D1B">
      <w:pPr>
        <w:pStyle w:val="Odsekzoznamu1"/>
        <w:ind w:left="0"/>
        <w:jc w:val="center"/>
        <w:outlineLvl w:val="0"/>
        <w:rPr>
          <w:rFonts w:asciiTheme="minorHAnsi" w:hAnsiTheme="minorHAnsi" w:cstheme="minorHAnsi"/>
          <w:b/>
          <w:sz w:val="22"/>
          <w:szCs w:val="22"/>
        </w:rPr>
      </w:pPr>
      <w:r w:rsidRPr="00313D1B">
        <w:rPr>
          <w:rFonts w:asciiTheme="minorHAnsi" w:hAnsiTheme="minorHAnsi" w:cstheme="minorHAnsi"/>
          <w:b/>
          <w:sz w:val="22"/>
          <w:szCs w:val="22"/>
        </w:rPr>
        <w:t>Článok II.</w:t>
      </w:r>
    </w:p>
    <w:p w14:paraId="5B8F9FBD" w14:textId="77777777" w:rsidR="00F02461" w:rsidRPr="00FB64A8" w:rsidRDefault="00313D1B" w:rsidP="00FB64A8">
      <w:pPr>
        <w:jc w:val="center"/>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Dodávka elektriny</w:t>
      </w:r>
      <w:r w:rsidR="00F02461">
        <w:rPr>
          <w:rFonts w:asciiTheme="minorHAnsi" w:hAnsiTheme="minorHAnsi" w:cstheme="minorHAnsi"/>
          <w:sz w:val="22"/>
          <w:szCs w:val="22"/>
        </w:rPr>
        <w:t xml:space="preserve"> </w:t>
      </w:r>
    </w:p>
    <w:p w14:paraId="2FF00322" w14:textId="77777777" w:rsidR="00BC3195" w:rsidRDefault="00FB64A8" w:rsidP="00440824">
      <w:pPr>
        <w:ind w:left="567" w:hanging="567"/>
        <w:jc w:val="both"/>
        <w:rPr>
          <w:rFonts w:asciiTheme="minorHAnsi" w:hAnsiTheme="minorHAnsi" w:cstheme="minorHAnsi"/>
          <w:sz w:val="22"/>
          <w:szCs w:val="22"/>
        </w:rPr>
      </w:pPr>
      <w:r>
        <w:rPr>
          <w:rFonts w:asciiTheme="minorHAnsi" w:hAnsiTheme="minorHAnsi" w:cstheme="minorHAnsi"/>
          <w:b/>
          <w:sz w:val="22"/>
          <w:szCs w:val="22"/>
        </w:rPr>
        <w:t>2.1</w:t>
      </w:r>
      <w:r w:rsidR="00440824">
        <w:rPr>
          <w:rFonts w:asciiTheme="minorHAnsi" w:hAnsiTheme="minorHAnsi" w:cstheme="minorHAnsi"/>
          <w:b/>
          <w:sz w:val="22"/>
          <w:szCs w:val="22"/>
        </w:rPr>
        <w:tab/>
      </w:r>
      <w:r w:rsidR="00F02461" w:rsidRPr="00BC3195">
        <w:rPr>
          <w:rFonts w:asciiTheme="minorHAnsi" w:hAnsiTheme="minorHAnsi" w:cstheme="minorHAnsi"/>
          <w:sz w:val="22"/>
          <w:szCs w:val="22"/>
        </w:rPr>
        <w:t>Z</w:t>
      </w:r>
      <w:r w:rsidR="00E444A1">
        <w:rPr>
          <w:rFonts w:asciiTheme="minorHAnsi" w:hAnsiTheme="minorHAnsi" w:cstheme="minorHAnsi"/>
          <w:sz w:val="22"/>
          <w:szCs w:val="22"/>
        </w:rPr>
        <w:t>a elektrinu dodanú podľa tejto Z</w:t>
      </w:r>
      <w:r w:rsidR="00F02461" w:rsidRPr="00BC3195">
        <w:rPr>
          <w:rFonts w:asciiTheme="minorHAnsi" w:hAnsiTheme="minorHAnsi" w:cstheme="minorHAnsi"/>
          <w:sz w:val="22"/>
          <w:szCs w:val="22"/>
        </w:rPr>
        <w:t>mluvy je považovaná elektrina, ktorá prešla meradlom v</w:t>
      </w:r>
      <w:r w:rsidR="00440824">
        <w:rPr>
          <w:rFonts w:asciiTheme="minorHAnsi" w:hAnsiTheme="minorHAnsi" w:cstheme="minorHAnsi"/>
          <w:sz w:val="22"/>
          <w:szCs w:val="22"/>
        </w:rPr>
        <w:t xml:space="preserve"> </w:t>
      </w:r>
      <w:r w:rsidR="00F02461" w:rsidRPr="00BC3195">
        <w:rPr>
          <w:rFonts w:asciiTheme="minorHAnsi" w:hAnsiTheme="minorHAnsi" w:cstheme="minorHAnsi"/>
          <w:sz w:val="22"/>
          <w:szCs w:val="22"/>
        </w:rPr>
        <w:t>odbe</w:t>
      </w:r>
      <w:r w:rsidR="002F304D">
        <w:rPr>
          <w:rFonts w:asciiTheme="minorHAnsi" w:hAnsiTheme="minorHAnsi" w:cstheme="minorHAnsi"/>
          <w:sz w:val="22"/>
          <w:szCs w:val="22"/>
        </w:rPr>
        <w:t>rnom mieste, v množstve, ktoré D</w:t>
      </w:r>
      <w:r w:rsidR="00F02461" w:rsidRPr="00BC3195">
        <w:rPr>
          <w:rFonts w:asciiTheme="minorHAnsi" w:hAnsiTheme="minorHAnsi" w:cstheme="minorHAnsi"/>
          <w:sz w:val="22"/>
          <w:szCs w:val="22"/>
        </w:rPr>
        <w:t xml:space="preserve">odávateľovi poskytol </w:t>
      </w:r>
      <w:r w:rsidR="00F02461" w:rsidRPr="003D2306">
        <w:rPr>
          <w:rFonts w:asciiTheme="minorHAnsi" w:hAnsiTheme="minorHAnsi" w:cstheme="minorHAnsi"/>
          <w:b/>
          <w:sz w:val="22"/>
          <w:szCs w:val="22"/>
        </w:rPr>
        <w:t>PDS</w:t>
      </w:r>
      <w:r w:rsidR="00F02461" w:rsidRPr="00BC3195">
        <w:rPr>
          <w:rFonts w:asciiTheme="minorHAnsi" w:hAnsiTheme="minorHAnsi" w:cstheme="minorHAnsi"/>
          <w:sz w:val="22"/>
          <w:szCs w:val="22"/>
        </w:rPr>
        <w:t>.</w:t>
      </w:r>
    </w:p>
    <w:p w14:paraId="25B4F14A" w14:textId="77777777" w:rsidR="00BC3195" w:rsidRPr="00BC3195" w:rsidRDefault="00FB64A8" w:rsidP="00440824">
      <w:pPr>
        <w:ind w:left="567" w:hanging="567"/>
        <w:jc w:val="both"/>
        <w:rPr>
          <w:rFonts w:asciiTheme="minorHAnsi" w:hAnsiTheme="minorHAnsi" w:cstheme="minorHAnsi"/>
          <w:strike/>
          <w:sz w:val="22"/>
          <w:szCs w:val="22"/>
        </w:rPr>
      </w:pPr>
      <w:r>
        <w:rPr>
          <w:rFonts w:asciiTheme="minorHAnsi" w:hAnsiTheme="minorHAnsi" w:cstheme="minorHAnsi"/>
          <w:b/>
          <w:sz w:val="22"/>
          <w:szCs w:val="22"/>
        </w:rPr>
        <w:t>2.2</w:t>
      </w:r>
      <w:r w:rsidR="00BC3195" w:rsidRPr="00BC3195">
        <w:rPr>
          <w:rFonts w:asciiTheme="minorHAnsi" w:hAnsiTheme="minorHAnsi" w:cstheme="minorHAnsi"/>
          <w:sz w:val="22"/>
          <w:szCs w:val="22"/>
        </w:rPr>
        <w:tab/>
        <w:t xml:space="preserve">Deň začiatku a ukončenia </w:t>
      </w:r>
      <w:r w:rsidR="00E444A1">
        <w:rPr>
          <w:rFonts w:asciiTheme="minorHAnsi" w:hAnsiTheme="minorHAnsi" w:cstheme="minorHAnsi"/>
          <w:sz w:val="22"/>
          <w:szCs w:val="22"/>
        </w:rPr>
        <w:t>dodávky elektriny podľa tejto Zm</w:t>
      </w:r>
      <w:r w:rsidR="00440824">
        <w:rPr>
          <w:rFonts w:asciiTheme="minorHAnsi" w:hAnsiTheme="minorHAnsi" w:cstheme="minorHAnsi"/>
          <w:sz w:val="22"/>
          <w:szCs w:val="22"/>
        </w:rPr>
        <w:t>luvy je nasledovný</w:t>
      </w:r>
      <w:r w:rsidR="00BC3195" w:rsidRPr="00BC3195">
        <w:rPr>
          <w:rFonts w:asciiTheme="minorHAnsi" w:hAnsiTheme="minorHAnsi" w:cstheme="minorHAnsi"/>
          <w:sz w:val="22"/>
          <w:szCs w:val="22"/>
        </w:rPr>
        <w:t>:</w:t>
      </w:r>
    </w:p>
    <w:p w14:paraId="299977BB" w14:textId="77777777" w:rsidR="00BC3195" w:rsidRPr="00BC3195" w:rsidRDefault="00BC3195" w:rsidP="00440824">
      <w:pPr>
        <w:ind w:left="567" w:firstLine="284"/>
        <w:jc w:val="both"/>
        <w:rPr>
          <w:rFonts w:asciiTheme="minorHAnsi" w:hAnsiTheme="minorHAnsi" w:cstheme="minorHAnsi"/>
          <w:sz w:val="22"/>
          <w:szCs w:val="22"/>
        </w:rPr>
      </w:pPr>
      <w:r w:rsidRPr="00BC3195">
        <w:rPr>
          <w:rFonts w:asciiTheme="minorHAnsi" w:hAnsiTheme="minorHAnsi" w:cstheme="minorHAnsi"/>
          <w:sz w:val="22"/>
          <w:szCs w:val="22"/>
        </w:rPr>
        <w:t>a) dátum a </w:t>
      </w:r>
      <w:r w:rsidR="00CE1DD3">
        <w:rPr>
          <w:rFonts w:asciiTheme="minorHAnsi" w:hAnsiTheme="minorHAnsi" w:cstheme="minorHAnsi"/>
          <w:sz w:val="22"/>
          <w:szCs w:val="22"/>
        </w:rPr>
        <w:t>čas</w:t>
      </w:r>
      <w:r w:rsidRPr="00BC3195">
        <w:rPr>
          <w:rFonts w:asciiTheme="minorHAnsi" w:hAnsiTheme="minorHAnsi" w:cstheme="minorHAnsi"/>
          <w:sz w:val="22"/>
          <w:szCs w:val="22"/>
        </w:rPr>
        <w:t xml:space="preserve"> začiatku dodávky:</w:t>
      </w:r>
      <w:r w:rsidRPr="00BC3195">
        <w:rPr>
          <w:rFonts w:asciiTheme="minorHAnsi" w:hAnsiTheme="minorHAnsi" w:cstheme="minorHAnsi"/>
          <w:sz w:val="22"/>
          <w:szCs w:val="22"/>
        </w:rPr>
        <w:tab/>
      </w:r>
      <w:r w:rsidR="00440824">
        <w:rPr>
          <w:rFonts w:asciiTheme="minorHAnsi" w:hAnsiTheme="minorHAnsi" w:cstheme="minorHAnsi"/>
          <w:sz w:val="22"/>
          <w:szCs w:val="22"/>
        </w:rPr>
        <w:t xml:space="preserve">01.01.2023 o </w:t>
      </w:r>
      <w:r w:rsidR="00CE1DD3">
        <w:rPr>
          <w:rFonts w:asciiTheme="minorHAnsi" w:hAnsiTheme="minorHAnsi" w:cstheme="minorHAnsi"/>
          <w:sz w:val="22"/>
          <w:szCs w:val="22"/>
        </w:rPr>
        <w:t>00:00:00 hod,</w:t>
      </w:r>
    </w:p>
    <w:p w14:paraId="7F92FE39" w14:textId="77777777" w:rsidR="00BC3195" w:rsidRPr="00BC3195" w:rsidRDefault="00BC3195" w:rsidP="00440824">
      <w:pPr>
        <w:ind w:left="567" w:firstLine="284"/>
        <w:jc w:val="both"/>
        <w:rPr>
          <w:rFonts w:asciiTheme="minorHAnsi" w:hAnsiTheme="minorHAnsi" w:cstheme="minorHAnsi"/>
          <w:sz w:val="22"/>
          <w:szCs w:val="22"/>
        </w:rPr>
      </w:pPr>
      <w:r w:rsidRPr="00BC3195">
        <w:rPr>
          <w:rFonts w:asciiTheme="minorHAnsi" w:hAnsiTheme="minorHAnsi" w:cstheme="minorHAnsi"/>
          <w:sz w:val="22"/>
          <w:szCs w:val="22"/>
        </w:rPr>
        <w:t>b) dátum a</w:t>
      </w:r>
      <w:r w:rsidR="00CE1DD3">
        <w:rPr>
          <w:rFonts w:asciiTheme="minorHAnsi" w:hAnsiTheme="minorHAnsi" w:cstheme="minorHAnsi"/>
          <w:sz w:val="22"/>
          <w:szCs w:val="22"/>
        </w:rPr>
        <w:t> čas</w:t>
      </w:r>
      <w:r w:rsidR="00440824">
        <w:rPr>
          <w:rFonts w:asciiTheme="minorHAnsi" w:hAnsiTheme="minorHAnsi" w:cstheme="minorHAnsi"/>
          <w:sz w:val="22"/>
          <w:szCs w:val="22"/>
        </w:rPr>
        <w:t xml:space="preserve"> ukončenia dodávky:</w:t>
      </w:r>
      <w:r w:rsidR="00440824">
        <w:rPr>
          <w:rFonts w:asciiTheme="minorHAnsi" w:hAnsiTheme="minorHAnsi" w:cstheme="minorHAnsi"/>
          <w:sz w:val="22"/>
          <w:szCs w:val="22"/>
        </w:rPr>
        <w:tab/>
        <w:t>31.12.2023 o</w:t>
      </w:r>
      <w:r w:rsidRPr="00BC3195">
        <w:rPr>
          <w:rFonts w:asciiTheme="minorHAnsi" w:hAnsiTheme="minorHAnsi" w:cstheme="minorHAnsi"/>
          <w:sz w:val="22"/>
          <w:szCs w:val="22"/>
        </w:rPr>
        <w:t xml:space="preserve"> </w:t>
      </w:r>
      <w:r w:rsidR="00440824">
        <w:rPr>
          <w:rFonts w:asciiTheme="minorHAnsi" w:hAnsiTheme="minorHAnsi" w:cstheme="minorHAnsi"/>
          <w:sz w:val="22"/>
          <w:szCs w:val="22"/>
        </w:rPr>
        <w:t>2</w:t>
      </w:r>
      <w:r w:rsidR="00955C5F">
        <w:rPr>
          <w:rFonts w:asciiTheme="minorHAnsi" w:hAnsiTheme="minorHAnsi" w:cstheme="minorHAnsi"/>
          <w:sz w:val="22"/>
          <w:szCs w:val="22"/>
        </w:rPr>
        <w:t>4</w:t>
      </w:r>
      <w:r w:rsidRPr="00BC3195">
        <w:rPr>
          <w:rFonts w:asciiTheme="minorHAnsi" w:hAnsiTheme="minorHAnsi" w:cstheme="minorHAnsi"/>
          <w:sz w:val="22"/>
          <w:szCs w:val="22"/>
        </w:rPr>
        <w:t>:</w:t>
      </w:r>
      <w:r w:rsidR="00955C5F">
        <w:rPr>
          <w:rFonts w:asciiTheme="minorHAnsi" w:hAnsiTheme="minorHAnsi" w:cstheme="minorHAnsi"/>
          <w:sz w:val="22"/>
          <w:szCs w:val="22"/>
        </w:rPr>
        <w:t>00:00</w:t>
      </w:r>
      <w:r w:rsidRPr="00BC3195">
        <w:rPr>
          <w:rFonts w:asciiTheme="minorHAnsi" w:hAnsiTheme="minorHAnsi" w:cstheme="minorHAnsi"/>
          <w:sz w:val="22"/>
          <w:szCs w:val="22"/>
        </w:rPr>
        <w:t xml:space="preserve"> hod.</w:t>
      </w:r>
    </w:p>
    <w:p w14:paraId="452FC0E0" w14:textId="76D6E572" w:rsidR="00BC3195" w:rsidRDefault="00FB64A8" w:rsidP="00440824">
      <w:pPr>
        <w:ind w:left="567" w:hanging="567"/>
        <w:jc w:val="both"/>
        <w:rPr>
          <w:rFonts w:asciiTheme="minorHAnsi" w:hAnsiTheme="minorHAnsi" w:cstheme="minorHAnsi"/>
          <w:sz w:val="22"/>
          <w:szCs w:val="22"/>
        </w:rPr>
      </w:pPr>
      <w:r>
        <w:rPr>
          <w:rFonts w:asciiTheme="minorHAnsi" w:hAnsiTheme="minorHAnsi" w:cstheme="minorHAnsi"/>
          <w:b/>
          <w:sz w:val="22"/>
          <w:szCs w:val="22"/>
        </w:rPr>
        <w:t>2.3</w:t>
      </w:r>
      <w:r w:rsidR="00BC3195" w:rsidRPr="00BC3195">
        <w:rPr>
          <w:rFonts w:asciiTheme="minorHAnsi" w:hAnsiTheme="minorHAnsi" w:cstheme="minorHAnsi"/>
          <w:sz w:val="22"/>
          <w:szCs w:val="22"/>
        </w:rPr>
        <w:tab/>
      </w:r>
      <w:r w:rsidR="00BC3195" w:rsidRPr="00205903">
        <w:rPr>
          <w:rFonts w:asciiTheme="minorHAnsi" w:hAnsiTheme="minorHAnsi" w:cstheme="minorHAnsi"/>
          <w:sz w:val="22"/>
          <w:szCs w:val="22"/>
        </w:rPr>
        <w:t>Zmluvné strany sa dohodli na do</w:t>
      </w:r>
      <w:bookmarkStart w:id="0" w:name="_GoBack"/>
      <w:bookmarkEnd w:id="0"/>
      <w:r w:rsidR="00BC3195" w:rsidRPr="00205903">
        <w:rPr>
          <w:rFonts w:asciiTheme="minorHAnsi" w:hAnsiTheme="minorHAnsi" w:cstheme="minorHAnsi"/>
          <w:sz w:val="22"/>
          <w:szCs w:val="22"/>
        </w:rPr>
        <w:t>dávke elektriny v predpokladan</w:t>
      </w:r>
      <w:r w:rsidR="00440824">
        <w:rPr>
          <w:rFonts w:asciiTheme="minorHAnsi" w:hAnsiTheme="minorHAnsi" w:cstheme="minorHAnsi"/>
          <w:sz w:val="22"/>
          <w:szCs w:val="22"/>
        </w:rPr>
        <w:t xml:space="preserve">om množstve odvodenom od </w:t>
      </w:r>
      <w:r w:rsidR="002F304D">
        <w:rPr>
          <w:rFonts w:asciiTheme="minorHAnsi" w:hAnsiTheme="minorHAnsi" w:cstheme="minorHAnsi"/>
          <w:sz w:val="22"/>
          <w:szCs w:val="22"/>
        </w:rPr>
        <w:t>spotreby O</w:t>
      </w:r>
      <w:r w:rsidR="00BC3195" w:rsidRPr="00205903">
        <w:rPr>
          <w:rFonts w:asciiTheme="minorHAnsi" w:hAnsiTheme="minorHAnsi" w:cstheme="minorHAnsi"/>
          <w:sz w:val="22"/>
          <w:szCs w:val="22"/>
        </w:rPr>
        <w:t>dberateľa v odbern</w:t>
      </w:r>
      <w:r w:rsidR="00F96926">
        <w:rPr>
          <w:rFonts w:asciiTheme="minorHAnsi" w:hAnsiTheme="minorHAnsi" w:cstheme="minorHAnsi"/>
          <w:sz w:val="22"/>
          <w:szCs w:val="22"/>
        </w:rPr>
        <w:t>om</w:t>
      </w:r>
      <w:r w:rsidR="00BC3195" w:rsidRPr="00205903">
        <w:rPr>
          <w:rFonts w:asciiTheme="minorHAnsi" w:hAnsiTheme="minorHAnsi" w:cstheme="minorHAnsi"/>
          <w:sz w:val="22"/>
          <w:szCs w:val="22"/>
        </w:rPr>
        <w:t xml:space="preserve"> m</w:t>
      </w:r>
      <w:r w:rsidR="00205903" w:rsidRPr="00205903">
        <w:rPr>
          <w:rFonts w:asciiTheme="minorHAnsi" w:hAnsiTheme="minorHAnsi" w:cstheme="minorHAnsi"/>
          <w:sz w:val="22"/>
          <w:szCs w:val="22"/>
        </w:rPr>
        <w:t>iest</w:t>
      </w:r>
      <w:r w:rsidR="00F96926">
        <w:rPr>
          <w:rFonts w:asciiTheme="minorHAnsi" w:hAnsiTheme="minorHAnsi" w:cstheme="minorHAnsi"/>
          <w:sz w:val="22"/>
          <w:szCs w:val="22"/>
        </w:rPr>
        <w:t>e</w:t>
      </w:r>
      <w:r w:rsidR="00205903" w:rsidRPr="00205903">
        <w:rPr>
          <w:rFonts w:asciiTheme="minorHAnsi" w:hAnsiTheme="minorHAnsi" w:cstheme="minorHAnsi"/>
          <w:sz w:val="22"/>
          <w:szCs w:val="22"/>
        </w:rPr>
        <w:t xml:space="preserve"> na základe </w:t>
      </w:r>
      <w:r w:rsidR="00205903">
        <w:rPr>
          <w:rFonts w:asciiTheme="minorHAnsi" w:hAnsiTheme="minorHAnsi" w:cstheme="minorHAnsi"/>
          <w:sz w:val="22"/>
          <w:szCs w:val="22"/>
        </w:rPr>
        <w:t xml:space="preserve">špecifikácie </w:t>
      </w:r>
      <w:r w:rsidR="00205903" w:rsidRPr="00205903">
        <w:rPr>
          <w:rFonts w:asciiTheme="minorHAnsi" w:hAnsiTheme="minorHAnsi" w:cstheme="minorHAnsi"/>
          <w:sz w:val="22"/>
          <w:szCs w:val="22"/>
        </w:rPr>
        <w:t xml:space="preserve">: </w:t>
      </w:r>
    </w:p>
    <w:p w14:paraId="2FFA7160" w14:textId="35DC3B41" w:rsidR="00E942D9" w:rsidRDefault="00E942D9" w:rsidP="00440824">
      <w:pPr>
        <w:ind w:left="567" w:hanging="567"/>
        <w:jc w:val="both"/>
        <w:rPr>
          <w:rFonts w:asciiTheme="minorHAnsi" w:hAnsiTheme="minorHAnsi" w:cstheme="minorHAnsi"/>
          <w:sz w:val="22"/>
          <w:szCs w:val="22"/>
          <w:highlight w:val="yellow"/>
        </w:rPr>
      </w:pPr>
    </w:p>
    <w:p w14:paraId="39913DAA" w14:textId="77777777" w:rsidR="00E942D9" w:rsidRPr="007432DD" w:rsidRDefault="00E942D9" w:rsidP="00440824">
      <w:pPr>
        <w:ind w:left="567" w:hanging="567"/>
        <w:jc w:val="both"/>
        <w:rPr>
          <w:rFonts w:asciiTheme="minorHAnsi" w:hAnsiTheme="minorHAnsi" w:cstheme="minorHAnsi"/>
          <w:sz w:val="22"/>
          <w:szCs w:val="22"/>
        </w:rPr>
      </w:pPr>
      <w:r w:rsidRPr="007432DD">
        <w:rPr>
          <w:rFonts w:asciiTheme="minorHAnsi" w:hAnsiTheme="minorHAnsi" w:cstheme="minorHAnsi"/>
          <w:sz w:val="22"/>
          <w:szCs w:val="22"/>
        </w:rPr>
        <w:tab/>
      </w:r>
    </w:p>
    <w:tbl>
      <w:tblPr>
        <w:tblW w:w="8500" w:type="dxa"/>
        <w:tblInd w:w="557" w:type="dxa"/>
        <w:tblCellMar>
          <w:left w:w="70" w:type="dxa"/>
          <w:right w:w="70" w:type="dxa"/>
        </w:tblCellMar>
        <w:tblLook w:val="04A0" w:firstRow="1" w:lastRow="0" w:firstColumn="1" w:lastColumn="0" w:noHBand="0" w:noVBand="1"/>
      </w:tblPr>
      <w:tblGrid>
        <w:gridCol w:w="3540"/>
        <w:gridCol w:w="2480"/>
        <w:gridCol w:w="2480"/>
      </w:tblGrid>
      <w:tr w:rsidR="00E942D9" w:rsidRPr="00E942D9" w14:paraId="1064743B" w14:textId="77777777" w:rsidTr="00315CE8">
        <w:trPr>
          <w:trHeight w:val="480"/>
        </w:trPr>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F7831E" w14:textId="77777777" w:rsidR="00E942D9" w:rsidRPr="00E942D9" w:rsidRDefault="00E942D9" w:rsidP="00315CE8">
            <w:pPr>
              <w:ind w:left="203"/>
              <w:rPr>
                <w:rFonts w:ascii="Calibri" w:hAnsi="Calibri" w:cs="Calibri"/>
                <w:b/>
                <w:bCs/>
                <w:color w:val="000000"/>
                <w:sz w:val="22"/>
                <w:szCs w:val="22"/>
                <w:lang w:eastAsia="sk-SK"/>
              </w:rPr>
            </w:pPr>
            <w:r w:rsidRPr="00E942D9">
              <w:rPr>
                <w:rFonts w:ascii="Calibri" w:hAnsi="Calibri" w:cs="Calibri"/>
                <w:b/>
                <w:bCs/>
                <w:color w:val="000000"/>
                <w:sz w:val="22"/>
                <w:szCs w:val="22"/>
                <w:lang w:eastAsia="sk-SK"/>
              </w:rPr>
              <w:t xml:space="preserve">Technická špecifikácia </w:t>
            </w:r>
          </w:p>
        </w:tc>
        <w:tc>
          <w:tcPr>
            <w:tcW w:w="2480" w:type="dxa"/>
            <w:tcBorders>
              <w:top w:val="single" w:sz="8" w:space="0" w:color="auto"/>
              <w:left w:val="nil"/>
              <w:bottom w:val="single" w:sz="4" w:space="0" w:color="auto"/>
              <w:right w:val="single" w:sz="4" w:space="0" w:color="auto"/>
            </w:tcBorders>
            <w:shd w:val="clear" w:color="auto" w:fill="auto"/>
            <w:vAlign w:val="center"/>
            <w:hideMark/>
          </w:tcPr>
          <w:p w14:paraId="196DE001" w14:textId="77777777" w:rsidR="00E942D9" w:rsidRPr="00E942D9" w:rsidRDefault="00E942D9" w:rsidP="00315CE8">
            <w:pPr>
              <w:ind w:left="203"/>
              <w:jc w:val="center"/>
              <w:rPr>
                <w:rFonts w:ascii="Calibri" w:hAnsi="Calibri" w:cs="Calibri"/>
                <w:b/>
                <w:bCs/>
                <w:color w:val="000000"/>
                <w:sz w:val="22"/>
                <w:szCs w:val="22"/>
                <w:lang w:eastAsia="sk-SK"/>
              </w:rPr>
            </w:pPr>
            <w:r w:rsidRPr="00E942D9">
              <w:rPr>
                <w:rFonts w:ascii="Calibri" w:hAnsi="Calibri" w:cs="Calibri"/>
                <w:b/>
                <w:bCs/>
                <w:color w:val="000000"/>
                <w:sz w:val="22"/>
                <w:szCs w:val="22"/>
                <w:lang w:eastAsia="sk-SK"/>
              </w:rPr>
              <w:t>Jednotka</w:t>
            </w:r>
          </w:p>
        </w:tc>
        <w:tc>
          <w:tcPr>
            <w:tcW w:w="2480" w:type="dxa"/>
            <w:tcBorders>
              <w:top w:val="single" w:sz="8" w:space="0" w:color="auto"/>
              <w:left w:val="nil"/>
              <w:bottom w:val="single" w:sz="4" w:space="0" w:color="auto"/>
              <w:right w:val="single" w:sz="8" w:space="0" w:color="000000"/>
            </w:tcBorders>
            <w:shd w:val="clear" w:color="auto" w:fill="auto"/>
            <w:vAlign w:val="center"/>
            <w:hideMark/>
          </w:tcPr>
          <w:p w14:paraId="2737527E" w14:textId="77777777" w:rsidR="00E942D9" w:rsidRPr="00E942D9" w:rsidRDefault="00E942D9" w:rsidP="00E942D9">
            <w:pPr>
              <w:jc w:val="center"/>
              <w:rPr>
                <w:rFonts w:ascii="Calibri" w:hAnsi="Calibri" w:cs="Calibri"/>
                <w:b/>
                <w:bCs/>
                <w:color w:val="000000"/>
                <w:sz w:val="22"/>
                <w:szCs w:val="22"/>
                <w:lang w:eastAsia="sk-SK"/>
              </w:rPr>
            </w:pPr>
            <w:r w:rsidRPr="00E942D9">
              <w:rPr>
                <w:rFonts w:ascii="Calibri" w:hAnsi="Calibri" w:cs="Calibri"/>
                <w:b/>
                <w:bCs/>
                <w:color w:val="000000"/>
                <w:sz w:val="22"/>
                <w:szCs w:val="22"/>
                <w:lang w:eastAsia="sk-SK"/>
              </w:rPr>
              <w:t>Počet</w:t>
            </w:r>
          </w:p>
        </w:tc>
      </w:tr>
      <w:tr w:rsidR="00E942D9" w:rsidRPr="00E942D9" w14:paraId="2C874124" w14:textId="77777777" w:rsidTr="00315CE8">
        <w:trPr>
          <w:trHeight w:val="480"/>
        </w:trPr>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CBC7B5" w14:textId="77777777" w:rsidR="00E942D9" w:rsidRPr="00E942D9" w:rsidRDefault="00E942D9" w:rsidP="00315CE8">
            <w:pPr>
              <w:ind w:left="203"/>
              <w:rPr>
                <w:rFonts w:ascii="Calibri" w:hAnsi="Calibri" w:cs="Calibri"/>
                <w:color w:val="000000"/>
                <w:sz w:val="22"/>
                <w:szCs w:val="22"/>
                <w:lang w:eastAsia="sk-SK"/>
              </w:rPr>
            </w:pPr>
            <w:r w:rsidRPr="00E942D9">
              <w:rPr>
                <w:rFonts w:ascii="Calibri" w:hAnsi="Calibri" w:cs="Calibri"/>
                <w:color w:val="000000"/>
                <w:sz w:val="22"/>
                <w:szCs w:val="22"/>
                <w:lang w:eastAsia="sk-SK"/>
              </w:rPr>
              <w:t>Predpokladaná ročná spotreba vo VT</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CB96783" w14:textId="77777777" w:rsidR="00E942D9" w:rsidRPr="00E942D9" w:rsidRDefault="00E942D9" w:rsidP="00315CE8">
            <w:pPr>
              <w:ind w:left="203"/>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MWh</w:t>
            </w:r>
          </w:p>
        </w:tc>
        <w:tc>
          <w:tcPr>
            <w:tcW w:w="2480" w:type="dxa"/>
            <w:tcBorders>
              <w:top w:val="single" w:sz="4" w:space="0" w:color="auto"/>
              <w:left w:val="nil"/>
              <w:bottom w:val="single" w:sz="4" w:space="0" w:color="auto"/>
              <w:right w:val="single" w:sz="8" w:space="0" w:color="000000"/>
            </w:tcBorders>
            <w:shd w:val="clear" w:color="auto" w:fill="auto"/>
            <w:vAlign w:val="center"/>
            <w:hideMark/>
          </w:tcPr>
          <w:p w14:paraId="2FC4D0B3" w14:textId="77777777" w:rsidR="00E942D9" w:rsidRPr="00E942D9" w:rsidRDefault="00E942D9" w:rsidP="00E942D9">
            <w:pPr>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380</w:t>
            </w:r>
          </w:p>
        </w:tc>
      </w:tr>
      <w:tr w:rsidR="00E942D9" w:rsidRPr="00E942D9" w14:paraId="38CA460C" w14:textId="77777777" w:rsidTr="00315CE8">
        <w:trPr>
          <w:trHeight w:val="480"/>
        </w:trPr>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DABAF3" w14:textId="77777777" w:rsidR="00E942D9" w:rsidRPr="00E942D9" w:rsidRDefault="00E942D9" w:rsidP="00315CE8">
            <w:pPr>
              <w:ind w:left="203"/>
              <w:rPr>
                <w:rFonts w:ascii="Calibri" w:hAnsi="Calibri" w:cs="Calibri"/>
                <w:color w:val="000000"/>
                <w:sz w:val="22"/>
                <w:szCs w:val="22"/>
                <w:lang w:eastAsia="sk-SK"/>
              </w:rPr>
            </w:pPr>
            <w:r w:rsidRPr="00E942D9">
              <w:rPr>
                <w:rFonts w:ascii="Calibri" w:hAnsi="Calibri" w:cs="Calibri"/>
                <w:color w:val="000000"/>
                <w:sz w:val="22"/>
                <w:szCs w:val="22"/>
                <w:lang w:eastAsia="sk-SK"/>
              </w:rPr>
              <w:t>Veľkosť hlavného ističa</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142D0F2" w14:textId="77777777" w:rsidR="00E942D9" w:rsidRPr="00E942D9" w:rsidRDefault="00E942D9" w:rsidP="00315CE8">
            <w:pPr>
              <w:ind w:left="203"/>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Ampér</w:t>
            </w:r>
          </w:p>
        </w:tc>
        <w:tc>
          <w:tcPr>
            <w:tcW w:w="2480" w:type="dxa"/>
            <w:tcBorders>
              <w:top w:val="single" w:sz="4" w:space="0" w:color="auto"/>
              <w:left w:val="nil"/>
              <w:bottom w:val="single" w:sz="4" w:space="0" w:color="auto"/>
              <w:right w:val="single" w:sz="8" w:space="0" w:color="000000"/>
            </w:tcBorders>
            <w:shd w:val="clear" w:color="auto" w:fill="auto"/>
            <w:vAlign w:val="center"/>
            <w:hideMark/>
          </w:tcPr>
          <w:p w14:paraId="2B56B77F" w14:textId="77777777" w:rsidR="00E942D9" w:rsidRPr="00E942D9" w:rsidRDefault="00E942D9" w:rsidP="00E942D9">
            <w:pPr>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3 x 800 A</w:t>
            </w:r>
          </w:p>
        </w:tc>
      </w:tr>
      <w:tr w:rsidR="00E942D9" w:rsidRPr="00E942D9" w14:paraId="08F15DE4" w14:textId="77777777" w:rsidTr="00315CE8">
        <w:trPr>
          <w:trHeight w:val="480"/>
        </w:trPr>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EE1C11" w14:textId="77777777" w:rsidR="00E942D9" w:rsidRPr="00E942D9" w:rsidRDefault="00E942D9" w:rsidP="00315CE8">
            <w:pPr>
              <w:ind w:left="203"/>
              <w:rPr>
                <w:rFonts w:ascii="Calibri" w:hAnsi="Calibri" w:cs="Calibri"/>
                <w:color w:val="000000"/>
                <w:sz w:val="22"/>
                <w:szCs w:val="22"/>
                <w:lang w:eastAsia="sk-SK"/>
              </w:rPr>
            </w:pPr>
            <w:r w:rsidRPr="00E942D9">
              <w:rPr>
                <w:rFonts w:ascii="Calibri" w:hAnsi="Calibri" w:cs="Calibri"/>
                <w:color w:val="000000"/>
                <w:sz w:val="22"/>
                <w:szCs w:val="22"/>
                <w:lang w:eastAsia="sk-SK"/>
              </w:rPr>
              <w:t>Trojfázové napájanie</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3B78C9F" w14:textId="77777777" w:rsidR="00E942D9" w:rsidRPr="00E942D9" w:rsidRDefault="00E942D9" w:rsidP="00315CE8">
            <w:pPr>
              <w:ind w:left="203"/>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Volt</w:t>
            </w:r>
          </w:p>
        </w:tc>
        <w:tc>
          <w:tcPr>
            <w:tcW w:w="2480" w:type="dxa"/>
            <w:tcBorders>
              <w:top w:val="single" w:sz="4" w:space="0" w:color="auto"/>
              <w:left w:val="nil"/>
              <w:bottom w:val="single" w:sz="4" w:space="0" w:color="auto"/>
              <w:right w:val="single" w:sz="8" w:space="0" w:color="000000"/>
            </w:tcBorders>
            <w:shd w:val="clear" w:color="auto" w:fill="auto"/>
            <w:vAlign w:val="center"/>
            <w:hideMark/>
          </w:tcPr>
          <w:p w14:paraId="739A7E6F" w14:textId="77777777" w:rsidR="00E942D9" w:rsidRPr="00E942D9" w:rsidRDefault="00E942D9" w:rsidP="00E942D9">
            <w:pPr>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400</w:t>
            </w:r>
          </w:p>
        </w:tc>
      </w:tr>
      <w:tr w:rsidR="00E942D9" w:rsidRPr="00E942D9" w14:paraId="31C4AB56" w14:textId="77777777" w:rsidTr="00315CE8">
        <w:trPr>
          <w:trHeight w:val="480"/>
        </w:trPr>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ABA728" w14:textId="77777777" w:rsidR="00E942D9" w:rsidRPr="00E942D9" w:rsidRDefault="00E942D9" w:rsidP="00315CE8">
            <w:pPr>
              <w:ind w:left="203"/>
              <w:rPr>
                <w:rFonts w:ascii="Calibri" w:hAnsi="Calibri" w:cs="Calibri"/>
                <w:color w:val="000000"/>
                <w:sz w:val="22"/>
                <w:szCs w:val="22"/>
                <w:lang w:eastAsia="sk-SK"/>
              </w:rPr>
            </w:pPr>
            <w:r w:rsidRPr="00E942D9">
              <w:rPr>
                <w:rFonts w:ascii="Calibri" w:hAnsi="Calibri" w:cs="Calibri"/>
                <w:color w:val="000000"/>
                <w:sz w:val="22"/>
                <w:szCs w:val="22"/>
                <w:lang w:eastAsia="sk-SK"/>
              </w:rPr>
              <w:t>Adresa odberného miesta</w:t>
            </w:r>
          </w:p>
        </w:tc>
        <w:tc>
          <w:tcPr>
            <w:tcW w:w="4960" w:type="dxa"/>
            <w:gridSpan w:val="2"/>
            <w:tcBorders>
              <w:top w:val="single" w:sz="4" w:space="0" w:color="auto"/>
              <w:left w:val="nil"/>
              <w:bottom w:val="single" w:sz="4" w:space="0" w:color="auto"/>
              <w:right w:val="single" w:sz="8" w:space="0" w:color="000000"/>
            </w:tcBorders>
            <w:shd w:val="clear" w:color="auto" w:fill="auto"/>
            <w:vAlign w:val="center"/>
            <w:hideMark/>
          </w:tcPr>
          <w:p w14:paraId="0A386D45" w14:textId="77777777" w:rsidR="00E942D9" w:rsidRPr="00E942D9" w:rsidRDefault="00E942D9" w:rsidP="00315CE8">
            <w:pPr>
              <w:ind w:left="203"/>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Bajkalská 27, 827 99 Bratislava</w:t>
            </w:r>
          </w:p>
        </w:tc>
      </w:tr>
      <w:tr w:rsidR="00E942D9" w:rsidRPr="00E942D9" w14:paraId="155A9A68" w14:textId="77777777" w:rsidTr="00315CE8">
        <w:trPr>
          <w:trHeight w:val="480"/>
        </w:trPr>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EDCFB7" w14:textId="77777777" w:rsidR="00E942D9" w:rsidRPr="00E942D9" w:rsidRDefault="00E942D9" w:rsidP="00315CE8">
            <w:pPr>
              <w:ind w:left="203"/>
              <w:rPr>
                <w:rFonts w:ascii="Calibri" w:hAnsi="Calibri" w:cs="Calibri"/>
                <w:color w:val="000000"/>
                <w:sz w:val="22"/>
                <w:szCs w:val="22"/>
                <w:lang w:eastAsia="sk-SK"/>
              </w:rPr>
            </w:pPr>
            <w:r w:rsidRPr="00E942D9">
              <w:rPr>
                <w:rFonts w:ascii="Calibri" w:hAnsi="Calibri" w:cs="Calibri"/>
                <w:color w:val="000000"/>
                <w:sz w:val="22"/>
                <w:szCs w:val="22"/>
                <w:lang w:eastAsia="sk-SK"/>
              </w:rPr>
              <w:t>EIC OM</w:t>
            </w:r>
          </w:p>
        </w:tc>
        <w:tc>
          <w:tcPr>
            <w:tcW w:w="4960" w:type="dxa"/>
            <w:gridSpan w:val="2"/>
            <w:tcBorders>
              <w:top w:val="single" w:sz="4" w:space="0" w:color="auto"/>
              <w:left w:val="nil"/>
              <w:bottom w:val="single" w:sz="4" w:space="0" w:color="auto"/>
              <w:right w:val="single" w:sz="8" w:space="0" w:color="000000"/>
            </w:tcBorders>
            <w:shd w:val="clear" w:color="auto" w:fill="auto"/>
            <w:vAlign w:val="center"/>
            <w:hideMark/>
          </w:tcPr>
          <w:p w14:paraId="1E4698A4" w14:textId="4AF17E9C" w:rsidR="00E942D9" w:rsidRPr="00E942D9" w:rsidRDefault="00E942D9" w:rsidP="00315CE8">
            <w:pPr>
              <w:ind w:left="203"/>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24ZZ5803144000</w:t>
            </w:r>
            <w:r w:rsidR="009524AC">
              <w:rPr>
                <w:rFonts w:ascii="Calibri" w:hAnsi="Calibri" w:cs="Calibri"/>
                <w:color w:val="000000"/>
                <w:sz w:val="22"/>
                <w:szCs w:val="22"/>
                <w:lang w:eastAsia="sk-SK"/>
              </w:rPr>
              <w:t>0</w:t>
            </w:r>
            <w:r w:rsidRPr="00E942D9">
              <w:rPr>
                <w:rFonts w:ascii="Calibri" w:hAnsi="Calibri" w:cs="Calibri"/>
                <w:color w:val="000000"/>
                <w:sz w:val="22"/>
                <w:szCs w:val="22"/>
                <w:lang w:eastAsia="sk-SK"/>
              </w:rPr>
              <w:t>6</w:t>
            </w:r>
          </w:p>
        </w:tc>
      </w:tr>
      <w:tr w:rsidR="00E942D9" w:rsidRPr="00E942D9" w14:paraId="088D00E3" w14:textId="77777777" w:rsidTr="00315CE8">
        <w:trPr>
          <w:trHeight w:val="480"/>
        </w:trPr>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E23E8E" w14:textId="77777777" w:rsidR="00E942D9" w:rsidRPr="00E942D9" w:rsidRDefault="00E942D9" w:rsidP="00315CE8">
            <w:pPr>
              <w:ind w:left="203"/>
              <w:rPr>
                <w:rFonts w:ascii="Calibri" w:hAnsi="Calibri" w:cs="Calibri"/>
                <w:color w:val="000000"/>
                <w:sz w:val="22"/>
                <w:szCs w:val="22"/>
                <w:lang w:eastAsia="sk-SK"/>
              </w:rPr>
            </w:pPr>
            <w:r w:rsidRPr="00E942D9">
              <w:rPr>
                <w:rFonts w:ascii="Calibri" w:hAnsi="Calibri" w:cs="Calibri"/>
                <w:color w:val="000000"/>
                <w:sz w:val="22"/>
                <w:szCs w:val="22"/>
                <w:lang w:eastAsia="sk-SK"/>
              </w:rPr>
              <w:t>Tarifa</w:t>
            </w:r>
          </w:p>
        </w:tc>
        <w:tc>
          <w:tcPr>
            <w:tcW w:w="4960" w:type="dxa"/>
            <w:gridSpan w:val="2"/>
            <w:tcBorders>
              <w:top w:val="single" w:sz="4" w:space="0" w:color="auto"/>
              <w:left w:val="nil"/>
              <w:bottom w:val="single" w:sz="4" w:space="0" w:color="auto"/>
              <w:right w:val="single" w:sz="8" w:space="0" w:color="000000"/>
            </w:tcBorders>
            <w:shd w:val="clear" w:color="auto" w:fill="auto"/>
            <w:vAlign w:val="center"/>
            <w:hideMark/>
          </w:tcPr>
          <w:p w14:paraId="35869EF6" w14:textId="77777777" w:rsidR="00E942D9" w:rsidRPr="00E942D9" w:rsidRDefault="00E942D9" w:rsidP="00315CE8">
            <w:pPr>
              <w:ind w:left="203"/>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1T</w:t>
            </w:r>
          </w:p>
        </w:tc>
      </w:tr>
      <w:tr w:rsidR="00E942D9" w:rsidRPr="00E942D9" w14:paraId="6FC0C8FD" w14:textId="77777777" w:rsidTr="00315CE8">
        <w:trPr>
          <w:trHeight w:val="480"/>
        </w:trPr>
        <w:tc>
          <w:tcPr>
            <w:tcW w:w="35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467BCD0" w14:textId="77777777" w:rsidR="00E942D9" w:rsidRPr="00E942D9" w:rsidRDefault="00E942D9" w:rsidP="00315CE8">
            <w:pPr>
              <w:ind w:left="203"/>
              <w:rPr>
                <w:rFonts w:ascii="Calibri" w:hAnsi="Calibri" w:cs="Calibri"/>
                <w:color w:val="000000"/>
                <w:sz w:val="22"/>
                <w:szCs w:val="22"/>
                <w:lang w:eastAsia="sk-SK"/>
              </w:rPr>
            </w:pPr>
            <w:r w:rsidRPr="00E942D9">
              <w:rPr>
                <w:rFonts w:ascii="Calibri" w:hAnsi="Calibri" w:cs="Calibri"/>
                <w:color w:val="000000"/>
                <w:sz w:val="22"/>
                <w:szCs w:val="22"/>
                <w:lang w:eastAsia="sk-SK"/>
              </w:rPr>
              <w:t>Napäťová úroveň</w:t>
            </w:r>
          </w:p>
        </w:tc>
        <w:tc>
          <w:tcPr>
            <w:tcW w:w="4960" w:type="dxa"/>
            <w:gridSpan w:val="2"/>
            <w:tcBorders>
              <w:top w:val="single" w:sz="4" w:space="0" w:color="auto"/>
              <w:left w:val="nil"/>
              <w:bottom w:val="single" w:sz="8" w:space="0" w:color="auto"/>
              <w:right w:val="single" w:sz="8" w:space="0" w:color="000000"/>
            </w:tcBorders>
            <w:shd w:val="clear" w:color="auto" w:fill="auto"/>
            <w:vAlign w:val="center"/>
            <w:hideMark/>
          </w:tcPr>
          <w:p w14:paraId="3AC341D1" w14:textId="77777777" w:rsidR="00E942D9" w:rsidRPr="00E942D9" w:rsidRDefault="00E942D9" w:rsidP="00315CE8">
            <w:pPr>
              <w:ind w:left="203"/>
              <w:jc w:val="center"/>
              <w:rPr>
                <w:rFonts w:ascii="Calibri" w:hAnsi="Calibri" w:cs="Calibri"/>
                <w:color w:val="000000"/>
                <w:sz w:val="22"/>
                <w:szCs w:val="22"/>
                <w:lang w:eastAsia="sk-SK"/>
              </w:rPr>
            </w:pPr>
            <w:r w:rsidRPr="00E942D9">
              <w:rPr>
                <w:rFonts w:ascii="Calibri" w:hAnsi="Calibri" w:cs="Calibri"/>
                <w:color w:val="000000"/>
                <w:sz w:val="22"/>
                <w:szCs w:val="22"/>
                <w:lang w:eastAsia="sk-SK"/>
              </w:rPr>
              <w:t>NN</w:t>
            </w:r>
          </w:p>
        </w:tc>
      </w:tr>
    </w:tbl>
    <w:p w14:paraId="5CD9FC1C" w14:textId="107026E8" w:rsidR="00E942D9" w:rsidRDefault="00E942D9" w:rsidP="00440824">
      <w:pPr>
        <w:ind w:left="567" w:hanging="567"/>
        <w:jc w:val="both"/>
        <w:rPr>
          <w:rFonts w:asciiTheme="minorHAnsi" w:hAnsiTheme="minorHAnsi" w:cstheme="minorHAnsi"/>
          <w:sz w:val="22"/>
          <w:szCs w:val="22"/>
          <w:highlight w:val="yellow"/>
        </w:rPr>
      </w:pPr>
    </w:p>
    <w:p w14:paraId="54072811" w14:textId="77777777" w:rsidR="00205903" w:rsidRDefault="00205903" w:rsidP="00205903">
      <w:pPr>
        <w:jc w:val="both"/>
        <w:rPr>
          <w:rFonts w:asciiTheme="minorHAnsi" w:hAnsiTheme="minorHAnsi" w:cstheme="minorHAnsi"/>
          <w:sz w:val="22"/>
          <w:szCs w:val="22"/>
          <w:highlight w:val="yellow"/>
        </w:rPr>
      </w:pPr>
    </w:p>
    <w:p w14:paraId="27C323E0" w14:textId="77777777" w:rsidR="00F549B2" w:rsidRDefault="00F549B2" w:rsidP="00BB0F34">
      <w:pPr>
        <w:jc w:val="both"/>
        <w:rPr>
          <w:rFonts w:asciiTheme="minorHAnsi" w:hAnsiTheme="minorHAnsi" w:cstheme="minorHAnsi"/>
          <w:sz w:val="22"/>
          <w:szCs w:val="22"/>
        </w:rPr>
      </w:pPr>
    </w:p>
    <w:p w14:paraId="044411CF" w14:textId="77777777" w:rsidR="00F549B2" w:rsidRDefault="00FB64A8" w:rsidP="00B06DC6">
      <w:pPr>
        <w:ind w:left="567" w:hanging="567"/>
        <w:jc w:val="both"/>
        <w:rPr>
          <w:rFonts w:asciiTheme="minorHAnsi" w:hAnsiTheme="minorHAnsi" w:cstheme="minorHAnsi"/>
          <w:sz w:val="22"/>
          <w:szCs w:val="22"/>
        </w:rPr>
      </w:pPr>
      <w:r>
        <w:rPr>
          <w:rFonts w:asciiTheme="minorHAnsi" w:hAnsiTheme="minorHAnsi" w:cstheme="minorHAnsi"/>
          <w:b/>
          <w:sz w:val="22"/>
          <w:szCs w:val="22"/>
        </w:rPr>
        <w:t>2.</w:t>
      </w:r>
      <w:r w:rsidR="00BB0F34">
        <w:rPr>
          <w:rFonts w:asciiTheme="minorHAnsi" w:hAnsiTheme="minorHAnsi" w:cstheme="minorHAnsi"/>
          <w:b/>
          <w:sz w:val="22"/>
          <w:szCs w:val="22"/>
        </w:rPr>
        <w:t>4</w:t>
      </w:r>
      <w:r w:rsidR="00B06DC6">
        <w:rPr>
          <w:rFonts w:asciiTheme="minorHAnsi" w:hAnsiTheme="minorHAnsi" w:cstheme="minorHAnsi"/>
          <w:b/>
          <w:sz w:val="22"/>
          <w:szCs w:val="22"/>
        </w:rPr>
        <w:tab/>
      </w:r>
      <w:r w:rsidR="00F549B2" w:rsidRPr="00F549B2">
        <w:rPr>
          <w:rFonts w:asciiTheme="minorHAnsi" w:hAnsiTheme="minorHAnsi" w:cstheme="minorHAnsi"/>
          <w:sz w:val="22"/>
          <w:szCs w:val="22"/>
        </w:rPr>
        <w:t>Odberateľ je povinný</w:t>
      </w:r>
      <w:r w:rsidR="00F549B2">
        <w:rPr>
          <w:rFonts w:asciiTheme="minorHAnsi" w:hAnsiTheme="minorHAnsi" w:cstheme="minorHAnsi"/>
          <w:sz w:val="22"/>
          <w:szCs w:val="22"/>
        </w:rPr>
        <w:t xml:space="preserve"> bez zbytočného odklad</w:t>
      </w:r>
      <w:r w:rsidR="00E444A1">
        <w:rPr>
          <w:rFonts w:asciiTheme="minorHAnsi" w:hAnsiTheme="minorHAnsi" w:cstheme="minorHAnsi"/>
          <w:sz w:val="22"/>
          <w:szCs w:val="22"/>
        </w:rPr>
        <w:t>u písomne oznámiť D</w:t>
      </w:r>
      <w:r w:rsidR="00F549B2">
        <w:rPr>
          <w:rFonts w:asciiTheme="minorHAnsi" w:hAnsiTheme="minorHAnsi" w:cstheme="minorHAnsi"/>
          <w:sz w:val="22"/>
          <w:szCs w:val="22"/>
        </w:rPr>
        <w:t xml:space="preserve">odávateľovi všetky poruchy na elektromere alebo ak má pochybnosti o správnosti nameraných údajov. </w:t>
      </w:r>
    </w:p>
    <w:p w14:paraId="426BE5FA" w14:textId="77777777" w:rsidR="00F549B2" w:rsidRDefault="00FB64A8" w:rsidP="00B06DC6">
      <w:pPr>
        <w:ind w:left="567" w:hanging="567"/>
        <w:jc w:val="both"/>
        <w:rPr>
          <w:rFonts w:asciiTheme="minorHAnsi" w:hAnsiTheme="minorHAnsi" w:cstheme="minorHAnsi"/>
          <w:sz w:val="22"/>
          <w:szCs w:val="22"/>
        </w:rPr>
      </w:pPr>
      <w:r>
        <w:rPr>
          <w:rFonts w:asciiTheme="minorHAnsi" w:hAnsiTheme="minorHAnsi" w:cstheme="minorHAnsi"/>
          <w:b/>
          <w:sz w:val="22"/>
          <w:szCs w:val="22"/>
        </w:rPr>
        <w:t>2.</w:t>
      </w:r>
      <w:r w:rsidR="00BB0F34">
        <w:rPr>
          <w:rFonts w:asciiTheme="minorHAnsi" w:hAnsiTheme="minorHAnsi" w:cstheme="minorHAnsi"/>
          <w:b/>
          <w:sz w:val="22"/>
          <w:szCs w:val="22"/>
        </w:rPr>
        <w:t>5</w:t>
      </w:r>
      <w:r w:rsidR="00B06DC6">
        <w:rPr>
          <w:rFonts w:asciiTheme="minorHAnsi" w:hAnsiTheme="minorHAnsi" w:cstheme="minorHAnsi"/>
          <w:b/>
          <w:sz w:val="22"/>
          <w:szCs w:val="22"/>
        </w:rPr>
        <w:tab/>
      </w:r>
      <w:r w:rsidR="00F549B2" w:rsidRPr="00F549B2">
        <w:rPr>
          <w:rFonts w:asciiTheme="minorHAnsi" w:hAnsiTheme="minorHAnsi" w:cstheme="minorHAnsi"/>
          <w:sz w:val="22"/>
          <w:szCs w:val="22"/>
        </w:rPr>
        <w:t>Odberateľ je povinný</w:t>
      </w:r>
      <w:r w:rsidR="00F549B2">
        <w:rPr>
          <w:rFonts w:asciiTheme="minorHAnsi" w:hAnsiTheme="minorHAnsi" w:cstheme="minorHAnsi"/>
          <w:sz w:val="22"/>
          <w:szCs w:val="22"/>
        </w:rPr>
        <w:t xml:space="preserve"> poskytnúť </w:t>
      </w:r>
      <w:r w:rsidR="00527AF6">
        <w:rPr>
          <w:rFonts w:asciiTheme="minorHAnsi" w:hAnsiTheme="minorHAnsi" w:cstheme="minorHAnsi"/>
          <w:sz w:val="22"/>
          <w:szCs w:val="22"/>
        </w:rPr>
        <w:t>súčinností pri vykonávaní odpočtu alebo výmeny elektromera z dôvodu vypršania platnosti overenia alebo pri požiadavke o preskúšanie správnost</w:t>
      </w:r>
      <w:r w:rsidR="002F304D">
        <w:rPr>
          <w:rFonts w:asciiTheme="minorHAnsi" w:hAnsiTheme="minorHAnsi" w:cstheme="minorHAnsi"/>
          <w:sz w:val="22"/>
          <w:szCs w:val="22"/>
        </w:rPr>
        <w:t>i merania, poruche alebo zmeny Z</w:t>
      </w:r>
      <w:r w:rsidR="00527AF6">
        <w:rPr>
          <w:rFonts w:asciiTheme="minorHAnsi" w:hAnsiTheme="minorHAnsi" w:cstheme="minorHAnsi"/>
          <w:sz w:val="22"/>
          <w:szCs w:val="22"/>
        </w:rPr>
        <w:t>mluvných podmienok.</w:t>
      </w:r>
      <w:r w:rsidR="00F549B2" w:rsidRPr="00F549B2">
        <w:rPr>
          <w:rFonts w:asciiTheme="minorHAnsi" w:hAnsiTheme="minorHAnsi" w:cstheme="minorHAnsi"/>
          <w:sz w:val="22"/>
          <w:szCs w:val="22"/>
        </w:rPr>
        <w:t xml:space="preserve"> </w:t>
      </w:r>
    </w:p>
    <w:p w14:paraId="40626F01" w14:textId="77777777" w:rsidR="00F02461" w:rsidRDefault="00F02461" w:rsidP="00F02461">
      <w:pPr>
        <w:tabs>
          <w:tab w:val="left" w:pos="567"/>
        </w:tabs>
        <w:rPr>
          <w:rFonts w:asciiTheme="minorHAnsi" w:hAnsiTheme="minorHAnsi" w:cstheme="minorHAnsi"/>
          <w:sz w:val="22"/>
          <w:szCs w:val="22"/>
        </w:rPr>
      </w:pPr>
    </w:p>
    <w:p w14:paraId="1B494245" w14:textId="77777777" w:rsidR="00BC3195" w:rsidRPr="00313D1B" w:rsidRDefault="00BC3195" w:rsidP="00B06DC6">
      <w:pPr>
        <w:pStyle w:val="Odsekzoznamu1"/>
        <w:ind w:left="0" w:firstLine="3"/>
        <w:jc w:val="center"/>
        <w:outlineLvl w:val="0"/>
        <w:rPr>
          <w:rFonts w:asciiTheme="minorHAnsi" w:hAnsiTheme="minorHAnsi" w:cstheme="minorHAnsi"/>
          <w:b/>
          <w:sz w:val="22"/>
          <w:szCs w:val="22"/>
        </w:rPr>
      </w:pPr>
      <w:r w:rsidRPr="00313D1B">
        <w:rPr>
          <w:rFonts w:asciiTheme="minorHAnsi" w:hAnsiTheme="minorHAnsi" w:cstheme="minorHAnsi"/>
          <w:b/>
          <w:sz w:val="22"/>
          <w:szCs w:val="22"/>
        </w:rPr>
        <w:t>Článok II</w:t>
      </w:r>
      <w:r>
        <w:rPr>
          <w:rFonts w:asciiTheme="minorHAnsi" w:hAnsiTheme="minorHAnsi" w:cstheme="minorHAnsi"/>
          <w:b/>
          <w:sz w:val="22"/>
          <w:szCs w:val="22"/>
        </w:rPr>
        <w:t>I</w:t>
      </w:r>
      <w:r w:rsidRPr="00313D1B">
        <w:rPr>
          <w:rFonts w:asciiTheme="minorHAnsi" w:hAnsiTheme="minorHAnsi" w:cstheme="minorHAnsi"/>
          <w:b/>
          <w:sz w:val="22"/>
          <w:szCs w:val="22"/>
        </w:rPr>
        <w:t>.</w:t>
      </w:r>
    </w:p>
    <w:p w14:paraId="648020CA" w14:textId="77777777" w:rsidR="00527AF6" w:rsidRDefault="00B06DC6" w:rsidP="00BB0F34">
      <w:pPr>
        <w:jc w:val="center"/>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Zodpovednosť za odchýlku</w:t>
      </w:r>
    </w:p>
    <w:p w14:paraId="2276C96A" w14:textId="77777777" w:rsidR="00BC3195" w:rsidRDefault="00527AF6" w:rsidP="00BB0F34">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3.1</w:t>
      </w:r>
      <w:r w:rsidR="00B06DC6">
        <w:rPr>
          <w:rFonts w:asciiTheme="minorHAnsi" w:eastAsia="MS Mincho" w:hAnsiTheme="minorHAnsi" w:cstheme="minorHAnsi"/>
          <w:b/>
          <w:sz w:val="22"/>
          <w:szCs w:val="22"/>
          <w:lang w:eastAsia="en-US"/>
        </w:rPr>
        <w:tab/>
      </w:r>
      <w:r w:rsidR="00BB0F34" w:rsidRPr="00BB0F34">
        <w:rPr>
          <w:rFonts w:asciiTheme="minorHAnsi" w:eastAsia="MS Mincho" w:hAnsiTheme="minorHAnsi" w:cstheme="minorHAnsi"/>
          <w:sz w:val="22"/>
          <w:szCs w:val="22"/>
          <w:lang w:eastAsia="en-US"/>
        </w:rPr>
        <w:t>Dodávka elektrickej energie vrátane prevzatia zodpovednosti za odchýlku a zabezpečenie distribúcie v kvalite zodpovedajúcej technickým podmienkam prevádzkovateľa distribučnej siete, dodržania platných právnych predpisov SR, technických podmienok a prevádzkového poriadku prevádzkovateľa distribučnej siete.</w:t>
      </w:r>
    </w:p>
    <w:p w14:paraId="4219ADCA" w14:textId="77777777" w:rsidR="00BB0F34" w:rsidRDefault="00BB0F34" w:rsidP="00BB0F34">
      <w:pPr>
        <w:jc w:val="both"/>
        <w:rPr>
          <w:rFonts w:asciiTheme="minorHAnsi" w:eastAsia="MS Mincho" w:hAnsiTheme="minorHAnsi" w:cstheme="minorHAnsi"/>
          <w:b/>
          <w:sz w:val="22"/>
          <w:szCs w:val="22"/>
          <w:lang w:eastAsia="en-US"/>
        </w:rPr>
      </w:pPr>
    </w:p>
    <w:p w14:paraId="6E2D06C1" w14:textId="77777777" w:rsidR="00BC3195" w:rsidRPr="00535F8B" w:rsidRDefault="00BC3195" w:rsidP="00535F8B">
      <w:pPr>
        <w:ind w:left="567" w:hanging="567"/>
        <w:jc w:val="center"/>
        <w:rPr>
          <w:rFonts w:asciiTheme="minorHAnsi" w:eastAsia="MS Mincho" w:hAnsiTheme="minorHAnsi" w:cstheme="minorHAnsi"/>
          <w:b/>
          <w:sz w:val="22"/>
          <w:szCs w:val="22"/>
          <w:lang w:eastAsia="en-US"/>
        </w:rPr>
      </w:pPr>
      <w:r w:rsidRPr="00313D1B">
        <w:rPr>
          <w:rFonts w:asciiTheme="minorHAnsi" w:hAnsiTheme="minorHAnsi" w:cstheme="minorHAnsi"/>
          <w:b/>
          <w:sz w:val="22"/>
          <w:szCs w:val="22"/>
        </w:rPr>
        <w:t>Článok I</w:t>
      </w:r>
      <w:r>
        <w:rPr>
          <w:rFonts w:asciiTheme="minorHAnsi" w:hAnsiTheme="minorHAnsi" w:cstheme="minorHAnsi"/>
          <w:b/>
          <w:sz w:val="22"/>
          <w:szCs w:val="22"/>
        </w:rPr>
        <w:t>V</w:t>
      </w:r>
      <w:r w:rsidRPr="00313D1B">
        <w:rPr>
          <w:rFonts w:asciiTheme="minorHAnsi" w:hAnsiTheme="minorHAnsi" w:cstheme="minorHAnsi"/>
          <w:b/>
          <w:sz w:val="22"/>
          <w:szCs w:val="22"/>
        </w:rPr>
        <w:t>.</w:t>
      </w:r>
    </w:p>
    <w:p w14:paraId="50691B4A" w14:textId="77777777" w:rsidR="00BE1F35" w:rsidRDefault="00AC0649" w:rsidP="00535F8B">
      <w:pPr>
        <w:ind w:left="567" w:hanging="567"/>
        <w:jc w:val="center"/>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Cena a miesto plnenia</w:t>
      </w:r>
    </w:p>
    <w:p w14:paraId="77DE0687" w14:textId="4CFDCDC0" w:rsidR="009E7D73" w:rsidRPr="00804EBD" w:rsidRDefault="00BE1F35" w:rsidP="00804EBD">
      <w:pPr>
        <w:spacing w:after="240"/>
        <w:ind w:left="567" w:hanging="567"/>
        <w:jc w:val="both"/>
        <w:rPr>
          <w:rFonts w:asciiTheme="minorHAnsi" w:hAnsiTheme="minorHAnsi" w:cstheme="minorHAnsi"/>
          <w:color w:val="FF0000"/>
          <w:sz w:val="22"/>
          <w:szCs w:val="22"/>
        </w:rPr>
      </w:pPr>
      <w:r w:rsidRPr="00205903">
        <w:rPr>
          <w:rFonts w:asciiTheme="minorHAnsi" w:hAnsiTheme="minorHAnsi" w:cstheme="minorHAnsi"/>
          <w:b/>
          <w:sz w:val="22"/>
          <w:szCs w:val="22"/>
        </w:rPr>
        <w:t>4.1</w:t>
      </w:r>
      <w:r w:rsidRPr="00205903">
        <w:rPr>
          <w:rFonts w:asciiTheme="minorHAnsi" w:hAnsiTheme="minorHAnsi" w:cstheme="minorHAnsi"/>
          <w:sz w:val="22"/>
          <w:szCs w:val="22"/>
        </w:rPr>
        <w:tab/>
      </w:r>
      <w:r w:rsidR="009E7D73" w:rsidRPr="00804EBD">
        <w:rPr>
          <w:rFonts w:asciiTheme="minorHAnsi" w:hAnsiTheme="minorHAnsi" w:cstheme="minorHAnsi"/>
          <w:color w:val="FF0000"/>
          <w:sz w:val="22"/>
          <w:szCs w:val="22"/>
        </w:rPr>
        <w:t xml:space="preserve">Celková cena za Predmet Zmluvy bola stanovená dohodou Zmluvných strán v súlade so zákonom       č. 18/1996 Z. z. o cenách v znení neskorších predpisov a vyhlášky MF SR č. 87/1996 Z. z., ktorou sa vykonáva zákon č. 18/1996 Z. z. o cenách v znení neskorších predpisov nasledovne: </w:t>
      </w:r>
    </w:p>
    <w:p w14:paraId="1BAD5CA9" w14:textId="77777777" w:rsidR="009E7D73" w:rsidRPr="00804EBD" w:rsidRDefault="009E7D73" w:rsidP="00804EBD">
      <w:pPr>
        <w:ind w:left="567"/>
        <w:jc w:val="both"/>
        <w:rPr>
          <w:rFonts w:asciiTheme="minorHAnsi" w:hAnsiTheme="minorHAnsi" w:cstheme="minorHAnsi"/>
          <w:color w:val="FF0000"/>
          <w:sz w:val="22"/>
          <w:szCs w:val="22"/>
        </w:rPr>
      </w:pPr>
      <w:r w:rsidRPr="00804EBD">
        <w:rPr>
          <w:rFonts w:asciiTheme="minorHAnsi" w:hAnsiTheme="minorHAnsi" w:cstheme="minorHAnsi"/>
          <w:color w:val="FF0000"/>
          <w:sz w:val="22"/>
          <w:szCs w:val="22"/>
        </w:rPr>
        <w:t xml:space="preserve">Cena za 1 MWh bez DPH..................................................................................... EUR </w:t>
      </w:r>
    </w:p>
    <w:p w14:paraId="64C87D5C" w14:textId="77777777" w:rsidR="009E7D73" w:rsidRPr="00804EBD" w:rsidRDefault="009E7D73" w:rsidP="00804EBD">
      <w:pPr>
        <w:ind w:left="567"/>
        <w:jc w:val="both"/>
        <w:rPr>
          <w:rFonts w:asciiTheme="minorHAnsi" w:hAnsiTheme="minorHAnsi" w:cstheme="minorHAnsi"/>
          <w:color w:val="FF0000"/>
          <w:sz w:val="22"/>
          <w:szCs w:val="22"/>
        </w:rPr>
      </w:pPr>
      <w:r w:rsidRPr="00804EBD">
        <w:rPr>
          <w:rFonts w:asciiTheme="minorHAnsi" w:hAnsiTheme="minorHAnsi" w:cstheme="minorHAnsi"/>
          <w:color w:val="FF0000"/>
          <w:sz w:val="22"/>
          <w:szCs w:val="22"/>
        </w:rPr>
        <w:t>DPH 20 % ............................................................................................................ EUR</w:t>
      </w:r>
    </w:p>
    <w:p w14:paraId="7A7E1493" w14:textId="77777777" w:rsidR="009E7D73" w:rsidRPr="00804EBD" w:rsidRDefault="009E7D73" w:rsidP="00804EBD">
      <w:pPr>
        <w:ind w:left="567"/>
        <w:jc w:val="both"/>
        <w:rPr>
          <w:rFonts w:asciiTheme="minorHAnsi" w:hAnsiTheme="minorHAnsi" w:cstheme="minorHAnsi"/>
          <w:color w:val="FF0000"/>
          <w:sz w:val="22"/>
          <w:szCs w:val="22"/>
        </w:rPr>
      </w:pPr>
      <w:r w:rsidRPr="00804EBD">
        <w:rPr>
          <w:rFonts w:asciiTheme="minorHAnsi" w:hAnsiTheme="minorHAnsi" w:cstheme="minorHAnsi"/>
          <w:color w:val="FF0000"/>
          <w:sz w:val="22"/>
          <w:szCs w:val="22"/>
        </w:rPr>
        <w:t>Cena za 1 MWh s DPH......................................................................................... EUR</w:t>
      </w:r>
    </w:p>
    <w:p w14:paraId="51E849A8" w14:textId="77777777" w:rsidR="009E7D73" w:rsidRPr="00804EBD" w:rsidRDefault="009E7D73" w:rsidP="009E7D73">
      <w:pPr>
        <w:ind w:left="567" w:hanging="567"/>
        <w:jc w:val="both"/>
        <w:rPr>
          <w:rFonts w:asciiTheme="minorHAnsi" w:hAnsiTheme="minorHAnsi" w:cstheme="minorHAnsi"/>
          <w:color w:val="FF0000"/>
          <w:sz w:val="22"/>
          <w:szCs w:val="22"/>
        </w:rPr>
      </w:pPr>
    </w:p>
    <w:p w14:paraId="575E8E6B" w14:textId="77777777" w:rsidR="009E7D73" w:rsidRPr="00804EBD" w:rsidRDefault="009E7D73" w:rsidP="00804EBD">
      <w:pPr>
        <w:ind w:left="567"/>
        <w:jc w:val="both"/>
        <w:rPr>
          <w:rFonts w:asciiTheme="minorHAnsi" w:hAnsiTheme="minorHAnsi" w:cstheme="minorHAnsi"/>
          <w:color w:val="FF0000"/>
          <w:sz w:val="22"/>
          <w:szCs w:val="22"/>
        </w:rPr>
      </w:pPr>
      <w:r w:rsidRPr="00804EBD">
        <w:rPr>
          <w:rFonts w:asciiTheme="minorHAnsi" w:hAnsiTheme="minorHAnsi" w:cstheme="minorHAnsi"/>
          <w:color w:val="FF0000"/>
          <w:sz w:val="22"/>
          <w:szCs w:val="22"/>
        </w:rPr>
        <w:t>Cena spolu za ...... MWh bez DPH......................................................................  EUR</w:t>
      </w:r>
    </w:p>
    <w:p w14:paraId="618A7749" w14:textId="77777777" w:rsidR="009E7D73" w:rsidRPr="00804EBD" w:rsidRDefault="009E7D73" w:rsidP="00804EBD">
      <w:pPr>
        <w:ind w:left="567"/>
        <w:jc w:val="both"/>
        <w:rPr>
          <w:rFonts w:asciiTheme="minorHAnsi" w:hAnsiTheme="minorHAnsi" w:cstheme="minorHAnsi"/>
          <w:color w:val="FF0000"/>
          <w:sz w:val="22"/>
          <w:szCs w:val="22"/>
        </w:rPr>
      </w:pPr>
      <w:r w:rsidRPr="00804EBD">
        <w:rPr>
          <w:rFonts w:asciiTheme="minorHAnsi" w:hAnsiTheme="minorHAnsi" w:cstheme="minorHAnsi"/>
          <w:color w:val="FF0000"/>
          <w:sz w:val="22"/>
          <w:szCs w:val="22"/>
        </w:rPr>
        <w:t>DPH 20 % ...........................................................................................................  EUR</w:t>
      </w:r>
    </w:p>
    <w:p w14:paraId="153BD5DA" w14:textId="28806AB1" w:rsidR="009E7D73" w:rsidRPr="00804EBD" w:rsidRDefault="009E7D73" w:rsidP="00804EBD">
      <w:pPr>
        <w:spacing w:after="240"/>
        <w:ind w:left="567"/>
        <w:jc w:val="both"/>
        <w:rPr>
          <w:rFonts w:asciiTheme="minorHAnsi" w:hAnsiTheme="minorHAnsi" w:cstheme="minorHAnsi"/>
          <w:color w:val="FF0000"/>
          <w:sz w:val="22"/>
          <w:szCs w:val="22"/>
        </w:rPr>
      </w:pPr>
      <w:r w:rsidRPr="00804EBD">
        <w:rPr>
          <w:rFonts w:asciiTheme="minorHAnsi" w:hAnsiTheme="minorHAnsi" w:cstheme="minorHAnsi"/>
          <w:color w:val="FF0000"/>
          <w:sz w:val="22"/>
          <w:szCs w:val="22"/>
        </w:rPr>
        <w:t xml:space="preserve">Cena spolu za ...... MWh s DPH........................................................................... EUR </w:t>
      </w:r>
    </w:p>
    <w:p w14:paraId="6B48C56A" w14:textId="7863C89D" w:rsidR="00BE1F35" w:rsidRPr="00804EBD" w:rsidRDefault="009E7D73" w:rsidP="00804EBD">
      <w:pPr>
        <w:ind w:left="567"/>
        <w:jc w:val="both"/>
        <w:rPr>
          <w:rFonts w:asciiTheme="minorHAnsi" w:hAnsiTheme="minorHAnsi" w:cstheme="minorHAnsi"/>
          <w:strike/>
          <w:color w:val="FF0000"/>
          <w:sz w:val="22"/>
          <w:szCs w:val="22"/>
        </w:rPr>
      </w:pPr>
      <w:r w:rsidRPr="00804EBD">
        <w:rPr>
          <w:rFonts w:asciiTheme="minorHAnsi" w:hAnsiTheme="minorHAnsi" w:cstheme="minorHAnsi"/>
          <w:color w:val="FF0000"/>
          <w:sz w:val="22"/>
          <w:szCs w:val="22"/>
        </w:rPr>
        <w:t>Podrobná špecifikácia ceny za Predmet Zmluvy tvorí Prílohu č. 1 tejto Zmluvy.</w:t>
      </w:r>
    </w:p>
    <w:p w14:paraId="61CA640C" w14:textId="77553DB2" w:rsidR="00BE1F35" w:rsidRPr="00804EBD" w:rsidRDefault="00BE1F35" w:rsidP="00804EBD">
      <w:pPr>
        <w:pStyle w:val="Odsekzoznamu1"/>
        <w:autoSpaceDE w:val="0"/>
        <w:autoSpaceDN w:val="0"/>
        <w:ind w:left="567" w:hanging="567"/>
        <w:contextualSpacing/>
        <w:jc w:val="both"/>
        <w:rPr>
          <w:rFonts w:ascii="Calibri" w:hAnsi="Calibri" w:cs="Calibri"/>
          <w:b/>
          <w:bCs/>
          <w:color w:val="FF0000"/>
          <w:sz w:val="22"/>
          <w:szCs w:val="22"/>
        </w:rPr>
      </w:pPr>
      <w:r w:rsidRPr="00804EBD">
        <w:rPr>
          <w:rFonts w:asciiTheme="minorHAnsi" w:hAnsiTheme="minorHAnsi" w:cstheme="minorHAnsi"/>
          <w:b/>
          <w:color w:val="FF0000"/>
          <w:sz w:val="22"/>
          <w:szCs w:val="22"/>
        </w:rPr>
        <w:t>4.</w:t>
      </w:r>
      <w:r w:rsidR="00544EF1" w:rsidRPr="00804EBD">
        <w:rPr>
          <w:rFonts w:asciiTheme="minorHAnsi" w:hAnsiTheme="minorHAnsi" w:cstheme="minorHAnsi"/>
          <w:b/>
          <w:color w:val="FF0000"/>
          <w:sz w:val="22"/>
          <w:szCs w:val="22"/>
        </w:rPr>
        <w:t>2</w:t>
      </w:r>
      <w:r w:rsidRPr="00804EBD">
        <w:rPr>
          <w:rFonts w:asciiTheme="minorHAnsi" w:hAnsiTheme="minorHAnsi" w:cstheme="minorHAnsi"/>
          <w:color w:val="FF0000"/>
          <w:sz w:val="22"/>
          <w:szCs w:val="22"/>
        </w:rPr>
        <w:tab/>
      </w:r>
      <w:r w:rsidR="009E7D73" w:rsidRPr="00804EBD">
        <w:rPr>
          <w:rFonts w:ascii="Calibri" w:hAnsi="Calibri" w:cs="Calibri"/>
          <w:color w:val="FF0000"/>
          <w:sz w:val="22"/>
          <w:szCs w:val="22"/>
        </w:rPr>
        <w:t>Cena za 1 MWh je konečná a sú v nej zahrnuté všetky náklady Dodávateľa spojené s plnením podľa tejto Zmluvy. Cenu počas platnosti Zmluvy bude možné zmeniť len v prípade zmeny sadzby DPH a iných platných všeobecne záväzných právnych predpisov na základe písomného dodatku uzavretého Zmluvnými stranami.</w:t>
      </w:r>
    </w:p>
    <w:p w14:paraId="2C6D19F8" w14:textId="3B27F2F2" w:rsidR="00AC0649" w:rsidRDefault="00AC0649" w:rsidP="00804EBD">
      <w:pPr>
        <w:ind w:left="567" w:hanging="567"/>
        <w:jc w:val="both"/>
        <w:rPr>
          <w:rFonts w:asciiTheme="minorHAnsi" w:hAnsiTheme="minorHAnsi" w:cstheme="minorHAnsi"/>
          <w:sz w:val="22"/>
          <w:szCs w:val="22"/>
        </w:rPr>
      </w:pPr>
      <w:r>
        <w:rPr>
          <w:rFonts w:asciiTheme="minorHAnsi" w:hAnsiTheme="minorHAnsi" w:cstheme="minorHAnsi"/>
          <w:b/>
          <w:sz w:val="22"/>
          <w:szCs w:val="22"/>
        </w:rPr>
        <w:t>4.</w:t>
      </w:r>
      <w:r w:rsidR="00544EF1">
        <w:rPr>
          <w:rFonts w:asciiTheme="minorHAnsi" w:hAnsiTheme="minorHAnsi" w:cstheme="minorHAnsi"/>
          <w:b/>
          <w:sz w:val="22"/>
          <w:szCs w:val="22"/>
        </w:rPr>
        <w:t>3</w:t>
      </w:r>
      <w:r w:rsidR="00535F8B">
        <w:rPr>
          <w:rFonts w:asciiTheme="minorHAnsi" w:hAnsiTheme="minorHAnsi" w:cstheme="minorHAnsi"/>
          <w:b/>
          <w:sz w:val="22"/>
          <w:szCs w:val="22"/>
        </w:rPr>
        <w:tab/>
      </w:r>
      <w:r w:rsidR="00535F8B">
        <w:rPr>
          <w:rFonts w:asciiTheme="minorHAnsi" w:hAnsiTheme="minorHAnsi" w:cstheme="minorHAnsi"/>
          <w:sz w:val="22"/>
          <w:szCs w:val="22"/>
        </w:rPr>
        <w:t>Miestom plnenia Zmluvy je</w:t>
      </w:r>
      <w:r>
        <w:rPr>
          <w:rFonts w:asciiTheme="minorHAnsi" w:hAnsiTheme="minorHAnsi" w:cstheme="minorHAnsi"/>
          <w:sz w:val="22"/>
          <w:szCs w:val="22"/>
        </w:rPr>
        <w:t xml:space="preserve">: Bajkalská 27, 827 99 Bratislava. </w:t>
      </w:r>
    </w:p>
    <w:p w14:paraId="7A186DC2" w14:textId="123EFBA6" w:rsidR="009E7D73" w:rsidRPr="00804EBD" w:rsidRDefault="009E7D73" w:rsidP="009E7D73">
      <w:pPr>
        <w:ind w:left="567" w:hanging="567"/>
        <w:jc w:val="both"/>
        <w:rPr>
          <w:rFonts w:asciiTheme="minorHAnsi" w:hAnsiTheme="minorHAnsi" w:cstheme="minorHAnsi"/>
          <w:color w:val="FF0000"/>
          <w:sz w:val="22"/>
          <w:szCs w:val="22"/>
        </w:rPr>
      </w:pPr>
      <w:r w:rsidRPr="00430B18">
        <w:rPr>
          <w:rFonts w:asciiTheme="minorHAnsi" w:hAnsiTheme="minorHAnsi" w:cstheme="minorHAnsi"/>
          <w:b/>
          <w:color w:val="FF0000"/>
          <w:sz w:val="22"/>
          <w:szCs w:val="22"/>
        </w:rPr>
        <w:t>4.4</w:t>
      </w:r>
      <w:r w:rsidRPr="00430B18">
        <w:rPr>
          <w:rFonts w:asciiTheme="minorHAnsi" w:hAnsiTheme="minorHAnsi" w:cstheme="minorHAnsi"/>
          <w:color w:val="FF0000"/>
          <w:sz w:val="22"/>
          <w:szCs w:val="22"/>
        </w:rPr>
        <w:tab/>
        <w:t>V prípade</w:t>
      </w:r>
      <w:r w:rsidRPr="00804EBD">
        <w:rPr>
          <w:rFonts w:asciiTheme="minorHAnsi" w:hAnsiTheme="minorHAnsi" w:cstheme="minorHAnsi"/>
          <w:color w:val="FF0000"/>
          <w:sz w:val="22"/>
          <w:szCs w:val="22"/>
        </w:rPr>
        <w:t>, že Dodávateľ nebol pred uzavretím Zmluvy platiteľom DPH a stane sa ním po jej uzavretí, nemá nárok na zvýšenie ceny o hodnotu DPH.</w:t>
      </w:r>
    </w:p>
    <w:p w14:paraId="3CBDE562" w14:textId="22AA6CBD" w:rsidR="00315CE8" w:rsidRPr="00804EBD" w:rsidRDefault="00315CE8" w:rsidP="00BE1F35">
      <w:pPr>
        <w:ind w:left="567" w:hanging="567"/>
        <w:jc w:val="both"/>
        <w:rPr>
          <w:rFonts w:asciiTheme="minorHAnsi" w:hAnsiTheme="minorHAnsi" w:cstheme="minorHAnsi"/>
          <w:color w:val="FF0000"/>
          <w:sz w:val="22"/>
          <w:szCs w:val="22"/>
        </w:rPr>
      </w:pPr>
      <w:r w:rsidRPr="00804EBD">
        <w:rPr>
          <w:rFonts w:asciiTheme="minorHAnsi" w:hAnsiTheme="minorHAnsi" w:cstheme="minorHAnsi"/>
          <w:b/>
          <w:color w:val="FF0000"/>
          <w:sz w:val="22"/>
          <w:szCs w:val="22"/>
        </w:rPr>
        <w:t>4.</w:t>
      </w:r>
      <w:r w:rsidR="009E7D73" w:rsidRPr="00804EBD">
        <w:rPr>
          <w:rFonts w:asciiTheme="minorHAnsi" w:hAnsiTheme="minorHAnsi" w:cstheme="minorHAnsi"/>
          <w:b/>
          <w:color w:val="FF0000"/>
          <w:sz w:val="22"/>
          <w:szCs w:val="22"/>
        </w:rPr>
        <w:t>5</w:t>
      </w:r>
      <w:r w:rsidRPr="00804EBD">
        <w:rPr>
          <w:rFonts w:asciiTheme="minorHAnsi" w:hAnsiTheme="minorHAnsi" w:cstheme="minorHAnsi"/>
          <w:color w:val="FF0000"/>
          <w:sz w:val="22"/>
          <w:szCs w:val="22"/>
        </w:rPr>
        <w:tab/>
        <w:t>Cena za zabezpečenie distribučných služieb je určená podľa množstva dodanej elektriny a dohodnutej výšky RK pre príslušné OM, v súlade s platnými cenovými rozhodnutiami ÚRSO vzťahujúcimi sa na distribučné služby poskytované príslušným PDS. Dodávateľ účtuje odberateľovi ostatné služby súvisiace s distribúciou elektriny podľa platného cenníka služieb distribúcie príslušného PDS. Cenové rozhodnutia ÚRSO a cenník služieb distribúcie sú uverejnené na webovom sídle príslušného PDS.</w:t>
      </w:r>
    </w:p>
    <w:p w14:paraId="241875E1" w14:textId="517B211B" w:rsidR="00311BD4" w:rsidRPr="00804EBD" w:rsidRDefault="00311BD4" w:rsidP="00311BD4">
      <w:pPr>
        <w:ind w:left="567" w:hanging="567"/>
        <w:jc w:val="both"/>
        <w:rPr>
          <w:rFonts w:asciiTheme="minorHAnsi" w:hAnsiTheme="minorHAnsi" w:cstheme="minorHAnsi"/>
          <w:color w:val="FF0000"/>
          <w:sz w:val="22"/>
          <w:szCs w:val="22"/>
        </w:rPr>
      </w:pPr>
      <w:r w:rsidRPr="00804EBD">
        <w:rPr>
          <w:rFonts w:asciiTheme="minorHAnsi" w:hAnsiTheme="minorHAnsi" w:cstheme="minorHAnsi"/>
          <w:b/>
          <w:color w:val="FF0000"/>
          <w:sz w:val="22"/>
          <w:szCs w:val="22"/>
        </w:rPr>
        <w:t>4.</w:t>
      </w:r>
      <w:r w:rsidR="009E7D73" w:rsidRPr="00804EBD">
        <w:rPr>
          <w:rFonts w:asciiTheme="minorHAnsi" w:hAnsiTheme="minorHAnsi" w:cstheme="minorHAnsi"/>
          <w:b/>
          <w:color w:val="FF0000"/>
          <w:sz w:val="22"/>
          <w:szCs w:val="22"/>
        </w:rPr>
        <w:t>6</w:t>
      </w:r>
      <w:r w:rsidRPr="00804EBD">
        <w:rPr>
          <w:rFonts w:asciiTheme="minorHAnsi" w:hAnsiTheme="minorHAnsi" w:cstheme="minorHAnsi"/>
          <w:color w:val="FF0000"/>
          <w:sz w:val="22"/>
          <w:szCs w:val="22"/>
        </w:rPr>
        <w:tab/>
        <w:t xml:space="preserve">V prípade, ak kumulovaný skutočný odber elektriny Odberateľa počas príslušného kalendárneho roka presiahne 110% </w:t>
      </w:r>
      <w:r w:rsidR="005F679F" w:rsidRPr="00804EBD">
        <w:rPr>
          <w:rFonts w:ascii="Calibri" w:hAnsi="Calibri" w:cs="Calibri"/>
          <w:color w:val="FF0000"/>
          <w:sz w:val="22"/>
          <w:szCs w:val="22"/>
          <w:lang w:eastAsia="sk-SK"/>
        </w:rPr>
        <w:t>p</w:t>
      </w:r>
      <w:r w:rsidRPr="00804EBD">
        <w:rPr>
          <w:rFonts w:ascii="Calibri" w:hAnsi="Calibri" w:cs="Calibri"/>
          <w:color w:val="FF0000"/>
          <w:sz w:val="22"/>
          <w:szCs w:val="22"/>
          <w:lang w:eastAsia="sk-SK"/>
        </w:rPr>
        <w:t xml:space="preserve">redpokladanej ročnej spotreby </w:t>
      </w:r>
      <w:r w:rsidR="005F679F" w:rsidRPr="00804EBD">
        <w:rPr>
          <w:rFonts w:ascii="Calibri" w:hAnsi="Calibri" w:cs="Calibri"/>
          <w:color w:val="FF0000"/>
          <w:sz w:val="22"/>
          <w:szCs w:val="22"/>
          <w:lang w:eastAsia="sk-SK"/>
        </w:rPr>
        <w:t>uvedenej v bode 2.3 Zmluvy (ďalej len „PRS“)</w:t>
      </w:r>
      <w:r w:rsidR="005F679F" w:rsidRPr="00804EBD">
        <w:rPr>
          <w:rFonts w:asciiTheme="minorHAnsi" w:hAnsiTheme="minorHAnsi" w:cstheme="minorHAnsi"/>
          <w:color w:val="FF0000"/>
          <w:sz w:val="22"/>
          <w:szCs w:val="22"/>
        </w:rPr>
        <w:t>, D</w:t>
      </w:r>
      <w:r w:rsidRPr="00804EBD">
        <w:rPr>
          <w:rFonts w:asciiTheme="minorHAnsi" w:hAnsiTheme="minorHAnsi" w:cstheme="minorHAnsi"/>
          <w:color w:val="FF0000"/>
          <w:sz w:val="22"/>
          <w:szCs w:val="22"/>
        </w:rPr>
        <w:t xml:space="preserve">odávateľ je oprávnený zvýšiť cenu za každú MWh odobratú v príslušnom fakturačnom období nad </w:t>
      </w:r>
      <w:r w:rsidR="005F679F" w:rsidRPr="00804EBD">
        <w:rPr>
          <w:rFonts w:asciiTheme="minorHAnsi" w:hAnsiTheme="minorHAnsi" w:cstheme="minorHAnsi"/>
          <w:color w:val="FF0000"/>
          <w:sz w:val="22"/>
          <w:szCs w:val="22"/>
        </w:rPr>
        <w:t>PRS</w:t>
      </w:r>
      <w:r w:rsidRPr="00804EBD">
        <w:rPr>
          <w:rFonts w:asciiTheme="minorHAnsi" w:hAnsiTheme="minorHAnsi" w:cstheme="minorHAnsi"/>
          <w:color w:val="FF0000"/>
          <w:sz w:val="22"/>
          <w:szCs w:val="22"/>
        </w:rPr>
        <w:t xml:space="preserve"> o 1,5-násobok priemernej mesačnej spotovej ceny, ktorá je pre každú hodinu každého dňa daného mesiaca ocenená hodinovou cenou elektriny na dennom trhu SR organizovanom spoločnosťou OKTE, a.s.  Ceny sú pravidelne zverejňované na internetovej stránke OKTE a.s., pričom ako podklad pre výpočet sa použijú ceny uvedené v mesačných správach o dennom trhu (Mesačná správa o DT) z adresy https://okte.sk/sk/kratkodobytrh/zverejnenie-udajov/mesacna-sprava-o-dt/. V prípade, že sa umiestnenie príslušných hodnôt denného trhu zmení, resp. sa zmení názov Mesačnej správy o DT, </w:t>
      </w:r>
      <w:r w:rsidR="005F679F" w:rsidRPr="00804EBD">
        <w:rPr>
          <w:rFonts w:asciiTheme="minorHAnsi" w:hAnsiTheme="minorHAnsi" w:cstheme="minorHAnsi"/>
          <w:color w:val="FF0000"/>
          <w:sz w:val="22"/>
          <w:szCs w:val="22"/>
        </w:rPr>
        <w:t>D</w:t>
      </w:r>
      <w:r w:rsidRPr="00804EBD">
        <w:rPr>
          <w:rFonts w:asciiTheme="minorHAnsi" w:hAnsiTheme="minorHAnsi" w:cstheme="minorHAnsi"/>
          <w:color w:val="FF0000"/>
          <w:sz w:val="22"/>
          <w:szCs w:val="22"/>
        </w:rPr>
        <w:t xml:space="preserve">odávateľ pre stanovenie ceny použije príslušné hodnoty zo zodpovedajúceho dostupného umiestnenia.  </w:t>
      </w:r>
    </w:p>
    <w:p w14:paraId="7BB1F779" w14:textId="0AB806B6" w:rsidR="00C6782C" w:rsidRPr="006D71F6" w:rsidRDefault="00C6782C" w:rsidP="006D71F6">
      <w:pPr>
        <w:autoSpaceDE w:val="0"/>
        <w:autoSpaceDN w:val="0"/>
        <w:adjustRightInd w:val="0"/>
        <w:spacing w:line="276" w:lineRule="auto"/>
        <w:ind w:left="567" w:hanging="567"/>
        <w:jc w:val="both"/>
        <w:rPr>
          <w:rFonts w:eastAsiaTheme="minorHAnsi" w:cstheme="minorHAnsi"/>
          <w:color w:val="FF0000"/>
          <w:szCs w:val="22"/>
          <w:lang w:eastAsia="en-US"/>
        </w:rPr>
      </w:pPr>
      <w:r w:rsidRPr="00804EBD">
        <w:rPr>
          <w:rFonts w:asciiTheme="minorHAnsi" w:hAnsiTheme="minorHAnsi" w:cstheme="minorHAnsi"/>
          <w:color w:val="FF0000"/>
          <w:sz w:val="22"/>
          <w:szCs w:val="22"/>
        </w:rPr>
        <w:t xml:space="preserve">4.7  </w:t>
      </w:r>
      <w:r w:rsidR="00804EBD">
        <w:rPr>
          <w:rFonts w:asciiTheme="minorHAnsi" w:hAnsiTheme="minorHAnsi" w:cstheme="minorHAnsi"/>
          <w:color w:val="FF0000"/>
          <w:sz w:val="22"/>
          <w:szCs w:val="22"/>
        </w:rPr>
        <w:t xml:space="preserve">  </w:t>
      </w:r>
      <w:r w:rsidRPr="00804EBD">
        <w:rPr>
          <w:rFonts w:asciiTheme="minorHAnsi" w:hAnsiTheme="minorHAnsi" w:cstheme="minorHAnsi"/>
          <w:color w:val="FF0000"/>
          <w:sz w:val="22"/>
          <w:szCs w:val="22"/>
        </w:rPr>
        <w:t>Odberateľ požaduje</w:t>
      </w:r>
      <w:r w:rsidRPr="00804EBD">
        <w:rPr>
          <w:rFonts w:asciiTheme="minorHAnsi" w:eastAsiaTheme="minorHAnsi" w:hAnsiTheme="minorHAnsi" w:cstheme="minorHAnsi"/>
          <w:color w:val="FF0000"/>
          <w:sz w:val="22"/>
          <w:szCs w:val="22"/>
          <w:lang w:eastAsia="en-US"/>
        </w:rPr>
        <w:t xml:space="preserve"> toleranciu objemu spotreby energií medzi predpokladaným množstvom a množstvom skutočne odobranej energie v rozsahu </w:t>
      </w:r>
      <w:r w:rsidRPr="00804EBD">
        <w:rPr>
          <w:rFonts w:asciiTheme="minorHAnsi" w:eastAsiaTheme="minorHAnsi" w:hAnsiTheme="minorHAnsi" w:cstheme="minorHAnsi"/>
          <w:b/>
          <w:bCs/>
          <w:color w:val="FF0000"/>
          <w:sz w:val="22"/>
          <w:szCs w:val="22"/>
          <w:lang w:eastAsia="en-US"/>
        </w:rPr>
        <w:t xml:space="preserve">+/- 10%. </w:t>
      </w:r>
      <w:r w:rsidRPr="00804EBD">
        <w:rPr>
          <w:rFonts w:asciiTheme="minorHAnsi" w:eastAsiaTheme="minorHAnsi" w:hAnsiTheme="minorHAnsi" w:cstheme="minorHAnsi"/>
          <w:color w:val="FF0000"/>
          <w:sz w:val="22"/>
          <w:szCs w:val="22"/>
          <w:lang w:eastAsia="en-US"/>
        </w:rPr>
        <w:t>Režim prenesenej zodpovednosti za odchýlku (zodpovedá dodávateľ energie vrátane nákladov s tým spojenými a rizikom zvýšenia ceny energie v dôsledku platby za odchýlky) sa viaže na naplánované množstvo energie uvedené v súťažných podkladoch.</w:t>
      </w:r>
      <w:r w:rsidRPr="00804EBD">
        <w:rPr>
          <w:rFonts w:eastAsiaTheme="minorHAnsi" w:cstheme="minorHAnsi"/>
          <w:color w:val="FF0000"/>
          <w:szCs w:val="22"/>
          <w:lang w:eastAsia="en-US"/>
        </w:rPr>
        <w:t xml:space="preserve"> </w:t>
      </w:r>
    </w:p>
    <w:p w14:paraId="708A115D" w14:textId="77777777" w:rsidR="001C3173" w:rsidRDefault="001C3173" w:rsidP="00E444A1">
      <w:pPr>
        <w:jc w:val="both"/>
        <w:rPr>
          <w:rFonts w:asciiTheme="minorHAnsi" w:hAnsiTheme="minorHAnsi" w:cstheme="minorHAnsi"/>
          <w:sz w:val="22"/>
          <w:szCs w:val="22"/>
        </w:rPr>
      </w:pPr>
    </w:p>
    <w:p w14:paraId="7BC9078E" w14:textId="77777777" w:rsidR="00BE1F35" w:rsidRPr="00313D1B" w:rsidRDefault="00BE1F35" w:rsidP="00535F8B">
      <w:pPr>
        <w:pStyle w:val="Odsekzoznamu1"/>
        <w:ind w:left="0"/>
        <w:jc w:val="center"/>
        <w:outlineLvl w:val="0"/>
        <w:rPr>
          <w:rFonts w:asciiTheme="minorHAnsi" w:hAnsiTheme="minorHAnsi" w:cstheme="minorHAnsi"/>
          <w:b/>
          <w:sz w:val="22"/>
          <w:szCs w:val="22"/>
        </w:rPr>
      </w:pPr>
      <w:r w:rsidRPr="00313D1B">
        <w:rPr>
          <w:rFonts w:asciiTheme="minorHAnsi" w:hAnsiTheme="minorHAnsi" w:cstheme="minorHAnsi"/>
          <w:b/>
          <w:sz w:val="22"/>
          <w:szCs w:val="22"/>
        </w:rPr>
        <w:t xml:space="preserve">Článok </w:t>
      </w:r>
      <w:r>
        <w:rPr>
          <w:rFonts w:asciiTheme="minorHAnsi" w:hAnsiTheme="minorHAnsi" w:cstheme="minorHAnsi"/>
          <w:b/>
          <w:sz w:val="22"/>
          <w:szCs w:val="22"/>
        </w:rPr>
        <w:t>V</w:t>
      </w:r>
      <w:r w:rsidRPr="00313D1B">
        <w:rPr>
          <w:rFonts w:asciiTheme="minorHAnsi" w:hAnsiTheme="minorHAnsi" w:cstheme="minorHAnsi"/>
          <w:b/>
          <w:sz w:val="22"/>
          <w:szCs w:val="22"/>
        </w:rPr>
        <w:t>.</w:t>
      </w:r>
    </w:p>
    <w:p w14:paraId="6A33CCA4" w14:textId="77777777" w:rsidR="00BE1F35" w:rsidRPr="005215AB" w:rsidRDefault="00535F8B" w:rsidP="005215AB">
      <w:pPr>
        <w:ind w:left="567" w:hanging="567"/>
        <w:jc w:val="center"/>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Platobné podmienky</w:t>
      </w:r>
    </w:p>
    <w:p w14:paraId="603EABBC" w14:textId="204F1B1F" w:rsidR="005215AB" w:rsidRDefault="005215AB" w:rsidP="008C7EC7">
      <w:pPr>
        <w:ind w:left="567" w:hanging="567"/>
        <w:jc w:val="both"/>
        <w:rPr>
          <w:rFonts w:asciiTheme="minorHAnsi" w:hAnsiTheme="minorHAnsi" w:cstheme="minorHAnsi"/>
          <w:color w:val="000000"/>
          <w:sz w:val="22"/>
          <w:szCs w:val="22"/>
        </w:rPr>
      </w:pPr>
      <w:r w:rsidRPr="005215AB">
        <w:rPr>
          <w:rFonts w:asciiTheme="minorHAnsi" w:hAnsiTheme="minorHAnsi" w:cstheme="minorHAnsi"/>
          <w:b/>
          <w:color w:val="000000"/>
          <w:sz w:val="22"/>
          <w:szCs w:val="22"/>
        </w:rPr>
        <w:t>5.</w:t>
      </w:r>
      <w:r>
        <w:rPr>
          <w:rFonts w:asciiTheme="minorHAnsi" w:hAnsiTheme="minorHAnsi" w:cstheme="minorHAnsi"/>
          <w:b/>
          <w:color w:val="000000"/>
          <w:sz w:val="22"/>
          <w:szCs w:val="22"/>
        </w:rPr>
        <w:t>1</w:t>
      </w:r>
      <w:r>
        <w:rPr>
          <w:rFonts w:asciiTheme="minorHAnsi" w:hAnsiTheme="minorHAnsi" w:cstheme="minorHAnsi"/>
          <w:color w:val="000000"/>
          <w:sz w:val="22"/>
          <w:szCs w:val="22"/>
        </w:rPr>
        <w:tab/>
      </w:r>
      <w:r w:rsidRPr="00A30998">
        <w:rPr>
          <w:rFonts w:asciiTheme="minorHAnsi" w:hAnsiTheme="minorHAnsi" w:cstheme="minorHAnsi"/>
          <w:color w:val="000000"/>
          <w:sz w:val="22"/>
          <w:szCs w:val="22"/>
        </w:rPr>
        <w:t xml:space="preserve">Podrobná špecifikácia ceny za </w:t>
      </w:r>
      <w:r>
        <w:rPr>
          <w:rFonts w:asciiTheme="minorHAnsi" w:hAnsiTheme="minorHAnsi" w:cstheme="minorHAnsi"/>
          <w:color w:val="000000"/>
          <w:sz w:val="22"/>
          <w:szCs w:val="22"/>
        </w:rPr>
        <w:t>P</w:t>
      </w:r>
      <w:r w:rsidRPr="00A30998">
        <w:rPr>
          <w:rFonts w:asciiTheme="minorHAnsi" w:hAnsiTheme="minorHAnsi" w:cstheme="minorHAnsi"/>
          <w:color w:val="000000"/>
          <w:sz w:val="22"/>
          <w:szCs w:val="22"/>
        </w:rPr>
        <w:t xml:space="preserve">redmet Zmluvy </w:t>
      </w:r>
      <w:r w:rsidRPr="008A5F17">
        <w:rPr>
          <w:rFonts w:asciiTheme="minorHAnsi" w:hAnsiTheme="minorHAnsi" w:cstheme="minorHAnsi"/>
          <w:color w:val="000000"/>
          <w:sz w:val="22"/>
          <w:szCs w:val="22"/>
        </w:rPr>
        <w:t xml:space="preserve">tvorí Prílohu </w:t>
      </w:r>
      <w:r w:rsidR="00F97A76" w:rsidRPr="008A5F17">
        <w:rPr>
          <w:rFonts w:asciiTheme="minorHAnsi" w:hAnsiTheme="minorHAnsi" w:cstheme="minorHAnsi"/>
          <w:color w:val="000000"/>
          <w:sz w:val="22"/>
          <w:szCs w:val="22"/>
        </w:rPr>
        <w:t>č</w:t>
      </w:r>
      <w:r w:rsidR="00F97A76">
        <w:rPr>
          <w:rFonts w:asciiTheme="minorHAnsi" w:hAnsiTheme="minorHAnsi" w:cstheme="minorHAnsi"/>
          <w:color w:val="000000"/>
          <w:sz w:val="22"/>
          <w:szCs w:val="22"/>
        </w:rPr>
        <w:t>.</w:t>
      </w:r>
      <w:r w:rsidR="00F97A76" w:rsidRPr="008A5F17">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r w:rsidRPr="008A5F17">
        <w:rPr>
          <w:rFonts w:asciiTheme="minorHAnsi" w:hAnsiTheme="minorHAnsi" w:cstheme="minorHAnsi"/>
          <w:color w:val="000000"/>
          <w:sz w:val="22"/>
          <w:szCs w:val="22"/>
        </w:rPr>
        <w:t xml:space="preserve"> - Návrh uchádzača na plnenie kritéria</w:t>
      </w:r>
      <w:r w:rsidRPr="00A30998">
        <w:rPr>
          <w:rFonts w:asciiTheme="minorHAnsi" w:hAnsiTheme="minorHAnsi" w:cstheme="minorHAnsi"/>
          <w:color w:val="000000"/>
          <w:sz w:val="22"/>
          <w:szCs w:val="22"/>
        </w:rPr>
        <w:t>.</w:t>
      </w:r>
    </w:p>
    <w:p w14:paraId="5F4F244F" w14:textId="77777777" w:rsidR="005215AB" w:rsidRDefault="005215AB" w:rsidP="008C7EC7">
      <w:pPr>
        <w:ind w:left="567" w:hanging="567"/>
        <w:jc w:val="both"/>
        <w:rPr>
          <w:rFonts w:asciiTheme="minorHAnsi" w:hAnsiTheme="minorHAnsi" w:cstheme="minorHAnsi"/>
          <w:sz w:val="22"/>
          <w:szCs w:val="22"/>
        </w:rPr>
      </w:pPr>
      <w:r w:rsidRPr="005215AB">
        <w:rPr>
          <w:rFonts w:asciiTheme="minorHAnsi" w:hAnsiTheme="minorHAnsi" w:cstheme="minorHAnsi"/>
          <w:b/>
          <w:sz w:val="22"/>
          <w:szCs w:val="22"/>
        </w:rPr>
        <w:t>5.</w:t>
      </w:r>
      <w:r>
        <w:rPr>
          <w:rFonts w:asciiTheme="minorHAnsi" w:hAnsiTheme="minorHAnsi" w:cstheme="minorHAnsi"/>
          <w:b/>
          <w:sz w:val="22"/>
          <w:szCs w:val="22"/>
        </w:rPr>
        <w:t>2</w:t>
      </w:r>
      <w:r>
        <w:rPr>
          <w:rFonts w:asciiTheme="minorHAnsi" w:hAnsiTheme="minorHAnsi" w:cstheme="minorHAnsi"/>
          <w:sz w:val="22"/>
          <w:szCs w:val="22"/>
        </w:rPr>
        <w:tab/>
      </w:r>
      <w:r w:rsidRPr="00A30998">
        <w:rPr>
          <w:rFonts w:asciiTheme="minorHAnsi" w:hAnsiTheme="minorHAnsi" w:cstheme="minorHAnsi"/>
          <w:sz w:val="22"/>
          <w:szCs w:val="22"/>
        </w:rPr>
        <w:t xml:space="preserve">Celková cena za </w:t>
      </w:r>
      <w:r>
        <w:rPr>
          <w:rFonts w:asciiTheme="minorHAnsi" w:hAnsiTheme="minorHAnsi" w:cstheme="minorHAnsi"/>
          <w:sz w:val="22"/>
          <w:szCs w:val="22"/>
        </w:rPr>
        <w:t>P</w:t>
      </w:r>
      <w:r w:rsidRPr="00A30998">
        <w:rPr>
          <w:rFonts w:asciiTheme="minorHAnsi" w:hAnsiTheme="minorHAnsi" w:cstheme="minorHAnsi"/>
          <w:sz w:val="22"/>
          <w:szCs w:val="22"/>
        </w:rPr>
        <w:t>redmet Zmluvy je k</w:t>
      </w:r>
      <w:r>
        <w:rPr>
          <w:rFonts w:asciiTheme="minorHAnsi" w:hAnsiTheme="minorHAnsi" w:cstheme="minorHAnsi"/>
          <w:sz w:val="22"/>
          <w:szCs w:val="22"/>
        </w:rPr>
        <w:t>onečná a nie je možné ju zvýšiť, pričom t</w:t>
      </w:r>
      <w:r w:rsidRPr="00A30998">
        <w:rPr>
          <w:rFonts w:asciiTheme="minorHAnsi" w:hAnsiTheme="minorHAnsi" w:cstheme="minorHAnsi"/>
          <w:sz w:val="22"/>
          <w:szCs w:val="22"/>
        </w:rPr>
        <w:t xml:space="preserve">áto cena zahŕňa </w:t>
      </w:r>
      <w:r>
        <w:rPr>
          <w:rFonts w:asciiTheme="minorHAnsi" w:hAnsiTheme="minorHAnsi" w:cstheme="minorHAnsi"/>
          <w:sz w:val="22"/>
          <w:szCs w:val="22"/>
        </w:rPr>
        <w:t>všetky náklady Dodávateľa.</w:t>
      </w:r>
    </w:p>
    <w:p w14:paraId="7A30E2CE" w14:textId="77777777" w:rsidR="005215AB" w:rsidRDefault="005215AB" w:rsidP="008C7EC7">
      <w:pPr>
        <w:ind w:left="567" w:hanging="567"/>
        <w:jc w:val="both"/>
        <w:rPr>
          <w:rFonts w:asciiTheme="minorHAnsi" w:hAnsiTheme="minorHAnsi" w:cstheme="minorHAnsi"/>
          <w:sz w:val="22"/>
          <w:szCs w:val="22"/>
        </w:rPr>
      </w:pPr>
      <w:r>
        <w:rPr>
          <w:rFonts w:asciiTheme="minorHAnsi" w:hAnsiTheme="minorHAnsi" w:cstheme="minorHAnsi"/>
          <w:b/>
          <w:sz w:val="22"/>
          <w:szCs w:val="22"/>
        </w:rPr>
        <w:t>5.3</w:t>
      </w:r>
      <w:r>
        <w:rPr>
          <w:rFonts w:asciiTheme="minorHAnsi" w:hAnsiTheme="minorHAnsi" w:cstheme="minorHAnsi"/>
          <w:b/>
          <w:sz w:val="22"/>
          <w:szCs w:val="22"/>
        </w:rPr>
        <w:tab/>
      </w:r>
      <w:r>
        <w:rPr>
          <w:rFonts w:asciiTheme="minorHAnsi" w:hAnsiTheme="minorHAnsi" w:cstheme="minorHAnsi"/>
          <w:sz w:val="22"/>
          <w:szCs w:val="22"/>
        </w:rPr>
        <w:t>Dodá</w:t>
      </w:r>
      <w:r w:rsidRPr="00A30998">
        <w:rPr>
          <w:rFonts w:asciiTheme="minorHAnsi" w:hAnsiTheme="minorHAnsi" w:cstheme="minorHAnsi"/>
          <w:sz w:val="22"/>
          <w:szCs w:val="22"/>
        </w:rPr>
        <w:t>vateľ berie na vedomie, že Objednávateľ neposkytuje preddavok ani zálohovú platbu na predmet Zmluvy.</w:t>
      </w:r>
    </w:p>
    <w:p w14:paraId="4079FF8F" w14:textId="674CF3EE" w:rsidR="005215AB" w:rsidRDefault="005215AB" w:rsidP="008C7EC7">
      <w:pPr>
        <w:ind w:left="567" w:hanging="567"/>
        <w:jc w:val="both"/>
        <w:rPr>
          <w:rFonts w:asciiTheme="minorHAnsi" w:hAnsiTheme="minorHAnsi" w:cstheme="minorHAnsi"/>
          <w:sz w:val="22"/>
          <w:szCs w:val="22"/>
        </w:rPr>
      </w:pPr>
      <w:r w:rsidRPr="005215AB">
        <w:rPr>
          <w:rFonts w:asciiTheme="minorHAnsi" w:hAnsiTheme="minorHAnsi" w:cstheme="minorHAnsi"/>
          <w:b/>
          <w:sz w:val="22"/>
          <w:szCs w:val="22"/>
        </w:rPr>
        <w:t>5.</w:t>
      </w:r>
      <w:r>
        <w:rPr>
          <w:rFonts w:asciiTheme="minorHAnsi" w:hAnsiTheme="minorHAnsi" w:cstheme="minorHAnsi"/>
          <w:b/>
          <w:sz w:val="22"/>
          <w:szCs w:val="22"/>
        </w:rPr>
        <w:t>4</w:t>
      </w:r>
      <w:r>
        <w:rPr>
          <w:rFonts w:asciiTheme="minorHAnsi" w:hAnsiTheme="minorHAnsi" w:cstheme="minorHAnsi"/>
          <w:sz w:val="22"/>
          <w:szCs w:val="22"/>
        </w:rPr>
        <w:tab/>
      </w:r>
      <w:r w:rsidRPr="00A30998">
        <w:rPr>
          <w:rFonts w:asciiTheme="minorHAnsi" w:hAnsiTheme="minorHAnsi" w:cstheme="minorHAnsi"/>
          <w:sz w:val="22"/>
          <w:szCs w:val="22"/>
        </w:rPr>
        <w:t>Zmluvné strany sa dohodli, že dohodnuté</w:t>
      </w:r>
      <w:r>
        <w:rPr>
          <w:rFonts w:asciiTheme="minorHAnsi" w:hAnsiTheme="minorHAnsi" w:cstheme="minorHAnsi"/>
          <w:sz w:val="22"/>
          <w:szCs w:val="22"/>
        </w:rPr>
        <w:t xml:space="preserve"> </w:t>
      </w:r>
      <w:r w:rsidRPr="00A30998">
        <w:rPr>
          <w:rFonts w:asciiTheme="minorHAnsi" w:hAnsiTheme="minorHAnsi" w:cstheme="minorHAnsi"/>
          <w:sz w:val="22"/>
          <w:szCs w:val="22"/>
        </w:rPr>
        <w:t xml:space="preserve">ceny budú Objednávateľom uhrádzané na základe vystavených </w:t>
      </w:r>
      <w:r>
        <w:rPr>
          <w:rFonts w:asciiTheme="minorHAnsi" w:hAnsiTheme="minorHAnsi" w:cstheme="minorHAnsi"/>
          <w:sz w:val="22"/>
          <w:szCs w:val="22"/>
        </w:rPr>
        <w:t xml:space="preserve">mesačných </w:t>
      </w:r>
      <w:r w:rsidRPr="00A30998">
        <w:rPr>
          <w:rFonts w:asciiTheme="minorHAnsi" w:hAnsiTheme="minorHAnsi" w:cstheme="minorHAnsi"/>
          <w:sz w:val="22"/>
          <w:szCs w:val="22"/>
        </w:rPr>
        <w:t xml:space="preserve">faktúr. Lehota splatnosti faktúry podľa tejto Zmluvy je 30 dní odo dňa jej doručenia </w:t>
      </w:r>
      <w:r>
        <w:rPr>
          <w:rFonts w:asciiTheme="minorHAnsi" w:hAnsiTheme="minorHAnsi" w:cstheme="minorHAnsi"/>
          <w:sz w:val="22"/>
          <w:szCs w:val="22"/>
        </w:rPr>
        <w:t>Odbera</w:t>
      </w:r>
      <w:r w:rsidRPr="00A30998">
        <w:rPr>
          <w:rFonts w:asciiTheme="minorHAnsi" w:hAnsiTheme="minorHAnsi" w:cstheme="minorHAnsi"/>
          <w:sz w:val="22"/>
          <w:szCs w:val="22"/>
        </w:rPr>
        <w:t>teľovi.</w:t>
      </w:r>
      <w:r w:rsidR="00F97A76">
        <w:rPr>
          <w:rFonts w:asciiTheme="minorHAnsi" w:hAnsiTheme="minorHAnsi" w:cstheme="minorHAnsi"/>
          <w:sz w:val="22"/>
          <w:szCs w:val="22"/>
        </w:rPr>
        <w:t xml:space="preserve"> Faktúra bude vystavená po skončení kalendárneho mesiaca za skutočne spotrebované množstvo elektrickej energie v príslušnom kalendárnom mesiaci.</w:t>
      </w:r>
    </w:p>
    <w:p w14:paraId="234DDB35" w14:textId="77777777" w:rsidR="005215AB" w:rsidRDefault="005215AB" w:rsidP="008C7EC7">
      <w:pPr>
        <w:ind w:left="567" w:hanging="567"/>
        <w:jc w:val="both"/>
        <w:rPr>
          <w:rFonts w:asciiTheme="minorHAnsi" w:hAnsiTheme="minorHAnsi" w:cstheme="minorHAnsi"/>
          <w:sz w:val="22"/>
          <w:szCs w:val="22"/>
        </w:rPr>
      </w:pPr>
      <w:r>
        <w:rPr>
          <w:rFonts w:asciiTheme="minorHAnsi" w:hAnsiTheme="minorHAnsi" w:cstheme="minorHAnsi"/>
          <w:b/>
          <w:sz w:val="22"/>
          <w:szCs w:val="22"/>
        </w:rPr>
        <w:t xml:space="preserve">5.5 </w:t>
      </w:r>
      <w:r>
        <w:rPr>
          <w:rFonts w:asciiTheme="minorHAnsi" w:hAnsiTheme="minorHAnsi" w:cstheme="minorHAnsi"/>
          <w:b/>
          <w:sz w:val="22"/>
          <w:szCs w:val="22"/>
        </w:rPr>
        <w:tab/>
      </w:r>
      <w:r>
        <w:rPr>
          <w:rFonts w:asciiTheme="minorHAnsi" w:hAnsiTheme="minorHAnsi" w:cstheme="minorHAnsi"/>
          <w:sz w:val="22"/>
          <w:szCs w:val="22"/>
        </w:rPr>
        <w:t>Odberateľ uhradí dohodnuté ceny za Predmet Zmluvy na základe faktúr vystavených Dodávateľom, ktoré musia spĺňať všetky náležitosti účtovného odkladu v zmysle platných právnych predpisov. V opačnom prípade má Odberateľ právo faktúru vrátiť Dodávateľovi na doplnenie alebo opravu. Nová lehota splatnosti faktúry začína plynúť od doručenia opravnej alebo doplnenej faktúry Odberateľovi. Po dobu vybavovania reklamácie faktúry uplatnenej Odberateľom nie je Odberateľ v omeškaní s úhradou fakturovanej sumy a Dodávateľ nemá nárok na úhradu úroku z omeškania.</w:t>
      </w:r>
    </w:p>
    <w:p w14:paraId="7CDF33F3" w14:textId="77777777" w:rsidR="008C7EC7" w:rsidRDefault="005215AB" w:rsidP="008C7EC7">
      <w:pPr>
        <w:ind w:left="567" w:hanging="567"/>
        <w:jc w:val="both"/>
        <w:rPr>
          <w:rFonts w:asciiTheme="minorHAnsi" w:hAnsiTheme="minorHAnsi" w:cstheme="minorHAnsi"/>
          <w:sz w:val="22"/>
          <w:szCs w:val="22"/>
        </w:rPr>
      </w:pPr>
      <w:r>
        <w:rPr>
          <w:rFonts w:asciiTheme="minorHAnsi" w:eastAsia="MS Mincho" w:hAnsiTheme="minorHAnsi" w:cstheme="minorHAnsi"/>
          <w:b/>
          <w:sz w:val="22"/>
          <w:szCs w:val="22"/>
          <w:lang w:eastAsia="en-US"/>
        </w:rPr>
        <w:t>5.6</w:t>
      </w:r>
      <w:r w:rsidR="00535F8B">
        <w:rPr>
          <w:rFonts w:asciiTheme="minorHAnsi" w:eastAsia="MS Mincho" w:hAnsiTheme="minorHAnsi" w:cstheme="minorHAnsi"/>
          <w:b/>
          <w:sz w:val="22"/>
          <w:szCs w:val="22"/>
          <w:lang w:eastAsia="en-US"/>
        </w:rPr>
        <w:tab/>
      </w:r>
      <w:r>
        <w:rPr>
          <w:rFonts w:asciiTheme="minorHAnsi" w:hAnsiTheme="minorHAnsi" w:cstheme="minorHAnsi"/>
          <w:sz w:val="22"/>
          <w:szCs w:val="22"/>
        </w:rPr>
        <w:t>Úhrada faktúry sa vykoná bezhotovostným prevodom na účet Dodávateľa.</w:t>
      </w:r>
    </w:p>
    <w:p w14:paraId="19D8FE38" w14:textId="77777777" w:rsidR="00B82E45" w:rsidRDefault="00B82E45" w:rsidP="008C7EC7">
      <w:pPr>
        <w:ind w:left="567" w:hanging="567"/>
        <w:jc w:val="both"/>
        <w:rPr>
          <w:rFonts w:asciiTheme="minorHAnsi" w:hAnsiTheme="minorHAnsi" w:cstheme="minorHAnsi"/>
          <w:sz w:val="22"/>
          <w:szCs w:val="22"/>
        </w:rPr>
      </w:pPr>
      <w:r>
        <w:rPr>
          <w:rFonts w:asciiTheme="minorHAnsi" w:eastAsia="MS Mincho" w:hAnsiTheme="minorHAnsi" w:cstheme="minorHAnsi"/>
          <w:b/>
          <w:sz w:val="22"/>
          <w:szCs w:val="22"/>
          <w:lang w:eastAsia="en-US"/>
        </w:rPr>
        <w:t xml:space="preserve">5.7 </w:t>
      </w:r>
      <w:r>
        <w:rPr>
          <w:rFonts w:asciiTheme="minorHAnsi" w:eastAsia="MS Mincho" w:hAnsiTheme="minorHAnsi" w:cstheme="minorHAnsi"/>
          <w:b/>
          <w:sz w:val="22"/>
          <w:szCs w:val="22"/>
          <w:lang w:eastAsia="en-US"/>
        </w:rPr>
        <w:tab/>
      </w:r>
      <w:r>
        <w:rPr>
          <w:rFonts w:asciiTheme="minorHAnsi" w:hAnsiTheme="minorHAnsi" w:cstheme="minorHAnsi"/>
          <w:sz w:val="22"/>
          <w:szCs w:val="22"/>
        </w:rPr>
        <w:t>Faktúra sa považuje za uhradenú dňom odpísania finančných prostriedkov z účtu Odberateľa v prospech Dodávateľa.</w:t>
      </w:r>
    </w:p>
    <w:p w14:paraId="349D7772" w14:textId="5CF592C8" w:rsidR="008C7EC7" w:rsidRDefault="00B82E45" w:rsidP="00B82E45">
      <w:pPr>
        <w:ind w:left="567" w:hanging="567"/>
        <w:jc w:val="both"/>
        <w:rPr>
          <w:rFonts w:asciiTheme="minorHAnsi" w:hAnsiTheme="minorHAnsi" w:cstheme="minorHAnsi"/>
          <w:sz w:val="22"/>
          <w:szCs w:val="22"/>
        </w:rPr>
      </w:pPr>
      <w:r>
        <w:rPr>
          <w:rFonts w:asciiTheme="minorHAnsi" w:eastAsia="MS Mincho" w:hAnsiTheme="minorHAnsi" w:cstheme="minorHAnsi"/>
          <w:b/>
          <w:sz w:val="22"/>
          <w:szCs w:val="22"/>
          <w:lang w:eastAsia="en-US"/>
        </w:rPr>
        <w:t>5.8</w:t>
      </w:r>
      <w:r>
        <w:rPr>
          <w:rFonts w:asciiTheme="minorHAnsi" w:eastAsia="MS Mincho" w:hAnsiTheme="minorHAnsi" w:cstheme="minorHAnsi"/>
          <w:b/>
          <w:sz w:val="22"/>
          <w:szCs w:val="22"/>
          <w:lang w:eastAsia="en-US"/>
        </w:rPr>
        <w:tab/>
      </w:r>
      <w:r>
        <w:rPr>
          <w:rFonts w:asciiTheme="minorHAnsi" w:hAnsiTheme="minorHAnsi" w:cstheme="minorHAnsi"/>
          <w:sz w:val="22"/>
          <w:szCs w:val="22"/>
        </w:rPr>
        <w:t>V prípade, ak Dodávateľ ku dňu podpisu tejto Zmluvy nie je platiteľom DPH, avšak po jej podpísaní sa ním stane, nemá nárok na zvýšenie ceny za predmet Zmluvy o hodnotu DPH.</w:t>
      </w:r>
    </w:p>
    <w:p w14:paraId="66500598" w14:textId="77777777" w:rsidR="00786BD6" w:rsidRPr="00804EBD" w:rsidRDefault="00786BD6" w:rsidP="00786BD6">
      <w:pPr>
        <w:ind w:left="567" w:hanging="567"/>
        <w:jc w:val="both"/>
        <w:rPr>
          <w:rFonts w:asciiTheme="minorHAnsi" w:eastAsia="MS Mincho" w:hAnsiTheme="minorHAnsi" w:cstheme="minorHAnsi"/>
          <w:color w:val="FF0000"/>
          <w:sz w:val="22"/>
          <w:szCs w:val="22"/>
          <w:lang w:eastAsia="en-US"/>
        </w:rPr>
      </w:pPr>
      <w:r>
        <w:rPr>
          <w:rFonts w:asciiTheme="minorHAnsi" w:eastAsia="MS Mincho" w:hAnsiTheme="minorHAnsi" w:cstheme="minorHAnsi"/>
          <w:b/>
          <w:sz w:val="22"/>
          <w:szCs w:val="22"/>
          <w:lang w:eastAsia="en-US"/>
        </w:rPr>
        <w:t>5.9</w:t>
      </w:r>
      <w:r>
        <w:rPr>
          <w:rFonts w:asciiTheme="minorHAnsi" w:eastAsia="MS Mincho" w:hAnsiTheme="minorHAnsi" w:cstheme="minorHAnsi"/>
          <w:b/>
          <w:sz w:val="22"/>
          <w:szCs w:val="22"/>
          <w:lang w:eastAsia="en-US"/>
        </w:rPr>
        <w:tab/>
      </w:r>
      <w:r w:rsidRPr="00804EBD">
        <w:rPr>
          <w:rFonts w:asciiTheme="minorHAnsi" w:eastAsia="MS Mincho" w:hAnsiTheme="minorHAnsi" w:cstheme="minorHAnsi"/>
          <w:color w:val="FF0000"/>
          <w:sz w:val="22"/>
          <w:szCs w:val="22"/>
          <w:lang w:eastAsia="en-US"/>
        </w:rPr>
        <w:t xml:space="preserve">Pri nedodržaní lehoty splatnosti záväzkov, vyplývajúcich z tejto zmluvy, sú zmluvné strany oprávnené vyfakturovať úrok z omeškania vo výške 0,02 % z dlžnej čiastky za každý deň omeškania za obdobie odo dňa nasledujúceho po dni splatnosti faktúry do dňa pripísania platby na účet oprávnenej zmluvnej strany. Úrok z omeškania za nezaplatený preddavok za príslušný mesiac je dodávateľ oprávnený vyfakturovať odberateľovi za obdobie odo dňa jeho splatnosti do dňa vystavenia vyúčtovacej faktúry za príslušný mesiac. Uplatnením úroku z omeškania nezaniká nárok na náhradu škody prevyšujúcu vyfakturovaný úrok z omeškania. </w:t>
      </w:r>
    </w:p>
    <w:p w14:paraId="26F38970" w14:textId="77777777" w:rsidR="00786BD6" w:rsidRPr="00804EBD" w:rsidRDefault="00786BD6" w:rsidP="00804EBD">
      <w:pPr>
        <w:ind w:left="567"/>
        <w:jc w:val="both"/>
        <w:rPr>
          <w:rFonts w:asciiTheme="minorHAnsi" w:eastAsia="MS Mincho" w:hAnsiTheme="minorHAnsi" w:cstheme="minorHAnsi"/>
          <w:color w:val="FF0000"/>
          <w:sz w:val="22"/>
          <w:szCs w:val="22"/>
          <w:lang w:eastAsia="en-US"/>
        </w:rPr>
      </w:pPr>
      <w:r w:rsidRPr="00804EBD">
        <w:rPr>
          <w:rFonts w:asciiTheme="minorHAnsi" w:eastAsia="MS Mincho" w:hAnsiTheme="minorHAnsi" w:cstheme="minorHAnsi"/>
          <w:color w:val="FF0000"/>
          <w:sz w:val="22"/>
          <w:szCs w:val="22"/>
          <w:lang w:eastAsia="en-US"/>
        </w:rPr>
        <w:t xml:space="preserve">Ak termín splatnosti akejkoľvek pohľadávky pripadne na deň pracovného pokoja alebo deň pracovného voľna, táto pohľadávka je splatná v najbližší nasledujúci pracovný deň. </w:t>
      </w:r>
    </w:p>
    <w:p w14:paraId="540CF61F" w14:textId="67EC52C5" w:rsidR="00786BD6" w:rsidRPr="00804EBD" w:rsidRDefault="00786BD6" w:rsidP="00804EBD">
      <w:pPr>
        <w:ind w:left="567"/>
        <w:jc w:val="both"/>
        <w:rPr>
          <w:rFonts w:asciiTheme="minorHAnsi" w:hAnsiTheme="minorHAnsi" w:cstheme="minorHAnsi"/>
          <w:color w:val="FF0000"/>
          <w:sz w:val="22"/>
          <w:szCs w:val="22"/>
        </w:rPr>
      </w:pPr>
      <w:r w:rsidRPr="00804EBD">
        <w:rPr>
          <w:rFonts w:asciiTheme="minorHAnsi" w:eastAsia="MS Mincho" w:hAnsiTheme="minorHAnsi" w:cstheme="minorHAnsi"/>
          <w:color w:val="FF0000"/>
          <w:sz w:val="22"/>
          <w:szCs w:val="22"/>
          <w:lang w:eastAsia="en-US"/>
        </w:rPr>
        <w:t>V platobnom styku sú zmluvné strany povinné používať variabilný symbol, uvedený v príslušnom doklade (napr. vyúčtovacia faktúra). Odberateľ je povinný pri každej (i čiastočnej) úhrade faktúry uvádzať určený variabilný symbol. Ak odberateľ jednoznačne neurčí, na úhradu ktorého záväzku je platba určená, dodávateľ je oprávnený použiť túto platbu na úhradu najskôr splatného záväzku odberateľa, a to najskôr na príslušenstvo záväzku.</w:t>
      </w:r>
    </w:p>
    <w:p w14:paraId="17FC26BC" w14:textId="77777777" w:rsidR="00BE1F35" w:rsidRPr="008C7EC7" w:rsidRDefault="00BE1F35" w:rsidP="00BE1F35">
      <w:pPr>
        <w:ind w:left="567" w:hanging="567"/>
        <w:jc w:val="both"/>
        <w:rPr>
          <w:rFonts w:asciiTheme="minorHAnsi" w:eastAsia="MS Mincho" w:hAnsiTheme="minorHAnsi" w:cstheme="minorHAnsi"/>
          <w:b/>
          <w:sz w:val="22"/>
          <w:szCs w:val="22"/>
          <w:lang w:eastAsia="en-US"/>
        </w:rPr>
      </w:pPr>
    </w:p>
    <w:p w14:paraId="3F66B75D" w14:textId="77777777" w:rsidR="007777E5" w:rsidRPr="00313D1B" w:rsidRDefault="007777E5" w:rsidP="003B4A01">
      <w:pPr>
        <w:pStyle w:val="Odsekzoznamu1"/>
        <w:ind w:left="0"/>
        <w:jc w:val="center"/>
        <w:outlineLvl w:val="0"/>
        <w:rPr>
          <w:rFonts w:asciiTheme="minorHAnsi" w:hAnsiTheme="minorHAnsi" w:cstheme="minorHAnsi"/>
          <w:b/>
          <w:sz w:val="22"/>
          <w:szCs w:val="22"/>
        </w:rPr>
      </w:pPr>
      <w:r w:rsidRPr="00313D1B">
        <w:rPr>
          <w:rFonts w:asciiTheme="minorHAnsi" w:hAnsiTheme="minorHAnsi" w:cstheme="minorHAnsi"/>
          <w:b/>
          <w:sz w:val="22"/>
          <w:szCs w:val="22"/>
        </w:rPr>
        <w:t xml:space="preserve">Článok </w:t>
      </w:r>
      <w:r>
        <w:rPr>
          <w:rFonts w:asciiTheme="minorHAnsi" w:hAnsiTheme="minorHAnsi" w:cstheme="minorHAnsi"/>
          <w:b/>
          <w:sz w:val="22"/>
          <w:szCs w:val="22"/>
        </w:rPr>
        <w:t>VI.</w:t>
      </w:r>
    </w:p>
    <w:p w14:paraId="6295460C" w14:textId="77777777" w:rsidR="007777E5" w:rsidRDefault="00433BE0" w:rsidP="003B4A01">
      <w:pPr>
        <w:ind w:left="567" w:hanging="567"/>
        <w:jc w:val="center"/>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Doba platnosti Z</w:t>
      </w:r>
      <w:r w:rsidR="007777E5">
        <w:rPr>
          <w:rFonts w:asciiTheme="minorHAnsi" w:eastAsia="MS Mincho" w:hAnsiTheme="minorHAnsi" w:cstheme="minorHAnsi"/>
          <w:b/>
          <w:sz w:val="22"/>
          <w:szCs w:val="22"/>
          <w:lang w:eastAsia="en-US"/>
        </w:rPr>
        <w:t>mluvy</w:t>
      </w:r>
    </w:p>
    <w:p w14:paraId="13AD1D58" w14:textId="3C6F216F" w:rsidR="007777E5" w:rsidRDefault="003B4A01" w:rsidP="007777E5">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6.1.</w:t>
      </w:r>
      <w:r>
        <w:rPr>
          <w:rFonts w:asciiTheme="minorHAnsi" w:eastAsia="MS Mincho" w:hAnsiTheme="minorHAnsi" w:cstheme="minorHAnsi"/>
          <w:b/>
          <w:sz w:val="22"/>
          <w:szCs w:val="22"/>
          <w:lang w:eastAsia="en-US"/>
        </w:rPr>
        <w:tab/>
      </w:r>
      <w:r w:rsidR="007777E5">
        <w:rPr>
          <w:rFonts w:asciiTheme="minorHAnsi" w:eastAsia="MS Mincho" w:hAnsiTheme="minorHAnsi" w:cstheme="minorHAnsi"/>
          <w:sz w:val="22"/>
          <w:szCs w:val="22"/>
          <w:lang w:eastAsia="en-US"/>
        </w:rPr>
        <w:t>Zmluva nadobúda p</w:t>
      </w:r>
      <w:r w:rsidR="002F304D">
        <w:rPr>
          <w:rFonts w:asciiTheme="minorHAnsi" w:eastAsia="MS Mincho" w:hAnsiTheme="minorHAnsi" w:cstheme="minorHAnsi"/>
          <w:sz w:val="22"/>
          <w:szCs w:val="22"/>
          <w:lang w:eastAsia="en-US"/>
        </w:rPr>
        <w:t>latnosť dňom jej podpisu oboma Z</w:t>
      </w:r>
      <w:r w:rsidR="007777E5">
        <w:rPr>
          <w:rFonts w:asciiTheme="minorHAnsi" w:eastAsia="MS Mincho" w:hAnsiTheme="minorHAnsi" w:cstheme="minorHAnsi"/>
          <w:sz w:val="22"/>
          <w:szCs w:val="22"/>
          <w:lang w:eastAsia="en-US"/>
        </w:rPr>
        <w:t>mluvnými stranami a účinnosť dňa 01.01.2023 od 00:00 hod a uzatvára sa na dobu určitú do 31.12.2023 do 2</w:t>
      </w:r>
      <w:r w:rsidR="00955C5F">
        <w:rPr>
          <w:rFonts w:asciiTheme="minorHAnsi" w:eastAsia="MS Mincho" w:hAnsiTheme="minorHAnsi" w:cstheme="minorHAnsi"/>
          <w:sz w:val="22"/>
          <w:szCs w:val="22"/>
          <w:lang w:eastAsia="en-US"/>
        </w:rPr>
        <w:t>4:00</w:t>
      </w:r>
      <w:r w:rsidR="007777E5">
        <w:rPr>
          <w:rFonts w:asciiTheme="minorHAnsi" w:eastAsia="MS Mincho" w:hAnsiTheme="minorHAnsi" w:cstheme="minorHAnsi"/>
          <w:sz w:val="22"/>
          <w:szCs w:val="22"/>
          <w:lang w:eastAsia="en-US"/>
        </w:rPr>
        <w:t xml:space="preserve"> hod. Zmlu</w:t>
      </w:r>
      <w:r w:rsidR="008E4979">
        <w:rPr>
          <w:rFonts w:asciiTheme="minorHAnsi" w:eastAsia="MS Mincho" w:hAnsiTheme="minorHAnsi" w:cstheme="minorHAnsi"/>
          <w:sz w:val="22"/>
          <w:szCs w:val="22"/>
          <w:lang w:eastAsia="en-US"/>
        </w:rPr>
        <w:t xml:space="preserve">vné strany sa v súlade s § 47a odsek 2 Občianskeho zákonníka dohodli, že povinne zverejňovaná Zmluva nadobúda účinnosť </w:t>
      </w:r>
      <w:r w:rsidR="00F97A76">
        <w:rPr>
          <w:rFonts w:asciiTheme="minorHAnsi" w:eastAsia="MS Mincho" w:hAnsiTheme="minorHAnsi" w:cstheme="minorHAnsi"/>
          <w:sz w:val="22"/>
          <w:szCs w:val="22"/>
          <w:lang w:eastAsia="en-US"/>
        </w:rPr>
        <w:t xml:space="preserve">deň </w:t>
      </w:r>
      <w:r w:rsidR="008E4979">
        <w:rPr>
          <w:rFonts w:asciiTheme="minorHAnsi" w:eastAsia="MS Mincho" w:hAnsiTheme="minorHAnsi" w:cstheme="minorHAnsi"/>
          <w:sz w:val="22"/>
          <w:szCs w:val="22"/>
          <w:lang w:eastAsia="en-US"/>
        </w:rPr>
        <w:t>po jej zverejnení</w:t>
      </w:r>
      <w:r w:rsidR="00F97A76">
        <w:rPr>
          <w:rFonts w:asciiTheme="minorHAnsi" w:eastAsia="MS Mincho" w:hAnsiTheme="minorHAnsi" w:cstheme="minorHAnsi"/>
          <w:sz w:val="22"/>
          <w:szCs w:val="22"/>
          <w:lang w:eastAsia="en-US"/>
        </w:rPr>
        <w:t xml:space="preserve"> v Centrálnom registri zmlúv</w:t>
      </w:r>
      <w:r w:rsidR="008E4979">
        <w:rPr>
          <w:rFonts w:asciiTheme="minorHAnsi" w:eastAsia="MS Mincho" w:hAnsiTheme="minorHAnsi" w:cstheme="minorHAnsi"/>
          <w:sz w:val="22"/>
          <w:szCs w:val="22"/>
          <w:lang w:eastAsia="en-US"/>
        </w:rPr>
        <w:t>, a </w:t>
      </w:r>
      <w:r w:rsidR="00F97A76">
        <w:rPr>
          <w:rFonts w:asciiTheme="minorHAnsi" w:hAnsiTheme="minorHAnsi" w:cstheme="minorHAnsi"/>
          <w:sz w:val="22"/>
          <w:szCs w:val="22"/>
        </w:rPr>
        <w:t>d</w:t>
      </w:r>
      <w:r w:rsidR="00F97A76" w:rsidRPr="00BC3195">
        <w:rPr>
          <w:rFonts w:asciiTheme="minorHAnsi" w:hAnsiTheme="minorHAnsi" w:cstheme="minorHAnsi"/>
          <w:sz w:val="22"/>
          <w:szCs w:val="22"/>
        </w:rPr>
        <w:t xml:space="preserve">eň začiatku </w:t>
      </w:r>
      <w:r w:rsidR="00F97A76">
        <w:rPr>
          <w:rFonts w:asciiTheme="minorHAnsi" w:hAnsiTheme="minorHAnsi" w:cstheme="minorHAnsi"/>
          <w:sz w:val="22"/>
          <w:szCs w:val="22"/>
        </w:rPr>
        <w:t>dodávky elektriny</w:t>
      </w:r>
      <w:r w:rsidR="00F97A76">
        <w:rPr>
          <w:rFonts w:asciiTheme="minorHAnsi" w:eastAsia="MS Mincho" w:hAnsiTheme="minorHAnsi" w:cstheme="minorHAnsi"/>
          <w:sz w:val="22"/>
          <w:szCs w:val="22"/>
          <w:lang w:eastAsia="en-US"/>
        </w:rPr>
        <w:t> je uvedený v bode 2.2 tejto Zmluvy.</w:t>
      </w:r>
      <w:r w:rsidR="008E4979">
        <w:rPr>
          <w:rFonts w:asciiTheme="minorHAnsi" w:eastAsia="MS Mincho" w:hAnsiTheme="minorHAnsi" w:cstheme="minorHAnsi"/>
          <w:sz w:val="22"/>
          <w:szCs w:val="22"/>
          <w:lang w:eastAsia="en-US"/>
        </w:rPr>
        <w:t xml:space="preserve">. </w:t>
      </w:r>
    </w:p>
    <w:p w14:paraId="734B6A6B" w14:textId="77777777" w:rsidR="008E4979" w:rsidRDefault="00D13DC6" w:rsidP="00726F9F">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6.2</w:t>
      </w:r>
      <w:r>
        <w:rPr>
          <w:rFonts w:asciiTheme="minorHAnsi" w:eastAsia="MS Mincho" w:hAnsiTheme="minorHAnsi" w:cstheme="minorHAnsi"/>
          <w:b/>
          <w:sz w:val="22"/>
          <w:szCs w:val="22"/>
          <w:lang w:eastAsia="en-US"/>
        </w:rPr>
        <w:tab/>
      </w:r>
      <w:r w:rsidR="00E444A1">
        <w:rPr>
          <w:rFonts w:asciiTheme="minorHAnsi" w:eastAsia="MS Mincho" w:hAnsiTheme="minorHAnsi" w:cstheme="minorHAnsi"/>
          <w:sz w:val="22"/>
          <w:szCs w:val="22"/>
          <w:lang w:eastAsia="en-US"/>
        </w:rPr>
        <w:t>Ak omeškanie Dodávateľa alebo O</w:t>
      </w:r>
      <w:r w:rsidR="008E4979">
        <w:rPr>
          <w:rFonts w:asciiTheme="minorHAnsi" w:eastAsia="MS Mincho" w:hAnsiTheme="minorHAnsi" w:cstheme="minorHAnsi"/>
          <w:sz w:val="22"/>
          <w:szCs w:val="22"/>
          <w:lang w:eastAsia="en-US"/>
        </w:rPr>
        <w:t>dberateľa znamená nepodstat</w:t>
      </w:r>
      <w:r w:rsidR="002F304D">
        <w:rPr>
          <w:rFonts w:asciiTheme="minorHAnsi" w:eastAsia="MS Mincho" w:hAnsiTheme="minorHAnsi" w:cstheme="minorHAnsi"/>
          <w:sz w:val="22"/>
          <w:szCs w:val="22"/>
          <w:lang w:eastAsia="en-US"/>
        </w:rPr>
        <w:t>né porušenie Z</w:t>
      </w:r>
      <w:r w:rsidR="008E4979">
        <w:rPr>
          <w:rFonts w:asciiTheme="minorHAnsi" w:eastAsia="MS Mincho" w:hAnsiTheme="minorHAnsi" w:cstheme="minorHAnsi"/>
          <w:sz w:val="22"/>
          <w:szCs w:val="22"/>
          <w:lang w:eastAsia="en-US"/>
        </w:rPr>
        <w:t xml:space="preserve">mluvnej povinnosti, môže druhá strana </w:t>
      </w:r>
      <w:r w:rsidR="003D2306">
        <w:rPr>
          <w:rFonts w:asciiTheme="minorHAnsi" w:eastAsia="MS Mincho" w:hAnsiTheme="minorHAnsi" w:cstheme="minorHAnsi"/>
          <w:sz w:val="22"/>
          <w:szCs w:val="22"/>
          <w:lang w:eastAsia="en-US"/>
        </w:rPr>
        <w:t>odstúpiť od Z</w:t>
      </w:r>
      <w:r w:rsidR="00E22FFB">
        <w:rPr>
          <w:rFonts w:asciiTheme="minorHAnsi" w:eastAsia="MS Mincho" w:hAnsiTheme="minorHAnsi" w:cstheme="minorHAnsi"/>
          <w:sz w:val="22"/>
          <w:szCs w:val="22"/>
          <w:lang w:eastAsia="en-US"/>
        </w:rPr>
        <w:t>mluvy len v prípade, že strana, ktorá je v omeškaní, nesplní svoju povinnosť ani v dodatočne primeranej lehote, ktorá jej na to bola poskytnutá. V p</w:t>
      </w:r>
      <w:r w:rsidR="002F304D">
        <w:rPr>
          <w:rFonts w:asciiTheme="minorHAnsi" w:eastAsia="MS Mincho" w:hAnsiTheme="minorHAnsi" w:cstheme="minorHAnsi"/>
          <w:sz w:val="22"/>
          <w:szCs w:val="22"/>
          <w:lang w:eastAsia="en-US"/>
        </w:rPr>
        <w:t>rípade nepodstatného porušenia z</w:t>
      </w:r>
      <w:r w:rsidR="00E22FFB">
        <w:rPr>
          <w:rFonts w:asciiTheme="minorHAnsi" w:eastAsia="MS Mincho" w:hAnsiTheme="minorHAnsi" w:cstheme="minorHAnsi"/>
          <w:sz w:val="22"/>
          <w:szCs w:val="22"/>
          <w:lang w:eastAsia="en-US"/>
        </w:rPr>
        <w:t xml:space="preserve">mluvnej povinnosti </w:t>
      </w:r>
      <w:r w:rsidR="003D2306">
        <w:rPr>
          <w:rFonts w:asciiTheme="minorHAnsi" w:eastAsia="MS Mincho" w:hAnsiTheme="minorHAnsi" w:cstheme="minorHAnsi"/>
          <w:sz w:val="22"/>
          <w:szCs w:val="22"/>
          <w:lang w:eastAsia="en-US"/>
        </w:rPr>
        <w:t>v zmysle predchádzajúcej vety a v prípade podstatného po</w:t>
      </w:r>
      <w:r w:rsidR="002F304D">
        <w:rPr>
          <w:rFonts w:asciiTheme="minorHAnsi" w:eastAsia="MS Mincho" w:hAnsiTheme="minorHAnsi" w:cstheme="minorHAnsi"/>
          <w:sz w:val="22"/>
          <w:szCs w:val="22"/>
          <w:lang w:eastAsia="en-US"/>
        </w:rPr>
        <w:t>rušenia povinnosti je každá zo Z</w:t>
      </w:r>
      <w:r w:rsidR="003D2306">
        <w:rPr>
          <w:rFonts w:asciiTheme="minorHAnsi" w:eastAsia="MS Mincho" w:hAnsiTheme="minorHAnsi" w:cstheme="minorHAnsi"/>
          <w:sz w:val="22"/>
          <w:szCs w:val="22"/>
          <w:lang w:eastAsia="en-US"/>
        </w:rPr>
        <w:t>mluvných strán oprávnená od Zmluvy odstúpiť pís</w:t>
      </w:r>
      <w:r w:rsidR="00E444A1">
        <w:rPr>
          <w:rFonts w:asciiTheme="minorHAnsi" w:eastAsia="MS Mincho" w:hAnsiTheme="minorHAnsi" w:cstheme="minorHAnsi"/>
          <w:sz w:val="22"/>
          <w:szCs w:val="22"/>
          <w:lang w:eastAsia="en-US"/>
        </w:rPr>
        <w:t>omným oznámením a odstúpení od Z</w:t>
      </w:r>
      <w:r w:rsidR="002F304D">
        <w:rPr>
          <w:rFonts w:asciiTheme="minorHAnsi" w:eastAsia="MS Mincho" w:hAnsiTheme="minorHAnsi" w:cstheme="minorHAnsi"/>
          <w:sz w:val="22"/>
          <w:szCs w:val="22"/>
          <w:lang w:eastAsia="en-US"/>
        </w:rPr>
        <w:t>mluvy doručeným druhej Z</w:t>
      </w:r>
      <w:r w:rsidR="003D2306">
        <w:rPr>
          <w:rFonts w:asciiTheme="minorHAnsi" w:eastAsia="MS Mincho" w:hAnsiTheme="minorHAnsi" w:cstheme="minorHAnsi"/>
          <w:sz w:val="22"/>
          <w:szCs w:val="22"/>
          <w:lang w:eastAsia="en-US"/>
        </w:rPr>
        <w:t xml:space="preserve">mluvnej strane. </w:t>
      </w:r>
    </w:p>
    <w:p w14:paraId="2F3E8694" w14:textId="77777777" w:rsidR="003D2306" w:rsidRPr="003D2306" w:rsidRDefault="003D2306" w:rsidP="008316EC">
      <w:pPr>
        <w:jc w:val="both"/>
        <w:rPr>
          <w:rFonts w:asciiTheme="minorHAnsi" w:eastAsia="MS Mincho" w:hAnsiTheme="minorHAnsi" w:cstheme="minorHAnsi"/>
          <w:sz w:val="22"/>
          <w:szCs w:val="22"/>
          <w:lang w:eastAsia="en-US"/>
        </w:rPr>
      </w:pPr>
    </w:p>
    <w:p w14:paraId="0CBDB16A" w14:textId="77777777" w:rsidR="003D2306" w:rsidRPr="00313D1B" w:rsidRDefault="003D2306" w:rsidP="0069013A">
      <w:pPr>
        <w:pStyle w:val="Odsekzoznamu1"/>
        <w:ind w:left="0"/>
        <w:jc w:val="center"/>
        <w:outlineLvl w:val="0"/>
        <w:rPr>
          <w:rFonts w:asciiTheme="minorHAnsi" w:hAnsiTheme="minorHAnsi" w:cstheme="minorHAnsi"/>
          <w:b/>
          <w:sz w:val="22"/>
          <w:szCs w:val="22"/>
        </w:rPr>
      </w:pPr>
      <w:r w:rsidRPr="00313D1B">
        <w:rPr>
          <w:rFonts w:asciiTheme="minorHAnsi" w:hAnsiTheme="minorHAnsi" w:cstheme="minorHAnsi"/>
          <w:b/>
          <w:sz w:val="22"/>
          <w:szCs w:val="22"/>
        </w:rPr>
        <w:t xml:space="preserve">Článok </w:t>
      </w:r>
      <w:r>
        <w:rPr>
          <w:rFonts w:asciiTheme="minorHAnsi" w:hAnsiTheme="minorHAnsi" w:cstheme="minorHAnsi"/>
          <w:b/>
          <w:sz w:val="22"/>
          <w:szCs w:val="22"/>
        </w:rPr>
        <w:t>VII.</w:t>
      </w:r>
    </w:p>
    <w:p w14:paraId="644BD439" w14:textId="77777777" w:rsidR="003D2306" w:rsidRDefault="003D2306" w:rsidP="0069013A">
      <w:pPr>
        <w:ind w:left="567" w:hanging="567"/>
        <w:jc w:val="center"/>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Technické podmienky dodávky</w:t>
      </w:r>
    </w:p>
    <w:p w14:paraId="4C1968B2" w14:textId="77777777" w:rsidR="003D2306" w:rsidRDefault="003D2306" w:rsidP="007777E5">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7.1</w:t>
      </w:r>
      <w:r w:rsidR="00955C5F">
        <w:rPr>
          <w:rFonts w:asciiTheme="minorHAnsi" w:eastAsia="MS Mincho" w:hAnsiTheme="minorHAnsi" w:cstheme="minorHAnsi"/>
          <w:b/>
          <w:sz w:val="22"/>
          <w:szCs w:val="22"/>
          <w:lang w:eastAsia="en-US"/>
        </w:rPr>
        <w:tab/>
      </w:r>
      <w:r>
        <w:rPr>
          <w:rFonts w:asciiTheme="minorHAnsi" w:eastAsia="MS Mincho" w:hAnsiTheme="minorHAnsi" w:cstheme="minorHAnsi"/>
          <w:sz w:val="22"/>
          <w:szCs w:val="22"/>
          <w:lang w:eastAsia="en-US"/>
        </w:rPr>
        <w:t xml:space="preserve">Technické podmienky pripojenia, merania dodávky do odberného miesta sa riadia Prevádzkovým poriadkom PDS, do ktorej je odberné miesto pripojené. </w:t>
      </w:r>
    </w:p>
    <w:p w14:paraId="05D25447" w14:textId="77777777" w:rsidR="003D2306" w:rsidRDefault="003D2306" w:rsidP="007777E5">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7</w:t>
      </w:r>
      <w:r w:rsidR="008316EC">
        <w:rPr>
          <w:rFonts w:asciiTheme="minorHAnsi" w:eastAsia="MS Mincho" w:hAnsiTheme="minorHAnsi" w:cstheme="minorHAnsi"/>
          <w:b/>
          <w:sz w:val="22"/>
          <w:szCs w:val="22"/>
          <w:lang w:eastAsia="en-US"/>
        </w:rPr>
        <w:t>.2</w:t>
      </w:r>
      <w:r w:rsidR="00955C5F">
        <w:rPr>
          <w:rFonts w:asciiTheme="minorHAnsi" w:eastAsia="MS Mincho" w:hAnsiTheme="minorHAnsi" w:cstheme="minorHAnsi"/>
          <w:b/>
          <w:sz w:val="22"/>
          <w:szCs w:val="22"/>
          <w:lang w:eastAsia="en-US"/>
        </w:rPr>
        <w:tab/>
      </w:r>
      <w:r>
        <w:rPr>
          <w:rFonts w:asciiTheme="minorHAnsi" w:eastAsia="MS Mincho" w:hAnsiTheme="minorHAnsi" w:cstheme="minorHAnsi"/>
          <w:sz w:val="22"/>
          <w:szCs w:val="22"/>
          <w:lang w:eastAsia="en-US"/>
        </w:rPr>
        <w:t xml:space="preserve">Akýkoľvek odber elektriny bez platnej Zmluvy o pripojení, Zmluvy o združenej dodávke je považovaný za neoprávnený odber a je sankcionovaný PDS. </w:t>
      </w:r>
    </w:p>
    <w:p w14:paraId="70F7D293" w14:textId="77777777" w:rsidR="003D2306" w:rsidRDefault="008316EC" w:rsidP="007777E5">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7.3</w:t>
      </w:r>
      <w:r w:rsidR="00955C5F">
        <w:rPr>
          <w:rFonts w:asciiTheme="minorHAnsi" w:eastAsia="MS Mincho" w:hAnsiTheme="minorHAnsi" w:cstheme="minorHAnsi"/>
          <w:b/>
          <w:sz w:val="22"/>
          <w:szCs w:val="22"/>
          <w:lang w:eastAsia="en-US"/>
        </w:rPr>
        <w:tab/>
      </w:r>
      <w:r>
        <w:rPr>
          <w:rFonts w:asciiTheme="minorHAnsi" w:eastAsia="MS Mincho" w:hAnsiTheme="minorHAnsi" w:cstheme="minorHAnsi"/>
          <w:sz w:val="22"/>
          <w:szCs w:val="22"/>
          <w:lang w:eastAsia="en-US"/>
        </w:rPr>
        <w:t>Dodávka do odberného miesta môže byť v opodstatnených prípadoch prerušená z dôvodu plánovanej údržby. Dodávateľ na základe informácii od PDS o odstávke bezodkladn</w:t>
      </w:r>
      <w:r w:rsidR="002F304D">
        <w:rPr>
          <w:rFonts w:asciiTheme="minorHAnsi" w:eastAsia="MS Mincho" w:hAnsiTheme="minorHAnsi" w:cstheme="minorHAnsi"/>
          <w:sz w:val="22"/>
          <w:szCs w:val="22"/>
          <w:lang w:eastAsia="en-US"/>
        </w:rPr>
        <w:t>e informuje O</w:t>
      </w:r>
      <w:r>
        <w:rPr>
          <w:rFonts w:asciiTheme="minorHAnsi" w:eastAsia="MS Mincho" w:hAnsiTheme="minorHAnsi" w:cstheme="minorHAnsi"/>
          <w:sz w:val="22"/>
          <w:szCs w:val="22"/>
          <w:lang w:eastAsia="en-US"/>
        </w:rPr>
        <w:t>dberateľa.</w:t>
      </w:r>
    </w:p>
    <w:p w14:paraId="6E5646BD" w14:textId="77777777" w:rsidR="008316EC" w:rsidRDefault="00E444A1" w:rsidP="00726F9F">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7.4</w:t>
      </w:r>
      <w:r w:rsidR="00955C5F">
        <w:rPr>
          <w:rFonts w:asciiTheme="minorHAnsi" w:eastAsia="MS Mincho" w:hAnsiTheme="minorHAnsi" w:cstheme="minorHAnsi"/>
          <w:b/>
          <w:sz w:val="22"/>
          <w:szCs w:val="22"/>
          <w:lang w:eastAsia="en-US"/>
        </w:rPr>
        <w:tab/>
      </w:r>
      <w:r w:rsidR="008316EC">
        <w:rPr>
          <w:rFonts w:asciiTheme="minorHAnsi" w:eastAsia="MS Mincho" w:hAnsiTheme="minorHAnsi" w:cstheme="minorHAnsi"/>
          <w:sz w:val="22"/>
          <w:szCs w:val="22"/>
          <w:lang w:eastAsia="en-US"/>
        </w:rPr>
        <w:t>Elektromer je vlastníctvom PDS a jeho výmena je nevyhnutným zásahom do pripojenia odberného miesta.</w:t>
      </w:r>
    </w:p>
    <w:p w14:paraId="7EE4ABE1" w14:textId="77777777" w:rsidR="008316EC" w:rsidRPr="008316EC" w:rsidRDefault="008316EC" w:rsidP="00E444A1">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7.5</w:t>
      </w:r>
      <w:r w:rsidR="00955C5F">
        <w:rPr>
          <w:rFonts w:asciiTheme="minorHAnsi" w:eastAsia="MS Mincho" w:hAnsiTheme="minorHAnsi" w:cstheme="minorHAnsi"/>
          <w:b/>
          <w:sz w:val="22"/>
          <w:szCs w:val="22"/>
          <w:lang w:eastAsia="en-US"/>
        </w:rPr>
        <w:tab/>
      </w:r>
      <w:r w:rsidR="002F304D">
        <w:rPr>
          <w:rFonts w:asciiTheme="minorHAnsi" w:eastAsia="MS Mincho" w:hAnsiTheme="minorHAnsi" w:cstheme="minorHAnsi"/>
          <w:sz w:val="22"/>
          <w:szCs w:val="22"/>
          <w:lang w:eastAsia="en-US"/>
        </w:rPr>
        <w:t>Akékoľvek reklamácie rieši D</w:t>
      </w:r>
      <w:r w:rsidR="00B02C7B">
        <w:rPr>
          <w:rFonts w:asciiTheme="minorHAnsi" w:eastAsia="MS Mincho" w:hAnsiTheme="minorHAnsi" w:cstheme="minorHAnsi"/>
          <w:sz w:val="22"/>
          <w:szCs w:val="22"/>
          <w:lang w:eastAsia="en-US"/>
        </w:rPr>
        <w:t>odávateľ v spolupráci s PDS.</w:t>
      </w:r>
    </w:p>
    <w:p w14:paraId="25A2D43F" w14:textId="77777777" w:rsidR="006C2AAB" w:rsidRDefault="006C2AAB" w:rsidP="00205903">
      <w:pPr>
        <w:jc w:val="both"/>
        <w:rPr>
          <w:rFonts w:asciiTheme="minorHAnsi" w:eastAsia="MS Mincho" w:hAnsiTheme="minorHAnsi" w:cstheme="minorHAnsi"/>
          <w:b/>
          <w:sz w:val="22"/>
          <w:szCs w:val="22"/>
          <w:lang w:eastAsia="en-US"/>
        </w:rPr>
      </w:pPr>
    </w:p>
    <w:p w14:paraId="72B531F3" w14:textId="77777777" w:rsidR="00AC0649" w:rsidRPr="00313D1B" w:rsidRDefault="00AC0649" w:rsidP="00955C5F">
      <w:pPr>
        <w:pStyle w:val="Odsekzoznamu1"/>
        <w:ind w:left="0"/>
        <w:jc w:val="center"/>
        <w:outlineLvl w:val="0"/>
        <w:rPr>
          <w:rFonts w:asciiTheme="minorHAnsi" w:hAnsiTheme="minorHAnsi" w:cstheme="minorHAnsi"/>
          <w:b/>
          <w:sz w:val="22"/>
          <w:szCs w:val="22"/>
        </w:rPr>
      </w:pPr>
      <w:r w:rsidRPr="00313D1B">
        <w:rPr>
          <w:rFonts w:asciiTheme="minorHAnsi" w:hAnsiTheme="minorHAnsi" w:cstheme="minorHAnsi"/>
          <w:b/>
          <w:sz w:val="22"/>
          <w:szCs w:val="22"/>
        </w:rPr>
        <w:t xml:space="preserve">Článok </w:t>
      </w:r>
      <w:r>
        <w:rPr>
          <w:rFonts w:asciiTheme="minorHAnsi" w:hAnsiTheme="minorHAnsi" w:cstheme="minorHAnsi"/>
          <w:b/>
          <w:sz w:val="22"/>
          <w:szCs w:val="22"/>
        </w:rPr>
        <w:t>VIII.</w:t>
      </w:r>
    </w:p>
    <w:p w14:paraId="2C4A38E8" w14:textId="77777777" w:rsidR="00AC0649" w:rsidRDefault="00AC0649" w:rsidP="00955C5F">
      <w:pPr>
        <w:ind w:left="567" w:hanging="567"/>
        <w:jc w:val="center"/>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Náhrada škody</w:t>
      </w:r>
    </w:p>
    <w:p w14:paraId="3675D90D" w14:textId="77777777" w:rsidR="00AC0649" w:rsidRDefault="00AC0649" w:rsidP="00AC0649">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8.1</w:t>
      </w:r>
      <w:r w:rsidR="00955C5F">
        <w:rPr>
          <w:rFonts w:asciiTheme="minorHAnsi" w:eastAsia="MS Mincho" w:hAnsiTheme="minorHAnsi" w:cstheme="minorHAnsi"/>
          <w:b/>
          <w:sz w:val="22"/>
          <w:szCs w:val="22"/>
          <w:lang w:eastAsia="en-US"/>
        </w:rPr>
        <w:tab/>
      </w:r>
      <w:r w:rsidR="002F304D">
        <w:rPr>
          <w:rFonts w:asciiTheme="minorHAnsi" w:eastAsia="MS Mincho" w:hAnsiTheme="minorHAnsi" w:cstheme="minorHAnsi"/>
          <w:sz w:val="22"/>
          <w:szCs w:val="22"/>
          <w:lang w:eastAsia="en-US"/>
        </w:rPr>
        <w:t xml:space="preserve">Ak niektorá </w:t>
      </w:r>
      <w:r w:rsidR="00955C5F">
        <w:rPr>
          <w:rFonts w:asciiTheme="minorHAnsi" w:eastAsia="MS Mincho" w:hAnsiTheme="minorHAnsi" w:cstheme="minorHAnsi"/>
          <w:sz w:val="22"/>
          <w:szCs w:val="22"/>
          <w:lang w:eastAsia="en-US"/>
        </w:rPr>
        <w:t>z</w:t>
      </w:r>
      <w:r w:rsidR="002F304D">
        <w:rPr>
          <w:rFonts w:asciiTheme="minorHAnsi" w:eastAsia="MS Mincho" w:hAnsiTheme="minorHAnsi" w:cstheme="minorHAnsi"/>
          <w:sz w:val="22"/>
          <w:szCs w:val="22"/>
          <w:lang w:eastAsia="en-US"/>
        </w:rPr>
        <w:t>o Z</w:t>
      </w:r>
      <w:r>
        <w:rPr>
          <w:rFonts w:asciiTheme="minorHAnsi" w:eastAsia="MS Mincho" w:hAnsiTheme="minorHAnsi" w:cstheme="minorHAnsi"/>
          <w:sz w:val="22"/>
          <w:szCs w:val="22"/>
          <w:lang w:eastAsia="en-US"/>
        </w:rPr>
        <w:t>mluvných strán poruší povinnosti vyplývajúc</w:t>
      </w:r>
      <w:r w:rsidR="002F304D">
        <w:rPr>
          <w:rFonts w:asciiTheme="minorHAnsi" w:eastAsia="MS Mincho" w:hAnsiTheme="minorHAnsi" w:cstheme="minorHAnsi"/>
          <w:sz w:val="22"/>
          <w:szCs w:val="22"/>
          <w:lang w:eastAsia="en-US"/>
        </w:rPr>
        <w:t>e z tejto Zmluvy, má poškodená Z</w:t>
      </w:r>
      <w:r>
        <w:rPr>
          <w:rFonts w:asciiTheme="minorHAnsi" w:eastAsia="MS Mincho" w:hAnsiTheme="minorHAnsi" w:cstheme="minorHAnsi"/>
          <w:sz w:val="22"/>
          <w:szCs w:val="22"/>
          <w:lang w:eastAsia="en-US"/>
        </w:rPr>
        <w:t xml:space="preserve">mluvná strana právo na náhradu preukázateľne vzniknutej škody (skutočnej škody a ušlého zisku) okrem prípadov, keď škody boli spôsobené obmedzením alebo prerušením dodávky elektriny a distribučných služieb v zmysle ustanovení Zákona o energetike a tejto Zmluvy, alebo okolnosťami vylučujúcimi zodpovednosť podľa § 374 Obchodného zákonníka. </w:t>
      </w:r>
    </w:p>
    <w:p w14:paraId="6214871C" w14:textId="77777777" w:rsidR="00AC0649" w:rsidRDefault="00AC0649" w:rsidP="00AC0649">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8.2</w:t>
      </w:r>
      <w:r w:rsidR="00955C5F">
        <w:rPr>
          <w:rFonts w:asciiTheme="minorHAnsi" w:eastAsia="MS Mincho" w:hAnsiTheme="minorHAnsi" w:cstheme="minorHAnsi"/>
          <w:b/>
          <w:sz w:val="22"/>
          <w:szCs w:val="22"/>
          <w:lang w:eastAsia="en-US"/>
        </w:rPr>
        <w:tab/>
      </w:r>
      <w:r>
        <w:rPr>
          <w:rFonts w:asciiTheme="minorHAnsi" w:eastAsia="MS Mincho" w:hAnsiTheme="minorHAnsi" w:cstheme="minorHAnsi"/>
          <w:sz w:val="22"/>
          <w:szCs w:val="22"/>
          <w:lang w:eastAsia="en-US"/>
        </w:rPr>
        <w:t xml:space="preserve">Dodávateľ nezodpovedá za škodu ani za ušlý zisk spôsobenú nedodaním elektriny, </w:t>
      </w:r>
      <w:r w:rsidR="003B7D1F">
        <w:rPr>
          <w:rFonts w:asciiTheme="minorHAnsi" w:eastAsia="MS Mincho" w:hAnsiTheme="minorHAnsi" w:cstheme="minorHAnsi"/>
          <w:sz w:val="22"/>
          <w:szCs w:val="22"/>
          <w:lang w:eastAsia="en-US"/>
        </w:rPr>
        <w:t xml:space="preserve">ktorá vznikla pri zabezpečovaní povinností vo všeobecnom hospodárskom záujme v zmysle Zákona o energetike. </w:t>
      </w:r>
    </w:p>
    <w:p w14:paraId="489030A3" w14:textId="77777777" w:rsidR="003B7D1F" w:rsidRDefault="00726F9F" w:rsidP="00726F9F">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8.3</w:t>
      </w:r>
      <w:r w:rsidR="00955C5F">
        <w:rPr>
          <w:rFonts w:asciiTheme="minorHAnsi" w:eastAsia="MS Mincho" w:hAnsiTheme="minorHAnsi" w:cstheme="minorHAnsi"/>
          <w:b/>
          <w:sz w:val="22"/>
          <w:szCs w:val="22"/>
          <w:lang w:eastAsia="en-US"/>
        </w:rPr>
        <w:tab/>
      </w:r>
      <w:r w:rsidR="003B7D1F">
        <w:rPr>
          <w:rFonts w:asciiTheme="minorHAnsi" w:eastAsia="MS Mincho" w:hAnsiTheme="minorHAnsi" w:cstheme="minorHAnsi"/>
          <w:sz w:val="22"/>
          <w:szCs w:val="22"/>
          <w:lang w:eastAsia="en-US"/>
        </w:rPr>
        <w:t xml:space="preserve">Dodávateľ tiež nezodpovedá za vzniknutú škodu ani za ušlý zisk, ak je dodávka elektriny </w:t>
      </w:r>
      <w:r>
        <w:rPr>
          <w:rFonts w:asciiTheme="minorHAnsi" w:eastAsia="MS Mincho" w:hAnsiTheme="minorHAnsi" w:cstheme="minorHAnsi"/>
          <w:sz w:val="22"/>
          <w:szCs w:val="22"/>
          <w:lang w:eastAsia="en-US"/>
        </w:rPr>
        <w:t xml:space="preserve"> </w:t>
      </w:r>
      <w:r w:rsidR="003B7D1F">
        <w:rPr>
          <w:rFonts w:asciiTheme="minorHAnsi" w:eastAsia="MS Mincho" w:hAnsiTheme="minorHAnsi" w:cstheme="minorHAnsi"/>
          <w:sz w:val="22"/>
          <w:szCs w:val="22"/>
          <w:lang w:eastAsia="en-US"/>
        </w:rPr>
        <w:t xml:space="preserve">zabezpečená cez zariadenie subjektu, ktorý nie je držiteľom licencie na distribúciu a neoddanie elektriny bolo spôsobené poruchou alebo inou udalosťou na tomto zariadení. </w:t>
      </w:r>
    </w:p>
    <w:p w14:paraId="5EA6B388" w14:textId="77777777" w:rsidR="003B7D1F" w:rsidRDefault="00726F9F" w:rsidP="00AC0649">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8.4</w:t>
      </w:r>
      <w:r w:rsidR="00955C5F">
        <w:rPr>
          <w:rFonts w:asciiTheme="minorHAnsi" w:eastAsia="MS Mincho" w:hAnsiTheme="minorHAnsi" w:cstheme="minorHAnsi"/>
          <w:b/>
          <w:sz w:val="22"/>
          <w:szCs w:val="22"/>
          <w:lang w:eastAsia="en-US"/>
        </w:rPr>
        <w:tab/>
      </w:r>
      <w:r w:rsidR="003B7D1F">
        <w:rPr>
          <w:rFonts w:asciiTheme="minorHAnsi" w:eastAsia="MS Mincho" w:hAnsiTheme="minorHAnsi" w:cstheme="minorHAnsi"/>
          <w:sz w:val="22"/>
          <w:szCs w:val="22"/>
          <w:lang w:eastAsia="en-US"/>
        </w:rPr>
        <w:t xml:space="preserve">Odberateľ zodpovedá za škodu spôsobenú neoprávneným odberom v súlade so Zákonom o energetike a s príslušnými všeobecne záväznými právnymi predpismi. </w:t>
      </w:r>
    </w:p>
    <w:p w14:paraId="3C424BD6" w14:textId="77777777" w:rsidR="003B7D1F" w:rsidRDefault="003B7D1F" w:rsidP="00AC0649">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8.5</w:t>
      </w:r>
      <w:r w:rsidR="00955C5F">
        <w:rPr>
          <w:rFonts w:asciiTheme="minorHAnsi" w:eastAsia="MS Mincho" w:hAnsiTheme="minorHAnsi" w:cstheme="minorHAnsi"/>
          <w:b/>
          <w:sz w:val="22"/>
          <w:szCs w:val="22"/>
          <w:lang w:eastAsia="en-US"/>
        </w:rPr>
        <w:tab/>
      </w:r>
      <w:r>
        <w:rPr>
          <w:rFonts w:asciiTheme="minorHAnsi" w:eastAsia="MS Mincho" w:hAnsiTheme="minorHAnsi" w:cstheme="minorHAnsi"/>
          <w:sz w:val="22"/>
          <w:szCs w:val="22"/>
          <w:lang w:eastAsia="en-US"/>
        </w:rPr>
        <w:t>Ak dôjde ukončeniu tejto Zmluvy z dôvodov na strane odberateľa pred uplynutím doby, na ktorú b</w:t>
      </w:r>
      <w:r w:rsidR="002F304D">
        <w:rPr>
          <w:rFonts w:asciiTheme="minorHAnsi" w:eastAsia="MS Mincho" w:hAnsiTheme="minorHAnsi" w:cstheme="minorHAnsi"/>
          <w:sz w:val="22"/>
          <w:szCs w:val="22"/>
          <w:lang w:eastAsia="en-US"/>
        </w:rPr>
        <w:t>ola táto Zmluva uzatvorená, má D</w:t>
      </w:r>
      <w:r>
        <w:rPr>
          <w:rFonts w:asciiTheme="minorHAnsi" w:eastAsia="MS Mincho" w:hAnsiTheme="minorHAnsi" w:cstheme="minorHAnsi"/>
          <w:sz w:val="22"/>
          <w:szCs w:val="22"/>
          <w:lang w:eastAsia="en-US"/>
        </w:rPr>
        <w:t xml:space="preserve">odávateľ právo na náhradu škody, ktorá mu tým vznikla. </w:t>
      </w:r>
    </w:p>
    <w:p w14:paraId="56642C01" w14:textId="77777777" w:rsidR="003B7D1F" w:rsidRDefault="003B7D1F" w:rsidP="00AC0649">
      <w:p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b/>
          <w:sz w:val="22"/>
          <w:szCs w:val="22"/>
          <w:lang w:eastAsia="en-US"/>
        </w:rPr>
        <w:t>8.6</w:t>
      </w:r>
      <w:r w:rsidR="00955C5F">
        <w:rPr>
          <w:rFonts w:asciiTheme="minorHAnsi" w:eastAsia="MS Mincho" w:hAnsiTheme="minorHAnsi" w:cstheme="minorHAnsi"/>
          <w:b/>
          <w:sz w:val="22"/>
          <w:szCs w:val="22"/>
          <w:lang w:eastAsia="en-US"/>
        </w:rPr>
        <w:tab/>
      </w:r>
      <w:r w:rsidR="002F304D">
        <w:rPr>
          <w:rFonts w:asciiTheme="minorHAnsi" w:eastAsia="MS Mincho" w:hAnsiTheme="minorHAnsi" w:cstheme="minorHAnsi"/>
          <w:sz w:val="22"/>
          <w:szCs w:val="22"/>
          <w:lang w:eastAsia="en-US"/>
        </w:rPr>
        <w:t>Odberateľ s D</w:t>
      </w:r>
      <w:r w:rsidR="00085EC0">
        <w:rPr>
          <w:rFonts w:asciiTheme="minorHAnsi" w:eastAsia="MS Mincho" w:hAnsiTheme="minorHAnsi" w:cstheme="minorHAnsi"/>
          <w:sz w:val="22"/>
          <w:szCs w:val="22"/>
          <w:lang w:eastAsia="en-US"/>
        </w:rPr>
        <w:t xml:space="preserve">odávateľom sa budú navzájom informovať o všetkých skutočnostiach, pri ktorých sú si vedomí, že by mohli viesť ku škodám a usilovať sa hroziace škody odvrátiť. </w:t>
      </w:r>
    </w:p>
    <w:p w14:paraId="5BF90558" w14:textId="77777777" w:rsidR="00F249D1" w:rsidRDefault="00F249D1" w:rsidP="00955C5F">
      <w:pPr>
        <w:jc w:val="both"/>
        <w:rPr>
          <w:rFonts w:asciiTheme="minorHAnsi" w:eastAsia="MS Mincho" w:hAnsiTheme="minorHAnsi" w:cstheme="minorHAnsi"/>
          <w:sz w:val="22"/>
          <w:szCs w:val="22"/>
          <w:lang w:eastAsia="en-US"/>
        </w:rPr>
      </w:pPr>
    </w:p>
    <w:p w14:paraId="7B4ED8C8" w14:textId="77777777" w:rsidR="00F249D1" w:rsidRPr="00A30998" w:rsidRDefault="00F249D1" w:rsidP="00F249D1">
      <w:pPr>
        <w:ind w:left="284" w:hanging="284"/>
        <w:jc w:val="center"/>
        <w:outlineLvl w:val="0"/>
        <w:rPr>
          <w:rFonts w:asciiTheme="minorHAnsi" w:hAnsiTheme="minorHAnsi" w:cstheme="minorHAnsi"/>
          <w:b/>
          <w:sz w:val="22"/>
          <w:szCs w:val="22"/>
        </w:rPr>
      </w:pPr>
      <w:r>
        <w:rPr>
          <w:rFonts w:asciiTheme="minorHAnsi" w:hAnsiTheme="minorHAnsi" w:cstheme="minorHAnsi"/>
          <w:b/>
          <w:sz w:val="22"/>
          <w:szCs w:val="22"/>
        </w:rPr>
        <w:t>Článok IX</w:t>
      </w:r>
      <w:r w:rsidRPr="00A30998">
        <w:rPr>
          <w:rFonts w:asciiTheme="minorHAnsi" w:hAnsiTheme="minorHAnsi" w:cstheme="minorHAnsi"/>
          <w:b/>
          <w:sz w:val="22"/>
          <w:szCs w:val="22"/>
        </w:rPr>
        <w:t>.</w:t>
      </w:r>
    </w:p>
    <w:p w14:paraId="1ADF6C5E" w14:textId="77777777" w:rsidR="00F249D1" w:rsidRPr="002E6327" w:rsidRDefault="00F249D1" w:rsidP="002E6327">
      <w:pPr>
        <w:ind w:left="284" w:hanging="284"/>
        <w:jc w:val="center"/>
        <w:outlineLvl w:val="0"/>
        <w:rPr>
          <w:rFonts w:asciiTheme="minorHAnsi" w:hAnsiTheme="minorHAnsi" w:cstheme="minorHAnsi"/>
          <w:b/>
          <w:sz w:val="22"/>
          <w:szCs w:val="22"/>
        </w:rPr>
      </w:pPr>
      <w:r w:rsidRPr="00A30998">
        <w:rPr>
          <w:rFonts w:asciiTheme="minorHAnsi" w:hAnsiTheme="minorHAnsi" w:cstheme="minorHAnsi"/>
          <w:b/>
          <w:sz w:val="22"/>
          <w:szCs w:val="22"/>
        </w:rPr>
        <w:t>Možnosti ukončenia Zmluvy</w:t>
      </w:r>
    </w:p>
    <w:p w14:paraId="084D016F" w14:textId="77777777" w:rsidR="00F249D1" w:rsidRPr="00A30998" w:rsidRDefault="00F249D1" w:rsidP="000A6E5D">
      <w:pPr>
        <w:pStyle w:val="Odsekzoznamu1"/>
        <w:numPr>
          <w:ilvl w:val="1"/>
          <w:numId w:val="45"/>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Zmluvu možno ukončiť pred uplynutím dohodnutej doby jej platnosti jedným z nasledujúcich spôsobov:</w:t>
      </w:r>
    </w:p>
    <w:p w14:paraId="0D3CA40B" w14:textId="77777777" w:rsidR="00F249D1" w:rsidRPr="00A30998" w:rsidRDefault="00F249D1" w:rsidP="000A6E5D">
      <w:pPr>
        <w:pStyle w:val="Odsekzoznamu1"/>
        <w:numPr>
          <w:ilvl w:val="1"/>
          <w:numId w:val="3"/>
        </w:numPr>
        <w:ind w:left="567" w:firstLine="284"/>
        <w:contextualSpacing/>
        <w:jc w:val="both"/>
        <w:rPr>
          <w:rFonts w:asciiTheme="minorHAnsi" w:hAnsiTheme="minorHAnsi" w:cstheme="minorHAnsi"/>
          <w:sz w:val="22"/>
          <w:szCs w:val="22"/>
        </w:rPr>
      </w:pPr>
      <w:r w:rsidRPr="00A30998">
        <w:rPr>
          <w:rFonts w:asciiTheme="minorHAnsi" w:hAnsiTheme="minorHAnsi" w:cstheme="minorHAnsi"/>
          <w:sz w:val="22"/>
          <w:szCs w:val="22"/>
        </w:rPr>
        <w:t>odstúpením,</w:t>
      </w:r>
    </w:p>
    <w:p w14:paraId="6A6DED9F" w14:textId="77777777" w:rsidR="00F249D1" w:rsidRPr="00A30998" w:rsidRDefault="00F249D1" w:rsidP="000A6E5D">
      <w:pPr>
        <w:pStyle w:val="Odsekzoznamu1"/>
        <w:numPr>
          <w:ilvl w:val="1"/>
          <w:numId w:val="3"/>
        </w:numPr>
        <w:ind w:left="567" w:firstLine="284"/>
        <w:contextualSpacing/>
        <w:jc w:val="both"/>
        <w:rPr>
          <w:rFonts w:asciiTheme="minorHAnsi" w:hAnsiTheme="minorHAnsi" w:cstheme="minorHAnsi"/>
          <w:sz w:val="22"/>
          <w:szCs w:val="22"/>
        </w:rPr>
      </w:pPr>
      <w:r w:rsidRPr="00A30998">
        <w:rPr>
          <w:rFonts w:asciiTheme="minorHAnsi" w:hAnsiTheme="minorHAnsi" w:cstheme="minorHAnsi"/>
          <w:sz w:val="22"/>
          <w:szCs w:val="22"/>
        </w:rPr>
        <w:t>výpoveďou,</w:t>
      </w:r>
    </w:p>
    <w:p w14:paraId="1641CC60" w14:textId="77777777" w:rsidR="00F249D1" w:rsidRPr="00A30998" w:rsidRDefault="00F249D1" w:rsidP="000A6E5D">
      <w:pPr>
        <w:pStyle w:val="Odsekzoznamu1"/>
        <w:numPr>
          <w:ilvl w:val="1"/>
          <w:numId w:val="3"/>
        </w:numPr>
        <w:ind w:left="567" w:firstLine="284"/>
        <w:contextualSpacing/>
        <w:jc w:val="both"/>
        <w:rPr>
          <w:rFonts w:asciiTheme="minorHAnsi" w:hAnsiTheme="minorHAnsi" w:cstheme="minorHAnsi"/>
          <w:sz w:val="22"/>
          <w:szCs w:val="22"/>
        </w:rPr>
      </w:pPr>
      <w:r w:rsidRPr="00A30998">
        <w:rPr>
          <w:rFonts w:asciiTheme="minorHAnsi" w:hAnsiTheme="minorHAnsi" w:cstheme="minorHAnsi"/>
          <w:sz w:val="22"/>
          <w:szCs w:val="22"/>
        </w:rPr>
        <w:t>dohodou.</w:t>
      </w:r>
    </w:p>
    <w:p w14:paraId="754A29A8" w14:textId="77777777" w:rsidR="00F249D1" w:rsidRPr="00A30998" w:rsidRDefault="00F249D1" w:rsidP="000A6E5D">
      <w:pPr>
        <w:pStyle w:val="Odsekzoznamu1"/>
        <w:numPr>
          <w:ilvl w:val="1"/>
          <w:numId w:val="46"/>
        </w:numPr>
        <w:ind w:left="567" w:hanging="567"/>
        <w:contextualSpacing/>
        <w:jc w:val="both"/>
        <w:rPr>
          <w:rFonts w:asciiTheme="minorHAnsi" w:hAnsiTheme="minorHAnsi" w:cstheme="minorHAnsi"/>
          <w:sz w:val="22"/>
          <w:szCs w:val="22"/>
        </w:rPr>
      </w:pPr>
      <w:r>
        <w:rPr>
          <w:rFonts w:asciiTheme="minorHAnsi" w:hAnsiTheme="minorHAnsi" w:cstheme="minorHAnsi"/>
          <w:sz w:val="22"/>
          <w:szCs w:val="22"/>
        </w:rPr>
        <w:t>Odberateľ</w:t>
      </w:r>
      <w:r w:rsidRPr="00A30998">
        <w:rPr>
          <w:rFonts w:asciiTheme="minorHAnsi" w:hAnsiTheme="minorHAnsi" w:cstheme="minorHAnsi"/>
          <w:sz w:val="22"/>
          <w:szCs w:val="22"/>
        </w:rPr>
        <w:t xml:space="preserve"> je oprávnený písomne odstúpiť od Zmluvy v prípade, ak ešte nedošlo k plneniu zo Zmluvy a výsledok kontroly verejného obstarávania alebo administratívnej finančnej kontroly verejného obstarávania vykonanej zo strany sprostredkovateľského orgánu (kontrolného orgánu O</w:t>
      </w:r>
      <w:r>
        <w:rPr>
          <w:rFonts w:asciiTheme="minorHAnsi" w:hAnsiTheme="minorHAnsi" w:cstheme="minorHAnsi"/>
          <w:sz w:val="22"/>
          <w:szCs w:val="22"/>
        </w:rPr>
        <w:t>dberateľa</w:t>
      </w:r>
      <w:r w:rsidRPr="00A30998">
        <w:rPr>
          <w:rFonts w:asciiTheme="minorHAnsi" w:hAnsiTheme="minorHAnsi" w:cstheme="minorHAnsi"/>
          <w:sz w:val="22"/>
          <w:szCs w:val="22"/>
        </w:rPr>
        <w:t>) neumožňujú financovanie plnenia Zmluvy. O</w:t>
      </w:r>
      <w:r>
        <w:rPr>
          <w:rFonts w:asciiTheme="minorHAnsi" w:hAnsiTheme="minorHAnsi" w:cstheme="minorHAnsi"/>
          <w:sz w:val="22"/>
          <w:szCs w:val="22"/>
        </w:rPr>
        <w:t>dberate</w:t>
      </w:r>
      <w:r w:rsidRPr="00A30998">
        <w:rPr>
          <w:rFonts w:asciiTheme="minorHAnsi" w:hAnsiTheme="minorHAnsi" w:cstheme="minorHAnsi"/>
          <w:sz w:val="22"/>
          <w:szCs w:val="22"/>
        </w:rPr>
        <w:t>ľ je tiež oprávnený písomne odstúpiť od Zmluvy v prípade, ak O</w:t>
      </w:r>
      <w:r>
        <w:rPr>
          <w:rFonts w:asciiTheme="minorHAnsi" w:hAnsiTheme="minorHAnsi" w:cstheme="minorHAnsi"/>
          <w:sz w:val="22"/>
          <w:szCs w:val="22"/>
        </w:rPr>
        <w:t>dberateľovi</w:t>
      </w:r>
      <w:r w:rsidRPr="00A30998">
        <w:rPr>
          <w:rFonts w:asciiTheme="minorHAnsi" w:hAnsiTheme="minorHAnsi" w:cstheme="minorHAnsi"/>
          <w:sz w:val="22"/>
          <w:szCs w:val="22"/>
        </w:rPr>
        <w:t xml:space="preserve"> bude doručená správa z kontroly verejného obstarávania, výsledkom ktorého bolo uzatvorenie Zmluvy, ktorou príslušný orgán neschválil predmetné verejné obstarávanie.</w:t>
      </w:r>
    </w:p>
    <w:p w14:paraId="614C2B3F" w14:textId="3153B875" w:rsidR="00BF613B" w:rsidRDefault="00BF613B" w:rsidP="000A6E5D">
      <w:pPr>
        <w:pStyle w:val="Odsekzoznamu1"/>
        <w:numPr>
          <w:ilvl w:val="1"/>
          <w:numId w:val="46"/>
        </w:numPr>
        <w:ind w:left="567" w:hanging="567"/>
        <w:contextualSpacing/>
        <w:jc w:val="both"/>
        <w:rPr>
          <w:rFonts w:asciiTheme="minorHAnsi" w:hAnsiTheme="minorHAnsi" w:cstheme="minorHAnsi"/>
          <w:sz w:val="22"/>
          <w:szCs w:val="22"/>
        </w:rPr>
      </w:pPr>
      <w:r>
        <w:rPr>
          <w:rFonts w:asciiTheme="minorHAnsi" w:hAnsiTheme="minorHAnsi" w:cstheme="minorHAnsi"/>
          <w:sz w:val="22"/>
          <w:szCs w:val="22"/>
        </w:rPr>
        <w:t>Odberateľ má právo odstúpiť od Zmluvy</w:t>
      </w:r>
      <w:r w:rsidR="008671A8">
        <w:rPr>
          <w:rFonts w:asciiTheme="minorHAnsi" w:hAnsiTheme="minorHAnsi" w:cstheme="minorHAnsi"/>
          <w:sz w:val="22"/>
          <w:szCs w:val="22"/>
        </w:rPr>
        <w:t xml:space="preserve"> s okamžitou platnosťou, prípadne neuzavrieť Zmluvu</w:t>
      </w:r>
      <w:r>
        <w:rPr>
          <w:rFonts w:asciiTheme="minorHAnsi" w:hAnsiTheme="minorHAnsi" w:cstheme="minorHAnsi"/>
          <w:sz w:val="22"/>
          <w:szCs w:val="22"/>
        </w:rPr>
        <w:t xml:space="preserve"> v prípade, ak </w:t>
      </w:r>
      <w:r w:rsidR="00845084">
        <w:rPr>
          <w:rFonts w:asciiTheme="minorHAnsi" w:hAnsiTheme="minorHAnsi" w:cstheme="minorHAnsi"/>
          <w:sz w:val="22"/>
          <w:szCs w:val="22"/>
        </w:rPr>
        <w:t>Slovenská republika</w:t>
      </w:r>
      <w:r w:rsidR="008671A8">
        <w:rPr>
          <w:rFonts w:asciiTheme="minorHAnsi" w:hAnsiTheme="minorHAnsi" w:cstheme="minorHAnsi"/>
          <w:sz w:val="22"/>
          <w:szCs w:val="22"/>
        </w:rPr>
        <w:t xml:space="preserve"> alebo zriaďovateľ Odberateľa</w:t>
      </w:r>
      <w:r w:rsidR="00845084">
        <w:rPr>
          <w:rFonts w:asciiTheme="minorHAnsi" w:hAnsiTheme="minorHAnsi" w:cstheme="minorHAnsi"/>
          <w:sz w:val="22"/>
          <w:szCs w:val="22"/>
        </w:rPr>
        <w:t xml:space="preserve"> </w:t>
      </w:r>
      <w:r w:rsidR="008671A8">
        <w:rPr>
          <w:rFonts w:asciiTheme="minorHAnsi" w:hAnsiTheme="minorHAnsi" w:cstheme="minorHAnsi"/>
          <w:sz w:val="22"/>
          <w:szCs w:val="22"/>
        </w:rPr>
        <w:t>oznámi, že začal, alebo začne centrálne verejné obstarávanie na Predmet zákazky - dodanie elektriny, t.j., že zabezpečí pre štátne inštitúcie výhodnejšie ceny elektrickej energie.</w:t>
      </w:r>
      <w:r w:rsidR="00845084">
        <w:rPr>
          <w:rFonts w:asciiTheme="minorHAnsi" w:hAnsiTheme="minorHAnsi" w:cstheme="minorHAnsi"/>
          <w:sz w:val="22"/>
          <w:szCs w:val="22"/>
        </w:rPr>
        <w:t xml:space="preserve"> </w:t>
      </w:r>
    </w:p>
    <w:p w14:paraId="392D075F" w14:textId="5A71F837" w:rsidR="00F249D1" w:rsidRPr="00A30998" w:rsidRDefault="00F249D1" w:rsidP="000A6E5D">
      <w:pPr>
        <w:pStyle w:val="Odsekzoznamu1"/>
        <w:numPr>
          <w:ilvl w:val="1"/>
          <w:numId w:val="46"/>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w:t>
      </w:r>
      <w:r>
        <w:rPr>
          <w:rFonts w:asciiTheme="minorHAnsi" w:hAnsiTheme="minorHAnsi" w:cstheme="minorHAnsi"/>
          <w:sz w:val="22"/>
          <w:szCs w:val="22"/>
        </w:rPr>
        <w:t>dberateľ</w:t>
      </w:r>
      <w:r w:rsidRPr="00A30998">
        <w:rPr>
          <w:rFonts w:asciiTheme="minorHAnsi" w:hAnsiTheme="minorHAnsi" w:cstheme="minorHAnsi"/>
          <w:sz w:val="22"/>
          <w:szCs w:val="22"/>
        </w:rPr>
        <w:t xml:space="preserve"> je oprávnený odstúpiť od Zmluvy uzavretej s </w:t>
      </w:r>
      <w:r w:rsidR="001C3173">
        <w:rPr>
          <w:rFonts w:asciiTheme="minorHAnsi" w:hAnsiTheme="minorHAnsi" w:cstheme="minorHAnsi"/>
          <w:sz w:val="22"/>
          <w:szCs w:val="22"/>
        </w:rPr>
        <w:t>Dodávateľom</w:t>
      </w:r>
      <w:r w:rsidRPr="00A30998">
        <w:rPr>
          <w:rFonts w:asciiTheme="minorHAnsi" w:hAnsiTheme="minorHAnsi" w:cstheme="minorHAnsi"/>
          <w:sz w:val="22"/>
          <w:szCs w:val="22"/>
        </w:rPr>
        <w:t>, ktorý nebol v čase uzavretia Zmluvy zapísaný v registri partnerov verejného sektora, alebo ktorého subdodávatelia alebo subdodávatelia podľa osobitného predpisu (zákon č. 315/2016 Z. z.), ktorí majú povinnosť zapisovať sa do registra partnerov verejného sektora a nie sú zapísaní v registri partnerov verejného sektora, alebo ak bol vymazaný z registra partnerov verejného sektora, alebo ak mu bol právoplatne uložený zákaz účasti vo verejnom obstarávaní podľa § 183 ods. 2 písm. b) Zákona o verejnom obstarávaní.</w:t>
      </w:r>
    </w:p>
    <w:p w14:paraId="0F808C60" w14:textId="77777777" w:rsidR="00F249D1" w:rsidRDefault="00F249D1" w:rsidP="000A6E5D">
      <w:pPr>
        <w:pStyle w:val="Odsekzoznamu"/>
        <w:numPr>
          <w:ilvl w:val="1"/>
          <w:numId w:val="46"/>
        </w:numPr>
        <w:ind w:left="567" w:hanging="567"/>
        <w:jc w:val="both"/>
        <w:rPr>
          <w:rFonts w:asciiTheme="minorHAnsi" w:eastAsia="MS Mincho" w:hAnsiTheme="minorHAnsi" w:cstheme="minorHAnsi"/>
          <w:sz w:val="22"/>
          <w:szCs w:val="22"/>
          <w:lang w:eastAsia="en-US"/>
        </w:rPr>
      </w:pPr>
      <w:r w:rsidRPr="00A30998">
        <w:rPr>
          <w:rFonts w:asciiTheme="minorHAnsi" w:eastAsia="MS Mincho" w:hAnsiTheme="minorHAnsi" w:cstheme="minorHAnsi"/>
          <w:sz w:val="22"/>
          <w:szCs w:val="22"/>
          <w:lang w:eastAsia="en-US"/>
        </w:rPr>
        <w:t>O</w:t>
      </w:r>
      <w:r>
        <w:rPr>
          <w:rFonts w:asciiTheme="minorHAnsi" w:eastAsia="MS Mincho" w:hAnsiTheme="minorHAnsi" w:cstheme="minorHAnsi"/>
          <w:sz w:val="22"/>
          <w:szCs w:val="22"/>
          <w:lang w:eastAsia="en-US"/>
        </w:rPr>
        <w:t>dberateľ</w:t>
      </w:r>
      <w:r w:rsidRPr="00A30998">
        <w:rPr>
          <w:rFonts w:asciiTheme="minorHAnsi" w:eastAsia="MS Mincho" w:hAnsiTheme="minorHAnsi" w:cstheme="minorHAnsi"/>
          <w:sz w:val="22"/>
          <w:szCs w:val="22"/>
          <w:lang w:eastAsia="en-US"/>
        </w:rPr>
        <w:t xml:space="preserve"> je oprávnený odstúpiť od tejto Zmluvy v prípade, ak príslušný orgán vydá rozhodnutie, nariadenie, odporúčanie alebo iný právny akt, na základe ktorého nemožno uskutočniť plnenie podľa tejto Zmluvy, alebo ak toto plnenie možno uskutočniť za sťažených alebo obmedzujúcich podmienok, ktoré by boli v rozpore s účelom plnenia.</w:t>
      </w:r>
    </w:p>
    <w:p w14:paraId="5195EF94" w14:textId="77777777" w:rsidR="00F249D1" w:rsidRPr="00A30998" w:rsidRDefault="00F249D1" w:rsidP="000A6E5D">
      <w:pPr>
        <w:pStyle w:val="Odsekzoznamu"/>
        <w:numPr>
          <w:ilvl w:val="1"/>
          <w:numId w:val="46"/>
        </w:numPr>
        <w:ind w:left="567" w:hanging="567"/>
        <w:jc w:val="both"/>
        <w:rPr>
          <w:rFonts w:asciiTheme="minorHAnsi" w:eastAsia="MS Mincho" w:hAnsiTheme="minorHAnsi" w:cstheme="minorHAnsi"/>
          <w:sz w:val="22"/>
          <w:szCs w:val="22"/>
          <w:lang w:eastAsia="en-US"/>
        </w:rPr>
      </w:pPr>
      <w:r>
        <w:rPr>
          <w:rFonts w:asciiTheme="minorHAnsi" w:eastAsia="MS Mincho" w:hAnsiTheme="minorHAnsi" w:cstheme="minorHAnsi"/>
          <w:sz w:val="22"/>
          <w:szCs w:val="22"/>
          <w:lang w:eastAsia="en-US"/>
        </w:rPr>
        <w:t>Odberateľ je oprávnený odstúpiť od Zmluvy pri podstatnom porušení Zmluvy. Za podstatné porušenie Zmluvy za považuje porušenie bodov 2.3, 2.4 a 2.5 článku II. tejto Zmluvy.</w:t>
      </w:r>
    </w:p>
    <w:p w14:paraId="0014DD28" w14:textId="4E7C39ED" w:rsidR="00F249D1" w:rsidRPr="00A30998" w:rsidRDefault="001C3173" w:rsidP="000A6E5D">
      <w:pPr>
        <w:pStyle w:val="Odsekzoznamu1"/>
        <w:numPr>
          <w:ilvl w:val="1"/>
          <w:numId w:val="46"/>
        </w:numPr>
        <w:ind w:left="567" w:hanging="567"/>
        <w:contextualSpacing/>
        <w:jc w:val="both"/>
        <w:rPr>
          <w:rFonts w:asciiTheme="minorHAnsi" w:hAnsiTheme="minorHAnsi" w:cstheme="minorHAnsi"/>
          <w:sz w:val="22"/>
          <w:szCs w:val="22"/>
        </w:rPr>
      </w:pPr>
      <w:r>
        <w:rPr>
          <w:rFonts w:asciiTheme="minorHAnsi" w:hAnsiTheme="minorHAnsi" w:cstheme="minorHAnsi"/>
          <w:sz w:val="22"/>
          <w:szCs w:val="22"/>
        </w:rPr>
        <w:t>Dodá</w:t>
      </w:r>
      <w:r w:rsidR="00F249D1" w:rsidRPr="00A30998">
        <w:rPr>
          <w:rFonts w:asciiTheme="minorHAnsi" w:hAnsiTheme="minorHAnsi" w:cstheme="minorHAnsi"/>
          <w:sz w:val="22"/>
          <w:szCs w:val="22"/>
        </w:rPr>
        <w:t>vateľ je oprávnený odstúpiť od Zmluvy v prípade, ak je O</w:t>
      </w:r>
      <w:r w:rsidR="00F249D1">
        <w:rPr>
          <w:rFonts w:asciiTheme="minorHAnsi" w:hAnsiTheme="minorHAnsi" w:cstheme="minorHAnsi"/>
          <w:sz w:val="22"/>
          <w:szCs w:val="22"/>
        </w:rPr>
        <w:t>dberateľ</w:t>
      </w:r>
      <w:r w:rsidR="00F249D1" w:rsidRPr="00A30998">
        <w:rPr>
          <w:rFonts w:asciiTheme="minorHAnsi" w:hAnsiTheme="minorHAnsi" w:cstheme="minorHAnsi"/>
          <w:sz w:val="22"/>
          <w:szCs w:val="22"/>
        </w:rPr>
        <w:t xml:space="preserve"> v omeškaní s platbou riadne vystavenej </w:t>
      </w:r>
      <w:r>
        <w:rPr>
          <w:rFonts w:asciiTheme="minorHAnsi" w:hAnsiTheme="minorHAnsi" w:cstheme="minorHAnsi"/>
          <w:sz w:val="22"/>
          <w:szCs w:val="22"/>
        </w:rPr>
        <w:t>Dodá</w:t>
      </w:r>
      <w:r w:rsidR="00F249D1" w:rsidRPr="00A30998">
        <w:rPr>
          <w:rFonts w:asciiTheme="minorHAnsi" w:hAnsiTheme="minorHAnsi" w:cstheme="minorHAnsi"/>
          <w:sz w:val="22"/>
          <w:szCs w:val="22"/>
        </w:rPr>
        <w:t>vateľovej faktúry dlhšie ako 30 dní.</w:t>
      </w:r>
    </w:p>
    <w:p w14:paraId="3B74F995" w14:textId="77777777" w:rsidR="00F249D1" w:rsidRPr="00A30998" w:rsidRDefault="00F249D1" w:rsidP="000A6E5D">
      <w:pPr>
        <w:pStyle w:val="Odsekzoznamu1"/>
        <w:numPr>
          <w:ilvl w:val="1"/>
          <w:numId w:val="46"/>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Odstúpenie od Zmluvy musí byť písomné, pričom účinky odstúpenia nastanú dňom doručenia písomného odstúpenia od Zmluvy druhej Zmluvnej strane.</w:t>
      </w:r>
    </w:p>
    <w:p w14:paraId="1197AFDC" w14:textId="77777777" w:rsidR="00F249D1" w:rsidRPr="00A30998" w:rsidRDefault="00F249D1" w:rsidP="000A6E5D">
      <w:pPr>
        <w:pStyle w:val="Odsekzoznamu1"/>
        <w:numPr>
          <w:ilvl w:val="1"/>
          <w:numId w:val="46"/>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 xml:space="preserve">Každá zo Zmluvných strán je oprávnená Zmluvu vypovedať aj bez uvedenia dôvodu s výpovednou lehotou </w:t>
      </w:r>
      <w:r w:rsidRPr="00D11772">
        <w:rPr>
          <w:rFonts w:asciiTheme="minorHAnsi" w:hAnsiTheme="minorHAnsi" w:cstheme="minorHAnsi"/>
          <w:sz w:val="22"/>
          <w:szCs w:val="22"/>
        </w:rPr>
        <w:t>3</w:t>
      </w:r>
      <w:r w:rsidRPr="00A30998">
        <w:rPr>
          <w:rFonts w:asciiTheme="minorHAnsi" w:hAnsiTheme="minorHAnsi" w:cstheme="minorHAnsi"/>
          <w:sz w:val="22"/>
          <w:szCs w:val="22"/>
        </w:rPr>
        <w:t xml:space="preserve"> mesiace plynúcou od prvého dňa mesiaca nasledujúceho po mesiaci, v ktorom bola písomná výpoveď doručená druhej Zmluvnej strane.</w:t>
      </w:r>
    </w:p>
    <w:p w14:paraId="03424D2A" w14:textId="77777777" w:rsidR="00F249D1" w:rsidRPr="00A30998" w:rsidRDefault="00F249D1" w:rsidP="000A6E5D">
      <w:pPr>
        <w:pStyle w:val="Odsekzoznamu1"/>
        <w:numPr>
          <w:ilvl w:val="1"/>
          <w:numId w:val="46"/>
        </w:numPr>
        <w:ind w:left="567" w:hanging="567"/>
        <w:contextualSpacing/>
        <w:jc w:val="both"/>
        <w:rPr>
          <w:rFonts w:asciiTheme="minorHAnsi" w:hAnsiTheme="minorHAnsi" w:cstheme="minorHAnsi"/>
          <w:sz w:val="22"/>
          <w:szCs w:val="22"/>
        </w:rPr>
      </w:pPr>
      <w:r w:rsidRPr="00A30998">
        <w:rPr>
          <w:rFonts w:asciiTheme="minorHAnsi" w:hAnsiTheme="minorHAnsi" w:cstheme="minorHAnsi"/>
          <w:sz w:val="22"/>
          <w:szCs w:val="22"/>
        </w:rPr>
        <w:t>Zmluvu možno ukončiť aj písomnou dohodou Zmluvných strán, a to ku dňu uvedenému v tejto písomnej dohode. V dohode sa upravia aj vzájomné nároky Zmluvných strán vzniknuté z plnenia zmluvných povinností alebo z ich porušenia druhou Zmluvnou stranou ku dňu zániku Zmluvy.</w:t>
      </w:r>
    </w:p>
    <w:p w14:paraId="2196E740" w14:textId="77777777" w:rsidR="00F249D1" w:rsidRPr="00A30998" w:rsidRDefault="00F249D1" w:rsidP="000A6E5D">
      <w:pPr>
        <w:pStyle w:val="Odsekzoznamu1"/>
        <w:numPr>
          <w:ilvl w:val="1"/>
          <w:numId w:val="46"/>
        </w:numPr>
        <w:ind w:left="567" w:hanging="567"/>
        <w:contextualSpacing/>
        <w:jc w:val="both"/>
        <w:rPr>
          <w:rFonts w:asciiTheme="minorHAnsi" w:hAnsiTheme="minorHAnsi" w:cstheme="minorHAnsi"/>
          <w:b/>
          <w:color w:val="000000"/>
          <w:sz w:val="22"/>
          <w:szCs w:val="22"/>
        </w:rPr>
      </w:pPr>
      <w:r w:rsidRPr="00A30998">
        <w:rPr>
          <w:rFonts w:asciiTheme="minorHAnsi" w:hAnsiTheme="minorHAnsi" w:cstheme="minorHAnsi"/>
          <w:sz w:val="22"/>
          <w:szCs w:val="22"/>
        </w:rPr>
        <w:t>Zánikom Zmluvy nie je dotknutý nárok Zmluvnej strany na náhradu škody vzniknutej porušením Zmluvy druhou Zmluvnou stranou a iné nároky Zmluvnej strany vzniknuté v súvislosti s porušením Zmluvy druhou Zmluvnou stranou, nároky O</w:t>
      </w:r>
      <w:r>
        <w:rPr>
          <w:rFonts w:asciiTheme="minorHAnsi" w:hAnsiTheme="minorHAnsi" w:cstheme="minorHAnsi"/>
          <w:sz w:val="22"/>
          <w:szCs w:val="22"/>
        </w:rPr>
        <w:t>dberateľa</w:t>
      </w:r>
      <w:r w:rsidRPr="00A30998">
        <w:rPr>
          <w:rFonts w:asciiTheme="minorHAnsi" w:hAnsiTheme="minorHAnsi" w:cstheme="minorHAnsi"/>
          <w:sz w:val="22"/>
          <w:szCs w:val="22"/>
        </w:rPr>
        <w:t xml:space="preserve"> vyplývajúce z poskytnutej záruky na jeho plnenia, ustanovenia Zmluvy vzťahujúce sa k riešeniu sporov medzi Zmluvnými stranami a iné ustanovenia Zmluvy, ktoré podľa prejavenej vôle Zmluvných strán alebo vzhľadom na svoju povahu majú trvať aj po ukončení Zmluvy.</w:t>
      </w:r>
    </w:p>
    <w:p w14:paraId="3532556C" w14:textId="77777777" w:rsidR="006C2AAB" w:rsidRDefault="006C2AAB" w:rsidP="002E6327">
      <w:pPr>
        <w:jc w:val="both"/>
        <w:rPr>
          <w:rFonts w:asciiTheme="minorHAnsi" w:eastAsia="MS Mincho" w:hAnsiTheme="minorHAnsi" w:cstheme="minorHAnsi"/>
          <w:sz w:val="22"/>
          <w:szCs w:val="22"/>
          <w:lang w:eastAsia="en-US"/>
        </w:rPr>
      </w:pPr>
    </w:p>
    <w:p w14:paraId="6703F28A" w14:textId="77777777" w:rsidR="00F249D1" w:rsidRPr="00A30998" w:rsidRDefault="00F249D1" w:rsidP="002E6327">
      <w:pPr>
        <w:pStyle w:val="Nadpis3"/>
        <w:spacing w:before="0" w:after="0"/>
        <w:jc w:val="center"/>
        <w:rPr>
          <w:rFonts w:asciiTheme="minorHAnsi" w:hAnsiTheme="minorHAnsi" w:cstheme="minorHAnsi"/>
          <w:sz w:val="22"/>
          <w:szCs w:val="22"/>
        </w:rPr>
      </w:pPr>
      <w:r>
        <w:rPr>
          <w:rFonts w:asciiTheme="minorHAnsi" w:hAnsiTheme="minorHAnsi" w:cstheme="minorHAnsi"/>
          <w:sz w:val="22"/>
          <w:szCs w:val="22"/>
        </w:rPr>
        <w:t xml:space="preserve">Článok X. </w:t>
      </w:r>
    </w:p>
    <w:p w14:paraId="1D7C7DF6" w14:textId="77777777" w:rsidR="00F249D1" w:rsidRPr="006A5857" w:rsidRDefault="00F249D1" w:rsidP="00F249D1">
      <w:pPr>
        <w:pStyle w:val="Nadpis3"/>
        <w:spacing w:before="0"/>
        <w:jc w:val="center"/>
        <w:rPr>
          <w:rFonts w:asciiTheme="minorHAnsi" w:hAnsiTheme="minorHAnsi" w:cstheme="minorHAnsi"/>
          <w:sz w:val="22"/>
          <w:szCs w:val="22"/>
        </w:rPr>
      </w:pPr>
      <w:r w:rsidRPr="00A30998">
        <w:rPr>
          <w:rFonts w:asciiTheme="minorHAnsi" w:hAnsiTheme="minorHAnsi" w:cstheme="minorHAnsi"/>
          <w:sz w:val="22"/>
          <w:szCs w:val="22"/>
        </w:rPr>
        <w:t>Subdodávatelia</w:t>
      </w:r>
    </w:p>
    <w:p w14:paraId="4BF91A70" w14:textId="77777777" w:rsidR="00F249D1" w:rsidRPr="002E6327" w:rsidRDefault="00F249D1" w:rsidP="002E6327">
      <w:pPr>
        <w:widowControl w:val="0"/>
        <w:suppressAutoHyphens/>
        <w:overflowPunct w:val="0"/>
        <w:autoSpaceDE w:val="0"/>
        <w:autoSpaceDN w:val="0"/>
        <w:adjustRightInd w:val="0"/>
        <w:ind w:left="567" w:hanging="567"/>
        <w:contextualSpacing/>
        <w:jc w:val="both"/>
        <w:rPr>
          <w:rFonts w:ascii="Calibri" w:hAnsi="Calibri"/>
          <w:sz w:val="22"/>
          <w:szCs w:val="22"/>
        </w:rPr>
      </w:pPr>
      <w:r>
        <w:rPr>
          <w:rFonts w:ascii="Calibri" w:hAnsi="Calibri"/>
          <w:b/>
          <w:sz w:val="22"/>
          <w:szCs w:val="22"/>
        </w:rPr>
        <w:t xml:space="preserve">10.1 </w:t>
      </w:r>
      <w:r w:rsidRPr="00A30998">
        <w:rPr>
          <w:rFonts w:ascii="Calibri" w:hAnsi="Calibri"/>
          <w:sz w:val="22"/>
          <w:szCs w:val="22"/>
        </w:rPr>
        <w:tab/>
        <w:t xml:space="preserve">V prípade, že </w:t>
      </w:r>
      <w:r w:rsidR="00064DD4">
        <w:rPr>
          <w:rFonts w:ascii="Calibri" w:hAnsi="Calibri"/>
          <w:sz w:val="22"/>
          <w:szCs w:val="22"/>
        </w:rPr>
        <w:t>Dodávateľ</w:t>
      </w:r>
      <w:r w:rsidRPr="00A30998">
        <w:rPr>
          <w:rFonts w:ascii="Calibri" w:hAnsi="Calibri"/>
          <w:sz w:val="22"/>
          <w:szCs w:val="22"/>
        </w:rPr>
        <w:t xml:space="preserve"> plní túto Zmluvu aj prostredníctvom subdodávateľov, zodpovedá za ich plnenie akoby plnil sám. </w:t>
      </w:r>
      <w:r w:rsidR="00064DD4">
        <w:rPr>
          <w:rFonts w:ascii="Calibri" w:hAnsi="Calibri"/>
          <w:sz w:val="22"/>
          <w:szCs w:val="22"/>
        </w:rPr>
        <w:t>Dodávateľ</w:t>
      </w:r>
      <w:r w:rsidRPr="00A30998">
        <w:rPr>
          <w:rFonts w:ascii="Calibri" w:hAnsi="Calibri"/>
          <w:sz w:val="22"/>
          <w:szCs w:val="22"/>
        </w:rPr>
        <w:t xml:space="preserve"> zodpovedá za odbornú starostlivosť pri výbere subdodávateľa, ako aj za výsledok činnosti/plnenia v</w:t>
      </w:r>
      <w:r w:rsidR="002F304D">
        <w:rPr>
          <w:rFonts w:ascii="Calibri" w:hAnsi="Calibri"/>
          <w:sz w:val="22"/>
          <w:szCs w:val="22"/>
        </w:rPr>
        <w:t>ykonanej/vykonaného na základe Z</w:t>
      </w:r>
      <w:r w:rsidRPr="00A30998">
        <w:rPr>
          <w:rFonts w:ascii="Calibri" w:hAnsi="Calibri"/>
          <w:sz w:val="22"/>
          <w:szCs w:val="22"/>
        </w:rPr>
        <w:t xml:space="preserve">mluvy o subdodávke. </w:t>
      </w:r>
      <w:r w:rsidR="00064DD4">
        <w:rPr>
          <w:rFonts w:ascii="Calibri" w:hAnsi="Calibri"/>
          <w:sz w:val="22"/>
          <w:szCs w:val="22"/>
        </w:rPr>
        <w:t>Dodávateľ</w:t>
      </w:r>
      <w:r w:rsidRPr="00A30998">
        <w:rPr>
          <w:rFonts w:ascii="Calibri" w:hAnsi="Calibri"/>
          <w:sz w:val="22"/>
          <w:szCs w:val="22"/>
        </w:rPr>
        <w:t xml:space="preserve"> zodpovedá aj za svojich subdodávateľov vo vzťahu k registru partnerov verejného sektora. Subdodávatelia </w:t>
      </w:r>
      <w:r w:rsidR="00064DD4">
        <w:rPr>
          <w:rFonts w:ascii="Calibri" w:hAnsi="Calibri"/>
          <w:sz w:val="22"/>
          <w:szCs w:val="22"/>
        </w:rPr>
        <w:t>Dodávateľa</w:t>
      </w:r>
      <w:r w:rsidRPr="00A30998">
        <w:rPr>
          <w:rFonts w:ascii="Calibri" w:hAnsi="Calibri"/>
          <w:sz w:val="22"/>
          <w:szCs w:val="22"/>
        </w:rPr>
        <w:t xml:space="preserve">, ktorí majú povinnosť zapisovať sa do registra partnerov verejného sektora, musia byť v ňom v zmysle § 11 Zákona o verejnom obstarávaní zapísaní po celú dobu trvania Zmluvy. Ak došlo k výmazu subdodávateľa z registra partnerov verejného sektora, je </w:t>
      </w:r>
      <w:r w:rsidR="00064DD4">
        <w:rPr>
          <w:rFonts w:ascii="Calibri" w:hAnsi="Calibri"/>
          <w:sz w:val="22"/>
          <w:szCs w:val="22"/>
        </w:rPr>
        <w:t>Dodávateľ</w:t>
      </w:r>
      <w:r w:rsidRPr="00A30998">
        <w:rPr>
          <w:rFonts w:ascii="Calibri" w:hAnsi="Calibri"/>
          <w:sz w:val="22"/>
          <w:szCs w:val="22"/>
        </w:rPr>
        <w:t xml:space="preserve"> povinný bezodkladne túto skutočnosť oznámiť </w:t>
      </w:r>
      <w:r w:rsidR="00064DD4">
        <w:rPr>
          <w:rFonts w:ascii="Calibri" w:hAnsi="Calibri"/>
          <w:sz w:val="22"/>
          <w:szCs w:val="22"/>
        </w:rPr>
        <w:t xml:space="preserve">Odberateľovi </w:t>
      </w:r>
      <w:r w:rsidRPr="00A30998">
        <w:rPr>
          <w:rFonts w:ascii="Calibri" w:hAnsi="Calibri"/>
          <w:sz w:val="22"/>
          <w:szCs w:val="22"/>
        </w:rPr>
        <w:t xml:space="preserve">a zároveň nahradiť takéhoto subdodávateľa subdodávateľom, ktorý bude spĺňať podmienky podľa § 32 ods. 1 a § 11 Zákona o verejnom obstarávaní. Ak má subdodávateľ povinnosť byť zapísaný v registri partnerov verejného sektora a dôjde k jeho výmazu, nie je odo dňa výmazu oprávnený </w:t>
      </w:r>
      <w:r w:rsidR="002F304D">
        <w:rPr>
          <w:rFonts w:ascii="Calibri" w:hAnsi="Calibri"/>
          <w:sz w:val="22"/>
          <w:szCs w:val="22"/>
        </w:rPr>
        <w:t>podieľať sa na plnení predmetu Z</w:t>
      </w:r>
      <w:r w:rsidRPr="00A30998">
        <w:rPr>
          <w:rFonts w:ascii="Calibri" w:hAnsi="Calibri"/>
          <w:sz w:val="22"/>
          <w:szCs w:val="22"/>
        </w:rPr>
        <w:t>mluvy.</w:t>
      </w:r>
    </w:p>
    <w:p w14:paraId="2E780CE3" w14:textId="77777777" w:rsidR="00F249D1" w:rsidRPr="002E6327" w:rsidRDefault="00F249D1" w:rsidP="002E6327">
      <w:pPr>
        <w:pStyle w:val="Odsekzoznamu"/>
        <w:widowControl w:val="0"/>
        <w:numPr>
          <w:ilvl w:val="1"/>
          <w:numId w:val="41"/>
        </w:numPr>
        <w:suppressAutoHyphens/>
        <w:overflowPunct w:val="0"/>
        <w:autoSpaceDE w:val="0"/>
        <w:autoSpaceDN w:val="0"/>
        <w:adjustRightInd w:val="0"/>
        <w:ind w:left="567" w:hanging="567"/>
        <w:contextualSpacing/>
        <w:jc w:val="both"/>
        <w:rPr>
          <w:rFonts w:ascii="Calibri" w:hAnsi="Calibri"/>
          <w:sz w:val="22"/>
          <w:szCs w:val="22"/>
        </w:rPr>
      </w:pPr>
      <w:r w:rsidRPr="002E6327">
        <w:rPr>
          <w:rFonts w:ascii="Calibri" w:hAnsi="Calibri"/>
          <w:sz w:val="22"/>
          <w:szCs w:val="22"/>
        </w:rPr>
        <w:t xml:space="preserve">V prípade, ak </w:t>
      </w:r>
      <w:r w:rsidR="00064DD4" w:rsidRPr="002E6327">
        <w:rPr>
          <w:rFonts w:ascii="Calibri" w:hAnsi="Calibri"/>
          <w:sz w:val="22"/>
          <w:szCs w:val="22"/>
        </w:rPr>
        <w:t>Dodávateľ</w:t>
      </w:r>
      <w:r w:rsidRPr="002E6327">
        <w:rPr>
          <w:rFonts w:ascii="Calibri" w:hAnsi="Calibri"/>
          <w:sz w:val="22"/>
          <w:szCs w:val="22"/>
        </w:rPr>
        <w:t xml:space="preserve"> bude poskytovať služby podľa tejto Zmluvy prostredníctvom subdodávateľa, je povinný o tejto skutočnosti informovať O</w:t>
      </w:r>
      <w:r w:rsidR="00064DD4" w:rsidRPr="002E6327">
        <w:rPr>
          <w:rFonts w:ascii="Calibri" w:hAnsi="Calibri"/>
          <w:sz w:val="22"/>
          <w:szCs w:val="22"/>
        </w:rPr>
        <w:t>dberateľa</w:t>
      </w:r>
      <w:r w:rsidRPr="002E6327">
        <w:rPr>
          <w:rFonts w:ascii="Calibri" w:hAnsi="Calibri"/>
          <w:sz w:val="22"/>
          <w:szCs w:val="22"/>
        </w:rPr>
        <w:t xml:space="preserve"> a uviesť subdodávateľov v bode číslo 6.4. tohto článku Zmluvy Zoznam subdodávateľov. </w:t>
      </w:r>
      <w:r w:rsidR="00064DD4" w:rsidRPr="002E6327">
        <w:rPr>
          <w:rFonts w:ascii="Calibri" w:hAnsi="Calibri"/>
          <w:sz w:val="22"/>
          <w:szCs w:val="22"/>
        </w:rPr>
        <w:t>Dodávateľ</w:t>
      </w:r>
      <w:r w:rsidRPr="002E6327">
        <w:rPr>
          <w:rFonts w:ascii="Calibri" w:hAnsi="Calibri"/>
          <w:sz w:val="22"/>
          <w:szCs w:val="22"/>
        </w:rPr>
        <w:t xml:space="preserve"> je povinný do piatich pracovných dní písomne oznámiť </w:t>
      </w:r>
      <w:r w:rsidR="00064DD4" w:rsidRPr="002E6327">
        <w:rPr>
          <w:rFonts w:ascii="Calibri" w:hAnsi="Calibri"/>
          <w:sz w:val="22"/>
          <w:szCs w:val="22"/>
        </w:rPr>
        <w:t>Odberateľovi</w:t>
      </w:r>
      <w:r w:rsidRPr="002E6327">
        <w:rPr>
          <w:rFonts w:ascii="Calibri" w:hAnsi="Calibri"/>
          <w:sz w:val="22"/>
          <w:szCs w:val="22"/>
        </w:rPr>
        <w:t xml:space="preserve"> akúkoľvek zmenu údajov o subdodávateľovi. Subdodávateľ </w:t>
      </w:r>
      <w:r w:rsidR="00064DD4" w:rsidRPr="002E6327">
        <w:rPr>
          <w:rFonts w:ascii="Calibri" w:hAnsi="Calibri"/>
          <w:sz w:val="22"/>
          <w:szCs w:val="22"/>
        </w:rPr>
        <w:t>Dodávateľa</w:t>
      </w:r>
      <w:r w:rsidRPr="002E6327">
        <w:rPr>
          <w:rFonts w:ascii="Calibri" w:hAnsi="Calibri"/>
          <w:sz w:val="22"/>
          <w:szCs w:val="22"/>
        </w:rPr>
        <w:t xml:space="preserve"> musí spĺňať rovnaké podmienky účasti týkajúce sa osobného postavenia a nesmú u neho existovať dôvody na vylúčenie z verejného obstarávania a musí mať oprávnenie poskytovať službu vo vzťahu k tej časti predmetu zákazky, ktorú má subdodávateľ plniť. V prípade, ak subdodávateľ </w:t>
      </w:r>
      <w:r w:rsidR="00064DD4" w:rsidRPr="002E6327">
        <w:rPr>
          <w:rFonts w:ascii="Calibri" w:hAnsi="Calibri"/>
          <w:sz w:val="22"/>
          <w:szCs w:val="22"/>
        </w:rPr>
        <w:t>Dodávateľa</w:t>
      </w:r>
      <w:r w:rsidRPr="002E6327">
        <w:rPr>
          <w:rFonts w:ascii="Calibri" w:hAnsi="Calibri"/>
          <w:sz w:val="22"/>
          <w:szCs w:val="22"/>
        </w:rPr>
        <w:t xml:space="preserve"> nebude spĺňať podmienky podľa predchádzajúcej vety, O</w:t>
      </w:r>
      <w:r w:rsidR="00064DD4" w:rsidRPr="002E6327">
        <w:rPr>
          <w:rFonts w:ascii="Calibri" w:hAnsi="Calibri"/>
          <w:sz w:val="22"/>
          <w:szCs w:val="22"/>
        </w:rPr>
        <w:t>dberateľ</w:t>
      </w:r>
      <w:r w:rsidRPr="002E6327">
        <w:rPr>
          <w:rFonts w:ascii="Calibri" w:hAnsi="Calibri"/>
          <w:sz w:val="22"/>
          <w:szCs w:val="22"/>
        </w:rPr>
        <w:t xml:space="preserve"> písomne požiada </w:t>
      </w:r>
      <w:r w:rsidR="00064DD4" w:rsidRPr="002E6327">
        <w:rPr>
          <w:rFonts w:ascii="Calibri" w:hAnsi="Calibri"/>
          <w:sz w:val="22"/>
          <w:szCs w:val="22"/>
        </w:rPr>
        <w:t>Dodávateľa</w:t>
      </w:r>
      <w:r w:rsidRPr="002E6327">
        <w:rPr>
          <w:rFonts w:ascii="Calibri" w:hAnsi="Calibri"/>
          <w:sz w:val="22"/>
          <w:szCs w:val="22"/>
        </w:rPr>
        <w:t xml:space="preserve"> o jeho nahradenie. </w:t>
      </w:r>
      <w:r w:rsidR="00064DD4" w:rsidRPr="002E6327">
        <w:rPr>
          <w:rFonts w:ascii="Calibri" w:hAnsi="Calibri"/>
          <w:sz w:val="22"/>
          <w:szCs w:val="22"/>
        </w:rPr>
        <w:t>Dodávateľ</w:t>
      </w:r>
      <w:r w:rsidRPr="002E6327">
        <w:rPr>
          <w:rFonts w:ascii="Calibri" w:hAnsi="Calibri"/>
          <w:sz w:val="22"/>
          <w:szCs w:val="22"/>
        </w:rPr>
        <w:t xml:space="preserve"> doručí návrh nového subdodávateľa do piatich pracovných dní odo dňa doručenia žiadosti podľa predchádzajúcej vety.</w:t>
      </w:r>
    </w:p>
    <w:p w14:paraId="4E931DE8" w14:textId="77777777" w:rsidR="00F249D1" w:rsidRPr="002E6327" w:rsidRDefault="00064DD4" w:rsidP="002E6327">
      <w:pPr>
        <w:pStyle w:val="Odsekzoznamu"/>
        <w:widowControl w:val="0"/>
        <w:numPr>
          <w:ilvl w:val="1"/>
          <w:numId w:val="42"/>
        </w:numPr>
        <w:suppressAutoHyphens/>
        <w:overflowPunct w:val="0"/>
        <w:autoSpaceDE w:val="0"/>
        <w:autoSpaceDN w:val="0"/>
        <w:adjustRightInd w:val="0"/>
        <w:ind w:left="567" w:hanging="567"/>
        <w:contextualSpacing/>
        <w:jc w:val="both"/>
        <w:rPr>
          <w:rFonts w:ascii="Calibri" w:hAnsi="Calibri"/>
          <w:sz w:val="22"/>
          <w:szCs w:val="22"/>
        </w:rPr>
      </w:pPr>
      <w:r w:rsidRPr="002E6327">
        <w:rPr>
          <w:rFonts w:ascii="Calibri" w:hAnsi="Calibri"/>
          <w:sz w:val="22"/>
          <w:szCs w:val="22"/>
        </w:rPr>
        <w:t>Dodávateľ</w:t>
      </w:r>
      <w:r w:rsidR="00F249D1" w:rsidRPr="002E6327">
        <w:rPr>
          <w:rFonts w:ascii="Calibri" w:hAnsi="Calibri"/>
          <w:sz w:val="22"/>
          <w:szCs w:val="22"/>
        </w:rPr>
        <w:t xml:space="preserve"> je počas trvania tejto Zmluvy oprávnený zmeniť subdodávateľa a súčasne je povinný o tejto skutočnosti informovať O</w:t>
      </w:r>
      <w:r w:rsidRPr="002E6327">
        <w:rPr>
          <w:rFonts w:ascii="Calibri" w:hAnsi="Calibri"/>
          <w:sz w:val="22"/>
          <w:szCs w:val="22"/>
        </w:rPr>
        <w:t>dberateľa</w:t>
      </w:r>
      <w:r w:rsidR="00F249D1" w:rsidRPr="002E6327">
        <w:rPr>
          <w:rFonts w:ascii="Calibri" w:hAnsi="Calibri"/>
          <w:sz w:val="22"/>
          <w:szCs w:val="22"/>
        </w:rPr>
        <w:t xml:space="preserve">. </w:t>
      </w:r>
    </w:p>
    <w:p w14:paraId="7CEF2505" w14:textId="77777777" w:rsidR="00F249D1" w:rsidRPr="002E6327" w:rsidRDefault="00064DD4" w:rsidP="002E6327">
      <w:pPr>
        <w:pStyle w:val="Odsekzoznamu"/>
        <w:numPr>
          <w:ilvl w:val="1"/>
          <w:numId w:val="43"/>
        </w:numPr>
        <w:tabs>
          <w:tab w:val="left" w:pos="709"/>
        </w:tabs>
        <w:autoSpaceDE w:val="0"/>
        <w:autoSpaceDN w:val="0"/>
        <w:adjustRightInd w:val="0"/>
        <w:ind w:left="567" w:hanging="567"/>
        <w:jc w:val="both"/>
        <w:rPr>
          <w:rFonts w:asciiTheme="minorHAnsi" w:hAnsiTheme="minorHAnsi" w:cstheme="minorHAnsi"/>
          <w:bCs/>
          <w:sz w:val="22"/>
          <w:szCs w:val="22"/>
        </w:rPr>
      </w:pPr>
      <w:r w:rsidRPr="002E6327">
        <w:rPr>
          <w:rFonts w:ascii="Calibri" w:hAnsi="Calibri"/>
          <w:sz w:val="22"/>
          <w:szCs w:val="22"/>
        </w:rPr>
        <w:t>Dodávateľ</w:t>
      </w:r>
      <w:r w:rsidR="00F249D1" w:rsidRPr="002E6327">
        <w:rPr>
          <w:rFonts w:asciiTheme="minorHAnsi" w:hAnsiTheme="minorHAnsi" w:cstheme="minorHAnsi"/>
          <w:bCs/>
          <w:sz w:val="22"/>
          <w:szCs w:val="22"/>
        </w:rPr>
        <w:t xml:space="preserve"> </w:t>
      </w:r>
      <w:r w:rsidR="00F249D1" w:rsidRPr="002E6327">
        <w:rPr>
          <w:rFonts w:asciiTheme="minorHAnsi" w:hAnsiTheme="minorHAnsi" w:cstheme="minorHAnsi"/>
          <w:sz w:val="22"/>
          <w:szCs w:val="22"/>
        </w:rPr>
        <w:t>vy</w:t>
      </w:r>
      <w:r w:rsidR="002F304D" w:rsidRPr="002E6327">
        <w:rPr>
          <w:rFonts w:asciiTheme="minorHAnsi" w:hAnsiTheme="minorHAnsi" w:cstheme="minorHAnsi"/>
          <w:sz w:val="22"/>
          <w:szCs w:val="22"/>
        </w:rPr>
        <w:t>hlasuje, že na plnení Predmetu Z</w:t>
      </w:r>
      <w:r w:rsidR="00F249D1" w:rsidRPr="002E6327">
        <w:rPr>
          <w:rFonts w:asciiTheme="minorHAnsi" w:hAnsiTheme="minorHAnsi" w:cstheme="minorHAnsi"/>
          <w:sz w:val="22"/>
          <w:szCs w:val="22"/>
        </w:rPr>
        <w:t xml:space="preserve">mluvy podľa článku I. tejto Zmluvy sa budú podieľať nasledovní subdodávatelia, ktorí sú </w:t>
      </w:r>
      <w:r w:rsidRPr="002E6327">
        <w:rPr>
          <w:rFonts w:ascii="Calibri" w:hAnsi="Calibri"/>
          <w:sz w:val="22"/>
          <w:szCs w:val="22"/>
        </w:rPr>
        <w:t>Dodávateľovi</w:t>
      </w:r>
      <w:r w:rsidR="00F249D1" w:rsidRPr="002E6327">
        <w:rPr>
          <w:rFonts w:asciiTheme="minorHAnsi" w:hAnsiTheme="minorHAnsi" w:cstheme="minorHAnsi"/>
          <w:sz w:val="22"/>
          <w:szCs w:val="22"/>
        </w:rPr>
        <w:t xml:space="preserve"> známi v čase uzavretia tejto Zmluvy:</w:t>
      </w:r>
    </w:p>
    <w:p w14:paraId="7D6C258D" w14:textId="77777777" w:rsidR="00F249D1" w:rsidRPr="00A30998" w:rsidRDefault="00F249D1" w:rsidP="00F249D1">
      <w:pPr>
        <w:pStyle w:val="Default"/>
        <w:ind w:left="567" w:hanging="567"/>
        <w:rPr>
          <w:rFonts w:asciiTheme="minorHAnsi" w:hAnsiTheme="minorHAnsi" w:cstheme="minorHAnsi"/>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146"/>
        <w:gridCol w:w="540"/>
        <w:gridCol w:w="1498"/>
        <w:gridCol w:w="1898"/>
        <w:gridCol w:w="2146"/>
      </w:tblGrid>
      <w:tr w:rsidR="00F249D1" w:rsidRPr="00A30998" w14:paraId="3F3AC834" w14:textId="77777777" w:rsidTr="003F5606">
        <w:tc>
          <w:tcPr>
            <w:tcW w:w="562" w:type="dxa"/>
          </w:tcPr>
          <w:p w14:paraId="38E9926D" w14:textId="77777777" w:rsidR="00F249D1" w:rsidRPr="00A30998" w:rsidRDefault="00F249D1" w:rsidP="003F5606">
            <w:pPr>
              <w:pStyle w:val="Default"/>
              <w:ind w:left="567" w:hanging="567"/>
              <w:rPr>
                <w:rFonts w:asciiTheme="minorHAnsi" w:hAnsiTheme="minorHAnsi" w:cstheme="minorHAnsi"/>
                <w:b/>
                <w:sz w:val="22"/>
                <w:szCs w:val="22"/>
              </w:rPr>
            </w:pPr>
            <w:r w:rsidRPr="00A30998">
              <w:rPr>
                <w:rFonts w:asciiTheme="minorHAnsi" w:hAnsiTheme="minorHAnsi" w:cstheme="minorHAnsi"/>
                <w:b/>
                <w:sz w:val="22"/>
                <w:szCs w:val="22"/>
              </w:rPr>
              <w:t>Por. č.*</w:t>
            </w:r>
          </w:p>
        </w:tc>
        <w:tc>
          <w:tcPr>
            <w:tcW w:w="2628" w:type="dxa"/>
          </w:tcPr>
          <w:p w14:paraId="73A33157" w14:textId="77777777" w:rsidR="00F249D1" w:rsidRPr="00A30998" w:rsidRDefault="00F249D1" w:rsidP="003F560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Obchodné meno a sídlo subdodávateľa</w:t>
            </w:r>
          </w:p>
        </w:tc>
        <w:tc>
          <w:tcPr>
            <w:tcW w:w="540" w:type="dxa"/>
          </w:tcPr>
          <w:p w14:paraId="56A8DD53" w14:textId="77777777" w:rsidR="00F249D1" w:rsidRPr="00A30998" w:rsidRDefault="00F249D1" w:rsidP="003F560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IČO</w:t>
            </w:r>
          </w:p>
        </w:tc>
        <w:tc>
          <w:tcPr>
            <w:tcW w:w="1498" w:type="dxa"/>
          </w:tcPr>
          <w:p w14:paraId="273FA9C5" w14:textId="77777777" w:rsidR="00F249D1" w:rsidRPr="00A30998" w:rsidRDefault="00F249D1" w:rsidP="003F560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 podiel na zákazke</w:t>
            </w:r>
          </w:p>
        </w:tc>
        <w:tc>
          <w:tcPr>
            <w:tcW w:w="1898" w:type="dxa"/>
          </w:tcPr>
          <w:p w14:paraId="5060C4A1" w14:textId="77777777" w:rsidR="00F249D1" w:rsidRPr="00A30998" w:rsidRDefault="00F249D1" w:rsidP="003F5606">
            <w:pPr>
              <w:pStyle w:val="Default"/>
              <w:ind w:left="567" w:hanging="567"/>
              <w:rPr>
                <w:rFonts w:asciiTheme="minorHAnsi" w:hAnsiTheme="minorHAnsi" w:cstheme="minorHAnsi"/>
                <w:b/>
                <w:sz w:val="22"/>
                <w:szCs w:val="22"/>
              </w:rPr>
            </w:pPr>
            <w:r w:rsidRPr="00A30998">
              <w:rPr>
                <w:rFonts w:asciiTheme="minorHAnsi" w:hAnsiTheme="minorHAnsi" w:cstheme="minorHAnsi"/>
                <w:b/>
                <w:bCs/>
                <w:sz w:val="22"/>
                <w:szCs w:val="22"/>
              </w:rPr>
              <w:t xml:space="preserve">Predmet subdodávok </w:t>
            </w:r>
          </w:p>
        </w:tc>
        <w:tc>
          <w:tcPr>
            <w:tcW w:w="2146" w:type="dxa"/>
          </w:tcPr>
          <w:p w14:paraId="2B643B11" w14:textId="77777777" w:rsidR="00F249D1" w:rsidRPr="00A30998" w:rsidRDefault="00F249D1" w:rsidP="003F5606">
            <w:pPr>
              <w:pStyle w:val="Default"/>
              <w:ind w:left="567" w:hanging="567"/>
              <w:rPr>
                <w:rFonts w:asciiTheme="minorHAnsi" w:hAnsiTheme="minorHAnsi" w:cstheme="minorHAnsi"/>
                <w:b/>
                <w:bCs/>
                <w:sz w:val="22"/>
                <w:szCs w:val="22"/>
              </w:rPr>
            </w:pPr>
            <w:r w:rsidRPr="00A30998">
              <w:rPr>
                <w:rFonts w:asciiTheme="minorHAnsi" w:hAnsiTheme="minorHAnsi" w:cstheme="minorHAnsi"/>
                <w:b/>
                <w:sz w:val="22"/>
                <w:szCs w:val="22"/>
              </w:rPr>
              <w:t xml:space="preserve"> Údaje o osobe oprávnenej konať za subdodávateľa v rozsahu meno a priezvisko, adresa pobytu, dátum narodenia</w:t>
            </w:r>
          </w:p>
        </w:tc>
      </w:tr>
      <w:tr w:rsidR="00F249D1" w:rsidRPr="00A30998" w14:paraId="34076F43" w14:textId="77777777" w:rsidTr="003F5606">
        <w:tc>
          <w:tcPr>
            <w:tcW w:w="562" w:type="dxa"/>
          </w:tcPr>
          <w:p w14:paraId="4D1F423D" w14:textId="77777777" w:rsidR="00F249D1" w:rsidRPr="00A30998" w:rsidRDefault="00F249D1" w:rsidP="003F5606">
            <w:pPr>
              <w:pStyle w:val="Default"/>
              <w:ind w:left="567" w:hanging="567"/>
              <w:rPr>
                <w:rFonts w:asciiTheme="minorHAnsi" w:hAnsiTheme="minorHAnsi" w:cstheme="minorHAnsi"/>
                <w:sz w:val="22"/>
                <w:szCs w:val="22"/>
              </w:rPr>
            </w:pPr>
          </w:p>
        </w:tc>
        <w:tc>
          <w:tcPr>
            <w:tcW w:w="2628" w:type="dxa"/>
          </w:tcPr>
          <w:p w14:paraId="433D05B6" w14:textId="77777777" w:rsidR="00F249D1" w:rsidRPr="00A30998" w:rsidRDefault="00F249D1" w:rsidP="003F5606">
            <w:pPr>
              <w:pStyle w:val="Default"/>
              <w:ind w:left="567" w:hanging="567"/>
              <w:rPr>
                <w:rFonts w:asciiTheme="minorHAnsi" w:hAnsiTheme="minorHAnsi" w:cstheme="minorHAnsi"/>
                <w:sz w:val="22"/>
                <w:szCs w:val="22"/>
              </w:rPr>
            </w:pPr>
          </w:p>
        </w:tc>
        <w:tc>
          <w:tcPr>
            <w:tcW w:w="540" w:type="dxa"/>
          </w:tcPr>
          <w:p w14:paraId="1710F202" w14:textId="77777777" w:rsidR="00F249D1" w:rsidRPr="00A30998" w:rsidRDefault="00F249D1" w:rsidP="003F5606">
            <w:pPr>
              <w:pStyle w:val="Default"/>
              <w:ind w:left="567" w:hanging="567"/>
              <w:rPr>
                <w:rFonts w:asciiTheme="minorHAnsi" w:hAnsiTheme="minorHAnsi" w:cstheme="minorHAnsi"/>
                <w:sz w:val="22"/>
                <w:szCs w:val="22"/>
              </w:rPr>
            </w:pPr>
          </w:p>
        </w:tc>
        <w:tc>
          <w:tcPr>
            <w:tcW w:w="1498" w:type="dxa"/>
          </w:tcPr>
          <w:p w14:paraId="0020F6DF" w14:textId="77777777" w:rsidR="00F249D1" w:rsidRPr="00A30998" w:rsidRDefault="00F249D1" w:rsidP="003F5606">
            <w:pPr>
              <w:pStyle w:val="Default"/>
              <w:ind w:left="567" w:hanging="567"/>
              <w:rPr>
                <w:rFonts w:asciiTheme="minorHAnsi" w:hAnsiTheme="minorHAnsi" w:cstheme="minorHAnsi"/>
                <w:sz w:val="22"/>
                <w:szCs w:val="22"/>
              </w:rPr>
            </w:pPr>
          </w:p>
        </w:tc>
        <w:tc>
          <w:tcPr>
            <w:tcW w:w="1898" w:type="dxa"/>
          </w:tcPr>
          <w:p w14:paraId="0BAB68B6" w14:textId="77777777" w:rsidR="00F249D1" w:rsidRPr="00A30998" w:rsidRDefault="00F249D1" w:rsidP="003F5606">
            <w:pPr>
              <w:pStyle w:val="Default"/>
              <w:ind w:left="567" w:hanging="567"/>
              <w:rPr>
                <w:rFonts w:asciiTheme="minorHAnsi" w:hAnsiTheme="minorHAnsi" w:cstheme="minorHAnsi"/>
                <w:sz w:val="22"/>
                <w:szCs w:val="22"/>
              </w:rPr>
            </w:pPr>
          </w:p>
        </w:tc>
        <w:tc>
          <w:tcPr>
            <w:tcW w:w="2146" w:type="dxa"/>
          </w:tcPr>
          <w:p w14:paraId="49DCBB3A" w14:textId="77777777" w:rsidR="00F249D1" w:rsidRPr="00A30998" w:rsidRDefault="00F249D1" w:rsidP="003F5606">
            <w:pPr>
              <w:pStyle w:val="Default"/>
              <w:ind w:left="567" w:hanging="567"/>
              <w:rPr>
                <w:rFonts w:asciiTheme="minorHAnsi" w:hAnsiTheme="minorHAnsi" w:cstheme="minorHAnsi"/>
                <w:sz w:val="22"/>
                <w:szCs w:val="22"/>
              </w:rPr>
            </w:pPr>
          </w:p>
        </w:tc>
      </w:tr>
      <w:tr w:rsidR="00F249D1" w:rsidRPr="00A30998" w14:paraId="2F090C2C" w14:textId="77777777" w:rsidTr="003F5606">
        <w:tc>
          <w:tcPr>
            <w:tcW w:w="562" w:type="dxa"/>
          </w:tcPr>
          <w:p w14:paraId="1C4427AC" w14:textId="77777777" w:rsidR="00F249D1" w:rsidRPr="00A30998" w:rsidRDefault="00F249D1" w:rsidP="003F5606">
            <w:pPr>
              <w:pStyle w:val="Default"/>
              <w:ind w:left="567" w:hanging="567"/>
              <w:rPr>
                <w:rFonts w:asciiTheme="minorHAnsi" w:hAnsiTheme="minorHAnsi" w:cstheme="minorHAnsi"/>
                <w:sz w:val="22"/>
                <w:szCs w:val="22"/>
              </w:rPr>
            </w:pPr>
          </w:p>
        </w:tc>
        <w:tc>
          <w:tcPr>
            <w:tcW w:w="2628" w:type="dxa"/>
          </w:tcPr>
          <w:p w14:paraId="7DB2AC26" w14:textId="77777777" w:rsidR="00F249D1" w:rsidRPr="00A30998" w:rsidRDefault="00F249D1" w:rsidP="003F5606">
            <w:pPr>
              <w:pStyle w:val="Default"/>
              <w:ind w:left="567" w:hanging="567"/>
              <w:rPr>
                <w:rFonts w:asciiTheme="minorHAnsi" w:hAnsiTheme="minorHAnsi" w:cstheme="minorHAnsi"/>
                <w:sz w:val="22"/>
                <w:szCs w:val="22"/>
              </w:rPr>
            </w:pPr>
          </w:p>
        </w:tc>
        <w:tc>
          <w:tcPr>
            <w:tcW w:w="540" w:type="dxa"/>
          </w:tcPr>
          <w:p w14:paraId="4A8336A0" w14:textId="77777777" w:rsidR="00F249D1" w:rsidRPr="00A30998" w:rsidRDefault="00F249D1" w:rsidP="003F5606">
            <w:pPr>
              <w:pStyle w:val="Default"/>
              <w:ind w:left="567" w:hanging="567"/>
              <w:rPr>
                <w:rFonts w:asciiTheme="minorHAnsi" w:hAnsiTheme="minorHAnsi" w:cstheme="minorHAnsi"/>
                <w:sz w:val="22"/>
                <w:szCs w:val="22"/>
              </w:rPr>
            </w:pPr>
          </w:p>
        </w:tc>
        <w:tc>
          <w:tcPr>
            <w:tcW w:w="1498" w:type="dxa"/>
          </w:tcPr>
          <w:p w14:paraId="26D365AD" w14:textId="77777777" w:rsidR="00F249D1" w:rsidRPr="00A30998" w:rsidRDefault="00F249D1" w:rsidP="003F5606">
            <w:pPr>
              <w:pStyle w:val="Default"/>
              <w:ind w:left="567" w:hanging="567"/>
              <w:rPr>
                <w:rFonts w:asciiTheme="minorHAnsi" w:hAnsiTheme="minorHAnsi" w:cstheme="minorHAnsi"/>
                <w:sz w:val="22"/>
                <w:szCs w:val="22"/>
              </w:rPr>
            </w:pPr>
          </w:p>
        </w:tc>
        <w:tc>
          <w:tcPr>
            <w:tcW w:w="1898" w:type="dxa"/>
          </w:tcPr>
          <w:p w14:paraId="16F0779D" w14:textId="77777777" w:rsidR="00F249D1" w:rsidRPr="00A30998" w:rsidRDefault="00F249D1" w:rsidP="003F5606">
            <w:pPr>
              <w:pStyle w:val="Default"/>
              <w:ind w:left="567" w:hanging="567"/>
              <w:rPr>
                <w:rFonts w:asciiTheme="minorHAnsi" w:hAnsiTheme="minorHAnsi" w:cstheme="minorHAnsi"/>
                <w:sz w:val="22"/>
                <w:szCs w:val="22"/>
              </w:rPr>
            </w:pPr>
          </w:p>
        </w:tc>
        <w:tc>
          <w:tcPr>
            <w:tcW w:w="2146" w:type="dxa"/>
          </w:tcPr>
          <w:p w14:paraId="22298CBE" w14:textId="77777777" w:rsidR="00F249D1" w:rsidRPr="00A30998" w:rsidRDefault="00F249D1" w:rsidP="003F5606">
            <w:pPr>
              <w:pStyle w:val="Default"/>
              <w:ind w:left="567" w:hanging="567"/>
              <w:rPr>
                <w:rFonts w:asciiTheme="minorHAnsi" w:hAnsiTheme="minorHAnsi" w:cstheme="minorHAnsi"/>
                <w:sz w:val="22"/>
                <w:szCs w:val="22"/>
              </w:rPr>
            </w:pPr>
          </w:p>
        </w:tc>
      </w:tr>
      <w:tr w:rsidR="00F249D1" w:rsidRPr="00A30998" w14:paraId="1D4D7924" w14:textId="77777777" w:rsidTr="003F5606">
        <w:tc>
          <w:tcPr>
            <w:tcW w:w="562" w:type="dxa"/>
          </w:tcPr>
          <w:p w14:paraId="0924C1D7" w14:textId="77777777" w:rsidR="00F249D1" w:rsidRPr="00A30998" w:rsidRDefault="00F249D1" w:rsidP="003F5606">
            <w:pPr>
              <w:pStyle w:val="Default"/>
              <w:ind w:left="567" w:hanging="567"/>
              <w:rPr>
                <w:rFonts w:asciiTheme="minorHAnsi" w:hAnsiTheme="minorHAnsi" w:cstheme="minorHAnsi"/>
                <w:sz w:val="22"/>
                <w:szCs w:val="22"/>
              </w:rPr>
            </w:pPr>
          </w:p>
        </w:tc>
        <w:tc>
          <w:tcPr>
            <w:tcW w:w="2628" w:type="dxa"/>
          </w:tcPr>
          <w:p w14:paraId="622CFE04" w14:textId="77777777" w:rsidR="00F249D1" w:rsidRPr="00A30998" w:rsidRDefault="00F249D1" w:rsidP="003F5606">
            <w:pPr>
              <w:pStyle w:val="Default"/>
              <w:ind w:left="567" w:hanging="567"/>
              <w:rPr>
                <w:rFonts w:asciiTheme="minorHAnsi" w:hAnsiTheme="minorHAnsi" w:cstheme="minorHAnsi"/>
                <w:sz w:val="22"/>
                <w:szCs w:val="22"/>
              </w:rPr>
            </w:pPr>
          </w:p>
        </w:tc>
        <w:tc>
          <w:tcPr>
            <w:tcW w:w="540" w:type="dxa"/>
          </w:tcPr>
          <w:p w14:paraId="7319C008" w14:textId="77777777" w:rsidR="00F249D1" w:rsidRPr="00A30998" w:rsidRDefault="00F249D1" w:rsidP="003F5606">
            <w:pPr>
              <w:pStyle w:val="Default"/>
              <w:ind w:left="567" w:hanging="567"/>
              <w:rPr>
                <w:rFonts w:asciiTheme="minorHAnsi" w:hAnsiTheme="minorHAnsi" w:cstheme="minorHAnsi"/>
                <w:sz w:val="22"/>
                <w:szCs w:val="22"/>
              </w:rPr>
            </w:pPr>
          </w:p>
        </w:tc>
        <w:tc>
          <w:tcPr>
            <w:tcW w:w="1498" w:type="dxa"/>
          </w:tcPr>
          <w:p w14:paraId="3DE8F847" w14:textId="77777777" w:rsidR="00F249D1" w:rsidRPr="00A30998" w:rsidRDefault="00F249D1" w:rsidP="003F5606">
            <w:pPr>
              <w:pStyle w:val="Default"/>
              <w:ind w:left="567" w:hanging="567"/>
              <w:rPr>
                <w:rFonts w:asciiTheme="minorHAnsi" w:hAnsiTheme="minorHAnsi" w:cstheme="minorHAnsi"/>
                <w:sz w:val="22"/>
                <w:szCs w:val="22"/>
              </w:rPr>
            </w:pPr>
          </w:p>
        </w:tc>
        <w:tc>
          <w:tcPr>
            <w:tcW w:w="1898" w:type="dxa"/>
          </w:tcPr>
          <w:p w14:paraId="2D89A1EC" w14:textId="77777777" w:rsidR="00F249D1" w:rsidRPr="00A30998" w:rsidRDefault="00F249D1" w:rsidP="003F5606">
            <w:pPr>
              <w:pStyle w:val="Default"/>
              <w:ind w:left="567" w:hanging="567"/>
              <w:rPr>
                <w:rFonts w:asciiTheme="minorHAnsi" w:hAnsiTheme="minorHAnsi" w:cstheme="minorHAnsi"/>
                <w:sz w:val="22"/>
                <w:szCs w:val="22"/>
              </w:rPr>
            </w:pPr>
          </w:p>
        </w:tc>
        <w:tc>
          <w:tcPr>
            <w:tcW w:w="2146" w:type="dxa"/>
          </w:tcPr>
          <w:p w14:paraId="1415A451" w14:textId="77777777" w:rsidR="00F249D1" w:rsidRPr="00A30998" w:rsidRDefault="00F249D1" w:rsidP="003F5606">
            <w:pPr>
              <w:pStyle w:val="Default"/>
              <w:ind w:left="567" w:hanging="567"/>
              <w:rPr>
                <w:rFonts w:asciiTheme="minorHAnsi" w:hAnsiTheme="minorHAnsi" w:cstheme="minorHAnsi"/>
                <w:sz w:val="22"/>
                <w:szCs w:val="22"/>
              </w:rPr>
            </w:pPr>
          </w:p>
        </w:tc>
      </w:tr>
    </w:tbl>
    <w:p w14:paraId="402D1905" w14:textId="77777777" w:rsidR="00F249D1" w:rsidRPr="00A30998" w:rsidRDefault="00F249D1" w:rsidP="00F249D1">
      <w:pPr>
        <w:pStyle w:val="Default"/>
        <w:ind w:left="567" w:hanging="567"/>
        <w:rPr>
          <w:rFonts w:asciiTheme="minorHAnsi" w:hAnsiTheme="minorHAnsi" w:cstheme="minorHAnsi"/>
          <w:i/>
          <w:sz w:val="22"/>
          <w:szCs w:val="22"/>
        </w:rPr>
      </w:pPr>
      <w:r w:rsidRPr="00A30998">
        <w:rPr>
          <w:rFonts w:asciiTheme="minorHAnsi" w:hAnsiTheme="minorHAnsi" w:cstheme="minorHAnsi"/>
          <w:i/>
          <w:sz w:val="22"/>
          <w:szCs w:val="22"/>
        </w:rPr>
        <w:t>*V prípade potreby doplniť riadok pre ďalšieho subdodávateľa</w:t>
      </w:r>
    </w:p>
    <w:p w14:paraId="1D259E79" w14:textId="77777777" w:rsidR="00F249D1" w:rsidRPr="00A30998" w:rsidRDefault="00F249D1" w:rsidP="00F249D1">
      <w:pPr>
        <w:pStyle w:val="Default"/>
        <w:ind w:left="567" w:hanging="567"/>
        <w:rPr>
          <w:rFonts w:asciiTheme="minorHAnsi" w:hAnsiTheme="minorHAnsi" w:cstheme="minorHAnsi"/>
          <w:sz w:val="22"/>
          <w:szCs w:val="22"/>
        </w:rPr>
      </w:pPr>
    </w:p>
    <w:p w14:paraId="473D50A3" w14:textId="77777777" w:rsidR="00F249D1" w:rsidRPr="00A30998" w:rsidRDefault="00F249D1" w:rsidP="00F249D1">
      <w:pPr>
        <w:pStyle w:val="Default"/>
        <w:numPr>
          <w:ilvl w:val="1"/>
          <w:numId w:val="8"/>
        </w:numPr>
        <w:spacing w:before="120"/>
        <w:ind w:left="1134" w:hanging="425"/>
        <w:jc w:val="both"/>
        <w:rPr>
          <w:rFonts w:asciiTheme="minorHAnsi" w:hAnsiTheme="minorHAnsi" w:cstheme="minorHAnsi"/>
          <w:sz w:val="22"/>
          <w:szCs w:val="22"/>
        </w:rPr>
      </w:pPr>
      <w:r w:rsidRPr="00A30998">
        <w:rPr>
          <w:rFonts w:asciiTheme="minorHAnsi" w:hAnsiTheme="minorHAnsi" w:cstheme="minorHAnsi"/>
          <w:sz w:val="22"/>
          <w:szCs w:val="22"/>
        </w:rPr>
        <w:t xml:space="preserve">Ak </w:t>
      </w:r>
      <w:r w:rsidR="00064DD4">
        <w:rPr>
          <w:rFonts w:ascii="Calibri" w:hAnsi="Calibri"/>
          <w:sz w:val="22"/>
          <w:szCs w:val="22"/>
        </w:rPr>
        <w:t>Dodávateľ</w:t>
      </w:r>
      <w:r w:rsidRPr="00A30998">
        <w:rPr>
          <w:rFonts w:asciiTheme="minorHAnsi" w:hAnsiTheme="minorHAnsi" w:cstheme="minorHAnsi"/>
          <w:sz w:val="22"/>
          <w:szCs w:val="22"/>
        </w:rPr>
        <w:t xml:space="preserve"> neuvedie v bode </w:t>
      </w:r>
      <w:r w:rsidR="00064DD4">
        <w:rPr>
          <w:rFonts w:asciiTheme="minorHAnsi" w:hAnsiTheme="minorHAnsi" w:cstheme="minorHAnsi"/>
          <w:sz w:val="22"/>
          <w:szCs w:val="22"/>
        </w:rPr>
        <w:t>10</w:t>
      </w:r>
      <w:r>
        <w:rPr>
          <w:rFonts w:asciiTheme="minorHAnsi" w:hAnsiTheme="minorHAnsi" w:cstheme="minorHAnsi"/>
          <w:sz w:val="22"/>
          <w:szCs w:val="22"/>
        </w:rPr>
        <w:t>.</w:t>
      </w:r>
      <w:r w:rsidRPr="00A30998">
        <w:rPr>
          <w:rFonts w:asciiTheme="minorHAnsi" w:hAnsiTheme="minorHAnsi" w:cstheme="minorHAnsi"/>
          <w:sz w:val="22"/>
          <w:szCs w:val="22"/>
        </w:rPr>
        <w:t>4. tohto článku Zmluvy požadované údaje, O</w:t>
      </w:r>
      <w:r w:rsidR="00064DD4">
        <w:rPr>
          <w:rFonts w:asciiTheme="minorHAnsi" w:hAnsiTheme="minorHAnsi" w:cstheme="minorHAnsi"/>
          <w:sz w:val="22"/>
          <w:szCs w:val="22"/>
        </w:rPr>
        <w:t xml:space="preserve">dberateľ </w:t>
      </w:r>
      <w:r w:rsidRPr="00A30998">
        <w:rPr>
          <w:rFonts w:asciiTheme="minorHAnsi" w:hAnsiTheme="minorHAnsi" w:cstheme="minorHAnsi"/>
          <w:sz w:val="22"/>
          <w:szCs w:val="22"/>
        </w:rPr>
        <w:t xml:space="preserve"> má zato, že na plnení Predmetu zmluvy podľa Zmluvy sa nebudú podieľať subdodávatelia a celý Predmet zmluvy bude </w:t>
      </w:r>
      <w:r w:rsidR="00064DD4">
        <w:rPr>
          <w:rFonts w:ascii="Calibri" w:hAnsi="Calibri"/>
          <w:sz w:val="22"/>
          <w:szCs w:val="22"/>
        </w:rPr>
        <w:t>Dodávateľ</w:t>
      </w:r>
      <w:r w:rsidRPr="00A30998">
        <w:rPr>
          <w:rFonts w:asciiTheme="minorHAnsi" w:hAnsiTheme="minorHAnsi" w:cstheme="minorHAnsi"/>
          <w:sz w:val="22"/>
          <w:szCs w:val="22"/>
        </w:rPr>
        <w:t xml:space="preserve"> realizovať vlastnými kapacitami.</w:t>
      </w:r>
    </w:p>
    <w:p w14:paraId="164B5E66" w14:textId="77777777" w:rsidR="00F249D1" w:rsidRPr="00A30998" w:rsidRDefault="00064DD4" w:rsidP="00F249D1">
      <w:pPr>
        <w:pStyle w:val="Default"/>
        <w:numPr>
          <w:ilvl w:val="1"/>
          <w:numId w:val="8"/>
        </w:numPr>
        <w:ind w:left="1134" w:hanging="425"/>
        <w:jc w:val="both"/>
        <w:rPr>
          <w:rFonts w:asciiTheme="minorHAnsi" w:hAnsiTheme="minorHAnsi" w:cstheme="minorHAnsi"/>
          <w:sz w:val="22"/>
          <w:szCs w:val="22"/>
        </w:rPr>
      </w:pPr>
      <w:r>
        <w:rPr>
          <w:rFonts w:ascii="Calibri" w:hAnsi="Calibri"/>
          <w:sz w:val="22"/>
          <w:szCs w:val="22"/>
        </w:rPr>
        <w:t>Dodávateľ</w:t>
      </w:r>
      <w:r w:rsidR="00F249D1" w:rsidRPr="00A30998">
        <w:rPr>
          <w:rFonts w:asciiTheme="minorHAnsi" w:hAnsiTheme="minorHAnsi" w:cstheme="minorHAnsi"/>
          <w:sz w:val="22"/>
          <w:szCs w:val="22"/>
        </w:rPr>
        <w:t xml:space="preserve"> je povinný oznámiť O</w:t>
      </w:r>
      <w:r>
        <w:rPr>
          <w:rFonts w:asciiTheme="minorHAnsi" w:hAnsiTheme="minorHAnsi" w:cstheme="minorHAnsi"/>
          <w:sz w:val="22"/>
          <w:szCs w:val="22"/>
        </w:rPr>
        <w:t>dberateľovi</w:t>
      </w:r>
      <w:r w:rsidR="00F249D1" w:rsidRPr="00A30998">
        <w:rPr>
          <w:rFonts w:asciiTheme="minorHAnsi" w:hAnsiTheme="minorHAnsi" w:cstheme="minorHAnsi"/>
          <w:sz w:val="22"/>
          <w:szCs w:val="22"/>
        </w:rPr>
        <w:t xml:space="preserve"> akúkoľvek zmenu/doplnenie údajov o subdodávateľovi uvedenom v bode </w:t>
      </w:r>
      <w:r>
        <w:rPr>
          <w:rFonts w:asciiTheme="minorHAnsi" w:hAnsiTheme="minorHAnsi" w:cstheme="minorHAnsi"/>
          <w:sz w:val="22"/>
          <w:szCs w:val="22"/>
        </w:rPr>
        <w:t>10</w:t>
      </w:r>
      <w:r w:rsidR="00F249D1">
        <w:rPr>
          <w:rFonts w:asciiTheme="minorHAnsi" w:hAnsiTheme="minorHAnsi" w:cstheme="minorHAnsi"/>
          <w:sz w:val="22"/>
          <w:szCs w:val="22"/>
        </w:rPr>
        <w:t>.</w:t>
      </w:r>
      <w:r w:rsidR="00F249D1" w:rsidRPr="00A30998">
        <w:rPr>
          <w:rFonts w:asciiTheme="minorHAnsi" w:hAnsiTheme="minorHAnsi" w:cstheme="minorHAnsi"/>
          <w:sz w:val="22"/>
          <w:szCs w:val="22"/>
        </w:rPr>
        <w:t>4</w:t>
      </w:r>
      <w:r w:rsidR="00F249D1">
        <w:rPr>
          <w:rFonts w:asciiTheme="minorHAnsi" w:hAnsiTheme="minorHAnsi" w:cstheme="minorHAnsi"/>
          <w:sz w:val="22"/>
          <w:szCs w:val="22"/>
        </w:rPr>
        <w:t>.</w:t>
      </w:r>
      <w:r w:rsidR="00F249D1" w:rsidRPr="00A30998">
        <w:rPr>
          <w:rFonts w:asciiTheme="minorHAnsi" w:hAnsiTheme="minorHAnsi" w:cstheme="minorHAnsi"/>
          <w:sz w:val="22"/>
          <w:szCs w:val="22"/>
        </w:rPr>
        <w:t xml:space="preserve"> tohto článku Zmluvy najneskôr do </w:t>
      </w:r>
      <w:r>
        <w:rPr>
          <w:rFonts w:asciiTheme="minorHAnsi" w:hAnsiTheme="minorHAnsi" w:cstheme="minorHAnsi"/>
          <w:sz w:val="22"/>
          <w:szCs w:val="22"/>
        </w:rPr>
        <w:t>piatich (5</w:t>
      </w:r>
      <w:r w:rsidR="00F249D1" w:rsidRPr="00A30998">
        <w:rPr>
          <w:rFonts w:asciiTheme="minorHAnsi" w:hAnsiTheme="minorHAnsi" w:cstheme="minorHAnsi"/>
          <w:sz w:val="22"/>
          <w:szCs w:val="22"/>
        </w:rPr>
        <w:t>) dní, odo dňa kedy daná zmena nastala.</w:t>
      </w:r>
    </w:p>
    <w:p w14:paraId="64713915" w14:textId="77777777" w:rsidR="00F249D1" w:rsidRPr="00A30998" w:rsidRDefault="00F249D1" w:rsidP="00F249D1">
      <w:pPr>
        <w:pStyle w:val="Default"/>
        <w:numPr>
          <w:ilvl w:val="1"/>
          <w:numId w:val="8"/>
        </w:numPr>
        <w:ind w:left="1134" w:hanging="425"/>
        <w:jc w:val="both"/>
        <w:rPr>
          <w:rFonts w:asciiTheme="minorHAnsi" w:hAnsiTheme="minorHAnsi" w:cstheme="minorHAnsi"/>
          <w:sz w:val="22"/>
          <w:szCs w:val="22"/>
        </w:rPr>
      </w:pPr>
      <w:r w:rsidRPr="00A30998">
        <w:rPr>
          <w:rFonts w:asciiTheme="minorHAnsi" w:hAnsiTheme="minorHAnsi" w:cstheme="minorHAnsi"/>
          <w:sz w:val="22"/>
          <w:szCs w:val="22"/>
        </w:rPr>
        <w:t>V prípade zmeny/doplnenia subdodávateľa počas plnenia tejto Zmluvy, je</w:t>
      </w:r>
      <w:r w:rsidR="00064DD4" w:rsidRPr="00064DD4">
        <w:rPr>
          <w:rFonts w:ascii="Calibri" w:hAnsi="Calibri"/>
          <w:sz w:val="22"/>
          <w:szCs w:val="22"/>
        </w:rPr>
        <w:t xml:space="preserve"> </w:t>
      </w:r>
      <w:r w:rsidR="00064DD4">
        <w:rPr>
          <w:rFonts w:ascii="Calibri" w:hAnsi="Calibri"/>
          <w:sz w:val="22"/>
          <w:szCs w:val="22"/>
        </w:rPr>
        <w:t>Dodávateľ</w:t>
      </w:r>
      <w:r w:rsidRPr="00A30998">
        <w:rPr>
          <w:rFonts w:asciiTheme="minorHAnsi" w:hAnsiTheme="minorHAnsi" w:cstheme="minorHAnsi"/>
          <w:sz w:val="22"/>
          <w:szCs w:val="22"/>
        </w:rPr>
        <w:t xml:space="preserve"> povinný najneskôr </w:t>
      </w:r>
      <w:r w:rsidR="002D61F7">
        <w:rPr>
          <w:rFonts w:asciiTheme="minorHAnsi" w:hAnsiTheme="minorHAnsi" w:cstheme="minorHAnsi"/>
          <w:sz w:val="22"/>
          <w:szCs w:val="22"/>
        </w:rPr>
        <w:t>päť</w:t>
      </w:r>
      <w:r w:rsidRPr="00A30998">
        <w:rPr>
          <w:rFonts w:asciiTheme="minorHAnsi" w:hAnsiTheme="minorHAnsi" w:cstheme="minorHAnsi"/>
          <w:sz w:val="22"/>
          <w:szCs w:val="22"/>
        </w:rPr>
        <w:t xml:space="preserve"> (</w:t>
      </w:r>
      <w:r w:rsidR="002D61F7">
        <w:rPr>
          <w:rFonts w:asciiTheme="minorHAnsi" w:hAnsiTheme="minorHAnsi" w:cstheme="minorHAnsi"/>
          <w:sz w:val="22"/>
          <w:szCs w:val="22"/>
        </w:rPr>
        <w:t>5</w:t>
      </w:r>
      <w:r w:rsidRPr="00A30998">
        <w:rPr>
          <w:rFonts w:asciiTheme="minorHAnsi" w:hAnsiTheme="minorHAnsi" w:cstheme="minorHAnsi"/>
          <w:sz w:val="22"/>
          <w:szCs w:val="22"/>
        </w:rPr>
        <w:t>) pracovn</w:t>
      </w:r>
      <w:r w:rsidR="002D61F7">
        <w:rPr>
          <w:rFonts w:asciiTheme="minorHAnsi" w:hAnsiTheme="minorHAnsi" w:cstheme="minorHAnsi"/>
          <w:sz w:val="22"/>
          <w:szCs w:val="22"/>
        </w:rPr>
        <w:t>ých dní</w:t>
      </w:r>
      <w:r w:rsidRPr="00A30998">
        <w:rPr>
          <w:rFonts w:asciiTheme="minorHAnsi" w:hAnsiTheme="minorHAnsi" w:cstheme="minorHAnsi"/>
          <w:sz w:val="22"/>
          <w:szCs w:val="22"/>
        </w:rPr>
        <w:t xml:space="preserve"> pred plánovanou zmenou predložiť O</w:t>
      </w:r>
      <w:r w:rsidR="00064DD4">
        <w:rPr>
          <w:rFonts w:asciiTheme="minorHAnsi" w:hAnsiTheme="minorHAnsi" w:cstheme="minorHAnsi"/>
          <w:sz w:val="22"/>
          <w:szCs w:val="22"/>
        </w:rPr>
        <w:t>dberateľovi</w:t>
      </w:r>
      <w:r w:rsidRPr="00A30998">
        <w:rPr>
          <w:rFonts w:asciiTheme="minorHAnsi" w:hAnsiTheme="minorHAnsi" w:cstheme="minorHAnsi"/>
          <w:sz w:val="22"/>
          <w:szCs w:val="22"/>
        </w:rPr>
        <w:t xml:space="preserve"> písomné oznámenie o zmene/doplnení subdodávateľa, ktoré bude obsahovať minimálne: podiel zákazky, ktorý má </w:t>
      </w:r>
      <w:r w:rsidR="00064DD4">
        <w:rPr>
          <w:rFonts w:ascii="Calibri" w:hAnsi="Calibri"/>
          <w:sz w:val="22"/>
          <w:szCs w:val="22"/>
        </w:rPr>
        <w:t>Dodávateľ</w:t>
      </w:r>
      <w:r w:rsidRPr="00A30998">
        <w:rPr>
          <w:rFonts w:asciiTheme="minorHAnsi" w:hAnsiTheme="minorHAnsi" w:cstheme="minorHAnsi"/>
          <w:sz w:val="22"/>
          <w:szCs w:val="22"/>
        </w:rPr>
        <w:t xml:space="preserve"> v úmysle zadať subdodávateľovi, predmet subdodávok, identifikačné údaje navrhovaného subdodávateľa vrátane údajov o osobe oprávnenej konať za subdodávateľa v rozsahu meno a priezvisko, adresa pobytu, dátum narodenia a preukázanie, že navrhovaný subdodávateľ spĺňa podmienky účasti podľa § 41 ods. 1 písm. b) Zákona o verejnom obstarávaní.</w:t>
      </w:r>
    </w:p>
    <w:p w14:paraId="66A7C626" w14:textId="77777777" w:rsidR="00F249D1" w:rsidRPr="00A30998" w:rsidRDefault="00064DD4" w:rsidP="00F249D1">
      <w:pPr>
        <w:pStyle w:val="Odsekzoznamu1"/>
        <w:ind w:left="567" w:hanging="567"/>
        <w:contextualSpacing/>
        <w:jc w:val="both"/>
        <w:rPr>
          <w:rFonts w:asciiTheme="minorHAnsi" w:hAnsiTheme="minorHAnsi" w:cstheme="minorHAnsi"/>
          <w:b/>
          <w:color w:val="000000"/>
          <w:sz w:val="22"/>
          <w:szCs w:val="22"/>
        </w:rPr>
      </w:pPr>
      <w:r>
        <w:rPr>
          <w:rFonts w:asciiTheme="minorHAnsi" w:hAnsiTheme="minorHAnsi" w:cstheme="minorHAnsi"/>
          <w:b/>
          <w:sz w:val="22"/>
          <w:szCs w:val="22"/>
        </w:rPr>
        <w:t>10</w:t>
      </w:r>
      <w:r w:rsidR="00F249D1" w:rsidRPr="00A30998">
        <w:rPr>
          <w:rFonts w:asciiTheme="minorHAnsi" w:hAnsiTheme="minorHAnsi" w:cstheme="minorHAnsi"/>
          <w:b/>
          <w:sz w:val="22"/>
          <w:szCs w:val="22"/>
        </w:rPr>
        <w:t>.5</w:t>
      </w:r>
      <w:r w:rsidR="00F249D1" w:rsidRPr="00A30998">
        <w:rPr>
          <w:rFonts w:asciiTheme="minorHAnsi" w:hAnsiTheme="minorHAnsi" w:cstheme="minorHAnsi"/>
          <w:sz w:val="22"/>
          <w:szCs w:val="22"/>
        </w:rPr>
        <w:tab/>
        <w:t>Ak navrhovaný subdodávateľ nespĺňa podmienky účasti podľa § 41 ods. 1 písm. b) Zákona o verejnom obstarávaní, O</w:t>
      </w:r>
      <w:r>
        <w:rPr>
          <w:rFonts w:asciiTheme="minorHAnsi" w:hAnsiTheme="minorHAnsi" w:cstheme="minorHAnsi"/>
          <w:sz w:val="22"/>
          <w:szCs w:val="22"/>
        </w:rPr>
        <w:t>dberate</w:t>
      </w:r>
      <w:r w:rsidR="00F249D1" w:rsidRPr="00A30998">
        <w:rPr>
          <w:rFonts w:asciiTheme="minorHAnsi" w:hAnsiTheme="minorHAnsi" w:cstheme="minorHAnsi"/>
          <w:sz w:val="22"/>
          <w:szCs w:val="22"/>
        </w:rPr>
        <w:t xml:space="preserve">ľ písomne požiada </w:t>
      </w:r>
      <w:r>
        <w:rPr>
          <w:rFonts w:ascii="Calibri" w:hAnsi="Calibri"/>
          <w:sz w:val="22"/>
          <w:szCs w:val="22"/>
        </w:rPr>
        <w:t>Dodávateľa</w:t>
      </w:r>
      <w:r w:rsidR="00F249D1" w:rsidRPr="00A30998">
        <w:rPr>
          <w:rFonts w:asciiTheme="minorHAnsi" w:hAnsiTheme="minorHAnsi" w:cstheme="minorHAnsi"/>
          <w:sz w:val="22"/>
          <w:szCs w:val="22"/>
        </w:rPr>
        <w:t xml:space="preserve"> o jeho nahradenie. </w:t>
      </w:r>
      <w:r>
        <w:rPr>
          <w:rFonts w:ascii="Calibri" w:hAnsi="Calibri"/>
          <w:sz w:val="22"/>
          <w:szCs w:val="22"/>
        </w:rPr>
        <w:t>Dodávateľ</w:t>
      </w:r>
      <w:r w:rsidRPr="00A30998">
        <w:rPr>
          <w:rFonts w:asciiTheme="minorHAnsi" w:hAnsiTheme="minorHAnsi" w:cstheme="minorHAnsi"/>
          <w:sz w:val="22"/>
          <w:szCs w:val="22"/>
        </w:rPr>
        <w:t xml:space="preserve"> </w:t>
      </w:r>
      <w:r w:rsidR="00F249D1" w:rsidRPr="00A30998">
        <w:rPr>
          <w:rFonts w:asciiTheme="minorHAnsi" w:hAnsiTheme="minorHAnsi" w:cstheme="minorHAnsi"/>
          <w:sz w:val="22"/>
          <w:szCs w:val="22"/>
        </w:rPr>
        <w:t>doručí návrh nového subdodávateľa do piatich (5) pracovných dní odo dňa doručenia žiadosti podľa prvej vety, ak O</w:t>
      </w:r>
      <w:r>
        <w:rPr>
          <w:rFonts w:asciiTheme="minorHAnsi" w:hAnsiTheme="minorHAnsi" w:cstheme="minorHAnsi"/>
          <w:sz w:val="22"/>
          <w:szCs w:val="22"/>
        </w:rPr>
        <w:t>dberate</w:t>
      </w:r>
      <w:r w:rsidR="00F249D1" w:rsidRPr="00A30998">
        <w:rPr>
          <w:rFonts w:asciiTheme="minorHAnsi" w:hAnsiTheme="minorHAnsi" w:cstheme="minorHAnsi"/>
          <w:sz w:val="22"/>
          <w:szCs w:val="22"/>
        </w:rPr>
        <w:t>ľ neurčil dlhšiu lehotu.</w:t>
      </w:r>
    </w:p>
    <w:p w14:paraId="4D6992BF" w14:textId="77777777" w:rsidR="006C2AAB" w:rsidRDefault="006C2AAB" w:rsidP="00064DD4">
      <w:pPr>
        <w:jc w:val="both"/>
        <w:rPr>
          <w:rFonts w:asciiTheme="minorHAnsi" w:eastAsia="MS Mincho" w:hAnsiTheme="minorHAnsi" w:cstheme="minorHAnsi"/>
          <w:sz w:val="22"/>
          <w:szCs w:val="22"/>
          <w:lang w:eastAsia="en-US"/>
        </w:rPr>
      </w:pPr>
    </w:p>
    <w:p w14:paraId="662F7549" w14:textId="77777777" w:rsidR="00B02C7B" w:rsidRDefault="00B02C7B" w:rsidP="00064DD4">
      <w:pPr>
        <w:jc w:val="both"/>
        <w:rPr>
          <w:rFonts w:asciiTheme="minorHAnsi" w:eastAsia="MS Mincho" w:hAnsiTheme="minorHAnsi" w:cstheme="minorHAnsi"/>
          <w:sz w:val="22"/>
          <w:szCs w:val="22"/>
          <w:lang w:eastAsia="en-US"/>
        </w:rPr>
      </w:pPr>
    </w:p>
    <w:p w14:paraId="45B371CC" w14:textId="77777777" w:rsidR="00B02C7B" w:rsidRDefault="00B02C7B" w:rsidP="00064DD4">
      <w:pPr>
        <w:jc w:val="both"/>
        <w:rPr>
          <w:rFonts w:asciiTheme="minorHAnsi" w:eastAsia="MS Mincho" w:hAnsiTheme="minorHAnsi" w:cstheme="minorHAnsi"/>
          <w:sz w:val="22"/>
          <w:szCs w:val="22"/>
          <w:lang w:eastAsia="en-US"/>
        </w:rPr>
      </w:pPr>
    </w:p>
    <w:p w14:paraId="102177C1" w14:textId="77777777" w:rsidR="00064DD4" w:rsidRPr="00A30998" w:rsidRDefault="00064DD4" w:rsidP="00064DD4">
      <w:pPr>
        <w:pStyle w:val="odsad"/>
        <w:tabs>
          <w:tab w:val="clear" w:pos="567"/>
          <w:tab w:val="left" w:pos="142"/>
        </w:tabs>
        <w:spacing w:before="0" w:after="0"/>
        <w:ind w:left="0" w:firstLine="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Článok</w:t>
      </w:r>
      <w:r w:rsidR="008A5A65">
        <w:rPr>
          <w:rFonts w:asciiTheme="minorHAnsi" w:hAnsiTheme="minorHAnsi" w:cstheme="minorHAnsi"/>
          <w:b/>
          <w:noProof w:val="0"/>
          <w:sz w:val="22"/>
          <w:szCs w:val="22"/>
        </w:rPr>
        <w:t xml:space="preserve"> XI</w:t>
      </w:r>
      <w:r w:rsidRPr="00A30998">
        <w:rPr>
          <w:rFonts w:asciiTheme="minorHAnsi" w:hAnsiTheme="minorHAnsi" w:cstheme="minorHAnsi"/>
          <w:b/>
          <w:noProof w:val="0"/>
          <w:sz w:val="22"/>
          <w:szCs w:val="22"/>
        </w:rPr>
        <w:t>.</w:t>
      </w:r>
    </w:p>
    <w:p w14:paraId="6EFBD604" w14:textId="77777777" w:rsidR="008A5A65" w:rsidRPr="002E6327" w:rsidRDefault="00064DD4" w:rsidP="002E6327">
      <w:pPr>
        <w:pStyle w:val="odsad"/>
        <w:spacing w:before="0" w:after="0"/>
        <w:jc w:val="center"/>
        <w:rPr>
          <w:rFonts w:asciiTheme="minorHAnsi" w:hAnsiTheme="minorHAnsi" w:cstheme="minorHAnsi"/>
          <w:b/>
          <w:noProof w:val="0"/>
          <w:sz w:val="22"/>
          <w:szCs w:val="22"/>
        </w:rPr>
      </w:pPr>
      <w:r w:rsidRPr="00A30998">
        <w:rPr>
          <w:rFonts w:asciiTheme="minorHAnsi" w:hAnsiTheme="minorHAnsi" w:cstheme="minorHAnsi"/>
          <w:b/>
          <w:noProof w:val="0"/>
          <w:sz w:val="22"/>
          <w:szCs w:val="22"/>
        </w:rPr>
        <w:t>Ostatné ustanovenia</w:t>
      </w:r>
    </w:p>
    <w:p w14:paraId="4E4E4C6A" w14:textId="77777777" w:rsidR="00064DD4" w:rsidRPr="00700E4D" w:rsidRDefault="00064DD4" w:rsidP="000A6E5D">
      <w:pPr>
        <w:pStyle w:val="nadpis10"/>
        <w:numPr>
          <w:ilvl w:val="1"/>
          <w:numId w:val="44"/>
        </w:numPr>
        <w:spacing w:before="0" w:beforeAutospacing="0" w:after="0" w:afterAutospacing="0"/>
        <w:ind w:left="567" w:hanging="567"/>
        <w:jc w:val="both"/>
        <w:rPr>
          <w:rFonts w:asciiTheme="minorHAnsi" w:hAnsiTheme="minorHAnsi" w:cstheme="minorHAnsi"/>
          <w:sz w:val="22"/>
          <w:szCs w:val="22"/>
        </w:rPr>
      </w:pPr>
      <w:r>
        <w:rPr>
          <w:rFonts w:ascii="Calibri" w:hAnsi="Calibri"/>
          <w:sz w:val="22"/>
          <w:szCs w:val="22"/>
        </w:rPr>
        <w:t>Dodávateľ</w:t>
      </w:r>
      <w:r w:rsidRPr="00A30998">
        <w:rPr>
          <w:rFonts w:asciiTheme="minorHAnsi" w:hAnsiTheme="minorHAnsi" w:cstheme="minorHAnsi"/>
          <w:sz w:val="22"/>
          <w:szCs w:val="22"/>
        </w:rPr>
        <w:t xml:space="preserve"> </w:t>
      </w:r>
      <w:r w:rsidRPr="00700E4D">
        <w:rPr>
          <w:rFonts w:asciiTheme="minorHAnsi" w:hAnsiTheme="minorHAnsi"/>
          <w:sz w:val="22"/>
          <w:szCs w:val="22"/>
        </w:rPr>
        <w:t>zodpovedá za spôsobenú škodu v rozsahu stanovenom slovenskými právnymi predpismi.</w:t>
      </w:r>
    </w:p>
    <w:p w14:paraId="2CD66D2E" w14:textId="77777777" w:rsidR="00064DD4" w:rsidRPr="00A30998" w:rsidRDefault="001C3173" w:rsidP="000A6E5D">
      <w:pPr>
        <w:pStyle w:val="nadpis10"/>
        <w:numPr>
          <w:ilvl w:val="1"/>
          <w:numId w:val="44"/>
        </w:numPr>
        <w:spacing w:before="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Dodáv</w:t>
      </w:r>
      <w:r w:rsidRPr="00A30998">
        <w:rPr>
          <w:rFonts w:asciiTheme="minorHAnsi" w:hAnsiTheme="minorHAnsi" w:cstheme="minorHAnsi"/>
          <w:sz w:val="22"/>
          <w:szCs w:val="22"/>
        </w:rPr>
        <w:t>ateľ sa zaväzuje strpieť výkon kontroly/auditu</w:t>
      </w:r>
      <w:r>
        <w:rPr>
          <w:rFonts w:asciiTheme="minorHAnsi" w:hAnsiTheme="minorHAnsi" w:cstheme="minorHAnsi"/>
          <w:sz w:val="22"/>
          <w:szCs w:val="22"/>
        </w:rPr>
        <w:t xml:space="preserve">, overovania oprávnenými orgánmi a inštitúciami, ktoré budú súvisieť s plnením </w:t>
      </w:r>
      <w:r w:rsidRPr="00A30998">
        <w:rPr>
          <w:rFonts w:asciiTheme="minorHAnsi" w:hAnsiTheme="minorHAnsi" w:cstheme="minorHAnsi"/>
          <w:sz w:val="22"/>
          <w:szCs w:val="22"/>
        </w:rPr>
        <w:t>predmet</w:t>
      </w:r>
      <w:r>
        <w:rPr>
          <w:rFonts w:asciiTheme="minorHAnsi" w:hAnsiTheme="minorHAnsi" w:cstheme="minorHAnsi"/>
          <w:sz w:val="22"/>
          <w:szCs w:val="22"/>
        </w:rPr>
        <w:t>u</w:t>
      </w:r>
      <w:r w:rsidRPr="00A30998">
        <w:rPr>
          <w:rFonts w:asciiTheme="minorHAnsi" w:hAnsiTheme="minorHAnsi" w:cstheme="minorHAnsi"/>
          <w:sz w:val="22"/>
          <w:szCs w:val="22"/>
        </w:rPr>
        <w:t xml:space="preserve"> </w:t>
      </w:r>
      <w:r>
        <w:rPr>
          <w:rFonts w:asciiTheme="minorHAnsi" w:hAnsiTheme="minorHAnsi" w:cstheme="minorHAnsi"/>
          <w:sz w:val="22"/>
          <w:szCs w:val="22"/>
        </w:rPr>
        <w:t xml:space="preserve">tejto </w:t>
      </w:r>
      <w:r w:rsidRPr="00A30998">
        <w:rPr>
          <w:rFonts w:asciiTheme="minorHAnsi" w:hAnsiTheme="minorHAnsi" w:cstheme="minorHAnsi"/>
          <w:sz w:val="22"/>
          <w:szCs w:val="22"/>
        </w:rPr>
        <w:t>Zmluvy</w:t>
      </w:r>
      <w:r>
        <w:rPr>
          <w:rFonts w:asciiTheme="minorHAnsi" w:hAnsiTheme="minorHAnsi" w:cstheme="minorHAnsi"/>
          <w:sz w:val="22"/>
          <w:szCs w:val="22"/>
        </w:rPr>
        <w:t xml:space="preserve"> a je tiež povinný poskytnúť oprávneným osobám všetku potrebnú súčinnosť. </w:t>
      </w:r>
      <w:r w:rsidRPr="00A30998">
        <w:rPr>
          <w:rFonts w:asciiTheme="minorHAnsi" w:hAnsiTheme="minorHAnsi" w:cstheme="minorHAnsi"/>
          <w:sz w:val="22"/>
          <w:szCs w:val="22"/>
        </w:rPr>
        <w:t xml:space="preserve">Porušenie tejto povinnosti </w:t>
      </w:r>
      <w:r>
        <w:rPr>
          <w:rFonts w:asciiTheme="minorHAnsi" w:hAnsiTheme="minorHAnsi" w:cstheme="minorHAnsi"/>
          <w:sz w:val="22"/>
          <w:szCs w:val="22"/>
        </w:rPr>
        <w:t>Dodá</w:t>
      </w:r>
      <w:r w:rsidRPr="00A30998">
        <w:rPr>
          <w:rFonts w:asciiTheme="minorHAnsi" w:hAnsiTheme="minorHAnsi" w:cstheme="minorHAnsi"/>
          <w:sz w:val="22"/>
          <w:szCs w:val="22"/>
        </w:rPr>
        <w:t>vateľa je podstatným porušením Zmluvy, ktoré oprávňuje O</w:t>
      </w:r>
      <w:r>
        <w:rPr>
          <w:rFonts w:asciiTheme="minorHAnsi" w:hAnsiTheme="minorHAnsi" w:cstheme="minorHAnsi"/>
          <w:sz w:val="22"/>
          <w:szCs w:val="22"/>
        </w:rPr>
        <w:t>dberateľ</w:t>
      </w:r>
      <w:r w:rsidRPr="00A30998">
        <w:rPr>
          <w:rFonts w:asciiTheme="minorHAnsi" w:hAnsiTheme="minorHAnsi" w:cstheme="minorHAnsi"/>
          <w:sz w:val="22"/>
          <w:szCs w:val="22"/>
        </w:rPr>
        <w:t xml:space="preserve"> od Zmluvy odstúpiť.</w:t>
      </w:r>
      <w:r w:rsidR="00064DD4" w:rsidRPr="00A30998">
        <w:rPr>
          <w:rFonts w:asciiTheme="minorHAnsi" w:hAnsiTheme="minorHAnsi" w:cstheme="minorHAnsi"/>
          <w:sz w:val="22"/>
          <w:szCs w:val="22"/>
        </w:rPr>
        <w:t xml:space="preserve"> </w:t>
      </w:r>
    </w:p>
    <w:p w14:paraId="39273C0D" w14:textId="77777777" w:rsidR="00064DD4" w:rsidRPr="00A30998" w:rsidRDefault="00064DD4" w:rsidP="000A6E5D">
      <w:pPr>
        <w:pStyle w:val="nadpis10"/>
        <w:numPr>
          <w:ilvl w:val="1"/>
          <w:numId w:val="44"/>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Písomnosti podľa tejto Zmluvy je možné doručovať poštou, kuriérom alebo elektronickými prostriedkami. Elektronickými prostriedkami nie je možné zasielať výpoveď Zmluvy a odstúpenie od Zmluvy. Písomnosti doručované elektronickými prostriedkami sa považujú za doručené momentom odoslania, pričom keď sú písomnosti doručované elektronickými prostriedkami, vyžaduje sa informovanie druhej Zmluvnej strany o prijatí písomnosti.</w:t>
      </w:r>
    </w:p>
    <w:p w14:paraId="31379D5C" w14:textId="77777777" w:rsidR="00064DD4" w:rsidRPr="00A30998" w:rsidRDefault="00064DD4" w:rsidP="000A6E5D">
      <w:pPr>
        <w:pStyle w:val="nadpis10"/>
        <w:numPr>
          <w:ilvl w:val="1"/>
          <w:numId w:val="44"/>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Písomnosti doručované poštou sa považujú za doručené prevzatím alebo odmietnutím prevzatia zásielky, a ak ich Zmluvná strana neprevezme na adrese uvedenej v Zmluve alebo na korešpondenčnej adrese písomne oznámenej Zmluvnej strane, považujú sa písomnosti za doručené momentom vrátenia zásielky odosielateľovi. V prípade, ak zásielku nemožno na adrese podľa tohto odseku doručiť z dôvodu „Adresát neznámy“, považuje sa zásielka za doručenú dňom jej vrátenia odosielateľovi.</w:t>
      </w:r>
    </w:p>
    <w:p w14:paraId="3D9C95B5" w14:textId="77777777" w:rsidR="00064DD4" w:rsidRPr="00A30998" w:rsidRDefault="00064DD4" w:rsidP="000A6E5D">
      <w:pPr>
        <w:pStyle w:val="nadpis10"/>
        <w:numPr>
          <w:ilvl w:val="1"/>
          <w:numId w:val="44"/>
        </w:numPr>
        <w:spacing w:before="0" w:beforeAutospacing="0" w:after="0" w:afterAutospacing="0"/>
        <w:ind w:left="567" w:hanging="567"/>
        <w:jc w:val="both"/>
        <w:rPr>
          <w:rFonts w:asciiTheme="minorHAnsi" w:hAnsiTheme="minorHAnsi" w:cstheme="minorHAnsi"/>
          <w:sz w:val="22"/>
          <w:szCs w:val="22"/>
        </w:rPr>
      </w:pPr>
      <w:r w:rsidRPr="00A30998">
        <w:rPr>
          <w:rFonts w:asciiTheme="minorHAnsi" w:hAnsiTheme="minorHAnsi" w:cstheme="minorHAnsi"/>
          <w:sz w:val="22"/>
          <w:szCs w:val="22"/>
        </w:rPr>
        <w:t>Spory týkajúce sa kvality poskytnutých plnení budú Zmluvné strany riešiť so zreteľom na záujem zabezpečiť celý rozsah a účel Zmluvy zmierlivo. V prípade, že aj napriek tejto snahe nebude možné sporné otázky riešiť konsenzuálne, rozhodne o nich miestne a vecne príslušný súd v Slovenskej republike na základe podania jednej zo Zmluvných strán.</w:t>
      </w:r>
    </w:p>
    <w:p w14:paraId="3B281EF0" w14:textId="77777777" w:rsidR="00064DD4" w:rsidRPr="00700E4D" w:rsidRDefault="008A5A65" w:rsidP="000A6E5D">
      <w:pPr>
        <w:pStyle w:val="nadpis10"/>
        <w:numPr>
          <w:ilvl w:val="1"/>
          <w:numId w:val="44"/>
        </w:numPr>
        <w:spacing w:before="0" w:beforeAutospacing="0" w:after="0" w:afterAutospacing="0"/>
        <w:ind w:left="567" w:hanging="567"/>
        <w:jc w:val="both"/>
        <w:rPr>
          <w:rFonts w:asciiTheme="minorHAnsi" w:hAnsiTheme="minorHAnsi" w:cstheme="minorHAnsi"/>
          <w:sz w:val="22"/>
          <w:szCs w:val="22"/>
        </w:rPr>
      </w:pPr>
      <w:r>
        <w:rPr>
          <w:rFonts w:ascii="Calibri" w:hAnsi="Calibri"/>
          <w:sz w:val="22"/>
          <w:szCs w:val="22"/>
        </w:rPr>
        <w:t>Dodávateľ</w:t>
      </w:r>
      <w:r w:rsidR="00064DD4" w:rsidRPr="00A30998">
        <w:rPr>
          <w:rFonts w:asciiTheme="minorHAnsi" w:hAnsiTheme="minorHAnsi" w:cstheme="minorHAnsi"/>
          <w:sz w:val="22"/>
          <w:szCs w:val="22"/>
        </w:rPr>
        <w:t xml:space="preserve"> je oprávnený postúpiť práva a povinnosti zo Zmluvy v prospech tretej osoby výlučne na základe predchádzajúceho písomného súhlasu O</w:t>
      </w:r>
      <w:r>
        <w:rPr>
          <w:rFonts w:asciiTheme="minorHAnsi" w:hAnsiTheme="minorHAnsi" w:cstheme="minorHAnsi"/>
          <w:sz w:val="22"/>
          <w:szCs w:val="22"/>
        </w:rPr>
        <w:t>dberateľa</w:t>
      </w:r>
      <w:r w:rsidR="00064DD4" w:rsidRPr="00A30998">
        <w:rPr>
          <w:rFonts w:asciiTheme="minorHAnsi" w:hAnsiTheme="minorHAnsi" w:cstheme="minorHAnsi"/>
          <w:sz w:val="22"/>
          <w:szCs w:val="22"/>
        </w:rPr>
        <w:t xml:space="preserve">. </w:t>
      </w:r>
    </w:p>
    <w:p w14:paraId="0D37C365" w14:textId="77777777" w:rsidR="008A5A65" w:rsidRDefault="008A5A65" w:rsidP="001C3173">
      <w:pPr>
        <w:jc w:val="both"/>
        <w:rPr>
          <w:rFonts w:asciiTheme="minorHAnsi" w:eastAsia="MS Mincho" w:hAnsiTheme="minorHAnsi" w:cstheme="minorHAnsi"/>
          <w:b/>
          <w:sz w:val="22"/>
          <w:szCs w:val="22"/>
          <w:lang w:eastAsia="en-US"/>
        </w:rPr>
      </w:pPr>
    </w:p>
    <w:p w14:paraId="2F4FA3E1" w14:textId="77777777" w:rsidR="008A5A65" w:rsidRPr="008A5A65" w:rsidRDefault="008A5A65" w:rsidP="008A5A65">
      <w:pPr>
        <w:autoSpaceDE w:val="0"/>
        <w:autoSpaceDN w:val="0"/>
        <w:adjustRightInd w:val="0"/>
        <w:jc w:val="center"/>
        <w:rPr>
          <w:rFonts w:asciiTheme="minorHAnsi" w:hAnsiTheme="minorHAnsi" w:cstheme="minorHAnsi"/>
          <w:b/>
          <w:sz w:val="22"/>
          <w:szCs w:val="22"/>
        </w:rPr>
      </w:pPr>
      <w:r w:rsidRPr="008A5A65">
        <w:rPr>
          <w:rFonts w:asciiTheme="minorHAnsi" w:hAnsiTheme="minorHAnsi" w:cstheme="minorHAnsi"/>
          <w:b/>
          <w:sz w:val="22"/>
          <w:szCs w:val="22"/>
        </w:rPr>
        <w:t xml:space="preserve">Článok </w:t>
      </w:r>
      <w:r>
        <w:rPr>
          <w:rFonts w:asciiTheme="minorHAnsi" w:hAnsiTheme="minorHAnsi" w:cstheme="minorHAnsi"/>
          <w:b/>
          <w:sz w:val="22"/>
          <w:szCs w:val="22"/>
        </w:rPr>
        <w:t>XII</w:t>
      </w:r>
      <w:r w:rsidRPr="008A5A65">
        <w:rPr>
          <w:rFonts w:asciiTheme="minorHAnsi" w:hAnsiTheme="minorHAnsi" w:cstheme="minorHAnsi"/>
          <w:b/>
          <w:sz w:val="22"/>
          <w:szCs w:val="22"/>
        </w:rPr>
        <w:t>.</w:t>
      </w:r>
    </w:p>
    <w:p w14:paraId="1D4EAC55" w14:textId="77777777" w:rsidR="008A5A65" w:rsidRPr="002E6327" w:rsidRDefault="008A5A65" w:rsidP="002E6327">
      <w:pPr>
        <w:autoSpaceDE w:val="0"/>
        <w:autoSpaceDN w:val="0"/>
        <w:adjustRightInd w:val="0"/>
        <w:jc w:val="center"/>
        <w:rPr>
          <w:rFonts w:asciiTheme="minorHAnsi" w:hAnsiTheme="minorHAnsi" w:cstheme="minorHAnsi"/>
          <w:b/>
          <w:sz w:val="22"/>
          <w:szCs w:val="22"/>
        </w:rPr>
      </w:pPr>
      <w:r w:rsidRPr="008A5A65">
        <w:rPr>
          <w:rFonts w:asciiTheme="minorHAnsi" w:hAnsiTheme="minorHAnsi" w:cstheme="minorHAnsi"/>
          <w:b/>
          <w:sz w:val="22"/>
          <w:szCs w:val="22"/>
        </w:rPr>
        <w:t>Záverečné ustanovenia</w:t>
      </w:r>
    </w:p>
    <w:p w14:paraId="6E35F831" w14:textId="0E627439" w:rsidR="00CE1DD3" w:rsidRDefault="00CE1DD3" w:rsidP="00B82E45">
      <w:pPr>
        <w:pStyle w:val="Odsekzoznamu"/>
        <w:numPr>
          <w:ilvl w:val="1"/>
          <w:numId w:val="47"/>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rozporu medzi Zmluvou a VOP, ktoré tvoria </w:t>
      </w:r>
      <w:r w:rsidR="00F97A76">
        <w:rPr>
          <w:rFonts w:asciiTheme="minorHAnsi" w:hAnsiTheme="minorHAnsi" w:cstheme="minorHAnsi"/>
          <w:sz w:val="22"/>
          <w:szCs w:val="22"/>
        </w:rPr>
        <w:t>P</w:t>
      </w:r>
      <w:r>
        <w:rPr>
          <w:rFonts w:asciiTheme="minorHAnsi" w:hAnsiTheme="minorHAnsi" w:cstheme="minorHAnsi"/>
          <w:sz w:val="22"/>
          <w:szCs w:val="22"/>
        </w:rPr>
        <w:t>rílohu č.2 Zmluvy, budú rozhodujúce ustanovenia v Zmluve.</w:t>
      </w:r>
    </w:p>
    <w:p w14:paraId="277F5C4C" w14:textId="77777777" w:rsidR="008A5A65" w:rsidRPr="00B82E45" w:rsidRDefault="008A5A65" w:rsidP="00B82E45">
      <w:pPr>
        <w:pStyle w:val="Odsekzoznamu"/>
        <w:numPr>
          <w:ilvl w:val="1"/>
          <w:numId w:val="47"/>
        </w:numPr>
        <w:autoSpaceDE w:val="0"/>
        <w:autoSpaceDN w:val="0"/>
        <w:adjustRightInd w:val="0"/>
        <w:ind w:left="567" w:hanging="567"/>
        <w:jc w:val="both"/>
        <w:rPr>
          <w:rFonts w:asciiTheme="minorHAnsi" w:hAnsiTheme="minorHAnsi" w:cstheme="minorHAnsi"/>
          <w:sz w:val="22"/>
          <w:szCs w:val="22"/>
        </w:rPr>
      </w:pPr>
      <w:r w:rsidRPr="00B82E45">
        <w:rPr>
          <w:rFonts w:asciiTheme="minorHAnsi" w:hAnsiTheme="minorHAnsi" w:cstheme="minorHAnsi"/>
          <w:sz w:val="22"/>
          <w:szCs w:val="22"/>
        </w:rPr>
        <w:t>Právne vzťahy neupravené touto Zmluvou sa riadia príslušnými ustanoveniami Obchodného zákonníka v platnom znení a ostatnými všeobecne záväznými právnymi predpismi platnými v SR.</w:t>
      </w:r>
    </w:p>
    <w:p w14:paraId="5C04AA0C" w14:textId="77777777" w:rsidR="008A5A65" w:rsidRPr="00B82E45" w:rsidRDefault="008A5A65" w:rsidP="00B82E45">
      <w:pPr>
        <w:pStyle w:val="Odsekzoznamu"/>
        <w:numPr>
          <w:ilvl w:val="1"/>
          <w:numId w:val="47"/>
        </w:numPr>
        <w:autoSpaceDE w:val="0"/>
        <w:autoSpaceDN w:val="0"/>
        <w:adjustRightInd w:val="0"/>
        <w:ind w:left="567" w:hanging="567"/>
        <w:jc w:val="both"/>
        <w:rPr>
          <w:rFonts w:asciiTheme="minorHAnsi" w:hAnsiTheme="minorHAnsi" w:cstheme="minorHAnsi"/>
          <w:sz w:val="22"/>
          <w:szCs w:val="22"/>
        </w:rPr>
      </w:pPr>
      <w:r w:rsidRPr="00B82E45">
        <w:rPr>
          <w:rFonts w:asciiTheme="minorHAnsi" w:hAnsiTheme="minorHAnsi" w:cstheme="minorHAnsi"/>
          <w:sz w:val="22"/>
          <w:szCs w:val="22"/>
        </w:rPr>
        <w:t>Zmluvu možno meniť, doplniť alebo zrušiť iba písomne, a to na základe vzájomnej dohody Zmluvných strán podpísanej ich oprávnenými zástupcami. K návrhom dodatkov ku  Zmluve sa Zmluvné strany zaväzujú vyjadriť v lehote do 15 dní odo dňa doručenia návrhu dodatku druhej Zmluvnej strane.</w:t>
      </w:r>
    </w:p>
    <w:p w14:paraId="39FC716A" w14:textId="77777777" w:rsidR="008A5A65" w:rsidRPr="008A5A65" w:rsidRDefault="008A5A65" w:rsidP="00B82E45">
      <w:pPr>
        <w:numPr>
          <w:ilvl w:val="1"/>
          <w:numId w:val="47"/>
        </w:numPr>
        <w:autoSpaceDE w:val="0"/>
        <w:autoSpaceDN w:val="0"/>
        <w:adjustRightInd w:val="0"/>
        <w:ind w:left="567" w:hanging="567"/>
        <w:jc w:val="both"/>
        <w:rPr>
          <w:rFonts w:asciiTheme="minorHAnsi" w:hAnsiTheme="minorHAnsi" w:cstheme="minorHAnsi"/>
          <w:sz w:val="22"/>
          <w:szCs w:val="22"/>
        </w:rPr>
      </w:pPr>
      <w:r w:rsidRPr="008A5A65">
        <w:rPr>
          <w:rFonts w:asciiTheme="minorHAnsi" w:hAnsiTheme="minorHAnsi" w:cstheme="minorHAnsi"/>
          <w:sz w:val="22"/>
          <w:szCs w:val="22"/>
        </w:rPr>
        <w:t>Zmluvné strany podpisom Zmluvy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že budú spracovávať osobné údaje, s ktorými prídu do styku pri plnení Zmluvy. Tieto osobné údaje budú spracovávať, za účelom plnenia Zmluvy, jej archivácie podľa príslušných právnych predpisov a podmienok stanovených Zákonom o verejnom obstarávaní. Osobné údaje budú spracované v súlade s vyššie uvedenými právnymi predpismi. Po skončení platnosti Zmluvy a uplynutí zákonných lehôt budú všetky osobné údaje vymazané.</w:t>
      </w:r>
    </w:p>
    <w:p w14:paraId="2497CE4B" w14:textId="77777777" w:rsidR="008A5A65" w:rsidRPr="008A5A65" w:rsidRDefault="008A5A65" w:rsidP="00B82E45">
      <w:pPr>
        <w:numPr>
          <w:ilvl w:val="1"/>
          <w:numId w:val="47"/>
        </w:numPr>
        <w:autoSpaceDE w:val="0"/>
        <w:autoSpaceDN w:val="0"/>
        <w:adjustRightInd w:val="0"/>
        <w:ind w:left="567" w:hanging="567"/>
        <w:jc w:val="both"/>
        <w:rPr>
          <w:rFonts w:asciiTheme="minorHAnsi" w:hAnsiTheme="minorHAnsi" w:cstheme="minorHAnsi"/>
          <w:sz w:val="22"/>
          <w:szCs w:val="22"/>
        </w:rPr>
      </w:pPr>
      <w:r w:rsidRPr="008A5A65">
        <w:rPr>
          <w:rFonts w:asciiTheme="minorHAnsi" w:hAnsiTheme="minorHAnsi" w:cstheme="minorHAnsi"/>
          <w:sz w:val="22"/>
          <w:szCs w:val="22"/>
        </w:rPr>
        <w:t xml:space="preserve">Zmluva nadobúda platnosť dňom jej podpísania oboma Zmluvnými stranami a účinnosť dňom nasledujúcim po dni jej zverejnenia v Centrálnom registri zmlúv vedenom Úradom vlády SR </w:t>
      </w:r>
      <w:r w:rsidR="001C3173">
        <w:rPr>
          <w:rFonts w:asciiTheme="minorHAnsi" w:hAnsiTheme="minorHAnsi" w:cstheme="minorHAnsi"/>
          <w:sz w:val="22"/>
          <w:szCs w:val="22"/>
        </w:rPr>
        <w:t>Odberateľom</w:t>
      </w:r>
      <w:r w:rsidRPr="008A5A65">
        <w:rPr>
          <w:rFonts w:asciiTheme="minorHAnsi" w:hAnsiTheme="minorHAnsi" w:cstheme="minorHAnsi"/>
          <w:sz w:val="22"/>
          <w:szCs w:val="22"/>
        </w:rPr>
        <w:t>, v súlade s ustanovením § 5a zákona NR SR č. 211/2000 Z. z. o slobodnom prístupe k informáciám v znení neskorších predpisov, v spojení s ustanovením § 47a zákona č. 40/1964 Zb. Občian</w:t>
      </w:r>
      <w:r w:rsidR="00413C3C">
        <w:rPr>
          <w:rFonts w:asciiTheme="minorHAnsi" w:hAnsiTheme="minorHAnsi" w:cstheme="minorHAnsi"/>
          <w:sz w:val="22"/>
          <w:szCs w:val="22"/>
        </w:rPr>
        <w:t>skeho zákonníka v platnom znení, ak v Zmluve nie je uvedený iný dátum účinnosti.</w:t>
      </w:r>
    </w:p>
    <w:p w14:paraId="6ED1E477" w14:textId="77777777" w:rsidR="008A5A65" w:rsidRPr="008A5A65" w:rsidRDefault="008A5A65" w:rsidP="00B82E45">
      <w:pPr>
        <w:numPr>
          <w:ilvl w:val="1"/>
          <w:numId w:val="47"/>
        </w:numPr>
        <w:autoSpaceDE w:val="0"/>
        <w:autoSpaceDN w:val="0"/>
        <w:adjustRightInd w:val="0"/>
        <w:ind w:left="567" w:hanging="567"/>
        <w:jc w:val="both"/>
        <w:rPr>
          <w:rFonts w:asciiTheme="minorHAnsi" w:hAnsiTheme="minorHAnsi" w:cstheme="minorHAnsi"/>
          <w:sz w:val="22"/>
          <w:szCs w:val="22"/>
        </w:rPr>
      </w:pPr>
      <w:r w:rsidRPr="008A5A65">
        <w:rPr>
          <w:rFonts w:asciiTheme="minorHAnsi" w:hAnsiTheme="minorHAnsi" w:cstheme="minorHAnsi"/>
          <w:sz w:val="22"/>
          <w:szCs w:val="22"/>
        </w:rPr>
        <w:t>Ak bude akékoľvek ustanovenie Zmluvy vyhlásené za neplatné alebo nevymožiteľné, platnosť alebo vymožiteľnosť ostatných ustanovení Zmluvy zostane nedotknutá. V takomto prípade sa Zmluvné strany dohodli, že uzatvoria dodatok k Zmluve a tie ustanovenia, ktoré stratili platnosť, alebo sa stali nevymožiteľnými, nahradia ustanoveniami, ktorých formulácie a znenia budú čo najviac podobné pôvodnému zámeru s tým, aby bol zachovaný účel a cieľ tejto Zmluvy, pri rešpektovaní nových faktov, bez ujmy pre obe Zmluvné strany.</w:t>
      </w:r>
    </w:p>
    <w:p w14:paraId="0536A58A" w14:textId="77777777" w:rsidR="008A5A65" w:rsidRPr="008A5A65" w:rsidRDefault="008A5A65" w:rsidP="00B82E45">
      <w:pPr>
        <w:numPr>
          <w:ilvl w:val="1"/>
          <w:numId w:val="47"/>
        </w:numPr>
        <w:autoSpaceDE w:val="0"/>
        <w:autoSpaceDN w:val="0"/>
        <w:adjustRightInd w:val="0"/>
        <w:ind w:left="567" w:hanging="567"/>
        <w:jc w:val="both"/>
        <w:rPr>
          <w:rFonts w:asciiTheme="minorHAnsi" w:hAnsiTheme="minorHAnsi" w:cstheme="minorHAnsi"/>
          <w:sz w:val="22"/>
          <w:szCs w:val="22"/>
        </w:rPr>
      </w:pPr>
      <w:r w:rsidRPr="008A5A65">
        <w:rPr>
          <w:rFonts w:asciiTheme="minorHAnsi" w:hAnsiTheme="minorHAnsi" w:cstheme="minorHAnsi"/>
          <w:sz w:val="22"/>
          <w:szCs w:val="22"/>
        </w:rPr>
        <w:t>Táto Zmluva bola vyhotovená v štyroch rovnopisoch, z ktorých O</w:t>
      </w:r>
      <w:r w:rsidR="001C3173">
        <w:rPr>
          <w:rFonts w:asciiTheme="minorHAnsi" w:hAnsiTheme="minorHAnsi" w:cstheme="minorHAnsi"/>
          <w:sz w:val="22"/>
          <w:szCs w:val="22"/>
        </w:rPr>
        <w:t>dberateľ</w:t>
      </w:r>
      <w:r w:rsidRPr="008A5A65">
        <w:rPr>
          <w:rFonts w:asciiTheme="minorHAnsi" w:hAnsiTheme="minorHAnsi" w:cstheme="minorHAnsi"/>
          <w:sz w:val="22"/>
          <w:szCs w:val="22"/>
        </w:rPr>
        <w:t xml:space="preserve"> obdrží tri a </w:t>
      </w:r>
      <w:r w:rsidR="001C3173">
        <w:rPr>
          <w:rFonts w:asciiTheme="minorHAnsi" w:hAnsiTheme="minorHAnsi" w:cstheme="minorHAnsi"/>
          <w:sz w:val="22"/>
          <w:szCs w:val="22"/>
        </w:rPr>
        <w:t>Dodá</w:t>
      </w:r>
      <w:r w:rsidRPr="008A5A65">
        <w:rPr>
          <w:rFonts w:asciiTheme="minorHAnsi" w:hAnsiTheme="minorHAnsi" w:cstheme="minorHAnsi"/>
          <w:sz w:val="22"/>
          <w:szCs w:val="22"/>
        </w:rPr>
        <w:t>vateľ jeden rovnopis.</w:t>
      </w:r>
    </w:p>
    <w:p w14:paraId="1C795FCC" w14:textId="77777777" w:rsidR="008A5A65" w:rsidRPr="008A5A65" w:rsidRDefault="008A5A65" w:rsidP="00B82E45">
      <w:pPr>
        <w:numPr>
          <w:ilvl w:val="1"/>
          <w:numId w:val="47"/>
        </w:numPr>
        <w:autoSpaceDE w:val="0"/>
        <w:autoSpaceDN w:val="0"/>
        <w:adjustRightInd w:val="0"/>
        <w:ind w:left="567" w:hanging="567"/>
        <w:jc w:val="both"/>
        <w:rPr>
          <w:rFonts w:asciiTheme="minorHAnsi" w:hAnsiTheme="minorHAnsi" w:cstheme="minorHAnsi"/>
          <w:sz w:val="22"/>
          <w:szCs w:val="22"/>
        </w:rPr>
      </w:pPr>
      <w:r w:rsidRPr="008A5A65">
        <w:rPr>
          <w:rFonts w:asciiTheme="minorHAnsi" w:hAnsiTheme="minorHAnsi" w:cstheme="minorHAnsi"/>
          <w:sz w:val="22"/>
          <w:szCs w:val="22"/>
        </w:rPr>
        <w:t>Zmluvné strany si Zmluvu prečítali, jej obsahu porozumeli a na znak súhlasu s jej obsahom ju podpísali. Svojim podpisom vyjadrujú skutočnosť, že Zmluvu neuzavreli v tiesni, pod nátlakom ani za nápadne nevýhodných podmienok.</w:t>
      </w:r>
    </w:p>
    <w:p w14:paraId="775CE594" w14:textId="77777777" w:rsidR="008A5A65" w:rsidRPr="008A5A65" w:rsidRDefault="008A5A65" w:rsidP="00B82E45">
      <w:pPr>
        <w:numPr>
          <w:ilvl w:val="1"/>
          <w:numId w:val="47"/>
        </w:numPr>
        <w:autoSpaceDE w:val="0"/>
        <w:autoSpaceDN w:val="0"/>
        <w:adjustRightInd w:val="0"/>
        <w:ind w:left="567" w:hanging="567"/>
        <w:jc w:val="both"/>
        <w:rPr>
          <w:rFonts w:asciiTheme="minorHAnsi" w:hAnsiTheme="minorHAnsi" w:cstheme="minorHAnsi"/>
          <w:sz w:val="22"/>
          <w:szCs w:val="22"/>
        </w:rPr>
      </w:pPr>
      <w:r w:rsidRPr="008A5A65">
        <w:rPr>
          <w:rFonts w:asciiTheme="minorHAnsi" w:hAnsiTheme="minorHAnsi" w:cstheme="minorHAnsi"/>
          <w:sz w:val="22"/>
          <w:szCs w:val="22"/>
        </w:rPr>
        <w:t>Neoddeliteľnou súčasťou tejto Zmluvy sú nasl. prílohy:</w:t>
      </w:r>
    </w:p>
    <w:p w14:paraId="41E0621D" w14:textId="77777777" w:rsidR="008A5A65" w:rsidRDefault="002E6327" w:rsidP="001C3173">
      <w:pPr>
        <w:autoSpaceDE w:val="0"/>
        <w:autoSpaceDN w:val="0"/>
        <w:adjustRightInd w:val="0"/>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Príloha č. </w:t>
      </w:r>
      <w:r w:rsidR="001C3173">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 Návrh uchádzača na plnenie kritéria</w:t>
      </w:r>
      <w:r w:rsidR="00562B25">
        <w:rPr>
          <w:rFonts w:asciiTheme="minorHAnsi" w:hAnsiTheme="minorHAnsi" w:cstheme="minorHAnsi"/>
          <w:color w:val="000000" w:themeColor="text1"/>
          <w:sz w:val="22"/>
          <w:szCs w:val="22"/>
        </w:rPr>
        <w:t>,</w:t>
      </w:r>
    </w:p>
    <w:p w14:paraId="5820DC68" w14:textId="77777777" w:rsidR="00562B25" w:rsidRPr="001C3173" w:rsidRDefault="00562B25" w:rsidP="001C3173">
      <w:pPr>
        <w:autoSpaceDE w:val="0"/>
        <w:autoSpaceDN w:val="0"/>
        <w:adjustRightInd w:val="0"/>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Príloha č. 2 – Všeobecné podmienky Dodávateľa.</w:t>
      </w:r>
    </w:p>
    <w:p w14:paraId="7FB474DE" w14:textId="77777777" w:rsidR="008A5A65" w:rsidRDefault="008A5A65" w:rsidP="008A5A65">
      <w:pPr>
        <w:ind w:left="567" w:hanging="567"/>
        <w:jc w:val="both"/>
        <w:rPr>
          <w:rFonts w:asciiTheme="minorHAnsi" w:eastAsia="MS Mincho" w:hAnsiTheme="minorHAnsi" w:cstheme="minorHAnsi"/>
          <w:b/>
          <w:sz w:val="22"/>
          <w:szCs w:val="22"/>
          <w:lang w:eastAsia="en-US"/>
        </w:rPr>
      </w:pPr>
    </w:p>
    <w:p w14:paraId="48F468DA" w14:textId="77777777" w:rsidR="008A5A65" w:rsidRPr="008A5A65" w:rsidRDefault="008A5A65" w:rsidP="008A5A65">
      <w:pPr>
        <w:spacing w:before="60" w:after="60"/>
        <w:jc w:val="both"/>
        <w:rPr>
          <w:rFonts w:asciiTheme="minorHAnsi" w:hAnsiTheme="minorHAnsi" w:cstheme="minorHAnsi"/>
          <w:color w:val="000000"/>
          <w:sz w:val="22"/>
          <w:szCs w:val="22"/>
          <w:lang w:eastAsia="sk-SK"/>
        </w:rPr>
      </w:pPr>
      <w:r w:rsidRPr="008A5A65">
        <w:rPr>
          <w:rFonts w:asciiTheme="minorHAnsi" w:hAnsiTheme="minorHAnsi" w:cstheme="minorHAnsi"/>
          <w:color w:val="000000"/>
          <w:sz w:val="22"/>
          <w:szCs w:val="22"/>
          <w:lang w:eastAsia="sk-SK"/>
        </w:rPr>
        <w:t xml:space="preserve">V Bratislave dňa </w:t>
      </w:r>
      <w:permStart w:id="703540841" w:edGrp="everyone"/>
      <w:r w:rsidRPr="008A5A65">
        <w:rPr>
          <w:rFonts w:asciiTheme="minorHAnsi" w:hAnsiTheme="minorHAnsi" w:cstheme="minorHAnsi"/>
          <w:color w:val="000000"/>
          <w:sz w:val="22"/>
          <w:szCs w:val="22"/>
          <w:lang w:eastAsia="sk-SK"/>
        </w:rPr>
        <w:t>.....................</w:t>
      </w:r>
      <w:permEnd w:id="703540841"/>
      <w:r w:rsidRPr="008A5A65">
        <w:rPr>
          <w:rFonts w:asciiTheme="minorHAnsi" w:hAnsiTheme="minorHAnsi" w:cstheme="minorHAnsi"/>
          <w:color w:val="000000"/>
          <w:sz w:val="22"/>
          <w:szCs w:val="22"/>
          <w:lang w:eastAsia="sk-SK"/>
        </w:rPr>
        <w:tab/>
      </w:r>
      <w:r w:rsidRPr="008A5A65">
        <w:rPr>
          <w:rFonts w:asciiTheme="minorHAnsi" w:hAnsiTheme="minorHAnsi" w:cstheme="minorHAnsi"/>
          <w:color w:val="000000"/>
          <w:sz w:val="22"/>
          <w:szCs w:val="22"/>
          <w:lang w:eastAsia="sk-SK"/>
        </w:rPr>
        <w:tab/>
      </w:r>
      <w:r w:rsidRPr="008A5A65">
        <w:rPr>
          <w:rFonts w:asciiTheme="minorHAnsi" w:hAnsiTheme="minorHAnsi" w:cstheme="minorHAnsi"/>
          <w:color w:val="000000"/>
          <w:sz w:val="22"/>
          <w:szCs w:val="22"/>
          <w:lang w:eastAsia="sk-SK"/>
        </w:rPr>
        <w:tab/>
      </w:r>
      <w:r w:rsidRPr="008A5A65">
        <w:rPr>
          <w:rFonts w:asciiTheme="minorHAnsi" w:hAnsiTheme="minorHAnsi" w:cstheme="minorHAnsi"/>
          <w:color w:val="000000"/>
          <w:sz w:val="22"/>
          <w:szCs w:val="22"/>
          <w:lang w:eastAsia="sk-SK"/>
        </w:rPr>
        <w:tab/>
        <w:t>V Bratislave dňa .....................</w:t>
      </w:r>
    </w:p>
    <w:p w14:paraId="636744F1" w14:textId="77777777" w:rsidR="008A5A65" w:rsidRPr="008A5A65" w:rsidRDefault="008A5A65" w:rsidP="008A5A65">
      <w:pPr>
        <w:spacing w:before="60" w:after="60"/>
        <w:jc w:val="both"/>
        <w:rPr>
          <w:rFonts w:asciiTheme="minorHAnsi" w:hAnsiTheme="minorHAnsi" w:cstheme="minorHAnsi"/>
          <w:b/>
          <w:color w:val="000000"/>
          <w:sz w:val="22"/>
          <w:szCs w:val="22"/>
          <w:lang w:eastAsia="sk-SK"/>
        </w:rPr>
      </w:pPr>
      <w:r w:rsidRPr="008A5A65">
        <w:rPr>
          <w:rFonts w:asciiTheme="minorHAnsi" w:hAnsiTheme="minorHAnsi" w:cstheme="minorHAnsi"/>
          <w:b/>
          <w:color w:val="000000"/>
          <w:sz w:val="22"/>
          <w:szCs w:val="22"/>
          <w:lang w:eastAsia="sk-SK"/>
        </w:rPr>
        <w:t xml:space="preserve">za </w:t>
      </w:r>
      <w:r>
        <w:rPr>
          <w:rFonts w:asciiTheme="minorHAnsi" w:hAnsiTheme="minorHAnsi" w:cstheme="minorHAnsi"/>
          <w:b/>
          <w:color w:val="000000"/>
          <w:sz w:val="22"/>
          <w:szCs w:val="22"/>
          <w:lang w:eastAsia="sk-SK"/>
        </w:rPr>
        <w:t xml:space="preserve">Dodávateľa </w:t>
      </w:r>
      <w:r w:rsidRPr="008A5A65">
        <w:rPr>
          <w:rFonts w:asciiTheme="minorHAnsi" w:hAnsiTheme="minorHAnsi" w:cstheme="minorHAnsi"/>
          <w:color w:val="000000"/>
          <w:sz w:val="22"/>
          <w:szCs w:val="22"/>
          <w:lang w:eastAsia="sk-SK"/>
        </w:rPr>
        <w:t xml:space="preserve">  </w:t>
      </w:r>
      <w:r w:rsidRPr="008A5A65">
        <w:rPr>
          <w:rFonts w:asciiTheme="minorHAnsi" w:hAnsiTheme="minorHAnsi" w:cstheme="minorHAnsi"/>
          <w:color w:val="000000"/>
          <w:sz w:val="22"/>
          <w:szCs w:val="22"/>
          <w:lang w:eastAsia="sk-SK"/>
        </w:rPr>
        <w:tab/>
      </w:r>
      <w:r w:rsidRPr="008A5A65">
        <w:rPr>
          <w:rFonts w:asciiTheme="minorHAnsi" w:hAnsiTheme="minorHAnsi" w:cstheme="minorHAnsi"/>
          <w:color w:val="000000"/>
          <w:sz w:val="22"/>
          <w:szCs w:val="22"/>
          <w:lang w:eastAsia="sk-SK"/>
        </w:rPr>
        <w:tab/>
      </w:r>
      <w:r w:rsidRPr="008A5A65">
        <w:rPr>
          <w:rFonts w:asciiTheme="minorHAnsi" w:hAnsiTheme="minorHAnsi" w:cstheme="minorHAnsi"/>
          <w:color w:val="000000"/>
          <w:sz w:val="22"/>
          <w:szCs w:val="22"/>
          <w:lang w:eastAsia="sk-SK"/>
        </w:rPr>
        <w:tab/>
      </w:r>
      <w:r w:rsidRPr="008A5A65">
        <w:rPr>
          <w:rFonts w:asciiTheme="minorHAnsi" w:hAnsiTheme="minorHAnsi" w:cstheme="minorHAnsi"/>
          <w:color w:val="000000"/>
          <w:sz w:val="22"/>
          <w:szCs w:val="22"/>
          <w:lang w:eastAsia="sk-SK"/>
        </w:rPr>
        <w:tab/>
      </w:r>
      <w:r w:rsidRPr="008A5A65">
        <w:rPr>
          <w:rFonts w:asciiTheme="minorHAnsi" w:hAnsiTheme="minorHAnsi" w:cstheme="minorHAnsi"/>
          <w:color w:val="000000"/>
          <w:sz w:val="22"/>
          <w:szCs w:val="22"/>
          <w:lang w:eastAsia="sk-SK"/>
        </w:rPr>
        <w:tab/>
      </w:r>
      <w:r w:rsidRPr="008A5A65">
        <w:rPr>
          <w:rFonts w:asciiTheme="minorHAnsi" w:hAnsiTheme="minorHAnsi" w:cstheme="minorHAnsi"/>
          <w:b/>
          <w:color w:val="000000"/>
          <w:sz w:val="22"/>
          <w:szCs w:val="22"/>
          <w:lang w:eastAsia="sk-SK"/>
        </w:rPr>
        <w:t>za O</w:t>
      </w:r>
      <w:r>
        <w:rPr>
          <w:rFonts w:asciiTheme="minorHAnsi" w:hAnsiTheme="minorHAnsi" w:cstheme="minorHAnsi"/>
          <w:b/>
          <w:color w:val="000000"/>
          <w:sz w:val="22"/>
          <w:szCs w:val="22"/>
          <w:lang w:eastAsia="sk-SK"/>
        </w:rPr>
        <w:t xml:space="preserve">dberateľa </w:t>
      </w:r>
    </w:p>
    <w:p w14:paraId="0BCCB1E9" w14:textId="77777777" w:rsidR="008A5A65" w:rsidRPr="008A5A65" w:rsidRDefault="008A5A65" w:rsidP="008A5A65">
      <w:pPr>
        <w:spacing w:before="60" w:after="60"/>
        <w:ind w:firstLine="567"/>
        <w:jc w:val="both"/>
        <w:rPr>
          <w:rFonts w:asciiTheme="minorHAnsi" w:hAnsiTheme="minorHAnsi" w:cstheme="minorHAnsi"/>
          <w:sz w:val="22"/>
          <w:szCs w:val="22"/>
          <w:lang w:eastAsia="sk-SK"/>
        </w:rPr>
      </w:pPr>
    </w:p>
    <w:p w14:paraId="46D201C0" w14:textId="77777777" w:rsidR="008A5A65" w:rsidRPr="008A5A65" w:rsidRDefault="008A5A65" w:rsidP="008A5A65">
      <w:pPr>
        <w:spacing w:before="60" w:after="60"/>
        <w:ind w:firstLine="567"/>
        <w:jc w:val="both"/>
        <w:rPr>
          <w:rFonts w:asciiTheme="minorHAnsi" w:hAnsiTheme="minorHAnsi" w:cstheme="minorHAnsi"/>
          <w:sz w:val="22"/>
          <w:szCs w:val="22"/>
          <w:lang w:eastAsia="sk-SK"/>
        </w:rPr>
      </w:pPr>
    </w:p>
    <w:p w14:paraId="0199EEE2" w14:textId="77777777" w:rsidR="008A5A65" w:rsidRPr="008A5A65" w:rsidRDefault="008A5A65" w:rsidP="008A5A65">
      <w:pPr>
        <w:spacing w:before="60" w:after="60"/>
        <w:jc w:val="both"/>
        <w:rPr>
          <w:rFonts w:asciiTheme="minorHAnsi" w:hAnsiTheme="minorHAnsi" w:cstheme="minorHAnsi"/>
          <w:sz w:val="22"/>
          <w:szCs w:val="22"/>
          <w:lang w:eastAsia="sk-SK"/>
        </w:rPr>
      </w:pPr>
      <w:r w:rsidRPr="008A5A65">
        <w:rPr>
          <w:rFonts w:asciiTheme="minorHAnsi" w:hAnsiTheme="minorHAnsi" w:cstheme="minorHAnsi"/>
          <w:sz w:val="22"/>
          <w:szCs w:val="22"/>
          <w:lang w:eastAsia="sk-SK"/>
        </w:rPr>
        <w:t>.................................................................</w:t>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t>.................................................................</w:t>
      </w:r>
    </w:p>
    <w:p w14:paraId="096DF633" w14:textId="77777777" w:rsidR="008A5A65" w:rsidRPr="008A5A65" w:rsidRDefault="008A5A65" w:rsidP="008A5A65">
      <w:pPr>
        <w:spacing w:after="40"/>
        <w:rPr>
          <w:rFonts w:asciiTheme="minorHAnsi" w:hAnsiTheme="minorHAnsi" w:cstheme="minorHAnsi"/>
          <w:sz w:val="22"/>
          <w:szCs w:val="22"/>
          <w:lang w:eastAsia="sk-SK"/>
        </w:rPr>
      </w:pPr>
      <w:permStart w:id="64645807" w:edGrp="everyone"/>
      <w:permEnd w:id="64645807"/>
      <w:r w:rsidRPr="008A5A65">
        <w:rPr>
          <w:rFonts w:asciiTheme="minorHAnsi" w:hAnsiTheme="minorHAnsi" w:cstheme="minorHAnsi"/>
          <w:sz w:val="22"/>
          <w:szCs w:val="22"/>
          <w:lang w:eastAsia="sk-SK"/>
        </w:rPr>
        <w:t xml:space="preserve">                               </w:t>
      </w:r>
      <w:r w:rsidRPr="008A5A65">
        <w:rPr>
          <w:rFonts w:asciiTheme="minorHAnsi" w:hAnsiTheme="minorHAnsi" w:cstheme="minorHAnsi"/>
          <w:sz w:val="22"/>
          <w:szCs w:val="22"/>
          <w:lang w:eastAsia="sk-SK"/>
        </w:rPr>
        <w:tab/>
        <w:t xml:space="preserve">      </w:t>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r w:rsidRPr="008A5A65">
        <w:rPr>
          <w:rFonts w:asciiTheme="minorHAnsi" w:hAnsiTheme="minorHAnsi" w:cstheme="minorHAnsi"/>
          <w:b/>
          <w:sz w:val="22"/>
          <w:szCs w:val="22"/>
          <w:lang w:eastAsia="sk-SK"/>
        </w:rPr>
        <w:t>Slovenská inovačná a energetická agentúra</w:t>
      </w:r>
      <w:r w:rsidRPr="008A5A65">
        <w:rPr>
          <w:rFonts w:asciiTheme="minorHAnsi" w:hAnsiTheme="minorHAnsi" w:cstheme="minorHAnsi"/>
          <w:sz w:val="22"/>
          <w:szCs w:val="22"/>
          <w:lang w:eastAsia="sk-SK"/>
        </w:rPr>
        <w:t xml:space="preserve">         </w:t>
      </w:r>
    </w:p>
    <w:p w14:paraId="5A8AA871" w14:textId="77777777" w:rsidR="008A5A65" w:rsidRPr="008A5A65" w:rsidRDefault="008A5A65" w:rsidP="008A5A65">
      <w:pPr>
        <w:spacing w:after="40"/>
        <w:rPr>
          <w:rFonts w:asciiTheme="minorHAnsi" w:hAnsiTheme="minorHAnsi" w:cstheme="minorHAnsi"/>
          <w:sz w:val="22"/>
          <w:szCs w:val="22"/>
          <w:lang w:eastAsia="sk-SK"/>
        </w:rPr>
      </w:pPr>
      <w:permStart w:id="2086207694" w:edGrp="everyone"/>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permEnd w:id="2086207694"/>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r>
        <w:rPr>
          <w:rFonts w:asciiTheme="minorHAnsi" w:hAnsiTheme="minorHAnsi" w:cstheme="minorHAnsi"/>
          <w:sz w:val="22"/>
          <w:szCs w:val="22"/>
          <w:lang w:eastAsia="sk-SK"/>
        </w:rPr>
        <w:t xml:space="preserve">                </w:t>
      </w:r>
      <w:r w:rsidRPr="008A5A65">
        <w:rPr>
          <w:rFonts w:asciiTheme="minorHAnsi" w:hAnsiTheme="minorHAnsi" w:cstheme="minorHAnsi"/>
          <w:sz w:val="22"/>
          <w:szCs w:val="22"/>
          <w:lang w:eastAsia="sk-SK"/>
        </w:rPr>
        <w:t xml:space="preserve">Ing. Peter Blaškovitš. </w:t>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r>
    </w:p>
    <w:p w14:paraId="146CD8F3" w14:textId="77777777" w:rsidR="008A5A65" w:rsidRPr="008A5A65" w:rsidRDefault="008A5A65" w:rsidP="008A5A65">
      <w:pPr>
        <w:spacing w:after="40"/>
        <w:rPr>
          <w:rFonts w:asciiTheme="minorHAnsi" w:hAnsiTheme="minorHAnsi" w:cstheme="minorHAnsi"/>
          <w:sz w:val="22"/>
          <w:szCs w:val="22"/>
          <w:lang w:eastAsia="sk-SK"/>
        </w:rPr>
      </w:pPr>
      <w:permStart w:id="706361231" w:edGrp="everyone"/>
      <w:r w:rsidRPr="008A5A65">
        <w:rPr>
          <w:rFonts w:asciiTheme="minorHAnsi" w:hAnsiTheme="minorHAnsi" w:cstheme="minorHAnsi"/>
          <w:sz w:val="22"/>
          <w:szCs w:val="22"/>
          <w:lang w:eastAsia="sk-SK"/>
        </w:rPr>
        <w:t>konateľ</w:t>
      </w:r>
      <w:permEnd w:id="706361231"/>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t xml:space="preserve">            </w:t>
      </w:r>
      <w:r w:rsidRPr="008A5A65">
        <w:rPr>
          <w:rFonts w:asciiTheme="minorHAnsi" w:hAnsiTheme="minorHAnsi" w:cstheme="minorHAnsi"/>
          <w:sz w:val="22"/>
          <w:szCs w:val="22"/>
          <w:lang w:eastAsia="sk-SK"/>
        </w:rPr>
        <w:tab/>
      </w:r>
      <w:r w:rsidRPr="008A5A65">
        <w:rPr>
          <w:rFonts w:asciiTheme="minorHAnsi" w:hAnsiTheme="minorHAnsi" w:cstheme="minorHAnsi"/>
          <w:sz w:val="22"/>
          <w:szCs w:val="22"/>
          <w:lang w:eastAsia="sk-SK"/>
        </w:rPr>
        <w:tab/>
        <w:t xml:space="preserve">                                           </w:t>
      </w:r>
      <w:r>
        <w:rPr>
          <w:rFonts w:asciiTheme="minorHAnsi" w:hAnsiTheme="minorHAnsi" w:cstheme="minorHAnsi"/>
          <w:sz w:val="22"/>
          <w:szCs w:val="22"/>
          <w:lang w:eastAsia="sk-SK"/>
        </w:rPr>
        <w:t xml:space="preserve">                  </w:t>
      </w:r>
      <w:r w:rsidRPr="008A5A65">
        <w:rPr>
          <w:rFonts w:asciiTheme="minorHAnsi" w:hAnsiTheme="minorHAnsi" w:cstheme="minorHAnsi"/>
          <w:sz w:val="22"/>
          <w:szCs w:val="22"/>
          <w:lang w:eastAsia="sk-SK"/>
        </w:rPr>
        <w:t>generálny riaditeľ</w:t>
      </w:r>
    </w:p>
    <w:p w14:paraId="2ECB8EA3" w14:textId="77777777" w:rsidR="008A5A65" w:rsidRPr="008A5A65" w:rsidRDefault="008A5A65" w:rsidP="008A5A65">
      <w:pPr>
        <w:autoSpaceDE w:val="0"/>
        <w:autoSpaceDN w:val="0"/>
        <w:adjustRightInd w:val="0"/>
        <w:rPr>
          <w:rFonts w:asciiTheme="minorHAnsi" w:hAnsiTheme="minorHAnsi" w:cstheme="minorHAnsi"/>
          <w:bCs/>
          <w:sz w:val="22"/>
          <w:szCs w:val="22"/>
          <w:u w:val="single"/>
          <w:lang w:eastAsia="sk-SK"/>
        </w:rPr>
      </w:pPr>
    </w:p>
    <w:p w14:paraId="522BCB12" w14:textId="77777777" w:rsidR="008A5A65" w:rsidRDefault="008A5A65" w:rsidP="003E5202">
      <w:pPr>
        <w:jc w:val="both"/>
        <w:rPr>
          <w:rFonts w:asciiTheme="minorHAnsi" w:eastAsia="MS Mincho" w:hAnsiTheme="minorHAnsi" w:cstheme="minorHAnsi"/>
          <w:b/>
          <w:sz w:val="22"/>
          <w:szCs w:val="22"/>
          <w:lang w:eastAsia="en-US"/>
        </w:rPr>
      </w:pPr>
    </w:p>
    <w:p w14:paraId="751A52CB" w14:textId="77777777" w:rsidR="00BC3195" w:rsidRPr="008C7EC7" w:rsidRDefault="00BC3195" w:rsidP="00BE1F35">
      <w:pPr>
        <w:ind w:left="567" w:hanging="567"/>
        <w:jc w:val="both"/>
        <w:rPr>
          <w:rFonts w:asciiTheme="minorHAnsi" w:hAnsiTheme="minorHAnsi" w:cstheme="minorHAnsi"/>
          <w:sz w:val="22"/>
          <w:szCs w:val="22"/>
        </w:rPr>
      </w:pPr>
    </w:p>
    <w:sectPr w:rsidR="00BC3195" w:rsidRPr="008C7E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5E34" w14:textId="77777777" w:rsidR="0098518C" w:rsidRDefault="0098518C" w:rsidP="00AE2609">
      <w:r>
        <w:separator/>
      </w:r>
    </w:p>
  </w:endnote>
  <w:endnote w:type="continuationSeparator" w:id="0">
    <w:p w14:paraId="0205DE65" w14:textId="77777777" w:rsidR="0098518C" w:rsidRDefault="0098518C" w:rsidP="00AE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9D47" w14:textId="77777777" w:rsidR="0098518C" w:rsidRDefault="0098518C" w:rsidP="00AE2609">
      <w:r>
        <w:separator/>
      </w:r>
    </w:p>
  </w:footnote>
  <w:footnote w:type="continuationSeparator" w:id="0">
    <w:p w14:paraId="79B0A444" w14:textId="77777777" w:rsidR="0098518C" w:rsidRDefault="0098518C" w:rsidP="00AE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7B3"/>
    <w:multiLevelType w:val="multilevel"/>
    <w:tmpl w:val="24B6A6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2C1786"/>
    <w:multiLevelType w:val="multilevel"/>
    <w:tmpl w:val="686EB1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C8492C"/>
    <w:multiLevelType w:val="multilevel"/>
    <w:tmpl w:val="47D419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7139E8"/>
    <w:multiLevelType w:val="multilevel"/>
    <w:tmpl w:val="58C8420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2365675"/>
    <w:multiLevelType w:val="multilevel"/>
    <w:tmpl w:val="400EE7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41A5496"/>
    <w:multiLevelType w:val="multilevel"/>
    <w:tmpl w:val="F39C3BDA"/>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F0FF7"/>
    <w:multiLevelType w:val="multilevel"/>
    <w:tmpl w:val="6854E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7733B3"/>
    <w:multiLevelType w:val="multilevel"/>
    <w:tmpl w:val="EED6262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7249F4"/>
    <w:multiLevelType w:val="multilevel"/>
    <w:tmpl w:val="D0CCA9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E2524FB"/>
    <w:multiLevelType w:val="multilevel"/>
    <w:tmpl w:val="4316F604"/>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F06A68"/>
    <w:multiLevelType w:val="multilevel"/>
    <w:tmpl w:val="BD7841C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5AB5807"/>
    <w:multiLevelType w:val="multilevel"/>
    <w:tmpl w:val="BD78528A"/>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C1C6E"/>
    <w:multiLevelType w:val="hybridMultilevel"/>
    <w:tmpl w:val="55ECA940"/>
    <w:lvl w:ilvl="0" w:tplc="6E86AE9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A24A48"/>
    <w:multiLevelType w:val="multilevel"/>
    <w:tmpl w:val="CFDA5F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C2D7FB2"/>
    <w:multiLevelType w:val="multilevel"/>
    <w:tmpl w:val="27626426"/>
    <w:styleLink w:val="tl1"/>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E2B50EC"/>
    <w:multiLevelType w:val="multilevel"/>
    <w:tmpl w:val="42A415DE"/>
    <w:lvl w:ilvl="0">
      <w:start w:val="10"/>
      <w:numFmt w:val="decimal"/>
      <w:lvlText w:val="%1"/>
      <w:lvlJc w:val="left"/>
      <w:pPr>
        <w:ind w:left="375" w:hanging="375"/>
      </w:pPr>
      <w:rPr>
        <w:rFonts w:ascii="Calibri" w:hAnsi="Calibri" w:cs="Times New Roman" w:hint="default"/>
      </w:rPr>
    </w:lvl>
    <w:lvl w:ilvl="1">
      <w:start w:val="4"/>
      <w:numFmt w:val="decimal"/>
      <w:lvlText w:val="%1.%2"/>
      <w:lvlJc w:val="left"/>
      <w:pPr>
        <w:ind w:left="375" w:hanging="375"/>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16" w15:restartNumberingAfterBreak="0">
    <w:nsid w:val="2E8134CC"/>
    <w:multiLevelType w:val="multilevel"/>
    <w:tmpl w:val="7430D192"/>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7" w15:restartNumberingAfterBreak="0">
    <w:nsid w:val="2FE63C66"/>
    <w:multiLevelType w:val="multilevel"/>
    <w:tmpl w:val="EDE4FE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00458A"/>
    <w:multiLevelType w:val="multilevel"/>
    <w:tmpl w:val="8B2A59B4"/>
    <w:lvl w:ilvl="0">
      <w:start w:val="1"/>
      <w:numFmt w:val="decimal"/>
      <w:lvlText w:val="12.%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CD4977"/>
    <w:multiLevelType w:val="multilevel"/>
    <w:tmpl w:val="D6EEF990"/>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053C1C"/>
    <w:multiLevelType w:val="multilevel"/>
    <w:tmpl w:val="0D38609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5745405"/>
    <w:multiLevelType w:val="multilevel"/>
    <w:tmpl w:val="400EE7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F5672F"/>
    <w:multiLevelType w:val="hybridMultilevel"/>
    <w:tmpl w:val="11068B2A"/>
    <w:lvl w:ilvl="0" w:tplc="A1E0B51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3D1501B8"/>
    <w:multiLevelType w:val="multilevel"/>
    <w:tmpl w:val="0F6AB3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D30F55"/>
    <w:multiLevelType w:val="multilevel"/>
    <w:tmpl w:val="8EA027A2"/>
    <w:lvl w:ilvl="0">
      <w:start w:val="11"/>
      <w:numFmt w:val="decimal"/>
      <w:lvlText w:val="%1"/>
      <w:lvlJc w:val="left"/>
      <w:pPr>
        <w:ind w:left="375" w:hanging="375"/>
      </w:pPr>
      <w:rPr>
        <w:rFonts w:ascii="Calibri" w:hAnsi="Calibri" w:cs="Times New Roman" w:hint="default"/>
      </w:rPr>
    </w:lvl>
    <w:lvl w:ilvl="1">
      <w:start w:val="1"/>
      <w:numFmt w:val="decimal"/>
      <w:lvlText w:val="%1.%2"/>
      <w:lvlJc w:val="left"/>
      <w:pPr>
        <w:ind w:left="375" w:hanging="375"/>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25" w15:restartNumberingAfterBreak="0">
    <w:nsid w:val="4210265F"/>
    <w:multiLevelType w:val="hybridMultilevel"/>
    <w:tmpl w:val="DD2677BE"/>
    <w:lvl w:ilvl="0" w:tplc="041B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28116D4"/>
    <w:multiLevelType w:val="multilevel"/>
    <w:tmpl w:val="E4CAB570"/>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7" w15:restartNumberingAfterBreak="0">
    <w:nsid w:val="432B14C0"/>
    <w:multiLevelType w:val="multilevel"/>
    <w:tmpl w:val="6C6E46C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45255A29"/>
    <w:multiLevelType w:val="multilevel"/>
    <w:tmpl w:val="3D5E9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5E477C4"/>
    <w:multiLevelType w:val="multilevel"/>
    <w:tmpl w:val="9B7A00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6F4DBE"/>
    <w:multiLevelType w:val="multilevel"/>
    <w:tmpl w:val="7EC25086"/>
    <w:lvl w:ilvl="0">
      <w:start w:val="6"/>
      <w:numFmt w:val="decimal"/>
      <w:lvlText w:val="%1"/>
      <w:lvlJc w:val="left"/>
      <w:pPr>
        <w:ind w:left="360" w:hanging="360"/>
      </w:pPr>
      <w:rPr>
        <w:b w:val="0"/>
        <w:color w:val="auto"/>
      </w:rPr>
    </w:lvl>
    <w:lvl w:ilvl="1">
      <w:start w:val="2"/>
      <w:numFmt w:val="decimal"/>
      <w:lvlText w:val="%1.%2"/>
      <w:lvlJc w:val="left"/>
      <w:pPr>
        <w:ind w:left="360" w:hanging="360"/>
      </w:pPr>
      <w:rPr>
        <w:b/>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31" w15:restartNumberingAfterBreak="0">
    <w:nsid w:val="51D810FA"/>
    <w:multiLevelType w:val="multilevel"/>
    <w:tmpl w:val="05DE702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EE5FB8"/>
    <w:multiLevelType w:val="hybridMultilevel"/>
    <w:tmpl w:val="67DAB032"/>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3" w15:restartNumberingAfterBreak="0">
    <w:nsid w:val="52B7730C"/>
    <w:multiLevelType w:val="hybridMultilevel"/>
    <w:tmpl w:val="6728F490"/>
    <w:lvl w:ilvl="0" w:tplc="C59C996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4237E33"/>
    <w:multiLevelType w:val="multilevel"/>
    <w:tmpl w:val="E4CAB570"/>
    <w:styleLink w:val="tl2"/>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5" w15:restartNumberingAfterBreak="0">
    <w:nsid w:val="58D8174C"/>
    <w:multiLevelType w:val="hybridMultilevel"/>
    <w:tmpl w:val="DA3A6FB6"/>
    <w:lvl w:ilvl="0" w:tplc="3B70BBD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93F7E60"/>
    <w:multiLevelType w:val="hybridMultilevel"/>
    <w:tmpl w:val="5B66D856"/>
    <w:lvl w:ilvl="0" w:tplc="F702BAB6">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7" w15:restartNumberingAfterBreak="0">
    <w:nsid w:val="5E0A5D29"/>
    <w:multiLevelType w:val="multilevel"/>
    <w:tmpl w:val="7548AE66"/>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15:restartNumberingAfterBreak="0">
    <w:nsid w:val="5E8A1804"/>
    <w:multiLevelType w:val="multilevel"/>
    <w:tmpl w:val="08CCDCF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5EE70D05"/>
    <w:multiLevelType w:val="multilevel"/>
    <w:tmpl w:val="33B046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2A3020"/>
    <w:multiLevelType w:val="multilevel"/>
    <w:tmpl w:val="BADE65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3A508C4"/>
    <w:multiLevelType w:val="multilevel"/>
    <w:tmpl w:val="029678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EF1A53"/>
    <w:multiLevelType w:val="multilevel"/>
    <w:tmpl w:val="3558D8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743F80"/>
    <w:multiLevelType w:val="multilevel"/>
    <w:tmpl w:val="66AAF5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15:restartNumberingAfterBreak="0">
    <w:nsid w:val="6E963BB6"/>
    <w:multiLevelType w:val="multilevel"/>
    <w:tmpl w:val="074C6E1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305747"/>
    <w:multiLevelType w:val="multilevel"/>
    <w:tmpl w:val="276264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756E6124"/>
    <w:multiLevelType w:val="hybridMultilevel"/>
    <w:tmpl w:val="CAD032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FA5245"/>
    <w:multiLevelType w:val="multilevel"/>
    <w:tmpl w:val="66E87056"/>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75FF0D9D"/>
    <w:multiLevelType w:val="multilevel"/>
    <w:tmpl w:val="0FF6ABDA"/>
    <w:lvl w:ilvl="0">
      <w:start w:val="4"/>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9" w15:restartNumberingAfterBreak="0">
    <w:nsid w:val="7826254B"/>
    <w:multiLevelType w:val="multilevel"/>
    <w:tmpl w:val="18BEB8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15:restartNumberingAfterBreak="0">
    <w:nsid w:val="797D75BB"/>
    <w:multiLevelType w:val="multilevel"/>
    <w:tmpl w:val="9964366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2"/>
  </w:num>
  <w:num w:numId="2">
    <w:abstractNumId w:val="36"/>
  </w:num>
  <w:num w:numId="3">
    <w:abstractNumId w:val="18"/>
  </w:num>
  <w:num w:numId="4">
    <w:abstractNumId w:val="14"/>
  </w:num>
  <w:num w:numId="5">
    <w:abstractNumId w:val="34"/>
  </w:num>
  <w:num w:numId="6">
    <w:abstractNumId w:val="28"/>
  </w:num>
  <w:num w:numId="7">
    <w:abstractNumId w:val="39"/>
  </w:num>
  <w:num w:numId="8">
    <w:abstractNumId w:val="9"/>
  </w:num>
  <w:num w:numId="9">
    <w:abstractNumId w:val="25"/>
  </w:num>
  <w:num w:numId="10">
    <w:abstractNumId w:val="1"/>
  </w:num>
  <w:num w:numId="11">
    <w:abstractNumId w:val="6"/>
  </w:num>
  <w:num w:numId="12">
    <w:abstractNumId w:val="44"/>
  </w:num>
  <w:num w:numId="13">
    <w:abstractNumId w:val="43"/>
  </w:num>
  <w:num w:numId="14">
    <w:abstractNumId w:val="49"/>
  </w:num>
  <w:num w:numId="15">
    <w:abstractNumId w:val="40"/>
  </w:num>
  <w:num w:numId="16">
    <w:abstractNumId w:val="8"/>
  </w:num>
  <w:num w:numId="17">
    <w:abstractNumId w:val="12"/>
  </w:num>
  <w:num w:numId="18">
    <w:abstractNumId w:val="4"/>
  </w:num>
  <w:num w:numId="19">
    <w:abstractNumId w:val="3"/>
  </w:num>
  <w:num w:numId="20">
    <w:abstractNumId w:val="29"/>
  </w:num>
  <w:num w:numId="21">
    <w:abstractNumId w:val="41"/>
  </w:num>
  <w:num w:numId="22">
    <w:abstractNumId w:val="0"/>
  </w:num>
  <w:num w:numId="23">
    <w:abstractNumId w:val="26"/>
  </w:num>
  <w:num w:numId="24">
    <w:abstractNumId w:val="48"/>
  </w:num>
  <w:num w:numId="25">
    <w:abstractNumId w:val="16"/>
  </w:num>
  <w:num w:numId="26">
    <w:abstractNumId w:val="47"/>
  </w:num>
  <w:num w:numId="27">
    <w:abstractNumId w:val="37"/>
  </w:num>
  <w:num w:numId="28">
    <w:abstractNumId w:val="45"/>
  </w:num>
  <w:num w:numId="29">
    <w:abstractNumId w:val="13"/>
  </w:num>
  <w:num w:numId="30">
    <w:abstractNumId w:val="17"/>
  </w:num>
  <w:num w:numId="31">
    <w:abstractNumId w:val="38"/>
  </w:num>
  <w:num w:numId="32">
    <w:abstractNumId w:val="33"/>
  </w:num>
  <w:num w:numId="33">
    <w:abstractNumId w:val="10"/>
  </w:num>
  <w:num w:numId="34">
    <w:abstractNumId w:val="31"/>
  </w:num>
  <w:num w:numId="35">
    <w:abstractNumId w:val="11"/>
  </w:num>
  <w:num w:numId="36">
    <w:abstractNumId w:val="42"/>
  </w:num>
  <w:num w:numId="37">
    <w:abstractNumId w:val="23"/>
  </w:num>
  <w:num w:numId="38">
    <w:abstractNumId w:val="35"/>
  </w:num>
  <w:num w:numId="39">
    <w:abstractNumId w:val="50"/>
  </w:num>
  <w:num w:numId="40">
    <w:abstractNumId w:val="2"/>
  </w:num>
  <w:num w:numId="41">
    <w:abstractNumId w:val="19"/>
  </w:num>
  <w:num w:numId="42">
    <w:abstractNumId w:val="5"/>
  </w:num>
  <w:num w:numId="43">
    <w:abstractNumId w:val="15"/>
  </w:num>
  <w:num w:numId="44">
    <w:abstractNumId w:val="24"/>
  </w:num>
  <w:num w:numId="45">
    <w:abstractNumId w:val="20"/>
  </w:num>
  <w:num w:numId="46">
    <w:abstractNumId w:val="27"/>
  </w:num>
  <w:num w:numId="47">
    <w:abstractNumId w:val="7"/>
  </w:num>
  <w:num w:numId="48">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1"/>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7"/>
    <w:rsid w:val="00010F23"/>
    <w:rsid w:val="000152FC"/>
    <w:rsid w:val="00017D93"/>
    <w:rsid w:val="00020CF7"/>
    <w:rsid w:val="00022030"/>
    <w:rsid w:val="00027F95"/>
    <w:rsid w:val="00030512"/>
    <w:rsid w:val="00033A79"/>
    <w:rsid w:val="000371E3"/>
    <w:rsid w:val="00042B58"/>
    <w:rsid w:val="00050555"/>
    <w:rsid w:val="00054B33"/>
    <w:rsid w:val="00056E50"/>
    <w:rsid w:val="0006092D"/>
    <w:rsid w:val="000647E6"/>
    <w:rsid w:val="00064DD4"/>
    <w:rsid w:val="0007765E"/>
    <w:rsid w:val="00085EC0"/>
    <w:rsid w:val="00093968"/>
    <w:rsid w:val="0009715A"/>
    <w:rsid w:val="000A5983"/>
    <w:rsid w:val="000A5E10"/>
    <w:rsid w:val="000A6E5D"/>
    <w:rsid w:val="000A71A1"/>
    <w:rsid w:val="000E25E8"/>
    <w:rsid w:val="000E38B8"/>
    <w:rsid w:val="000E510E"/>
    <w:rsid w:val="000F0882"/>
    <w:rsid w:val="000F1805"/>
    <w:rsid w:val="000F363E"/>
    <w:rsid w:val="00101CBA"/>
    <w:rsid w:val="00103C08"/>
    <w:rsid w:val="001068FA"/>
    <w:rsid w:val="001110E6"/>
    <w:rsid w:val="00112B65"/>
    <w:rsid w:val="00112D92"/>
    <w:rsid w:val="00116503"/>
    <w:rsid w:val="00116916"/>
    <w:rsid w:val="00126A6C"/>
    <w:rsid w:val="00132393"/>
    <w:rsid w:val="0013425F"/>
    <w:rsid w:val="00134BE9"/>
    <w:rsid w:val="001534E7"/>
    <w:rsid w:val="00157B2C"/>
    <w:rsid w:val="00175D92"/>
    <w:rsid w:val="00177272"/>
    <w:rsid w:val="0017764C"/>
    <w:rsid w:val="00184DC3"/>
    <w:rsid w:val="0019270B"/>
    <w:rsid w:val="001966E8"/>
    <w:rsid w:val="001B193A"/>
    <w:rsid w:val="001C3173"/>
    <w:rsid w:val="001C7C6C"/>
    <w:rsid w:val="001E2D03"/>
    <w:rsid w:val="001F4305"/>
    <w:rsid w:val="00200EC4"/>
    <w:rsid w:val="0020549C"/>
    <w:rsid w:val="00205903"/>
    <w:rsid w:val="0020767D"/>
    <w:rsid w:val="00215CD5"/>
    <w:rsid w:val="0022737C"/>
    <w:rsid w:val="00250A5E"/>
    <w:rsid w:val="00252D0D"/>
    <w:rsid w:val="00255849"/>
    <w:rsid w:val="002577E5"/>
    <w:rsid w:val="002603E2"/>
    <w:rsid w:val="002700C9"/>
    <w:rsid w:val="0027244B"/>
    <w:rsid w:val="00283843"/>
    <w:rsid w:val="0028747F"/>
    <w:rsid w:val="002A2D9F"/>
    <w:rsid w:val="002A2FCC"/>
    <w:rsid w:val="002C7C0C"/>
    <w:rsid w:val="002D4396"/>
    <w:rsid w:val="002D44E7"/>
    <w:rsid w:val="002D61F7"/>
    <w:rsid w:val="002E6327"/>
    <w:rsid w:val="002E70E8"/>
    <w:rsid w:val="002F304D"/>
    <w:rsid w:val="002F4169"/>
    <w:rsid w:val="00306210"/>
    <w:rsid w:val="0031039D"/>
    <w:rsid w:val="00311BD4"/>
    <w:rsid w:val="00313D1B"/>
    <w:rsid w:val="00314CB4"/>
    <w:rsid w:val="00315CE8"/>
    <w:rsid w:val="0031676A"/>
    <w:rsid w:val="003479A9"/>
    <w:rsid w:val="00352033"/>
    <w:rsid w:val="003521B4"/>
    <w:rsid w:val="003558B3"/>
    <w:rsid w:val="00355D20"/>
    <w:rsid w:val="00365A15"/>
    <w:rsid w:val="0037654C"/>
    <w:rsid w:val="00377BF3"/>
    <w:rsid w:val="00380E53"/>
    <w:rsid w:val="0038298E"/>
    <w:rsid w:val="00387DBC"/>
    <w:rsid w:val="00391D06"/>
    <w:rsid w:val="00397F27"/>
    <w:rsid w:val="003A2BF5"/>
    <w:rsid w:val="003A79CB"/>
    <w:rsid w:val="003B4A01"/>
    <w:rsid w:val="003B774D"/>
    <w:rsid w:val="003B7D1F"/>
    <w:rsid w:val="003D2306"/>
    <w:rsid w:val="003D51B2"/>
    <w:rsid w:val="003D5E18"/>
    <w:rsid w:val="003D677D"/>
    <w:rsid w:val="003E5202"/>
    <w:rsid w:val="003E7CA5"/>
    <w:rsid w:val="003F427B"/>
    <w:rsid w:val="00413C3C"/>
    <w:rsid w:val="004172A6"/>
    <w:rsid w:val="00430B18"/>
    <w:rsid w:val="0043179C"/>
    <w:rsid w:val="00433BE0"/>
    <w:rsid w:val="00440824"/>
    <w:rsid w:val="0044448F"/>
    <w:rsid w:val="0044688B"/>
    <w:rsid w:val="00446EE1"/>
    <w:rsid w:val="00450A1B"/>
    <w:rsid w:val="00461381"/>
    <w:rsid w:val="00475AED"/>
    <w:rsid w:val="00475D06"/>
    <w:rsid w:val="00483314"/>
    <w:rsid w:val="004A44BA"/>
    <w:rsid w:val="004B36A3"/>
    <w:rsid w:val="004C2011"/>
    <w:rsid w:val="00503CD5"/>
    <w:rsid w:val="00515FB5"/>
    <w:rsid w:val="005168B1"/>
    <w:rsid w:val="005215AB"/>
    <w:rsid w:val="00523459"/>
    <w:rsid w:val="00527AF6"/>
    <w:rsid w:val="00535F8B"/>
    <w:rsid w:val="00541376"/>
    <w:rsid w:val="00544EF1"/>
    <w:rsid w:val="00547CB6"/>
    <w:rsid w:val="005563C2"/>
    <w:rsid w:val="0055687F"/>
    <w:rsid w:val="00562B25"/>
    <w:rsid w:val="00562E00"/>
    <w:rsid w:val="00571361"/>
    <w:rsid w:val="005814FA"/>
    <w:rsid w:val="00582E08"/>
    <w:rsid w:val="005830B8"/>
    <w:rsid w:val="0058399C"/>
    <w:rsid w:val="00596962"/>
    <w:rsid w:val="0059752A"/>
    <w:rsid w:val="005A2DE4"/>
    <w:rsid w:val="005B0075"/>
    <w:rsid w:val="005B22A4"/>
    <w:rsid w:val="005B532D"/>
    <w:rsid w:val="005C66F1"/>
    <w:rsid w:val="005D1AEE"/>
    <w:rsid w:val="005E5FE9"/>
    <w:rsid w:val="005F52DF"/>
    <w:rsid w:val="005F679F"/>
    <w:rsid w:val="006122A2"/>
    <w:rsid w:val="006247F4"/>
    <w:rsid w:val="006252A7"/>
    <w:rsid w:val="00641A19"/>
    <w:rsid w:val="00642D1D"/>
    <w:rsid w:val="00657962"/>
    <w:rsid w:val="00677DED"/>
    <w:rsid w:val="00684097"/>
    <w:rsid w:val="0069013A"/>
    <w:rsid w:val="006A27C0"/>
    <w:rsid w:val="006A34CB"/>
    <w:rsid w:val="006A5857"/>
    <w:rsid w:val="006B1029"/>
    <w:rsid w:val="006C2AAB"/>
    <w:rsid w:val="006C4BB2"/>
    <w:rsid w:val="006C6184"/>
    <w:rsid w:val="006D1001"/>
    <w:rsid w:val="006D71F6"/>
    <w:rsid w:val="006D7C10"/>
    <w:rsid w:val="006F3EA6"/>
    <w:rsid w:val="006F7F3B"/>
    <w:rsid w:val="00700E4D"/>
    <w:rsid w:val="00705D58"/>
    <w:rsid w:val="007062E7"/>
    <w:rsid w:val="00725733"/>
    <w:rsid w:val="00726C8F"/>
    <w:rsid w:val="00726F9F"/>
    <w:rsid w:val="00734096"/>
    <w:rsid w:val="007362A4"/>
    <w:rsid w:val="007400CD"/>
    <w:rsid w:val="007432DD"/>
    <w:rsid w:val="00746AC8"/>
    <w:rsid w:val="0075373F"/>
    <w:rsid w:val="00755769"/>
    <w:rsid w:val="00761409"/>
    <w:rsid w:val="00762C16"/>
    <w:rsid w:val="007640E7"/>
    <w:rsid w:val="0076421E"/>
    <w:rsid w:val="00764BD8"/>
    <w:rsid w:val="0076558D"/>
    <w:rsid w:val="0076653B"/>
    <w:rsid w:val="00767F7B"/>
    <w:rsid w:val="00772E77"/>
    <w:rsid w:val="00773C92"/>
    <w:rsid w:val="007777E5"/>
    <w:rsid w:val="00781AB1"/>
    <w:rsid w:val="007855CF"/>
    <w:rsid w:val="00786BD6"/>
    <w:rsid w:val="00787835"/>
    <w:rsid w:val="007932BE"/>
    <w:rsid w:val="00796FA0"/>
    <w:rsid w:val="007A0C5D"/>
    <w:rsid w:val="007B0412"/>
    <w:rsid w:val="007B04AA"/>
    <w:rsid w:val="007B1943"/>
    <w:rsid w:val="007B1A09"/>
    <w:rsid w:val="007B7AA6"/>
    <w:rsid w:val="007C105E"/>
    <w:rsid w:val="007C19B1"/>
    <w:rsid w:val="007C3B28"/>
    <w:rsid w:val="007C4D13"/>
    <w:rsid w:val="007C7CEA"/>
    <w:rsid w:val="007D3CF9"/>
    <w:rsid w:val="007F42F3"/>
    <w:rsid w:val="00804EBD"/>
    <w:rsid w:val="00814511"/>
    <w:rsid w:val="008151CB"/>
    <w:rsid w:val="008170FE"/>
    <w:rsid w:val="008316EC"/>
    <w:rsid w:val="00837A7F"/>
    <w:rsid w:val="00841879"/>
    <w:rsid w:val="00845084"/>
    <w:rsid w:val="00851954"/>
    <w:rsid w:val="00856470"/>
    <w:rsid w:val="008661C2"/>
    <w:rsid w:val="008671A8"/>
    <w:rsid w:val="00872185"/>
    <w:rsid w:val="00876058"/>
    <w:rsid w:val="00884980"/>
    <w:rsid w:val="0088708F"/>
    <w:rsid w:val="00893753"/>
    <w:rsid w:val="008A3BF0"/>
    <w:rsid w:val="008A428E"/>
    <w:rsid w:val="008A5A4D"/>
    <w:rsid w:val="008A5A65"/>
    <w:rsid w:val="008A5F17"/>
    <w:rsid w:val="008B2337"/>
    <w:rsid w:val="008C3AE2"/>
    <w:rsid w:val="008C7EC7"/>
    <w:rsid w:val="008D1559"/>
    <w:rsid w:val="008D2863"/>
    <w:rsid w:val="008D3FE3"/>
    <w:rsid w:val="008E0989"/>
    <w:rsid w:val="008E0B4E"/>
    <w:rsid w:val="008E4960"/>
    <w:rsid w:val="008E4979"/>
    <w:rsid w:val="008E53FB"/>
    <w:rsid w:val="008F1AAD"/>
    <w:rsid w:val="00920A7B"/>
    <w:rsid w:val="0092337A"/>
    <w:rsid w:val="00927EED"/>
    <w:rsid w:val="00930E39"/>
    <w:rsid w:val="00932D96"/>
    <w:rsid w:val="00934F27"/>
    <w:rsid w:val="009442C5"/>
    <w:rsid w:val="009524AC"/>
    <w:rsid w:val="00955C5F"/>
    <w:rsid w:val="009613A4"/>
    <w:rsid w:val="009728B6"/>
    <w:rsid w:val="00974AD3"/>
    <w:rsid w:val="00981DE0"/>
    <w:rsid w:val="0098518C"/>
    <w:rsid w:val="00986E50"/>
    <w:rsid w:val="00990B6A"/>
    <w:rsid w:val="009A5989"/>
    <w:rsid w:val="009B19C4"/>
    <w:rsid w:val="009B2E76"/>
    <w:rsid w:val="009C246C"/>
    <w:rsid w:val="009D5823"/>
    <w:rsid w:val="009E1F30"/>
    <w:rsid w:val="009E7D73"/>
    <w:rsid w:val="009F23FE"/>
    <w:rsid w:val="009F40A8"/>
    <w:rsid w:val="00A30998"/>
    <w:rsid w:val="00A36DC6"/>
    <w:rsid w:val="00A37FA9"/>
    <w:rsid w:val="00A4405F"/>
    <w:rsid w:val="00A70165"/>
    <w:rsid w:val="00A72158"/>
    <w:rsid w:val="00A84A67"/>
    <w:rsid w:val="00A85417"/>
    <w:rsid w:val="00A940CD"/>
    <w:rsid w:val="00AA1B3D"/>
    <w:rsid w:val="00AA5FD9"/>
    <w:rsid w:val="00AB0C66"/>
    <w:rsid w:val="00AC0649"/>
    <w:rsid w:val="00AC0D45"/>
    <w:rsid w:val="00AC1F2C"/>
    <w:rsid w:val="00AC4B1F"/>
    <w:rsid w:val="00AC6557"/>
    <w:rsid w:val="00AC69C5"/>
    <w:rsid w:val="00AE2609"/>
    <w:rsid w:val="00AE707D"/>
    <w:rsid w:val="00AF5A07"/>
    <w:rsid w:val="00AF741A"/>
    <w:rsid w:val="00B02C7B"/>
    <w:rsid w:val="00B06DC6"/>
    <w:rsid w:val="00B10866"/>
    <w:rsid w:val="00B10E42"/>
    <w:rsid w:val="00B148F9"/>
    <w:rsid w:val="00B17613"/>
    <w:rsid w:val="00B20685"/>
    <w:rsid w:val="00B21AB3"/>
    <w:rsid w:val="00B25097"/>
    <w:rsid w:val="00B308AA"/>
    <w:rsid w:val="00B33A75"/>
    <w:rsid w:val="00B34D91"/>
    <w:rsid w:val="00B5470F"/>
    <w:rsid w:val="00B5487F"/>
    <w:rsid w:val="00B56835"/>
    <w:rsid w:val="00B60E87"/>
    <w:rsid w:val="00B60EA5"/>
    <w:rsid w:val="00B651EF"/>
    <w:rsid w:val="00B6641F"/>
    <w:rsid w:val="00B747F9"/>
    <w:rsid w:val="00B7747C"/>
    <w:rsid w:val="00B8032F"/>
    <w:rsid w:val="00B8143E"/>
    <w:rsid w:val="00B81E0B"/>
    <w:rsid w:val="00B82E45"/>
    <w:rsid w:val="00B873FD"/>
    <w:rsid w:val="00B963A6"/>
    <w:rsid w:val="00BA4A14"/>
    <w:rsid w:val="00BB0F34"/>
    <w:rsid w:val="00BC3195"/>
    <w:rsid w:val="00BC36BD"/>
    <w:rsid w:val="00BD22A1"/>
    <w:rsid w:val="00BD3B0D"/>
    <w:rsid w:val="00BD72BC"/>
    <w:rsid w:val="00BD7C6E"/>
    <w:rsid w:val="00BE1F35"/>
    <w:rsid w:val="00BE4602"/>
    <w:rsid w:val="00BF3903"/>
    <w:rsid w:val="00BF613B"/>
    <w:rsid w:val="00BF6778"/>
    <w:rsid w:val="00C14957"/>
    <w:rsid w:val="00C24760"/>
    <w:rsid w:val="00C259F8"/>
    <w:rsid w:val="00C37A64"/>
    <w:rsid w:val="00C43549"/>
    <w:rsid w:val="00C444AD"/>
    <w:rsid w:val="00C4520F"/>
    <w:rsid w:val="00C55CB5"/>
    <w:rsid w:val="00C572DB"/>
    <w:rsid w:val="00C624D9"/>
    <w:rsid w:val="00C6782C"/>
    <w:rsid w:val="00C71389"/>
    <w:rsid w:val="00C73871"/>
    <w:rsid w:val="00C801C1"/>
    <w:rsid w:val="00C97778"/>
    <w:rsid w:val="00CA2FD4"/>
    <w:rsid w:val="00CA74C5"/>
    <w:rsid w:val="00CD2B30"/>
    <w:rsid w:val="00CE1DD3"/>
    <w:rsid w:val="00CE4257"/>
    <w:rsid w:val="00CF3633"/>
    <w:rsid w:val="00CF429B"/>
    <w:rsid w:val="00CF76AA"/>
    <w:rsid w:val="00D11772"/>
    <w:rsid w:val="00D1375A"/>
    <w:rsid w:val="00D13DC6"/>
    <w:rsid w:val="00D26B86"/>
    <w:rsid w:val="00D27359"/>
    <w:rsid w:val="00D4754E"/>
    <w:rsid w:val="00D50D64"/>
    <w:rsid w:val="00D63368"/>
    <w:rsid w:val="00D72EE8"/>
    <w:rsid w:val="00D7316F"/>
    <w:rsid w:val="00D96D72"/>
    <w:rsid w:val="00DA2E77"/>
    <w:rsid w:val="00DA5E30"/>
    <w:rsid w:val="00DB1B2D"/>
    <w:rsid w:val="00DB4886"/>
    <w:rsid w:val="00DC7C93"/>
    <w:rsid w:val="00DD0F19"/>
    <w:rsid w:val="00DD2C8E"/>
    <w:rsid w:val="00DD532F"/>
    <w:rsid w:val="00DE7BCF"/>
    <w:rsid w:val="00DF0E3F"/>
    <w:rsid w:val="00E072D7"/>
    <w:rsid w:val="00E11097"/>
    <w:rsid w:val="00E22FFB"/>
    <w:rsid w:val="00E444A1"/>
    <w:rsid w:val="00E47F53"/>
    <w:rsid w:val="00E66B60"/>
    <w:rsid w:val="00E73814"/>
    <w:rsid w:val="00E8041D"/>
    <w:rsid w:val="00E83851"/>
    <w:rsid w:val="00E8610A"/>
    <w:rsid w:val="00E93522"/>
    <w:rsid w:val="00E942D9"/>
    <w:rsid w:val="00E95FEE"/>
    <w:rsid w:val="00E973F4"/>
    <w:rsid w:val="00EA0BD2"/>
    <w:rsid w:val="00EA2688"/>
    <w:rsid w:val="00EA7F2F"/>
    <w:rsid w:val="00EB5508"/>
    <w:rsid w:val="00EC6B45"/>
    <w:rsid w:val="00ED0BA0"/>
    <w:rsid w:val="00EE03D5"/>
    <w:rsid w:val="00EE7854"/>
    <w:rsid w:val="00F01219"/>
    <w:rsid w:val="00F01840"/>
    <w:rsid w:val="00F02461"/>
    <w:rsid w:val="00F11922"/>
    <w:rsid w:val="00F1751B"/>
    <w:rsid w:val="00F2493B"/>
    <w:rsid w:val="00F249D1"/>
    <w:rsid w:val="00F252E8"/>
    <w:rsid w:val="00F2741A"/>
    <w:rsid w:val="00F333D7"/>
    <w:rsid w:val="00F33503"/>
    <w:rsid w:val="00F33CD0"/>
    <w:rsid w:val="00F34282"/>
    <w:rsid w:val="00F47741"/>
    <w:rsid w:val="00F51693"/>
    <w:rsid w:val="00F549B2"/>
    <w:rsid w:val="00F63A84"/>
    <w:rsid w:val="00F813BB"/>
    <w:rsid w:val="00F835A5"/>
    <w:rsid w:val="00F83D51"/>
    <w:rsid w:val="00F91C75"/>
    <w:rsid w:val="00F93E72"/>
    <w:rsid w:val="00F96926"/>
    <w:rsid w:val="00F97205"/>
    <w:rsid w:val="00F97A76"/>
    <w:rsid w:val="00FA0378"/>
    <w:rsid w:val="00FA3A29"/>
    <w:rsid w:val="00FA5DCA"/>
    <w:rsid w:val="00FA7C22"/>
    <w:rsid w:val="00FB64A8"/>
    <w:rsid w:val="00FC38BC"/>
    <w:rsid w:val="00FC6726"/>
    <w:rsid w:val="00FC7353"/>
    <w:rsid w:val="00FD2315"/>
    <w:rsid w:val="00FD3CCA"/>
    <w:rsid w:val="00FD5A14"/>
    <w:rsid w:val="00FD6F12"/>
    <w:rsid w:val="00FD6F77"/>
    <w:rsid w:val="00FE6BC2"/>
    <w:rsid w:val="00FF1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150F"/>
  <w15:docId w15:val="{51CD4E69-BD81-48AC-A847-08546F02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5097"/>
    <w:pPr>
      <w:spacing w:after="0"/>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nhideWhenUsed/>
    <w:qFormat/>
    <w:rsid w:val="00DB4886"/>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ezriadkovaniaChar">
    <w:name w:val="Bez riadkovania Char"/>
    <w:link w:val="Bezriadkovania"/>
    <w:uiPriority w:val="1"/>
    <w:locked/>
    <w:rsid w:val="00B25097"/>
    <w:rPr>
      <w:rFonts w:ascii="Calibri" w:eastAsia="Calibri" w:hAnsi="Calibri" w:cs="Calibri"/>
    </w:rPr>
  </w:style>
  <w:style w:type="paragraph" w:styleId="Bezriadkovania">
    <w:name w:val="No Spacing"/>
    <w:link w:val="BezriadkovaniaChar"/>
    <w:uiPriority w:val="1"/>
    <w:qFormat/>
    <w:rsid w:val="00B25097"/>
    <w:pPr>
      <w:spacing w:after="0"/>
    </w:pPr>
    <w:rPr>
      <w:rFonts w:ascii="Calibri" w:eastAsia="Calibri" w:hAnsi="Calibri" w:cs="Calibri"/>
    </w:rPr>
  </w:style>
  <w:style w:type="paragraph" w:styleId="Odsekzoznamu">
    <w:name w:val="List Paragraph"/>
    <w:aliases w:val="body,Odsek zoznamu2,Table of contents numbered,ODRAZKY PRVA UROVEN,Farebný zoznam – zvýraznenie 11,List Paragraph,Lettre d'introduction,Paragrafo elenco,1st level - Bullet List Paragraph,Odsek zoznamu21,Odsek"/>
    <w:basedOn w:val="Normlny"/>
    <w:link w:val="OdsekzoznamuChar"/>
    <w:uiPriority w:val="34"/>
    <w:qFormat/>
    <w:rsid w:val="00B25097"/>
    <w:pPr>
      <w:ind w:left="708"/>
    </w:pPr>
    <w:rPr>
      <w:lang w:eastAsia="sk-SK"/>
    </w:rPr>
  </w:style>
  <w:style w:type="character" w:customStyle="1" w:styleId="OdsekzoznamuChar">
    <w:name w:val="Odsek zoznamu Char"/>
    <w:aliases w:val="body Char,Odsek zoznamu2 Char,Table of contents numbered Char,ODRAZKY PRVA UROVEN Char,Farebný zoznam – zvýraznenie 11 Char,List Paragraph Char,Lettre d'introduction Char,Paragrafo elenco Char,1st level - Bullet List Paragraph Char"/>
    <w:link w:val="Odsekzoznamu"/>
    <w:uiPriority w:val="34"/>
    <w:qFormat/>
    <w:rsid w:val="00B25097"/>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B25097"/>
    <w:pPr>
      <w:ind w:left="720"/>
    </w:pPr>
    <w:rPr>
      <w:rFonts w:ascii="Cambria" w:eastAsia="MS Mincho" w:hAnsi="Cambria" w:cs="Cambria"/>
      <w:lang w:eastAsia="en-US"/>
    </w:rPr>
  </w:style>
  <w:style w:type="paragraph" w:customStyle="1" w:styleId="odsad">
    <w:name w:val="_odsad"/>
    <w:basedOn w:val="Normlny"/>
    <w:link w:val="odsadChar"/>
    <w:rsid w:val="00B25097"/>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B25097"/>
    <w:rPr>
      <w:rFonts w:ascii="Times New Roman" w:eastAsia="Times New Roman" w:hAnsi="Times New Roman" w:cs="Times New Roman"/>
      <w:noProof/>
      <w:sz w:val="24"/>
      <w:szCs w:val="24"/>
      <w:lang w:eastAsia="cs-CZ"/>
    </w:rPr>
  </w:style>
  <w:style w:type="paragraph" w:customStyle="1" w:styleId="nadpis1">
    <w:name w:val="_nadpis1"/>
    <w:basedOn w:val="Normlny"/>
    <w:link w:val="nadpis1Char"/>
    <w:rsid w:val="00B25097"/>
    <w:pPr>
      <w:keepNext/>
      <w:spacing w:before="120" w:after="120"/>
      <w:jc w:val="center"/>
    </w:pPr>
    <w:rPr>
      <w:rFonts w:ascii="Arial" w:hAnsi="Arial"/>
      <w:b/>
      <w:bCs/>
      <w:kern w:val="32"/>
      <w:sz w:val="22"/>
      <w:szCs w:val="22"/>
    </w:rPr>
  </w:style>
  <w:style w:type="character" w:customStyle="1" w:styleId="nadpis1Char">
    <w:name w:val="_nadpis1 Char"/>
    <w:link w:val="nadpis1"/>
    <w:rsid w:val="00B25097"/>
    <w:rPr>
      <w:rFonts w:ascii="Arial" w:eastAsia="Times New Roman" w:hAnsi="Arial" w:cs="Times New Roman"/>
      <w:b/>
      <w:bCs/>
      <w:kern w:val="32"/>
      <w:lang w:eastAsia="cs-CZ"/>
    </w:rPr>
  </w:style>
  <w:style w:type="character" w:customStyle="1" w:styleId="TextkomentraChar">
    <w:name w:val="Text komentára Char"/>
    <w:basedOn w:val="Predvolenpsmoodseku"/>
    <w:link w:val="Textkomentra"/>
    <w:uiPriority w:val="99"/>
    <w:rsid w:val="00B25097"/>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B25097"/>
    <w:rPr>
      <w:sz w:val="20"/>
      <w:szCs w:val="20"/>
      <w:lang w:eastAsia="sk-SK"/>
    </w:rPr>
  </w:style>
  <w:style w:type="character" w:customStyle="1" w:styleId="TextkomentraChar1">
    <w:name w:val="Text komentára Char1"/>
    <w:basedOn w:val="Predvolenpsmoodseku"/>
    <w:uiPriority w:val="99"/>
    <w:semiHidden/>
    <w:rsid w:val="00B25097"/>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B25097"/>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B25097"/>
    <w:pPr>
      <w:jc w:val="both"/>
    </w:pPr>
    <w:rPr>
      <w:sz w:val="20"/>
      <w:szCs w:val="20"/>
    </w:rPr>
  </w:style>
  <w:style w:type="character" w:customStyle="1" w:styleId="ZkladntextChar1">
    <w:name w:val="Základný text Char1"/>
    <w:basedOn w:val="Predvolenpsmoodseku"/>
    <w:uiPriority w:val="99"/>
    <w:semiHidden/>
    <w:rsid w:val="00B25097"/>
    <w:rPr>
      <w:rFonts w:ascii="Times New Roman" w:eastAsia="Times New Roman" w:hAnsi="Times New Roman" w:cs="Times New Roman"/>
      <w:sz w:val="24"/>
      <w:szCs w:val="24"/>
      <w:lang w:eastAsia="cs-CZ"/>
    </w:rPr>
  </w:style>
  <w:style w:type="paragraph" w:customStyle="1" w:styleId="nadpis10">
    <w:name w:val="nadpis1"/>
    <w:basedOn w:val="Normlny"/>
    <w:rsid w:val="00B25097"/>
    <w:pPr>
      <w:spacing w:before="100" w:beforeAutospacing="1" w:after="100" w:afterAutospacing="1"/>
    </w:pPr>
    <w:rPr>
      <w:rFonts w:eastAsia="Calibri"/>
      <w:lang w:eastAsia="sk-SK"/>
    </w:rPr>
  </w:style>
  <w:style w:type="paragraph" w:customStyle="1" w:styleId="nazacatekleftChar">
    <w:name w:val="_na_zacatek_left Char"/>
    <w:link w:val="nazacatekleftCharChar"/>
    <w:rsid w:val="00B25097"/>
    <w:pPr>
      <w:spacing w:before="60" w:after="60"/>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B25097"/>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B25097"/>
    <w:pPr>
      <w:spacing w:before="60" w:after="60"/>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B25097"/>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25097"/>
    <w:rPr>
      <w:sz w:val="16"/>
      <w:szCs w:val="16"/>
    </w:rPr>
  </w:style>
  <w:style w:type="paragraph" w:styleId="Textbubliny">
    <w:name w:val="Balloon Text"/>
    <w:basedOn w:val="Normlny"/>
    <w:link w:val="TextbublinyChar"/>
    <w:uiPriority w:val="99"/>
    <w:semiHidden/>
    <w:unhideWhenUsed/>
    <w:rsid w:val="00B25097"/>
    <w:rPr>
      <w:rFonts w:ascii="Tahoma" w:hAnsi="Tahoma" w:cs="Tahoma"/>
      <w:sz w:val="16"/>
      <w:szCs w:val="16"/>
    </w:rPr>
  </w:style>
  <w:style w:type="character" w:customStyle="1" w:styleId="TextbublinyChar">
    <w:name w:val="Text bubliny Char"/>
    <w:basedOn w:val="Predvolenpsmoodseku"/>
    <w:link w:val="Textbubliny"/>
    <w:uiPriority w:val="99"/>
    <w:semiHidden/>
    <w:rsid w:val="00B25097"/>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B25097"/>
    <w:rPr>
      <w:b/>
      <w:bCs/>
      <w:lang w:eastAsia="cs-CZ"/>
    </w:rPr>
  </w:style>
  <w:style w:type="character" w:customStyle="1" w:styleId="PredmetkomentraChar">
    <w:name w:val="Predmet komentára Char"/>
    <w:basedOn w:val="TextkomentraChar"/>
    <w:link w:val="Predmetkomentra"/>
    <w:uiPriority w:val="99"/>
    <w:semiHidden/>
    <w:rsid w:val="00B25097"/>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7C3B28"/>
    <w:rPr>
      <w:color w:val="0000FF" w:themeColor="hyperlink"/>
      <w:u w:val="single"/>
    </w:rPr>
  </w:style>
  <w:style w:type="numbering" w:customStyle="1" w:styleId="tl1">
    <w:name w:val="Štýl1"/>
    <w:uiPriority w:val="99"/>
    <w:rsid w:val="008E4960"/>
    <w:pPr>
      <w:numPr>
        <w:numId w:val="4"/>
      </w:numPr>
    </w:pPr>
  </w:style>
  <w:style w:type="numbering" w:customStyle="1" w:styleId="tl2">
    <w:name w:val="Štýl2"/>
    <w:uiPriority w:val="99"/>
    <w:rsid w:val="008E4960"/>
    <w:pPr>
      <w:numPr>
        <w:numId w:val="5"/>
      </w:numPr>
    </w:pPr>
  </w:style>
  <w:style w:type="paragraph" w:styleId="Hlavika">
    <w:name w:val="header"/>
    <w:basedOn w:val="Normlny"/>
    <w:link w:val="HlavikaChar"/>
    <w:uiPriority w:val="99"/>
    <w:unhideWhenUsed/>
    <w:rsid w:val="00AE2609"/>
    <w:pPr>
      <w:tabs>
        <w:tab w:val="center" w:pos="4536"/>
        <w:tab w:val="right" w:pos="9072"/>
      </w:tabs>
    </w:pPr>
  </w:style>
  <w:style w:type="character" w:customStyle="1" w:styleId="HlavikaChar">
    <w:name w:val="Hlavička Char"/>
    <w:basedOn w:val="Predvolenpsmoodseku"/>
    <w:link w:val="Hlavika"/>
    <w:uiPriority w:val="99"/>
    <w:rsid w:val="00AE260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AE2609"/>
    <w:pPr>
      <w:tabs>
        <w:tab w:val="center" w:pos="4536"/>
        <w:tab w:val="right" w:pos="9072"/>
      </w:tabs>
    </w:pPr>
  </w:style>
  <w:style w:type="character" w:customStyle="1" w:styleId="PtaChar">
    <w:name w:val="Päta Char"/>
    <w:basedOn w:val="Predvolenpsmoodseku"/>
    <w:link w:val="Pta"/>
    <w:uiPriority w:val="99"/>
    <w:rsid w:val="00AE2609"/>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DB4886"/>
    <w:rPr>
      <w:rFonts w:ascii="Calibri Light" w:eastAsia="Times New Roman" w:hAnsi="Calibri Light" w:cs="Times New Roman"/>
      <w:b/>
      <w:bCs/>
      <w:sz w:val="26"/>
      <w:szCs w:val="26"/>
      <w:lang w:eastAsia="cs-CZ"/>
    </w:rPr>
  </w:style>
  <w:style w:type="paragraph" w:customStyle="1" w:styleId="Default">
    <w:name w:val="Default"/>
    <w:rsid w:val="00DB4886"/>
    <w:pPr>
      <w:autoSpaceDE w:val="0"/>
      <w:autoSpaceDN w:val="0"/>
      <w:adjustRightInd w:val="0"/>
      <w:spacing w:after="0"/>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5822">
      <w:bodyDiv w:val="1"/>
      <w:marLeft w:val="0"/>
      <w:marRight w:val="0"/>
      <w:marTop w:val="0"/>
      <w:marBottom w:val="0"/>
      <w:divBdr>
        <w:top w:val="none" w:sz="0" w:space="0" w:color="auto"/>
        <w:left w:val="none" w:sz="0" w:space="0" w:color="auto"/>
        <w:bottom w:val="none" w:sz="0" w:space="0" w:color="auto"/>
        <w:right w:val="none" w:sz="0" w:space="0" w:color="auto"/>
      </w:divBdr>
    </w:div>
    <w:div w:id="515191525">
      <w:bodyDiv w:val="1"/>
      <w:marLeft w:val="0"/>
      <w:marRight w:val="0"/>
      <w:marTop w:val="0"/>
      <w:marBottom w:val="0"/>
      <w:divBdr>
        <w:top w:val="none" w:sz="0" w:space="0" w:color="auto"/>
        <w:left w:val="none" w:sz="0" w:space="0" w:color="auto"/>
        <w:bottom w:val="none" w:sz="0" w:space="0" w:color="auto"/>
        <w:right w:val="none" w:sz="0" w:space="0" w:color="auto"/>
      </w:divBdr>
    </w:div>
    <w:div w:id="943877206">
      <w:bodyDiv w:val="1"/>
      <w:marLeft w:val="0"/>
      <w:marRight w:val="0"/>
      <w:marTop w:val="0"/>
      <w:marBottom w:val="0"/>
      <w:divBdr>
        <w:top w:val="none" w:sz="0" w:space="0" w:color="auto"/>
        <w:left w:val="none" w:sz="0" w:space="0" w:color="auto"/>
        <w:bottom w:val="none" w:sz="0" w:space="0" w:color="auto"/>
        <w:right w:val="none" w:sz="0" w:space="0" w:color="auto"/>
      </w:divBdr>
    </w:div>
    <w:div w:id="994146373">
      <w:bodyDiv w:val="1"/>
      <w:marLeft w:val="0"/>
      <w:marRight w:val="0"/>
      <w:marTop w:val="0"/>
      <w:marBottom w:val="0"/>
      <w:divBdr>
        <w:top w:val="none" w:sz="0" w:space="0" w:color="auto"/>
        <w:left w:val="none" w:sz="0" w:space="0" w:color="auto"/>
        <w:bottom w:val="none" w:sz="0" w:space="0" w:color="auto"/>
        <w:right w:val="none" w:sz="0" w:space="0" w:color="auto"/>
      </w:divBdr>
    </w:div>
    <w:div w:id="1529219862">
      <w:bodyDiv w:val="1"/>
      <w:marLeft w:val="0"/>
      <w:marRight w:val="0"/>
      <w:marTop w:val="0"/>
      <w:marBottom w:val="0"/>
      <w:divBdr>
        <w:top w:val="none" w:sz="0" w:space="0" w:color="auto"/>
        <w:left w:val="none" w:sz="0" w:space="0" w:color="auto"/>
        <w:bottom w:val="none" w:sz="0" w:space="0" w:color="auto"/>
        <w:right w:val="none" w:sz="0" w:space="0" w:color="auto"/>
      </w:divBdr>
    </w:div>
    <w:div w:id="18392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5219-87F4-42A1-B015-59DEFAF4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4014</Words>
  <Characters>22881</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 Peter</dc:creator>
  <cp:lastModifiedBy>Kamenska Valeria</cp:lastModifiedBy>
  <cp:revision>7</cp:revision>
  <cp:lastPrinted>2022-10-14T09:06:00Z</cp:lastPrinted>
  <dcterms:created xsi:type="dcterms:W3CDTF">2022-10-14T09:48:00Z</dcterms:created>
  <dcterms:modified xsi:type="dcterms:W3CDTF">2022-10-17T11:58:00Z</dcterms:modified>
</cp:coreProperties>
</file>