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20AF" w14:textId="77777777" w:rsidR="00A21E01" w:rsidRPr="0008427B" w:rsidRDefault="0008427B" w:rsidP="00F15AE6">
      <w:pPr>
        <w:spacing w:after="74" w:line="240" w:lineRule="auto"/>
        <w:ind w:left="457" w:firstLine="0"/>
        <w:jc w:val="center"/>
        <w:rPr>
          <w:b/>
          <w:sz w:val="28"/>
          <w:szCs w:val="28"/>
        </w:rPr>
      </w:pPr>
      <w:r w:rsidRPr="0008427B">
        <w:rPr>
          <w:b/>
          <w:sz w:val="28"/>
          <w:szCs w:val="28"/>
        </w:rPr>
        <w:t>Rámcová dohoda</w:t>
      </w:r>
    </w:p>
    <w:p w14:paraId="68E3B7D5" w14:textId="4FA5EA60" w:rsidR="00625498" w:rsidRPr="00A21E01" w:rsidRDefault="00FB6706" w:rsidP="0031508D">
      <w:pPr>
        <w:jc w:val="center"/>
      </w:pPr>
      <w:r>
        <w:t>č.:</w:t>
      </w:r>
      <w:r w:rsidR="00A21E01">
        <w:t xml:space="preserve">         </w:t>
      </w:r>
      <w:r w:rsidR="005D7028">
        <w:t>/2021</w:t>
      </w:r>
      <w:r w:rsidR="00A21E01" w:rsidRPr="006805C0">
        <w:t>/UVLF</w:t>
      </w:r>
    </w:p>
    <w:p w14:paraId="0310538E" w14:textId="1B628AF3" w:rsidR="00625498" w:rsidRDefault="00E6058C" w:rsidP="0031508D">
      <w:pPr>
        <w:jc w:val="center"/>
      </w:pPr>
      <w:r>
        <w:t>uzatvorená v zmysle</w:t>
      </w:r>
      <w:r w:rsidR="00D63BCD">
        <w:t xml:space="preserve"> §</w:t>
      </w:r>
      <w:r w:rsidR="008E6101">
        <w:t xml:space="preserve"> </w:t>
      </w:r>
      <w:r w:rsidR="0008427B">
        <w:t>269</w:t>
      </w:r>
      <w:r w:rsidR="00FF4060">
        <w:t xml:space="preserve"> a </w:t>
      </w:r>
      <w:proofErr w:type="spellStart"/>
      <w:r w:rsidR="00FF4060">
        <w:t>nasl</w:t>
      </w:r>
      <w:proofErr w:type="spellEnd"/>
      <w:r w:rsidR="00FF4060">
        <w:t>. zákona č. 513/1991 Zb.</w:t>
      </w:r>
    </w:p>
    <w:p w14:paraId="246214A7" w14:textId="77777777" w:rsidR="00625498" w:rsidRDefault="00FF4060" w:rsidP="0031508D">
      <w:pPr>
        <w:jc w:val="center"/>
      </w:pPr>
      <w:r>
        <w:t>Obchodný zákonník v znení neskorších predpisov</w:t>
      </w:r>
    </w:p>
    <w:p w14:paraId="61BF08A2" w14:textId="2D9434E9" w:rsidR="00625498" w:rsidRDefault="00625498" w:rsidP="00F15AE6">
      <w:pPr>
        <w:spacing w:after="0" w:line="240" w:lineRule="auto"/>
        <w:ind w:left="153" w:firstLine="0"/>
        <w:jc w:val="center"/>
      </w:pPr>
    </w:p>
    <w:p w14:paraId="29BE8F76" w14:textId="77777777" w:rsidR="008E6101" w:rsidRDefault="008E6101" w:rsidP="00F15AE6">
      <w:pPr>
        <w:spacing w:after="0" w:line="240" w:lineRule="auto"/>
        <w:ind w:left="153" w:firstLine="0"/>
        <w:jc w:val="center"/>
      </w:pPr>
    </w:p>
    <w:p w14:paraId="78BB2802" w14:textId="6F819775" w:rsidR="00544065" w:rsidRPr="0031508D" w:rsidRDefault="008E6101" w:rsidP="0031508D">
      <w:pPr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 w:rsidRPr="0031508D">
        <w:rPr>
          <w:b/>
        </w:rPr>
        <w:t>I</w:t>
      </w:r>
      <w:r w:rsidR="00A97020" w:rsidRPr="0031508D">
        <w:rPr>
          <w:b/>
        </w:rPr>
        <w:t>.</w:t>
      </w:r>
    </w:p>
    <w:p w14:paraId="3EFAC9EA" w14:textId="77777777" w:rsidR="00C13C4B" w:rsidRPr="0031508D" w:rsidRDefault="00FF4060" w:rsidP="0031508D">
      <w:pPr>
        <w:jc w:val="center"/>
        <w:rPr>
          <w:b/>
        </w:rPr>
      </w:pPr>
      <w:r w:rsidRPr="0031508D">
        <w:rPr>
          <w:b/>
        </w:rPr>
        <w:t>ZMLUVNÉ STRANY</w:t>
      </w:r>
    </w:p>
    <w:p w14:paraId="3620F325" w14:textId="77777777" w:rsidR="008D54FD" w:rsidRPr="008D54FD" w:rsidRDefault="008D54FD" w:rsidP="008D54FD"/>
    <w:p w14:paraId="291CA3D1" w14:textId="77777777" w:rsidR="00C13C4B" w:rsidRDefault="00C13C4B" w:rsidP="00F15AE6">
      <w:pPr>
        <w:tabs>
          <w:tab w:val="center" w:pos="2266"/>
          <w:tab w:val="center" w:pos="2987"/>
        </w:tabs>
        <w:spacing w:after="45" w:line="240" w:lineRule="auto"/>
        <w:ind w:left="0" w:firstLine="0"/>
        <w:jc w:val="left"/>
      </w:pPr>
      <w:r w:rsidRPr="006F74D0">
        <w:t>1.</w:t>
      </w:r>
      <w:r>
        <w:rPr>
          <w:rFonts w:ascii="Arial" w:eastAsia="Arial" w:hAnsi="Arial" w:cs="Arial"/>
          <w:b/>
        </w:rPr>
        <w:t xml:space="preserve"> </w:t>
      </w:r>
      <w:r w:rsidRPr="006F74D0">
        <w:t>Objednávateľ:</w:t>
      </w:r>
      <w:r w:rsidR="00FB6706">
        <w:t xml:space="preserve"> </w:t>
      </w:r>
    </w:p>
    <w:p w14:paraId="4AC54671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Obchodné meno: </w:t>
      </w:r>
      <w:r>
        <w:tab/>
      </w:r>
      <w:r>
        <w:tab/>
      </w:r>
      <w:r>
        <w:rPr>
          <w:b/>
        </w:rPr>
        <w:t>Univerzita veterinárskeho lekárstva a farmácie v Košiciach</w:t>
      </w:r>
    </w:p>
    <w:p w14:paraId="0D2C3BC3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Sídlo: </w:t>
      </w:r>
      <w:r>
        <w:tab/>
      </w:r>
      <w:r>
        <w:tab/>
      </w:r>
      <w:r>
        <w:tab/>
        <w:t>K</w:t>
      </w:r>
      <w:r w:rsidR="00FB6706">
        <w:t>omenského 73, 041 81 Košice</w:t>
      </w:r>
    </w:p>
    <w:p w14:paraId="74FD7217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Štatutárny orgán:  </w:t>
      </w:r>
      <w:r>
        <w:tab/>
        <w:t xml:space="preserve"> </w:t>
      </w:r>
      <w:r>
        <w:tab/>
      </w:r>
      <w:r w:rsidR="002721A3">
        <w:t xml:space="preserve">Dr. h. c. </w:t>
      </w:r>
      <w:r>
        <w:t>pr</w:t>
      </w:r>
      <w:r w:rsidR="00FB1BB5">
        <w:t>of. MVDr. Jana Mojžišová, PhD.,</w:t>
      </w:r>
      <w:r>
        <w:t xml:space="preserve"> rektorka </w:t>
      </w:r>
    </w:p>
    <w:p w14:paraId="3A0EDCC9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 xml:space="preserve">IČO:   </w:t>
      </w:r>
      <w:r>
        <w:tab/>
        <w:t xml:space="preserve"> </w:t>
      </w:r>
      <w:r>
        <w:tab/>
        <w:t xml:space="preserve"> </w:t>
      </w:r>
      <w:r>
        <w:tab/>
        <w:t xml:space="preserve">00397474 </w:t>
      </w:r>
    </w:p>
    <w:p w14:paraId="6738CB62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>IČ DPH</w:t>
      </w:r>
      <w:r w:rsidR="00845008">
        <w:t>:</w:t>
      </w:r>
      <w:r w:rsidR="00845008">
        <w:tab/>
      </w:r>
      <w:r>
        <w:tab/>
        <w:t xml:space="preserve"> </w:t>
      </w:r>
      <w:r>
        <w:tab/>
        <w:t xml:space="preserve">SK2020486699 </w:t>
      </w:r>
    </w:p>
    <w:p w14:paraId="08DF4991" w14:textId="77777777" w:rsidR="00C13C4B" w:rsidRDefault="009B2DB9" w:rsidP="00F15AE6">
      <w:pPr>
        <w:spacing w:after="15" w:line="240" w:lineRule="auto"/>
        <w:ind w:left="0" w:firstLine="426"/>
        <w:jc w:val="left"/>
      </w:pPr>
      <w:r>
        <w:t>Zástupca</w:t>
      </w:r>
      <w:r w:rsidR="00C13C4B">
        <w:t xml:space="preserve"> na rokovanie vo veciach </w:t>
      </w:r>
    </w:p>
    <w:p w14:paraId="791606C8" w14:textId="77777777" w:rsidR="00C13C4B" w:rsidRDefault="00C13C4B" w:rsidP="00F15AE6">
      <w:pPr>
        <w:spacing w:after="15" w:line="240" w:lineRule="auto"/>
        <w:ind w:left="0" w:firstLine="426"/>
        <w:jc w:val="left"/>
        <w:rPr>
          <w:szCs w:val="24"/>
        </w:rPr>
      </w:pPr>
      <w:r>
        <w:t>zmluvných:</w:t>
      </w:r>
      <w:r>
        <w:tab/>
      </w:r>
      <w:r>
        <w:tab/>
      </w:r>
      <w:r>
        <w:rPr>
          <w:szCs w:val="24"/>
        </w:rPr>
        <w:t xml:space="preserve">Ing. Róbert </w:t>
      </w:r>
      <w:r w:rsidRPr="00D02E02">
        <w:rPr>
          <w:szCs w:val="24"/>
        </w:rPr>
        <w:t>Schréter</w:t>
      </w:r>
      <w:r w:rsidR="00F83F39">
        <w:rPr>
          <w:szCs w:val="24"/>
        </w:rPr>
        <w:t>, PhD.</w:t>
      </w:r>
    </w:p>
    <w:p w14:paraId="25BDA0DA" w14:textId="77777777" w:rsidR="00C13C4B" w:rsidRDefault="00C13C4B" w:rsidP="00F15AE6">
      <w:pPr>
        <w:spacing w:after="15" w:line="240" w:lineRule="auto"/>
        <w:ind w:left="0" w:firstLine="426"/>
        <w:jc w:val="left"/>
        <w:rPr>
          <w:szCs w:val="24"/>
        </w:rPr>
      </w:pPr>
      <w:r>
        <w:t xml:space="preserve">Bankové spojenie: </w:t>
      </w:r>
      <w:r>
        <w:tab/>
        <w:t xml:space="preserve"> </w:t>
      </w:r>
      <w:r>
        <w:tab/>
      </w:r>
      <w:r>
        <w:rPr>
          <w:szCs w:val="24"/>
        </w:rPr>
        <w:t>Štátna pokladnica</w:t>
      </w:r>
    </w:p>
    <w:p w14:paraId="76D0887C" w14:textId="77777777" w:rsidR="00C13C4B" w:rsidRDefault="00C13C4B" w:rsidP="00F15AE6">
      <w:pPr>
        <w:spacing w:after="15" w:line="240" w:lineRule="auto"/>
        <w:ind w:left="0" w:firstLine="426"/>
        <w:jc w:val="left"/>
        <w:rPr>
          <w:szCs w:val="24"/>
        </w:rPr>
      </w:pPr>
      <w:r>
        <w:t xml:space="preserve">IBAN: </w:t>
      </w:r>
      <w:r>
        <w:tab/>
        <w:t xml:space="preserve"> </w:t>
      </w:r>
      <w:r>
        <w:tab/>
        <w:t xml:space="preserve"> </w:t>
      </w:r>
      <w:r>
        <w:tab/>
      </w:r>
      <w:r>
        <w:rPr>
          <w:szCs w:val="24"/>
        </w:rPr>
        <w:t>SK42 8180 0000 0070 0007 2225</w:t>
      </w:r>
    </w:p>
    <w:p w14:paraId="3910ED37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>SWIFT:</w:t>
      </w:r>
      <w:r>
        <w:tab/>
      </w:r>
      <w:r>
        <w:tab/>
      </w:r>
      <w:r>
        <w:tab/>
      </w:r>
      <w:r>
        <w:rPr>
          <w:szCs w:val="24"/>
        </w:rPr>
        <w:t>SPSRSKBA</w:t>
      </w:r>
      <w:r>
        <w:t xml:space="preserve"> </w:t>
      </w:r>
      <w:r>
        <w:tab/>
        <w:t xml:space="preserve"> </w:t>
      </w:r>
    </w:p>
    <w:p w14:paraId="59692DAC" w14:textId="77777777" w:rsidR="00C13C4B" w:rsidRDefault="00C13C4B" w:rsidP="00CE259E">
      <w:pPr>
        <w:spacing w:after="15" w:line="240" w:lineRule="auto"/>
        <w:ind w:left="0" w:firstLine="426"/>
        <w:jc w:val="left"/>
      </w:pPr>
      <w:r>
        <w:t xml:space="preserve">(ďalej len „objednávateľ“) </w:t>
      </w:r>
    </w:p>
    <w:p w14:paraId="3309FF65" w14:textId="77777777" w:rsidR="00A8531E" w:rsidRDefault="00A8531E" w:rsidP="00F15AE6">
      <w:pPr>
        <w:spacing w:after="0" w:line="240" w:lineRule="auto"/>
        <w:ind w:left="389" w:firstLine="0"/>
        <w:jc w:val="left"/>
      </w:pPr>
    </w:p>
    <w:p w14:paraId="21978C5A" w14:textId="77777777" w:rsidR="00C13C4B" w:rsidRDefault="00C13C4B" w:rsidP="00F15AE6">
      <w:pPr>
        <w:spacing w:after="15" w:line="240" w:lineRule="auto"/>
        <w:ind w:left="101" w:hanging="10"/>
        <w:jc w:val="left"/>
      </w:pPr>
      <w:r w:rsidRPr="006F74D0">
        <w:rPr>
          <w:sz w:val="20"/>
        </w:rPr>
        <w:t>2.</w:t>
      </w:r>
      <w:r w:rsidRPr="006F74D0">
        <w:rPr>
          <w:rFonts w:ascii="Arial" w:eastAsia="Arial" w:hAnsi="Arial" w:cs="Arial"/>
          <w:sz w:val="20"/>
        </w:rPr>
        <w:t xml:space="preserve"> </w:t>
      </w:r>
      <w:r w:rsidR="0008427B" w:rsidRPr="006F74D0">
        <w:t>Dodávateľ</w:t>
      </w:r>
      <w:r w:rsidRPr="006F74D0">
        <w:t xml:space="preserve">: </w:t>
      </w:r>
      <w:r>
        <w:rPr>
          <w:sz w:val="20"/>
        </w:rPr>
        <w:t xml:space="preserve"> </w:t>
      </w:r>
    </w:p>
    <w:p w14:paraId="4DF0172F" w14:textId="77777777" w:rsidR="00C13C4B" w:rsidRDefault="00C13C4B" w:rsidP="00F15AE6">
      <w:pPr>
        <w:spacing w:line="240" w:lineRule="auto"/>
        <w:ind w:right="14" w:hanging="64"/>
      </w:pPr>
      <w:r>
        <w:t xml:space="preserve">Obchodné meno: </w:t>
      </w:r>
      <w:r w:rsidR="00C37F6C">
        <w:tab/>
      </w:r>
      <w:r w:rsidR="00C37F6C">
        <w:tab/>
      </w:r>
    </w:p>
    <w:p w14:paraId="0EB652A6" w14:textId="77777777" w:rsidR="00C13C4B" w:rsidRDefault="00FB6706" w:rsidP="00F15AE6">
      <w:pPr>
        <w:spacing w:line="240" w:lineRule="auto"/>
        <w:ind w:left="466" w:right="14" w:firstLine="0"/>
      </w:pPr>
      <w:r>
        <w:t>Sídlo:</w:t>
      </w:r>
      <w:r>
        <w:tab/>
      </w:r>
      <w:r>
        <w:tab/>
      </w:r>
      <w:r>
        <w:tab/>
      </w:r>
    </w:p>
    <w:p w14:paraId="038D655A" w14:textId="77777777" w:rsidR="00C13C4B" w:rsidRDefault="00FB6706" w:rsidP="00F15AE6">
      <w:pPr>
        <w:spacing w:line="240" w:lineRule="auto"/>
        <w:ind w:left="466" w:right="14" w:firstLine="0"/>
      </w:pPr>
      <w:r>
        <w:t>Štatutárny zástupca:</w:t>
      </w:r>
      <w:r>
        <w:tab/>
      </w:r>
    </w:p>
    <w:p w14:paraId="6275E644" w14:textId="77777777" w:rsidR="00C13C4B" w:rsidRDefault="00C13C4B" w:rsidP="00F15AE6">
      <w:pPr>
        <w:spacing w:line="240" w:lineRule="auto"/>
        <w:ind w:left="466" w:right="14" w:firstLine="0"/>
      </w:pPr>
      <w:r>
        <w:t xml:space="preserve">IČO: </w:t>
      </w:r>
      <w:r>
        <w:tab/>
        <w:t xml:space="preserve"> </w:t>
      </w:r>
      <w:r>
        <w:tab/>
        <w:t xml:space="preserve"> </w:t>
      </w:r>
      <w:r w:rsidR="00FB6706">
        <w:tab/>
      </w:r>
    </w:p>
    <w:p w14:paraId="600F9DDC" w14:textId="77777777" w:rsidR="00C13C4B" w:rsidRDefault="00FB6706" w:rsidP="00F15AE6">
      <w:pPr>
        <w:spacing w:line="240" w:lineRule="auto"/>
        <w:ind w:left="466" w:right="14" w:firstLine="0"/>
      </w:pPr>
      <w:r>
        <w:t>DIČ:</w:t>
      </w:r>
      <w:r>
        <w:tab/>
      </w:r>
      <w:r>
        <w:tab/>
      </w:r>
      <w:r>
        <w:tab/>
      </w:r>
    </w:p>
    <w:p w14:paraId="5227F4FC" w14:textId="77777777" w:rsidR="00C13C4B" w:rsidRDefault="00FB6706" w:rsidP="00F15AE6">
      <w:pPr>
        <w:spacing w:line="240" w:lineRule="auto"/>
        <w:ind w:left="466" w:right="14" w:firstLine="0"/>
      </w:pPr>
      <w:r>
        <w:t>IČ DPH:</w:t>
      </w:r>
      <w:r>
        <w:tab/>
      </w:r>
      <w:r>
        <w:tab/>
      </w:r>
      <w:r>
        <w:tab/>
      </w:r>
    </w:p>
    <w:p w14:paraId="61EE4F3F" w14:textId="77777777" w:rsidR="00C13C4B" w:rsidRDefault="00C13C4B" w:rsidP="00F15AE6">
      <w:pPr>
        <w:spacing w:line="240" w:lineRule="auto"/>
        <w:ind w:left="466" w:right="14" w:firstLine="0"/>
      </w:pPr>
      <w:r>
        <w:t>Zástupcovia na rokovanie  vo veciach</w:t>
      </w:r>
    </w:p>
    <w:p w14:paraId="0E630CB7" w14:textId="77777777" w:rsidR="00C13C4B" w:rsidRDefault="001D02EF" w:rsidP="00F15AE6">
      <w:pPr>
        <w:spacing w:line="240" w:lineRule="auto"/>
        <w:ind w:left="466" w:right="14" w:firstLine="0"/>
      </w:pPr>
      <w:r>
        <w:t>zmluvných</w:t>
      </w:r>
      <w:r w:rsidR="00FB6706">
        <w:t>:</w:t>
      </w:r>
      <w:r w:rsidR="00FB6706">
        <w:tab/>
      </w:r>
      <w:r w:rsidR="00FB6706">
        <w:tab/>
      </w:r>
    </w:p>
    <w:p w14:paraId="08EB8061" w14:textId="77777777" w:rsidR="00C13C4B" w:rsidRDefault="001D02EF" w:rsidP="00F15AE6">
      <w:pPr>
        <w:spacing w:line="240" w:lineRule="auto"/>
        <w:ind w:left="466" w:right="14" w:firstLine="0"/>
      </w:pPr>
      <w:r>
        <w:t>technických</w:t>
      </w:r>
      <w:r w:rsidR="00FB6706">
        <w:t>:</w:t>
      </w:r>
      <w:r w:rsidR="00FB6706">
        <w:tab/>
      </w:r>
      <w:r w:rsidR="00FB6706">
        <w:tab/>
      </w:r>
    </w:p>
    <w:p w14:paraId="4DA8D00C" w14:textId="77777777" w:rsidR="00C13C4B" w:rsidRDefault="00FB6706" w:rsidP="00F15AE6">
      <w:pPr>
        <w:spacing w:line="240" w:lineRule="auto"/>
        <w:ind w:left="466" w:right="14" w:firstLine="0"/>
      </w:pPr>
      <w:r>
        <w:t>Bankové spojenie:</w:t>
      </w:r>
      <w:r>
        <w:tab/>
      </w:r>
      <w:r>
        <w:tab/>
      </w:r>
    </w:p>
    <w:p w14:paraId="604228C9" w14:textId="77777777" w:rsidR="00C13C4B" w:rsidRDefault="00FB6706" w:rsidP="00F15AE6">
      <w:pPr>
        <w:spacing w:line="240" w:lineRule="auto"/>
        <w:ind w:left="466" w:right="14" w:firstLine="0"/>
      </w:pPr>
      <w:r>
        <w:t>Č. účtu:</w:t>
      </w:r>
      <w:r>
        <w:tab/>
      </w:r>
      <w:r>
        <w:tab/>
      </w:r>
      <w:r>
        <w:tab/>
      </w:r>
    </w:p>
    <w:p w14:paraId="65238B59" w14:textId="77777777" w:rsidR="00C13C4B" w:rsidRDefault="00FB6706" w:rsidP="00F15AE6">
      <w:pPr>
        <w:spacing w:line="240" w:lineRule="auto"/>
        <w:ind w:left="466" w:right="14" w:firstLine="0"/>
      </w:pPr>
      <w:r>
        <w:t>IBAN:</w:t>
      </w:r>
      <w:r>
        <w:tab/>
      </w:r>
      <w:r>
        <w:tab/>
      </w:r>
      <w:r>
        <w:tab/>
      </w:r>
    </w:p>
    <w:p w14:paraId="1FA5B77E" w14:textId="77777777" w:rsidR="00C13C4B" w:rsidRDefault="00FB6706" w:rsidP="00F15AE6">
      <w:pPr>
        <w:spacing w:line="240" w:lineRule="auto"/>
        <w:ind w:left="466" w:right="14" w:firstLine="0"/>
      </w:pPr>
      <w:r>
        <w:t>SWIFT:</w:t>
      </w:r>
      <w:r>
        <w:tab/>
      </w:r>
      <w:r>
        <w:tab/>
      </w:r>
      <w:r>
        <w:tab/>
      </w:r>
    </w:p>
    <w:p w14:paraId="337D0E4D" w14:textId="77777777" w:rsidR="00C13C4B" w:rsidRDefault="00C13C4B" w:rsidP="00F15AE6">
      <w:pPr>
        <w:spacing w:line="240" w:lineRule="auto"/>
        <w:ind w:left="466" w:right="14" w:firstLine="0"/>
      </w:pPr>
      <w:r>
        <w:t>Obc</w:t>
      </w:r>
      <w:r w:rsidR="00FB6706">
        <w:t>hodná spoločnosť zapísaná v OR</w:t>
      </w:r>
    </w:p>
    <w:p w14:paraId="5F9A7C48" w14:textId="77777777" w:rsidR="00C13C4B" w:rsidRDefault="00FB6706" w:rsidP="00F15AE6">
      <w:pPr>
        <w:spacing w:line="240" w:lineRule="auto"/>
        <w:ind w:left="466" w:right="14" w:firstLine="0"/>
      </w:pPr>
      <w:r>
        <w:t>Kontakt - email:</w:t>
      </w:r>
      <w:r>
        <w:tab/>
      </w:r>
      <w:r>
        <w:tab/>
      </w:r>
    </w:p>
    <w:p w14:paraId="449ECDF7" w14:textId="77777777" w:rsidR="00C13C4B" w:rsidRDefault="00FB6706" w:rsidP="0075032B">
      <w:pPr>
        <w:spacing w:after="52" w:line="240" w:lineRule="auto"/>
        <w:ind w:right="14" w:hanging="64"/>
      </w:pPr>
      <w:r>
        <w:t>tel. č.:</w:t>
      </w:r>
      <w:r>
        <w:tab/>
      </w:r>
      <w:r>
        <w:tab/>
      </w:r>
      <w:r>
        <w:tab/>
      </w:r>
    </w:p>
    <w:p w14:paraId="1B506795" w14:textId="77777777" w:rsidR="00C13C4B" w:rsidRDefault="00C13C4B" w:rsidP="00F15AE6">
      <w:pPr>
        <w:spacing w:after="15" w:line="240" w:lineRule="auto"/>
        <w:ind w:left="0" w:firstLine="426"/>
        <w:jc w:val="left"/>
      </w:pPr>
      <w:r>
        <w:t>(ďalej len „</w:t>
      </w:r>
      <w:r w:rsidR="0008427B">
        <w:t>dodávate</w:t>
      </w:r>
      <w:r>
        <w:t>ľ“)</w:t>
      </w:r>
    </w:p>
    <w:p w14:paraId="76A2735A" w14:textId="77777777" w:rsidR="0075032B" w:rsidRDefault="0075032B" w:rsidP="00F15AE6">
      <w:pPr>
        <w:spacing w:after="15" w:line="240" w:lineRule="auto"/>
        <w:ind w:left="0" w:firstLine="426"/>
        <w:jc w:val="left"/>
      </w:pPr>
    </w:p>
    <w:p w14:paraId="513034B0" w14:textId="77777777" w:rsidR="00F15AE6" w:rsidRDefault="00E6058C" w:rsidP="00AC6DD6">
      <w:pPr>
        <w:spacing w:after="15" w:line="240" w:lineRule="auto"/>
        <w:ind w:left="426" w:firstLine="0"/>
      </w:pPr>
      <w:r>
        <w:t>O</w:t>
      </w:r>
      <w:r w:rsidR="00C13C4B">
        <w:t>bjednávateľ a</w:t>
      </w:r>
      <w:r w:rsidR="00E37B9C">
        <w:t> </w:t>
      </w:r>
      <w:r w:rsidR="0008427B">
        <w:t>dodávateľ</w:t>
      </w:r>
      <w:r w:rsidR="00E37B9C">
        <w:t xml:space="preserve"> sú</w:t>
      </w:r>
      <w:r w:rsidR="00C13C4B">
        <w:t xml:space="preserve"> v ďalšom texte spoločne označení aj ako „zmluvné strany“ a jed</w:t>
      </w:r>
      <w:r w:rsidR="00AC6DD6">
        <w:t>notlivo aj ako „zmluvná strana“.</w:t>
      </w:r>
    </w:p>
    <w:p w14:paraId="41621A7B" w14:textId="77777777" w:rsidR="00AC6DD6" w:rsidRPr="00AC6DD6" w:rsidRDefault="00AC6DD6" w:rsidP="00AC6DD6">
      <w:pPr>
        <w:spacing w:after="15" w:line="240" w:lineRule="auto"/>
        <w:ind w:left="426" w:firstLine="0"/>
      </w:pPr>
    </w:p>
    <w:p w14:paraId="6B9EB2A7" w14:textId="1F5913D1" w:rsidR="00544065" w:rsidRDefault="008E6101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>
        <w:rPr>
          <w:b/>
        </w:rPr>
        <w:t>II</w:t>
      </w:r>
      <w:r w:rsidR="00A97020">
        <w:rPr>
          <w:b/>
        </w:rPr>
        <w:t>.</w:t>
      </w:r>
    </w:p>
    <w:p w14:paraId="4238A5EE" w14:textId="77777777" w:rsidR="00BF7898" w:rsidRDefault="00CE259E" w:rsidP="0031508D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PODKLADY PRE UZATVORENIE RÁMCOVEJ DOHODY</w:t>
      </w:r>
    </w:p>
    <w:p w14:paraId="3404943E" w14:textId="2EDA86E1" w:rsidR="00625498" w:rsidRPr="005D7028" w:rsidRDefault="00BF7898" w:rsidP="005D7028">
      <w:pPr>
        <w:pStyle w:val="Odsekzoznamu"/>
        <w:numPr>
          <w:ilvl w:val="1"/>
          <w:numId w:val="2"/>
        </w:numPr>
        <w:spacing w:after="136" w:line="240" w:lineRule="auto"/>
        <w:ind w:left="426" w:right="14" w:hanging="426"/>
      </w:pPr>
      <w:r>
        <w:t>T</w:t>
      </w:r>
      <w:r w:rsidR="00CE259E">
        <w:t>áto rámcová dohoda</w:t>
      </w:r>
      <w:r w:rsidR="00956DB7">
        <w:t xml:space="preserve"> sa uzatvára v zmysle</w:t>
      </w:r>
      <w:r w:rsidR="000F6B16" w:rsidRPr="00BF7898">
        <w:t xml:space="preserve"> zákona č.</w:t>
      </w:r>
      <w:r w:rsidR="00C81D1C">
        <w:t xml:space="preserve"> </w:t>
      </w:r>
      <w:r w:rsidR="000F6B16" w:rsidRPr="00BF7898">
        <w:t>343/2015</w:t>
      </w:r>
      <w:r w:rsidR="00FF4060" w:rsidRPr="00BF7898">
        <w:t xml:space="preserve"> Z. z. o verejnom obstarávaní a</w:t>
      </w:r>
      <w:r w:rsidR="00BD25D9">
        <w:t> </w:t>
      </w:r>
      <w:r w:rsidR="00FF4060" w:rsidRPr="00BF7898">
        <w:t>o</w:t>
      </w:r>
      <w:r w:rsidR="00BD25D9">
        <w:t> </w:t>
      </w:r>
      <w:r w:rsidR="00FF4060" w:rsidRPr="00BF7898">
        <w:t xml:space="preserve"> zmene a doplnení niektorých zákonov v znení neskorších predpisov ako</w:t>
      </w:r>
      <w:r w:rsidR="00FF4060">
        <w:t xml:space="preserve"> </w:t>
      </w:r>
      <w:r w:rsidR="0008427B">
        <w:t>výsledok zadávania nad</w:t>
      </w:r>
      <w:r w:rsidR="00FF4060" w:rsidRPr="00BF7898">
        <w:t>limitnej zákazky s názvom predmetu</w:t>
      </w:r>
      <w:r w:rsidR="00E56EC3" w:rsidRPr="00BF7898">
        <w:t xml:space="preserve"> </w:t>
      </w:r>
      <w:r w:rsidR="0008427B" w:rsidRPr="005D7028">
        <w:rPr>
          <w:b/>
          <w:color w:val="auto"/>
        </w:rPr>
        <w:t>„</w:t>
      </w:r>
      <w:r w:rsidR="005D7028" w:rsidRPr="005D7028">
        <w:rPr>
          <w:b/>
          <w:color w:val="auto"/>
        </w:rPr>
        <w:t xml:space="preserve">Dodávka </w:t>
      </w:r>
      <w:r w:rsidR="003501EA" w:rsidRPr="005D7028">
        <w:rPr>
          <w:b/>
          <w:color w:val="auto"/>
        </w:rPr>
        <w:t>energetických médií</w:t>
      </w:r>
      <w:r w:rsidR="005D7028" w:rsidRPr="005D7028">
        <w:rPr>
          <w:b/>
          <w:color w:val="auto"/>
        </w:rPr>
        <w:t xml:space="preserve"> na roky 2022-2025</w:t>
      </w:r>
      <w:r w:rsidR="003501EA" w:rsidRPr="005D7028">
        <w:rPr>
          <w:b/>
          <w:color w:val="auto"/>
        </w:rPr>
        <w:t xml:space="preserve">, časť - </w:t>
      </w:r>
      <w:r w:rsidR="0008427B" w:rsidRPr="005D7028">
        <w:rPr>
          <w:b/>
          <w:color w:val="auto"/>
        </w:rPr>
        <w:t>Dodávka elektrickej energie</w:t>
      </w:r>
      <w:r w:rsidR="00E56EC3" w:rsidRPr="005D7028">
        <w:rPr>
          <w:b/>
          <w:color w:val="auto"/>
        </w:rPr>
        <w:t>“</w:t>
      </w:r>
      <w:r w:rsidR="0008427B" w:rsidRPr="005D7028">
        <w:rPr>
          <w:color w:val="auto"/>
        </w:rPr>
        <w:t xml:space="preserve"> </w:t>
      </w:r>
    </w:p>
    <w:p w14:paraId="10752774" w14:textId="77777777" w:rsidR="005D7028" w:rsidRDefault="005D7028" w:rsidP="005D7028">
      <w:pPr>
        <w:spacing w:after="136" w:line="240" w:lineRule="auto"/>
        <w:ind w:right="14"/>
      </w:pPr>
    </w:p>
    <w:p w14:paraId="2EB7EA16" w14:textId="1CC9611A" w:rsidR="00544065" w:rsidRPr="00F15AE6" w:rsidRDefault="008E6101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lastRenderedPageBreak/>
        <w:t>Článok</w:t>
      </w:r>
      <w:r w:rsidR="00FF4060" w:rsidRPr="00F15AE6">
        <w:rPr>
          <w:b/>
        </w:rPr>
        <w:t xml:space="preserve"> III</w:t>
      </w:r>
      <w:r w:rsidR="00F15AE6">
        <w:rPr>
          <w:b/>
        </w:rPr>
        <w:t>.</w:t>
      </w:r>
      <w:r w:rsidR="00FF4060" w:rsidRPr="00F15AE6">
        <w:rPr>
          <w:b/>
        </w:rPr>
        <w:t xml:space="preserve"> </w:t>
      </w:r>
    </w:p>
    <w:p w14:paraId="609C267B" w14:textId="77777777" w:rsidR="00BF7898" w:rsidRPr="00F15AE6" w:rsidRDefault="00FF4060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 w:rsidRPr="00F15AE6">
        <w:rPr>
          <w:b/>
        </w:rPr>
        <w:t xml:space="preserve">PRÁVNE PREDPISY </w:t>
      </w:r>
    </w:p>
    <w:p w14:paraId="617D2A60" w14:textId="7484B9DF" w:rsidR="00FE0896" w:rsidRDefault="00FF4060" w:rsidP="00FE0896">
      <w:pPr>
        <w:pStyle w:val="Odsekzoznamu"/>
        <w:numPr>
          <w:ilvl w:val="1"/>
          <w:numId w:val="3"/>
        </w:numPr>
        <w:spacing w:after="136" w:line="240" w:lineRule="auto"/>
        <w:ind w:right="14" w:hanging="455"/>
      </w:pPr>
      <w:r>
        <w:t xml:space="preserve">Vzájomné vzťahy oboch </w:t>
      </w:r>
      <w:r w:rsidR="004356A6">
        <w:t>zmluvných strán</w:t>
      </w:r>
      <w:r>
        <w:t xml:space="preserve"> sa riadi</w:t>
      </w:r>
      <w:r w:rsidR="00CD73E1">
        <w:t>a zákonom</w:t>
      </w:r>
      <w:r w:rsidR="00C13C4B">
        <w:t xml:space="preserve"> č. 513/1991 Zb. </w:t>
      </w:r>
      <w:r>
        <w:t>Obchodný zákonník v znení neskorších</w:t>
      </w:r>
      <w:r w:rsidR="00CD73E1">
        <w:t xml:space="preserve"> predpisov, zákonom</w:t>
      </w:r>
      <w:r>
        <w:t xml:space="preserve"> č.</w:t>
      </w:r>
      <w:r w:rsidR="00C13C4B">
        <w:t xml:space="preserve"> </w:t>
      </w:r>
      <w:r>
        <w:t>18/1996 Z.</w:t>
      </w:r>
      <w:r w:rsidR="00232EF3">
        <w:t xml:space="preserve"> </w:t>
      </w:r>
      <w:r>
        <w:t>z. o cenách v znení neskorších predpisov a vyhláškou č. 87/1996 Z.</w:t>
      </w:r>
      <w:r w:rsidR="00232EF3">
        <w:t xml:space="preserve"> </w:t>
      </w:r>
      <w:r>
        <w:t xml:space="preserve">z., ktorou sa vykonáva zákon Národnej rady </w:t>
      </w:r>
      <w:r w:rsidR="00CD73E1">
        <w:t>Slovenskej republiky č.</w:t>
      </w:r>
      <w:r w:rsidR="00BD25D9">
        <w:t> </w:t>
      </w:r>
      <w:r w:rsidR="00CD73E1">
        <w:t xml:space="preserve"> 18/1996 Z. z. o cenách v znení </w:t>
      </w:r>
      <w:r>
        <w:t>neskorší</w:t>
      </w:r>
      <w:r w:rsidR="00CD73E1">
        <w:t xml:space="preserve">ch predpisov, zákonom </w:t>
      </w:r>
      <w:r w:rsidR="00E56EC3">
        <w:t>č. 343/2015</w:t>
      </w:r>
      <w:r>
        <w:t xml:space="preserve"> Z. z</w:t>
      </w:r>
      <w:r w:rsidR="00E56EC3">
        <w:t xml:space="preserve">. o verejnom obstarávaní </w:t>
      </w:r>
      <w:r>
        <w:t xml:space="preserve">a o zmene a doplnení niektorých zákonov v znení neskorších </w:t>
      </w:r>
      <w:r w:rsidR="008B155A" w:rsidRPr="00E56EC3">
        <w:t>predpisov</w:t>
      </w:r>
      <w:r>
        <w:t xml:space="preserve"> (ďalej len </w:t>
      </w:r>
      <w:r w:rsidR="00C13C4B">
        <w:t>„</w:t>
      </w:r>
      <w:r>
        <w:t>zákon o verejnom obstarávaní</w:t>
      </w:r>
      <w:r w:rsidR="00C13C4B">
        <w:t xml:space="preserve">“ alebo </w:t>
      </w:r>
      <w:r w:rsidR="008B155A">
        <w:t>„</w:t>
      </w:r>
      <w:r w:rsidR="00C13C4B">
        <w:t>ZVO“</w:t>
      </w:r>
      <w:r>
        <w:t xml:space="preserve">) a ďalšími právnymi predpismi, ktoré upravujú oblasť predmetu tejto </w:t>
      </w:r>
      <w:r w:rsidR="00CE259E">
        <w:t>rámcovej dohody</w:t>
      </w:r>
      <w:r>
        <w:t>.</w:t>
      </w:r>
    </w:p>
    <w:p w14:paraId="19CFA215" w14:textId="2E8E140D" w:rsidR="00BC550D" w:rsidRDefault="0008427B" w:rsidP="004B3F62">
      <w:pPr>
        <w:pStyle w:val="Odsekzoznamu"/>
        <w:numPr>
          <w:ilvl w:val="1"/>
          <w:numId w:val="3"/>
        </w:numPr>
        <w:spacing w:after="136" w:line="240" w:lineRule="auto"/>
        <w:ind w:right="14" w:hanging="455"/>
      </w:pPr>
      <w:r>
        <w:t xml:space="preserve">Pre účely tejto </w:t>
      </w:r>
      <w:r w:rsidR="00CE259E">
        <w:t>rámcovej dohody</w:t>
      </w:r>
      <w:r w:rsidRPr="00387748">
        <w:t xml:space="preserve"> majú príslušné odborné technické pojmy a terminológia význam totožný, ako je uvedené v zákone č. 250/2012 Z. z. o regulácii v sieťových odvetviach v znení neskorších predpisov, v zákone č. 251/2012 Z. z. o energetike a o zmene a doplnení niektorých zákonov v znení neskorších predpisov (ďalej len „</w:t>
      </w:r>
      <w:proofErr w:type="spellStart"/>
      <w:r w:rsidRPr="0008427B">
        <w:t>ZoE</w:t>
      </w:r>
      <w:proofErr w:type="spellEnd"/>
      <w:r w:rsidRPr="0008427B">
        <w:t>“),</w:t>
      </w:r>
      <w:r w:rsidRPr="00387748">
        <w:t xml:space="preserve"> vo vyhláške Úradu pre reguláciu sieťových odvetví (ďalej len „</w:t>
      </w:r>
      <w:r w:rsidRPr="0008427B">
        <w:t>ÚRSO“)</w:t>
      </w:r>
      <w:r w:rsidRPr="00387748">
        <w:t xml:space="preserve"> č. 24/2013 Z. z., ktorou sa ustanovujú pravidlá fungovania vnútorného trhu s elektrinou a pravidlá fungovania vnútorného trhu s plynom, v príslušných vyhláškach Ministerstva hospodárstva Slovenskej republiky, v príslušných vyhláškach a</w:t>
      </w:r>
      <w:r w:rsidR="00BD25D9">
        <w:t> </w:t>
      </w:r>
      <w:r w:rsidRPr="00387748">
        <w:t xml:space="preserve"> rozhodnutiach ÚRSO a v ostatných súvisiacich všeobecne záväzných právnych predpisoch vrátane ich neskorších zmien a doplnení, prípadne všeobecných záväzných právnych predpisov ktorými neskôr budú tieto nahradené (ďalej spolu len „</w:t>
      </w:r>
      <w:r w:rsidR="00CE259E">
        <w:t>e</w:t>
      </w:r>
      <w:r w:rsidRPr="0008427B">
        <w:t>nergetické predpisy“),</w:t>
      </w:r>
      <w:r>
        <w:t xml:space="preserve"> pokiaľ nie je v tejto </w:t>
      </w:r>
      <w:r w:rsidR="00CE259E">
        <w:t>rámcovej dohode</w:t>
      </w:r>
      <w:r>
        <w:t xml:space="preserve"> </w:t>
      </w:r>
      <w:r w:rsidRPr="00387748">
        <w:t xml:space="preserve">výslovne uvedené </w:t>
      </w:r>
      <w:r>
        <w:t>inak. Povinnosť z</w:t>
      </w:r>
      <w:r w:rsidRPr="00387748">
        <w:t xml:space="preserve">mluvných strán postupovať pri realizácii </w:t>
      </w:r>
      <w:r>
        <w:t xml:space="preserve">tejto </w:t>
      </w:r>
      <w:r w:rsidR="00CE259E">
        <w:t>rámcovej dohody</w:t>
      </w:r>
      <w:r w:rsidRPr="00387748">
        <w:t xml:space="preserve"> v súl</w:t>
      </w:r>
      <w:r w:rsidR="00CE259E">
        <w:t>ade s kogentnými ustanoveniami e</w:t>
      </w:r>
      <w:r w:rsidRPr="00387748">
        <w:t>nergetickýc</w:t>
      </w:r>
      <w:r w:rsidR="00C766E4">
        <w:t>h predpisov zostáva nedotknutá.</w:t>
      </w:r>
    </w:p>
    <w:p w14:paraId="4D89C71C" w14:textId="77777777" w:rsidR="004B3F62" w:rsidRDefault="004B3F62" w:rsidP="004B3F62">
      <w:pPr>
        <w:pStyle w:val="Odsekzoznamu"/>
        <w:numPr>
          <w:ilvl w:val="0"/>
          <w:numId w:val="0"/>
        </w:numPr>
        <w:spacing w:after="136" w:line="240" w:lineRule="auto"/>
        <w:ind w:left="455" w:right="14"/>
      </w:pPr>
    </w:p>
    <w:p w14:paraId="39A861F3" w14:textId="22C04E59" w:rsidR="006830B9" w:rsidRPr="00F15AE6" w:rsidRDefault="008E6101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 w:rsidRPr="00F15AE6">
        <w:rPr>
          <w:b/>
        </w:rPr>
        <w:t>IV</w:t>
      </w:r>
      <w:r w:rsidR="000065E5">
        <w:rPr>
          <w:b/>
        </w:rPr>
        <w:t>.</w:t>
      </w:r>
    </w:p>
    <w:p w14:paraId="0BC28CE2" w14:textId="77777777" w:rsidR="00625498" w:rsidRPr="00F15AE6" w:rsidRDefault="003501EA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PREDMET RÁMCOVEJ DOHODY</w:t>
      </w:r>
      <w:r w:rsidR="00FF4060" w:rsidRPr="00F15AE6">
        <w:rPr>
          <w:b/>
        </w:rPr>
        <w:t xml:space="preserve"> </w:t>
      </w:r>
    </w:p>
    <w:p w14:paraId="41A37944" w14:textId="77777777" w:rsidR="00494909" w:rsidRDefault="0008427B" w:rsidP="0059588C">
      <w:pPr>
        <w:pStyle w:val="Odsekzoznamu"/>
        <w:numPr>
          <w:ilvl w:val="1"/>
          <w:numId w:val="1"/>
        </w:numPr>
        <w:spacing w:after="136" w:line="240" w:lineRule="auto"/>
        <w:ind w:left="426" w:right="14" w:hanging="426"/>
      </w:pPr>
      <w:r w:rsidRPr="00387748">
        <w:t xml:space="preserve">Predmetom tejto </w:t>
      </w:r>
      <w:r w:rsidR="00CE259E">
        <w:t>rámcovej dohody</w:t>
      </w:r>
      <w:r w:rsidRPr="00387748">
        <w:t xml:space="preserve"> je stanovenie zákl</w:t>
      </w:r>
      <w:r>
        <w:t>adných práv a povinností medzi z</w:t>
      </w:r>
      <w:r w:rsidRPr="00387748">
        <w:t>mluvnými stranami súvisiacimi s dodávkou elektrickej energie vrátane súvisiacich služieb (ďalej len „</w:t>
      </w:r>
      <w:r w:rsidRPr="0008427B">
        <w:t>dodávky tovaru“),</w:t>
      </w:r>
      <w:r w:rsidRPr="00387748">
        <w:t xml:space="preserve"> ktorej maximálne jednotkové ceny za elektrickú e</w:t>
      </w:r>
      <w:r>
        <w:t xml:space="preserve">nergiu sú stanovené v tejto </w:t>
      </w:r>
      <w:r w:rsidR="00EE0426">
        <w:t>rámcovej dohode</w:t>
      </w:r>
      <w:r>
        <w:t xml:space="preserve"> a ceny za konkrétne d</w:t>
      </w:r>
      <w:r w:rsidRPr="00387748">
        <w:t>odávky tovaru budú definované na základe výsledkov vyhodnotenia pon</w:t>
      </w:r>
      <w:r w:rsidR="008A4D3A">
        <w:t>úk pri elektronickej aukcii</w:t>
      </w:r>
      <w:r w:rsidRPr="00387748">
        <w:t xml:space="preserve">, podľa konkrétnych </w:t>
      </w:r>
      <w:r w:rsidR="00F73A01">
        <w:t>potrieb verejného obstarávateľa</w:t>
      </w:r>
      <w:r w:rsidRPr="00387748">
        <w:t>. Dodávky tova</w:t>
      </w:r>
      <w:r w:rsidR="00FC6A2D">
        <w:t>ru budú realizované v súlade s o</w:t>
      </w:r>
      <w:r w:rsidRPr="00387748">
        <w:t xml:space="preserve">pisom predmetu zákazky (ďalej len </w:t>
      </w:r>
      <w:r w:rsidRPr="00DD4D08">
        <w:t>„OPZ“)</w:t>
      </w:r>
      <w:r>
        <w:t xml:space="preserve"> podľa Prílohy č. 1 tejto </w:t>
      </w:r>
      <w:r w:rsidR="00EE0426">
        <w:t>rámcovej dohody</w:t>
      </w:r>
      <w:r w:rsidRPr="00387748">
        <w:t>.</w:t>
      </w:r>
    </w:p>
    <w:p w14:paraId="37700443" w14:textId="77777777" w:rsidR="00494909" w:rsidRDefault="00494909" w:rsidP="0059588C">
      <w:pPr>
        <w:pStyle w:val="Odsekzoznamu"/>
        <w:numPr>
          <w:ilvl w:val="1"/>
          <w:numId w:val="1"/>
        </w:numPr>
        <w:spacing w:after="0" w:line="240" w:lineRule="auto"/>
        <w:ind w:left="426" w:right="11" w:hanging="426"/>
      </w:pPr>
      <w:r>
        <w:t>Predmetom tejto</w:t>
      </w:r>
      <w:r w:rsidR="00EE0426" w:rsidRPr="00EE0426">
        <w:t xml:space="preserve"> </w:t>
      </w:r>
      <w:r w:rsidR="00EE0426">
        <w:t>rámcovej dohody</w:t>
      </w:r>
      <w:r w:rsidR="00EE0426" w:rsidRPr="00387748">
        <w:t xml:space="preserve"> </w:t>
      </w:r>
      <w:r w:rsidRPr="00387748">
        <w:t>je v</w:t>
      </w:r>
      <w:r>
        <w:t xml:space="preserve"> zmysle uvedeného najmä dohoda z</w:t>
      </w:r>
      <w:r w:rsidRPr="00387748">
        <w:t>mluvných strán o:</w:t>
      </w:r>
    </w:p>
    <w:p w14:paraId="5F606105" w14:textId="77777777" w:rsidR="00A1182E" w:rsidRDefault="00494909" w:rsidP="0059588C">
      <w:pPr>
        <w:pStyle w:val="Odsekzoznamu"/>
        <w:numPr>
          <w:ilvl w:val="2"/>
          <w:numId w:val="1"/>
        </w:numPr>
        <w:spacing w:after="0" w:line="240" w:lineRule="auto"/>
        <w:ind w:left="993" w:right="11" w:hanging="567"/>
      </w:pPr>
      <w:r>
        <w:t>podmienkach uzatvárania z</w:t>
      </w:r>
      <w:r w:rsidRPr="00387748">
        <w:t>mlúv o dodaní tovaru</w:t>
      </w:r>
      <w:r>
        <w:t xml:space="preserve">, </w:t>
      </w:r>
    </w:p>
    <w:p w14:paraId="0F76DF20" w14:textId="77777777" w:rsidR="00494909" w:rsidRDefault="00494909" w:rsidP="0059588C">
      <w:pPr>
        <w:pStyle w:val="Odsekzoznamu"/>
        <w:numPr>
          <w:ilvl w:val="2"/>
          <w:numId w:val="1"/>
        </w:numPr>
        <w:spacing w:after="0" w:line="240" w:lineRule="auto"/>
        <w:ind w:left="993" w:right="11" w:hanging="567"/>
        <w:contextualSpacing w:val="0"/>
      </w:pPr>
      <w:r w:rsidRPr="00387748">
        <w:t>maxi</w:t>
      </w:r>
      <w:r>
        <w:t>málnych jednotkových cenách za d</w:t>
      </w:r>
      <w:r w:rsidRPr="00387748">
        <w:t>odávky tovaru,</w:t>
      </w:r>
    </w:p>
    <w:p w14:paraId="5E5A8E16" w14:textId="77777777" w:rsidR="00FE0896" w:rsidRDefault="00494909" w:rsidP="0059588C">
      <w:pPr>
        <w:pStyle w:val="Odsekzoznamu"/>
        <w:numPr>
          <w:ilvl w:val="2"/>
          <w:numId w:val="1"/>
        </w:numPr>
        <w:spacing w:after="0" w:line="240" w:lineRule="auto"/>
        <w:ind w:left="993" w:right="11" w:hanging="567"/>
        <w:contextualSpacing w:val="0"/>
      </w:pPr>
      <w:r>
        <w:t xml:space="preserve">podmienkach </w:t>
      </w:r>
      <w:r w:rsidR="00FE0896">
        <w:t>dodávok tovaru.</w:t>
      </w:r>
    </w:p>
    <w:p w14:paraId="5309DC6D" w14:textId="41527625" w:rsidR="00494909" w:rsidRPr="00427073" w:rsidRDefault="00494909" w:rsidP="0059588C">
      <w:pPr>
        <w:pStyle w:val="Odsekzoznamu"/>
        <w:numPr>
          <w:ilvl w:val="1"/>
          <w:numId w:val="1"/>
        </w:numPr>
        <w:spacing w:after="0" w:line="240" w:lineRule="auto"/>
        <w:ind w:left="426" w:right="11" w:hanging="426"/>
        <w:rPr>
          <w:color w:val="auto"/>
        </w:rPr>
      </w:pPr>
      <w:r w:rsidRPr="00387748">
        <w:t>Dodávat</w:t>
      </w:r>
      <w:r>
        <w:t>eľ zabezpečí d</w:t>
      </w:r>
      <w:r w:rsidRPr="00387748">
        <w:t>odávky tovaru súvisiace s</w:t>
      </w:r>
      <w:r w:rsidR="00D12BC3">
        <w:t> </w:t>
      </w:r>
      <w:r w:rsidRPr="00387748">
        <w:t>pravidelnou</w:t>
      </w:r>
      <w:r w:rsidR="00D12BC3">
        <w:t>,</w:t>
      </w:r>
      <w:r w:rsidRPr="00387748">
        <w:t xml:space="preserve"> bezpečnou, stabilnou a komplexnou dodávkou elektric</w:t>
      </w:r>
      <w:r>
        <w:t>kej energie do odberných miest o</w:t>
      </w:r>
      <w:r w:rsidRPr="00387748">
        <w:t>bjednávateľa vrá</w:t>
      </w:r>
      <w:r w:rsidR="00BD25D9">
        <w:t xml:space="preserve">tane prevzatia zodpovednosti za </w:t>
      </w:r>
      <w:r w:rsidRPr="00387748">
        <w:t xml:space="preserve">odchýlky voči </w:t>
      </w:r>
      <w:proofErr w:type="spellStart"/>
      <w:r w:rsidRPr="00427073">
        <w:rPr>
          <w:color w:val="auto"/>
        </w:rPr>
        <w:t>zúčtovateľovi</w:t>
      </w:r>
      <w:proofErr w:type="spellEnd"/>
      <w:r w:rsidRPr="00427073">
        <w:rPr>
          <w:color w:val="auto"/>
        </w:rPr>
        <w:t xml:space="preserve"> odchýlok za každé odberné miesto  uvedené </w:t>
      </w:r>
      <w:r w:rsidR="00427073">
        <w:rPr>
          <w:color w:val="auto"/>
        </w:rPr>
        <w:t>vo v</w:t>
      </w:r>
      <w:r w:rsidR="00D0749F" w:rsidRPr="00427073">
        <w:rPr>
          <w:color w:val="auto"/>
        </w:rPr>
        <w:t>ýzve na predloženie ponuky o</w:t>
      </w:r>
      <w:r w:rsidRPr="00427073">
        <w:rPr>
          <w:color w:val="auto"/>
        </w:rPr>
        <w:t>bjednávateľa za týchto podmienok:</w:t>
      </w:r>
    </w:p>
    <w:p w14:paraId="3C5A13CB" w14:textId="190F2206" w:rsidR="00A1182E" w:rsidRDefault="00560617" w:rsidP="0059588C">
      <w:pPr>
        <w:pStyle w:val="Odsekzoznamu"/>
        <w:numPr>
          <w:ilvl w:val="2"/>
          <w:numId w:val="1"/>
        </w:numPr>
        <w:spacing w:after="0" w:line="240" w:lineRule="auto"/>
        <w:ind w:left="993" w:right="11" w:hanging="567"/>
      </w:pPr>
      <w:r>
        <w:t>d</w:t>
      </w:r>
      <w:r w:rsidRPr="00387748">
        <w:t>odá</w:t>
      </w:r>
      <w:r>
        <w:t>vateľ bezpodmienečne garantuje d</w:t>
      </w:r>
      <w:r w:rsidRPr="00387748">
        <w:t xml:space="preserve">odávky </w:t>
      </w:r>
      <w:r>
        <w:t>tovaru po dobu platnos</w:t>
      </w:r>
      <w:r w:rsidR="00AC6DD6">
        <w:t>ti tejto dohody a</w:t>
      </w:r>
      <w:r w:rsidR="00BD25D9">
        <w:t> </w:t>
      </w:r>
      <w:r w:rsidR="00AC6DD6">
        <w:t xml:space="preserve"> jednotlivých z</w:t>
      </w:r>
      <w:r>
        <w:t>mlúv o dodaní tovaru,</w:t>
      </w:r>
    </w:p>
    <w:p w14:paraId="66B6368C" w14:textId="77777777" w:rsidR="00AC6DD6" w:rsidRDefault="00560617" w:rsidP="0059588C">
      <w:pPr>
        <w:pStyle w:val="Odsekzoznamu"/>
        <w:numPr>
          <w:ilvl w:val="2"/>
          <w:numId w:val="1"/>
        </w:numPr>
        <w:spacing w:after="0" w:line="240" w:lineRule="auto"/>
        <w:ind w:left="993" w:right="11" w:hanging="567"/>
      </w:pPr>
      <w:r>
        <w:t>d</w:t>
      </w:r>
      <w:r w:rsidRPr="00387748">
        <w:t xml:space="preserve">odávateľ </w:t>
      </w:r>
      <w:r>
        <w:t>sa zaväzuje dodávať na základe z</w:t>
      </w:r>
      <w:r w:rsidRPr="00387748">
        <w:t>mluvy o dodaní tov</w:t>
      </w:r>
      <w:r>
        <w:t>aru o</w:t>
      </w:r>
      <w:r w:rsidRPr="00387748">
        <w:t xml:space="preserve">bjednávateľovi </w:t>
      </w:r>
      <w:r>
        <w:t>elektrinu za cenu dohodnutú v  z</w:t>
      </w:r>
      <w:r w:rsidRPr="00387748">
        <w:t>mluve o dodaní tovaru, aj v prípade, ak odber  elektriny nepresiahne a/alebo presiahne pre určité odberné miesto predpokladaný objem</w:t>
      </w:r>
      <w:r>
        <w:t xml:space="preserve"> odberu elektriny dohodnutý v  z</w:t>
      </w:r>
      <w:r w:rsidRPr="00387748">
        <w:t>mluve o dodaní tovaru</w:t>
      </w:r>
      <w:r>
        <w:t>.</w:t>
      </w:r>
    </w:p>
    <w:p w14:paraId="775796F6" w14:textId="3008A26E" w:rsidR="0031508D" w:rsidRDefault="00AC6DD6" w:rsidP="0059588C">
      <w:pPr>
        <w:pStyle w:val="Odsekzoznamu"/>
        <w:numPr>
          <w:ilvl w:val="1"/>
          <w:numId w:val="1"/>
        </w:numPr>
        <w:spacing w:after="0" w:line="240" w:lineRule="auto"/>
        <w:ind w:left="426" w:right="11" w:hanging="426"/>
      </w:pPr>
      <w:r>
        <w:t xml:space="preserve">V </w:t>
      </w:r>
      <w:r w:rsidRPr="00387748">
        <w:t>sú</w:t>
      </w:r>
      <w:r>
        <w:t>lade s OPZ je dodávateľ povinný poskytnúť objednávateľovi d</w:t>
      </w:r>
      <w:r w:rsidRPr="00387748">
        <w:t>odávky tovaru definované v OPZ.</w:t>
      </w:r>
    </w:p>
    <w:p w14:paraId="7647501A" w14:textId="316685BA" w:rsidR="00AB7DFF" w:rsidRDefault="00CE259E" w:rsidP="0059588C">
      <w:pPr>
        <w:pStyle w:val="Odsekzoznamu"/>
        <w:numPr>
          <w:ilvl w:val="1"/>
          <w:numId w:val="1"/>
        </w:numPr>
        <w:spacing w:after="0" w:line="240" w:lineRule="auto"/>
        <w:ind w:left="426" w:right="11" w:hanging="426"/>
      </w:pPr>
      <w:r w:rsidRPr="00CE259E">
        <w:t>Záväzkom objednávateľa bude zaplatiť dodávateľovi kúpnu cenu za tovar stanovenú v z</w:t>
      </w:r>
      <w:r w:rsidR="00AB7DFF" w:rsidRPr="00CE259E">
        <w:t>mluve o</w:t>
      </w:r>
      <w:r w:rsidR="00BD25D9">
        <w:t> </w:t>
      </w:r>
      <w:r w:rsidR="00AB7DFF" w:rsidRPr="00CE259E">
        <w:t xml:space="preserve"> dodaní tovaru maximálne do výšky cien uvedených v Prílohe č. </w:t>
      </w:r>
      <w:r w:rsidRPr="00CE259E">
        <w:t xml:space="preserve">2 tejto </w:t>
      </w:r>
      <w:r w:rsidR="00EE0426">
        <w:t>rámcovej dohody</w:t>
      </w:r>
      <w:r w:rsidR="00AB7DFF" w:rsidRPr="00CE259E">
        <w:t xml:space="preserve"> za riadne </w:t>
      </w:r>
      <w:r w:rsidRPr="00CE259E">
        <w:t>a včas dodaný tovar</w:t>
      </w:r>
      <w:r w:rsidR="004B3F62">
        <w:t>.</w:t>
      </w:r>
    </w:p>
    <w:p w14:paraId="506C21BB" w14:textId="3D2DE73F" w:rsidR="00AB7DFF" w:rsidRDefault="00651FE2" w:rsidP="00696337">
      <w:pPr>
        <w:pStyle w:val="Odsekzoznamu"/>
        <w:numPr>
          <w:ilvl w:val="1"/>
          <w:numId w:val="1"/>
        </w:numPr>
        <w:spacing w:after="0" w:line="240" w:lineRule="auto"/>
        <w:ind w:left="426" w:right="11" w:hanging="426"/>
      </w:pPr>
      <w:r>
        <w:t xml:space="preserve">Množstvo </w:t>
      </w:r>
      <w:r w:rsidRPr="000364DF">
        <w:t>tovaru, ktoré bude predmetom každej elektronickej aukcie</w:t>
      </w:r>
      <w:r>
        <w:t>,</w:t>
      </w:r>
      <w:r w:rsidRPr="000364DF">
        <w:t xml:space="preserve"> bude len predpokladané množstvo. Odberateľ si preto vyhradzuje právo neobjednať celé predpokladané množstvo</w:t>
      </w:r>
      <w:r w:rsidR="00696337">
        <w:t xml:space="preserve"> uvedené v elektronickej aukcii.</w:t>
      </w:r>
    </w:p>
    <w:p w14:paraId="5F56F56C" w14:textId="77777777" w:rsidR="008D54FD" w:rsidRDefault="008D54FD" w:rsidP="00DD4D08">
      <w:pPr>
        <w:spacing w:after="0" w:line="240" w:lineRule="auto"/>
        <w:ind w:left="0" w:right="11" w:firstLine="0"/>
      </w:pPr>
    </w:p>
    <w:p w14:paraId="26121F0E" w14:textId="31FDF82A" w:rsidR="00DF083F" w:rsidRDefault="008E6101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 w:rsidRPr="00F15AE6">
        <w:rPr>
          <w:b/>
        </w:rPr>
        <w:t>V</w:t>
      </w:r>
      <w:r w:rsidR="00F15AE6" w:rsidRPr="00F15AE6">
        <w:rPr>
          <w:b/>
        </w:rPr>
        <w:t>.</w:t>
      </w:r>
    </w:p>
    <w:p w14:paraId="203E285D" w14:textId="77777777" w:rsidR="00DD4D08" w:rsidRDefault="00DD4D08" w:rsidP="00DD4D08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ZMLUVA</w:t>
      </w:r>
      <w:r w:rsidRPr="00DD4D08">
        <w:rPr>
          <w:b/>
        </w:rPr>
        <w:t xml:space="preserve"> O DODANÍ TOVARU</w:t>
      </w:r>
    </w:p>
    <w:p w14:paraId="0B9F4E2E" w14:textId="36576D66" w:rsidR="008A4D3A" w:rsidRPr="003501EA" w:rsidRDefault="008A4D3A" w:rsidP="004D5D5C">
      <w:pPr>
        <w:pStyle w:val="Odsekzoznamu"/>
        <w:numPr>
          <w:ilvl w:val="1"/>
          <w:numId w:val="10"/>
        </w:numPr>
        <w:tabs>
          <w:tab w:val="center" w:pos="4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  <w:color w:val="auto"/>
        </w:rPr>
      </w:pPr>
      <w:r w:rsidRPr="000364DF">
        <w:t xml:space="preserve">Rámcovú dohodu s </w:t>
      </w:r>
      <w:r w:rsidR="007D6BD5">
        <w:t>totožným obsahom uzatvára objednávateľ</w:t>
      </w:r>
      <w:r w:rsidRPr="000364DF">
        <w:t xml:space="preserve"> aj s inými subjektami. Každý subjekt, </w:t>
      </w:r>
      <w:r w:rsidRPr="003501EA">
        <w:rPr>
          <w:color w:val="auto"/>
        </w:rPr>
        <w:t>s ktorým sa takáto rámcová dohoda uzavrie</w:t>
      </w:r>
      <w:r w:rsidR="007D6BD5" w:rsidRPr="003501EA">
        <w:rPr>
          <w:color w:val="auto"/>
        </w:rPr>
        <w:t>,</w:t>
      </w:r>
      <w:r w:rsidRPr="003501EA">
        <w:rPr>
          <w:color w:val="auto"/>
        </w:rPr>
        <w:t xml:space="preserve"> bol uchádzačom vo verejnom obstarávaní </w:t>
      </w:r>
      <w:r w:rsidR="003501EA" w:rsidRPr="003501EA">
        <w:rPr>
          <w:b/>
          <w:color w:val="auto"/>
        </w:rPr>
        <w:t>„</w:t>
      </w:r>
      <w:r w:rsidR="005D7028">
        <w:rPr>
          <w:b/>
          <w:color w:val="auto"/>
        </w:rPr>
        <w:t>Dodávka</w:t>
      </w:r>
      <w:r w:rsidR="003501EA" w:rsidRPr="003501EA">
        <w:rPr>
          <w:b/>
          <w:color w:val="auto"/>
        </w:rPr>
        <w:t xml:space="preserve"> energetických médií</w:t>
      </w:r>
      <w:r w:rsidR="005D7028">
        <w:rPr>
          <w:b/>
          <w:color w:val="auto"/>
        </w:rPr>
        <w:t xml:space="preserve"> na roky 2022-2025</w:t>
      </w:r>
      <w:r w:rsidR="003501EA" w:rsidRPr="003501EA">
        <w:rPr>
          <w:b/>
          <w:color w:val="auto"/>
        </w:rPr>
        <w:t>, časť - Dodávka elektrickej energie“</w:t>
      </w:r>
      <w:r w:rsidRPr="003501EA">
        <w:rPr>
          <w:color w:val="auto"/>
        </w:rPr>
        <w:t>. Takýto uchádzač splnil všetky stanovené podmienky účasti a jeho ponuka splnila požiadavky na predmet zákazky</w:t>
      </w:r>
      <w:r w:rsidR="007D6BD5" w:rsidRPr="003501EA">
        <w:rPr>
          <w:color w:val="auto"/>
        </w:rPr>
        <w:t>.</w:t>
      </w:r>
    </w:p>
    <w:p w14:paraId="7986FEBE" w14:textId="2AF15AAC" w:rsidR="001D5104" w:rsidRPr="00CD5B4C" w:rsidRDefault="007D6BD5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>
        <w:t>Objednávateľ bude počas platnosti tejto rámcovej dohody</w:t>
      </w:r>
      <w:r w:rsidRPr="000364DF">
        <w:t xml:space="preserve"> realizovať elektronické aukcie za účelom aktualizácie ceny tovaru. Výzva na účasť v elektronickej </w:t>
      </w:r>
      <w:r>
        <w:t>aukcii (ďalej aj „výzva“) bude  dodávateľom</w:t>
      </w:r>
      <w:r w:rsidRPr="000364DF">
        <w:t xml:space="preserve"> (účastníkom rámcových dohôd) na rovnaký predmet zákazky zaslaná </w:t>
      </w:r>
      <w:r w:rsidR="00677AF4">
        <w:t xml:space="preserve">elektronicky, a to </w:t>
      </w:r>
      <w:r w:rsidRPr="000364DF">
        <w:t xml:space="preserve">najneskôr 5 dní pred jej uskutočnením. Elektronické aukcie sa budú uskutočňovať podľa potreby </w:t>
      </w:r>
      <w:r>
        <w:t>objednávateľ</w:t>
      </w:r>
      <w:r w:rsidRPr="000364DF">
        <w:t>a spra</w:t>
      </w:r>
      <w:r w:rsidR="00504B1E">
        <w:t>vidla v ročných</w:t>
      </w:r>
      <w:r w:rsidRPr="000364DF">
        <w:t xml:space="preserve"> intervaloch alebo po odobraní tovaru v množstve alebo v cene, podľa toho, aké podmienky budú stanovené v konkrétnej výzve na účasť v elektronickej aukcii. Súčasťou výzvy na účasť bude aj informácia o predpokladanom začiatku odberu a konci odberu tovaru. </w:t>
      </w:r>
      <w:r w:rsidR="00B61F1A">
        <w:t>Zmluvné strany sa dohodli, že z</w:t>
      </w:r>
      <w:r w:rsidR="00B61F1A" w:rsidRPr="00387748">
        <w:t>mluvy o dodaní tovaru uz</w:t>
      </w:r>
      <w:r w:rsidR="00B61F1A">
        <w:t>atvárané na základe tejto rámcovej dohody</w:t>
      </w:r>
      <w:r w:rsidR="00B61F1A" w:rsidRPr="00387748">
        <w:t xml:space="preserve"> budú zodpovedať </w:t>
      </w:r>
      <w:r w:rsidR="00CD5B4C" w:rsidRPr="00387748">
        <w:t xml:space="preserve">dohodnutým </w:t>
      </w:r>
      <w:r w:rsidR="00B61F1A" w:rsidRPr="00387748">
        <w:t>podmi</w:t>
      </w:r>
      <w:r w:rsidR="00CD5B4C">
        <w:t>enkam, právam</w:t>
      </w:r>
      <w:r w:rsidR="003E787F">
        <w:t xml:space="preserve"> a povinnostiam zmluvných strán aj</w:t>
      </w:r>
      <w:r w:rsidR="00CD5B4C">
        <w:t xml:space="preserve"> s ohľadom na maximálne ceny za d</w:t>
      </w:r>
      <w:r w:rsidR="00CD5B4C" w:rsidRPr="00387748">
        <w:t>odávky tovaru</w:t>
      </w:r>
      <w:r w:rsidR="00B61F1A" w:rsidRPr="00387748">
        <w:t xml:space="preserve"> uve</w:t>
      </w:r>
      <w:r w:rsidR="00CD5B4C">
        <w:t xml:space="preserve">dené v prílohe č. 2 tejto </w:t>
      </w:r>
      <w:r w:rsidR="00EE0426">
        <w:t>rámcovej dohody</w:t>
      </w:r>
      <w:r w:rsidR="00CD5B4C">
        <w:t>.</w:t>
      </w:r>
    </w:p>
    <w:p w14:paraId="4AE7BC87" w14:textId="59B12A91" w:rsidR="00CD5B4C" w:rsidRPr="00CD5B4C" w:rsidRDefault="00CD5B4C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 w:rsidRPr="00387748">
        <w:t>Výzv</w:t>
      </w:r>
      <w:r>
        <w:t>a o</w:t>
      </w:r>
      <w:r w:rsidR="00EE0426">
        <w:t>bjednávateľa bude</w:t>
      </w:r>
      <w:r w:rsidRPr="00387748">
        <w:t xml:space="preserve"> obsahovať</w:t>
      </w:r>
      <w:r w:rsidR="007D6BD5">
        <w:t xml:space="preserve"> najmä</w:t>
      </w:r>
      <w:r w:rsidRPr="00387748">
        <w:t xml:space="preserve"> špecifikáciu odberných miest, predpokladaný objem odber</w:t>
      </w:r>
      <w:r>
        <w:t>u elektriny, dobu, na ktorú sa z</w:t>
      </w:r>
      <w:r w:rsidRPr="00387748">
        <w:t>mluva o dodaní tovaru uzatvára, informácie o použití elektronickej aukcie, ďalšie informácie nevyhnutné na podani</w:t>
      </w:r>
      <w:r>
        <w:t>e ponuky a lehotu, v ktorej je</w:t>
      </w:r>
      <w:r w:rsidR="00BD25D9">
        <w:t> </w:t>
      </w:r>
      <w:r>
        <w:t xml:space="preserve"> d</w:t>
      </w:r>
      <w:r w:rsidRPr="00387748">
        <w:t>odávateľ povinný predložiť svoju ponuku.</w:t>
      </w:r>
    </w:p>
    <w:p w14:paraId="37386A79" w14:textId="77777777" w:rsidR="00CD5B4C" w:rsidRPr="00CD5B4C" w:rsidRDefault="00CD5B4C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>
        <w:t>Ceny za dodávky tovaru ponúknuté d</w:t>
      </w:r>
      <w:r w:rsidR="008A4D3A">
        <w:t>odávateľom v ponuke z elektronickej aukcie</w:t>
      </w:r>
      <w:r w:rsidRPr="00387748">
        <w:t xml:space="preserve"> musia byť</w:t>
      </w:r>
      <w:r w:rsidR="00EE0426">
        <w:t xml:space="preserve"> nižšie alebo</w:t>
      </w:r>
      <w:r w:rsidRPr="00387748">
        <w:t xml:space="preserve"> zhodné </w:t>
      </w:r>
      <w:r>
        <w:t>ako ceny za d</w:t>
      </w:r>
      <w:r w:rsidRPr="00387748">
        <w:t>odávky</w:t>
      </w:r>
      <w:r>
        <w:t xml:space="preserve"> tovaru dohodnuté v tejto </w:t>
      </w:r>
      <w:r w:rsidR="00EE0426">
        <w:t>rámcovej dohode</w:t>
      </w:r>
      <w:r>
        <w:t>.</w:t>
      </w:r>
    </w:p>
    <w:p w14:paraId="0A597F39" w14:textId="77777777" w:rsidR="00CD5B4C" w:rsidRPr="00CD5B4C" w:rsidRDefault="00CD5B4C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 w:rsidRPr="00387748">
        <w:t>Na základe vyhodnotenia predložených ponúk a výsledku elektronickej aukcie bude určený s</w:t>
      </w:r>
      <w:r>
        <w:t>pomedzi úspešných uchádzačov z verejného obstarávania d</w:t>
      </w:r>
      <w:r w:rsidRPr="00387748">
        <w:t>odáv</w:t>
      </w:r>
      <w:r>
        <w:t>ateľ, s ktorým bude uzatvorená z</w:t>
      </w:r>
      <w:r w:rsidRPr="00387748">
        <w:t>mluva o dodaní tovaru.</w:t>
      </w:r>
    </w:p>
    <w:p w14:paraId="26726A53" w14:textId="77777777" w:rsidR="00FE0896" w:rsidRPr="00FE0896" w:rsidRDefault="00CD5B4C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>
        <w:t>Objednávateľ oznámi d</w:t>
      </w:r>
      <w:r w:rsidR="007D6BD5">
        <w:t>odávateľ</w:t>
      </w:r>
      <w:r w:rsidR="00677AF4">
        <w:t>o</w:t>
      </w:r>
      <w:r w:rsidR="007D6BD5">
        <w:t>m</w:t>
      </w:r>
      <w:r w:rsidRPr="00387748">
        <w:t xml:space="preserve"> výsledok vyhodnotenia ponúk</w:t>
      </w:r>
      <w:r w:rsidR="007D6BD5">
        <w:t xml:space="preserve"> z elektronickej aukcie</w:t>
      </w:r>
      <w:r w:rsidRPr="00387748">
        <w:t>.</w:t>
      </w:r>
    </w:p>
    <w:p w14:paraId="0E65C9F9" w14:textId="77777777" w:rsidR="00CD5B4C" w:rsidRPr="00207EFC" w:rsidRDefault="00CD5B4C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>
        <w:t>Objednávateľ vyzve d</w:t>
      </w:r>
      <w:r w:rsidRPr="00387748">
        <w:t>odávateľa, ktorého ponuka bo</w:t>
      </w:r>
      <w:r w:rsidR="008A4D3A">
        <w:t>la úspešná pri predkladaní cenových ponúk v elektronickej aukcii</w:t>
      </w:r>
      <w:r w:rsidR="00321D79">
        <w:t xml:space="preserve"> alebo podľa tejto rámcovej dohody</w:t>
      </w:r>
      <w:r>
        <w:t>, na uzatvorenie z</w:t>
      </w:r>
      <w:r w:rsidRPr="00387748">
        <w:t>mluvy o dodaní tovaru.</w:t>
      </w:r>
      <w:r w:rsidR="00927105">
        <w:t xml:space="preserve"> Dodávateľ sa zaväzuje uzatvoriť zmluvu o dodaní tovaru v zmysle tejto výzvy.</w:t>
      </w:r>
    </w:p>
    <w:p w14:paraId="7202046F" w14:textId="77777777" w:rsidR="00677AF4" w:rsidRPr="00677AF4" w:rsidRDefault="00207EFC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 w:rsidRPr="00387748">
        <w:t>Zmluvu o dodaní tovaru</w:t>
      </w:r>
      <w:r>
        <w:t xml:space="preserve"> uzatvorí objednávateľ s dodá</w:t>
      </w:r>
      <w:r w:rsidRPr="00387748">
        <w:t xml:space="preserve">vateľom </w:t>
      </w:r>
      <w:r w:rsidR="00427073">
        <w:t xml:space="preserve">po </w:t>
      </w:r>
      <w:r w:rsidRPr="00387748">
        <w:t>vyhodnoten</w:t>
      </w:r>
      <w:r w:rsidR="00427073">
        <w:t>í ponúk z elektronickej aukcie</w:t>
      </w:r>
      <w:r w:rsidR="009901CA">
        <w:t xml:space="preserve"> podľa ZVO. Dodávateľ</w:t>
      </w:r>
      <w:r w:rsidRPr="00387748">
        <w:t xml:space="preserve"> je o</w:t>
      </w:r>
      <w:r w:rsidR="00451B8B">
        <w:t>právnený odmietnuť uzatvorenie z</w:t>
      </w:r>
      <w:r w:rsidRPr="00387748">
        <w:t xml:space="preserve">mluvy o dodaní </w:t>
      </w:r>
      <w:r w:rsidR="00EE0426">
        <w:t>tovaru iba vtedy,</w:t>
      </w:r>
      <w:r w:rsidR="00451B8B">
        <w:t xml:space="preserve"> ak by o</w:t>
      </w:r>
      <w:r w:rsidRPr="00387748">
        <w:t>bjednávateľom navrhované podmienky</w:t>
      </w:r>
      <w:r w:rsidR="003501EA">
        <w:t xml:space="preserve"> neboli v súlade s touto dohodou</w:t>
      </w:r>
      <w:r w:rsidR="00451B8B">
        <w:t>.</w:t>
      </w:r>
      <w:r w:rsidR="00677AF4" w:rsidRPr="00677AF4">
        <w:t xml:space="preserve"> </w:t>
      </w:r>
    </w:p>
    <w:p w14:paraId="52711241" w14:textId="77777777" w:rsidR="00677AF4" w:rsidRPr="00677AF4" w:rsidRDefault="00677AF4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 w:rsidRPr="00D90288">
        <w:t>Dodávateľ vyhlasuje, že v prípade, ak bude aktuálnym dodáva</w:t>
      </w:r>
      <w:r w:rsidR="009901CA">
        <w:t>teľom tovaru v čase, kedy objednáva</w:t>
      </w:r>
      <w:r w:rsidRPr="00D90288">
        <w:t>teľ zašle výzvu na účasť v elektronickej aukcii, berie túto skutočnosť bez výhrad na vedomie a akceptuje skutočnosť, že v prípade, ak bude v tejto elektronickej aukcii ú</w:t>
      </w:r>
      <w:r w:rsidR="009901CA">
        <w:t>spešný iný uchádzač, bude objednáva</w:t>
      </w:r>
      <w:r w:rsidRPr="00D90288">
        <w:t>teľ objednávať tovar v požadovanom období od tohto úspešného uchádzača.</w:t>
      </w:r>
    </w:p>
    <w:p w14:paraId="56D6323C" w14:textId="77777777" w:rsidR="00FE0896" w:rsidRPr="004B3F62" w:rsidRDefault="00677AF4" w:rsidP="004D5D5C">
      <w:pPr>
        <w:pStyle w:val="Odsekzoznamu"/>
        <w:numPr>
          <w:ilvl w:val="1"/>
          <w:numId w:val="1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 w:hanging="426"/>
        <w:rPr>
          <w:b/>
        </w:rPr>
      </w:pPr>
      <w:r w:rsidRPr="00D90288">
        <w:t xml:space="preserve">Komunikácia medzi </w:t>
      </w:r>
      <w:r w:rsidR="009901CA">
        <w:t>objednáva</w:t>
      </w:r>
      <w:r w:rsidR="009901CA" w:rsidRPr="00D90288">
        <w:t>teľ</w:t>
      </w:r>
      <w:r w:rsidR="009901CA">
        <w:t>om</w:t>
      </w:r>
      <w:r w:rsidRPr="00D90288">
        <w:t xml:space="preserve"> a dodávateľom podlieha pravidlám, ktoré </w:t>
      </w:r>
      <w:r w:rsidR="009901CA">
        <w:t>objednáva</w:t>
      </w:r>
      <w:r w:rsidR="009901CA" w:rsidRPr="00D90288">
        <w:t>teľ</w:t>
      </w:r>
      <w:r w:rsidRPr="00D90288">
        <w:t xml:space="preserve"> ako verejný obstarávateľ určil v súťažných podkladov pre verejné obstarávanie, ktorého výsledkom je uzavretie tejto dohody</w:t>
      </w:r>
      <w:r>
        <w:t>.</w:t>
      </w:r>
    </w:p>
    <w:p w14:paraId="725213D7" w14:textId="77777777" w:rsidR="004B3F62" w:rsidRPr="00FE0896" w:rsidRDefault="004B3F62" w:rsidP="004B3F62">
      <w:pPr>
        <w:pStyle w:val="Odsekzoznamu"/>
        <w:numPr>
          <w:ilvl w:val="0"/>
          <w:numId w:val="0"/>
        </w:numPr>
        <w:tabs>
          <w:tab w:val="center" w:pos="426"/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26"/>
        <w:rPr>
          <w:b/>
        </w:rPr>
      </w:pPr>
    </w:p>
    <w:p w14:paraId="51D01C76" w14:textId="7C370269" w:rsidR="00CA3ECB" w:rsidRPr="00F15AE6" w:rsidRDefault="008E6101" w:rsidP="00F15AE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 w:rsidRPr="00F15AE6">
        <w:rPr>
          <w:b/>
        </w:rPr>
        <w:t>VI</w:t>
      </w:r>
      <w:r w:rsidR="0018575E">
        <w:rPr>
          <w:b/>
        </w:rPr>
        <w:t>.</w:t>
      </w:r>
    </w:p>
    <w:p w14:paraId="37E0B05C" w14:textId="77777777" w:rsidR="00636B28" w:rsidRPr="00451B8B" w:rsidRDefault="00451B8B" w:rsidP="00636B28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DODANIE TOVARU</w:t>
      </w:r>
      <w:r w:rsidR="00FF4060" w:rsidRPr="00F15AE6">
        <w:rPr>
          <w:b/>
        </w:rPr>
        <w:t xml:space="preserve"> </w:t>
      </w:r>
      <w:r w:rsidR="00FF4060">
        <w:rPr>
          <w:b/>
        </w:rPr>
        <w:t xml:space="preserve"> </w:t>
      </w:r>
    </w:p>
    <w:p w14:paraId="41DA9CED" w14:textId="77777777" w:rsidR="00625498" w:rsidRDefault="00451B8B" w:rsidP="00632B9A">
      <w:pPr>
        <w:pStyle w:val="Odsekzoznamu"/>
        <w:numPr>
          <w:ilvl w:val="1"/>
          <w:numId w:val="4"/>
        </w:numPr>
        <w:spacing w:after="136" w:line="240" w:lineRule="auto"/>
        <w:ind w:left="426" w:right="14" w:hanging="426"/>
      </w:pPr>
      <w:r w:rsidRPr="00387748">
        <w:t>Do</w:t>
      </w:r>
      <w:r>
        <w:t>dávateľ sa zaväzuje poskytovať d</w:t>
      </w:r>
      <w:r w:rsidRPr="00387748">
        <w:t>odávky tovaru definované v OPZ v súl</w:t>
      </w:r>
      <w:r>
        <w:t xml:space="preserve">ade s ustanoveniami tejto </w:t>
      </w:r>
      <w:r w:rsidR="00EE0426">
        <w:t>rámcovej dohody</w:t>
      </w:r>
      <w:r>
        <w:t xml:space="preserve"> a príslušnej z</w:t>
      </w:r>
      <w:r w:rsidRPr="00387748">
        <w:t xml:space="preserve">mluvy o dodaní tovaru, v súlade s príslušnými právnymi predpismi a podľa </w:t>
      </w:r>
      <w:r>
        <w:t>pokynov a v súlade so záujmami o</w:t>
      </w:r>
      <w:r w:rsidRPr="00387748">
        <w:t>bjednávateľa, ktoré sú mu známe a/alebo ktoré mu vzhľadom na okolnosti pri vynaložení všetkej odborne</w:t>
      </w:r>
      <w:r>
        <w:t>j starostlivosti mali byť známe</w:t>
      </w:r>
      <w:r w:rsidR="00FF4060">
        <w:t xml:space="preserve">. </w:t>
      </w:r>
    </w:p>
    <w:p w14:paraId="7AC31253" w14:textId="77777777" w:rsidR="00451B8B" w:rsidRDefault="00451B8B" w:rsidP="00632B9A">
      <w:pPr>
        <w:pStyle w:val="Odsekzoznamu"/>
        <w:numPr>
          <w:ilvl w:val="1"/>
          <w:numId w:val="4"/>
        </w:numPr>
        <w:spacing w:after="136" w:line="240" w:lineRule="auto"/>
        <w:ind w:left="426" w:right="14" w:hanging="426"/>
      </w:pPr>
      <w:r w:rsidRPr="00387748">
        <w:t>D</w:t>
      </w:r>
      <w:r>
        <w:t>odávateľ je povinný poskytovať d</w:t>
      </w:r>
      <w:r w:rsidRPr="00387748">
        <w:t xml:space="preserve">odávky tovaru definované v OPZ s odbornou starostlivosťou, ktorú je možné dôvodne očakávať, zachovávajúc štandardy </w:t>
      </w:r>
      <w:proofErr w:type="spellStart"/>
      <w:r w:rsidRPr="00387748">
        <w:t>best</w:t>
      </w:r>
      <w:proofErr w:type="spellEnd"/>
      <w:r w:rsidRPr="00387748">
        <w:t xml:space="preserve"> </w:t>
      </w:r>
      <w:proofErr w:type="spellStart"/>
      <w:r w:rsidRPr="00387748">
        <w:t>practice</w:t>
      </w:r>
      <w:proofErr w:type="spellEnd"/>
      <w:r w:rsidRPr="00387748">
        <w:t xml:space="preserve"> v danom odvetví</w:t>
      </w:r>
      <w:r>
        <w:t xml:space="preserve">. </w:t>
      </w:r>
    </w:p>
    <w:p w14:paraId="28A2FF60" w14:textId="77777777" w:rsidR="00451B8B" w:rsidRDefault="00451B8B" w:rsidP="00632B9A">
      <w:pPr>
        <w:pStyle w:val="Odsekzoznamu"/>
        <w:numPr>
          <w:ilvl w:val="1"/>
          <w:numId w:val="4"/>
        </w:numPr>
        <w:spacing w:after="136" w:line="240" w:lineRule="auto"/>
        <w:ind w:left="426" w:right="14" w:hanging="426"/>
      </w:pPr>
      <w:r w:rsidRPr="00387748">
        <w:t>Dodávateľ je povi</w:t>
      </w:r>
      <w:r>
        <w:t>nný pri d</w:t>
      </w:r>
      <w:r w:rsidRPr="00387748">
        <w:t>odávkach tovaru spolupracovať s príslušným prevádzkovateľom distribučnej sústavy (ďalej len "PDS"), tak aby</w:t>
      </w:r>
      <w:r w:rsidR="00EE0426">
        <w:t xml:space="preserve"> riadne realizoval</w:t>
      </w:r>
      <w:r>
        <w:t xml:space="preserve"> dodávky tovaru podľa tejto </w:t>
      </w:r>
      <w:r w:rsidR="00EE0426">
        <w:t>rámcovej dohody</w:t>
      </w:r>
      <w:r>
        <w:t xml:space="preserve"> a  z</w:t>
      </w:r>
      <w:r w:rsidRPr="00387748">
        <w:t>mluvy o dodaní tovaru</w:t>
      </w:r>
      <w:r>
        <w:t xml:space="preserve">. </w:t>
      </w:r>
    </w:p>
    <w:p w14:paraId="102BDE38" w14:textId="77777777" w:rsidR="00FE0896" w:rsidRDefault="00451B8B" w:rsidP="00FE0896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</w:pPr>
      <w:r w:rsidRPr="00387748">
        <w:lastRenderedPageBreak/>
        <w:t>Dodávateľ sa zaväzuje bez zbytočného odkladu, potom ako sa o to</w:t>
      </w:r>
      <w:r>
        <w:t>m dozvedel, písomne informovať o</w:t>
      </w:r>
      <w:r w:rsidRPr="00387748">
        <w:t>bjednávateľa o akýchkoľvek okol</w:t>
      </w:r>
      <w:r>
        <w:t>nostiach dôležitých pre riadne d</w:t>
      </w:r>
      <w:r w:rsidRPr="00387748">
        <w:t>odávky tovaru definovaného v OPZ a</w:t>
      </w:r>
      <w:r w:rsidR="00FD1B1E">
        <w:t xml:space="preserve"> o</w:t>
      </w:r>
      <w:r w:rsidRPr="00387748">
        <w:t xml:space="preserve"> akýchkoľvek okolnostiach, kto</w:t>
      </w:r>
      <w:r w:rsidR="00FD1B1E">
        <w:t>ré môžu mať vplyv na zmenu,</w:t>
      </w:r>
      <w:r w:rsidRPr="00387748">
        <w:t xml:space="preserve"> do</w:t>
      </w:r>
      <w:r w:rsidR="00FD1B1E">
        <w:t>plnenie alebo udelenie pokynov o</w:t>
      </w:r>
      <w:r w:rsidRPr="00387748">
        <w:t>bjednávat</w:t>
      </w:r>
      <w:r w:rsidR="00FD1B1E">
        <w:t>eľa voči d</w:t>
      </w:r>
      <w:r w:rsidRPr="00387748">
        <w:t>odávateľovi</w:t>
      </w:r>
      <w:r w:rsidR="00FD1B1E">
        <w:t>.</w:t>
      </w:r>
    </w:p>
    <w:p w14:paraId="7DF8C3BC" w14:textId="77777777" w:rsidR="00FD1B1E" w:rsidRDefault="00FD1B1E" w:rsidP="00632B9A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111" w:hanging="426"/>
      </w:pPr>
      <w:r w:rsidRPr="00387748">
        <w:t>Dodávat</w:t>
      </w:r>
      <w:r>
        <w:t>eľ sa môže odchýliť od pokynov o</w:t>
      </w:r>
      <w:r w:rsidRPr="00387748">
        <w:t xml:space="preserve">bjednávateľa len vtedy, </w:t>
      </w:r>
      <w:r>
        <w:t>ak je to nevyhnutné pre záujmy objednávateľa a keď si d</w:t>
      </w:r>
      <w:r w:rsidRPr="00387748">
        <w:t>odávateľ</w:t>
      </w:r>
      <w:r>
        <w:t xml:space="preserve"> nemôže včas zabezpečiť súhlas o</w:t>
      </w:r>
      <w:r w:rsidRPr="00387748">
        <w:t>bj</w:t>
      </w:r>
      <w:r>
        <w:t>ednávateľa. V tomto prípade je d</w:t>
      </w:r>
      <w:r w:rsidRPr="00387748">
        <w:t>odávateľ povinný bez zbytočného odk</w:t>
      </w:r>
      <w:r>
        <w:t>ladu informovať o</w:t>
      </w:r>
      <w:r w:rsidRPr="00387748">
        <w:t>bjednávateľa o týchto skutočnostiach</w:t>
      </w:r>
      <w:r>
        <w:t>.</w:t>
      </w:r>
    </w:p>
    <w:p w14:paraId="4B7A08BE" w14:textId="77777777" w:rsidR="00FD1B1E" w:rsidRPr="00387748" w:rsidRDefault="00FD1B1E" w:rsidP="00632B9A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111" w:hanging="426"/>
      </w:pPr>
      <w:r w:rsidRPr="00387748">
        <w:t>Dodávateľ</w:t>
      </w:r>
      <w:r>
        <w:t xml:space="preserve"> sa zaväzuje písomne upozorniť o</w:t>
      </w:r>
      <w:r w:rsidRPr="00387748">
        <w:t>bjednávateľa na nesprávnosť</w:t>
      </w:r>
      <w:r w:rsidR="00DF0DE8">
        <w:t xml:space="preserve"> alebo nesúlad so všeobecne  záväznými právnymi predpismi</w:t>
      </w:r>
      <w:r w:rsidRPr="00387748">
        <w:t xml:space="preserve"> ním navrhovaného postupu, podkladov a/ale</w:t>
      </w:r>
      <w:r>
        <w:t>bo iných pokynov týkajúcich sa d</w:t>
      </w:r>
      <w:r w:rsidRPr="00387748">
        <w:t>odávok tovaru definovaného v OPZ bezodkladne, najneskôr do</w:t>
      </w:r>
      <w:r>
        <w:t xml:space="preserve"> 3 (troch</w:t>
      </w:r>
      <w:r w:rsidRPr="00387748">
        <w:t xml:space="preserve">) </w:t>
      </w:r>
      <w:r>
        <w:t xml:space="preserve">pracovných </w:t>
      </w:r>
      <w:r w:rsidRPr="00387748">
        <w:t>dní potom, ako sa dozvedel o tomto postupe, pokynoch alebo po doručení takýcht</w:t>
      </w:r>
      <w:r w:rsidR="00DF0DE8">
        <w:t>o dokumentov. V prípade, ak</w:t>
      </w:r>
      <w:r>
        <w:t xml:space="preserve"> si d</w:t>
      </w:r>
      <w:r w:rsidRPr="00387748">
        <w:t>odávateľ nesplní túto svoju povinnosť, zodpovedá za</w:t>
      </w:r>
      <w:r>
        <w:t xml:space="preserve"> vzniknutú škodu. V prípade, že o</w:t>
      </w:r>
      <w:r w:rsidRPr="00387748">
        <w:t>bjedná</w:t>
      </w:r>
      <w:r>
        <w:t>vateľ trvá napriek upozorneniu d</w:t>
      </w:r>
      <w:r w:rsidRPr="00387748">
        <w:t>odávate</w:t>
      </w:r>
      <w:r w:rsidR="00DF0DE8">
        <w:t>ľa na tomto postupe, podkladoch alebo pokynoch, d</w:t>
      </w:r>
      <w:r w:rsidRPr="00387748">
        <w:t>odávateľ</w:t>
      </w:r>
      <w:r w:rsidR="00DF0DE8">
        <w:t xml:space="preserve"> je</w:t>
      </w:r>
      <w:r w:rsidRPr="00387748">
        <w:t xml:space="preserve"> po</w:t>
      </w:r>
      <w:r w:rsidR="00DF0DE8">
        <w:t>vinný postupovať podľa pokynov objednávateľa, pričom však d</w:t>
      </w:r>
      <w:r w:rsidRPr="00387748">
        <w:t>o</w:t>
      </w:r>
      <w:r w:rsidR="00DF0DE8">
        <w:t>dávateľ nezodpovedá za</w:t>
      </w:r>
      <w:r w:rsidRPr="00387748">
        <w:t xml:space="preserve"> škodu, ktorá</w:t>
      </w:r>
      <w:r w:rsidR="00DF0DE8">
        <w:t xml:space="preserve"> týmto konaním</w:t>
      </w:r>
      <w:r w:rsidRPr="00387748">
        <w:t xml:space="preserve"> vznikne. </w:t>
      </w:r>
    </w:p>
    <w:p w14:paraId="23AE4E32" w14:textId="4D0023E5" w:rsidR="00DF0DE8" w:rsidRPr="00387748" w:rsidRDefault="00DF0DE8" w:rsidP="00632B9A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left="426" w:right="111" w:hanging="426"/>
      </w:pPr>
      <w:r w:rsidRPr="00387748">
        <w:t>Dodávateľ je povinný p</w:t>
      </w:r>
      <w:r>
        <w:t>oskytovať o</w:t>
      </w:r>
      <w:r w:rsidRPr="00387748">
        <w:t>bjednáva</w:t>
      </w:r>
      <w:r>
        <w:t>teľovi dokumenty nevyhnutné na d</w:t>
      </w:r>
      <w:r w:rsidRPr="00387748">
        <w:t xml:space="preserve">odávky tovaru </w:t>
      </w:r>
      <w:r>
        <w:t xml:space="preserve">a kontrolu spotreby </w:t>
      </w:r>
      <w:r w:rsidRPr="00387748">
        <w:t xml:space="preserve">v </w:t>
      </w:r>
      <w:r w:rsidRPr="003501EA">
        <w:rPr>
          <w:color w:val="auto"/>
        </w:rPr>
        <w:t xml:space="preserve">písomnej podobe </w:t>
      </w:r>
      <w:r w:rsidR="003501EA" w:rsidRPr="003501EA">
        <w:rPr>
          <w:color w:val="auto"/>
        </w:rPr>
        <w:t xml:space="preserve">a </w:t>
      </w:r>
      <w:r w:rsidRPr="003501EA">
        <w:rPr>
          <w:color w:val="auto"/>
        </w:rPr>
        <w:t xml:space="preserve">prístupom do príslušného elektronického systému, </w:t>
      </w:r>
      <w:r>
        <w:t>pokiaľ sa v tejto dohode alebo z</w:t>
      </w:r>
      <w:r w:rsidRPr="00387748">
        <w:t xml:space="preserve">mluve o dodaní tovaru nedohodnú inak. Dodávateľ je povinný uschovávať všetky dokumenty, ktoré vytvoril </w:t>
      </w:r>
      <w:r>
        <w:t>alebo nadobudol v súvislosti s d</w:t>
      </w:r>
      <w:r w:rsidRPr="00387748">
        <w:t xml:space="preserve">odávkami tovaru v rozsahu určenom všeobecne záväznými právnymi predpismi SR, najmä v zmysle </w:t>
      </w:r>
      <w:proofErr w:type="spellStart"/>
      <w:r w:rsidRPr="00387748">
        <w:t>ZoE</w:t>
      </w:r>
      <w:proofErr w:type="spellEnd"/>
      <w:r w:rsidRPr="00387748">
        <w:t>. Dodávateľ</w:t>
      </w:r>
      <w:r>
        <w:t xml:space="preserve"> je povinný kedykoľvek umožniť o</w:t>
      </w:r>
      <w:r w:rsidRPr="00387748">
        <w:t>bjednávateľovi nahliadn</w:t>
      </w:r>
      <w:r>
        <w:t>uť do dokumentov súvisiacich s d</w:t>
      </w:r>
      <w:r w:rsidRPr="00387748">
        <w:t xml:space="preserve">odávkami tovaru. </w:t>
      </w:r>
    </w:p>
    <w:p w14:paraId="70FAA097" w14:textId="77777777" w:rsidR="005640F1" w:rsidRDefault="00C81D1C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</w:pPr>
      <w:r w:rsidRPr="00387748">
        <w:t>Do</w:t>
      </w:r>
      <w:r>
        <w:t>dávateľ sa zaväzuje poskytovať d</w:t>
      </w:r>
      <w:r w:rsidRPr="00387748">
        <w:t>odávky</w:t>
      </w:r>
      <w:r>
        <w:t xml:space="preserve"> tovaru definované v OPZ podľa z</w:t>
      </w:r>
      <w:r w:rsidRPr="00387748">
        <w:t xml:space="preserve">mluvy o dodaní tovaru nepretržite a bezodkladne, okrem prípadov definovaných v </w:t>
      </w:r>
      <w:proofErr w:type="spellStart"/>
      <w:r w:rsidRPr="00387748">
        <w:t>ZoE</w:t>
      </w:r>
      <w:proofErr w:type="spellEnd"/>
      <w:r w:rsidRPr="00387748">
        <w:t>.</w:t>
      </w:r>
    </w:p>
    <w:p w14:paraId="59EFA52F" w14:textId="77777777" w:rsidR="005640F1" w:rsidRPr="005640F1" w:rsidRDefault="005640F1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 w:rsidRPr="005640F1">
        <w:rPr>
          <w:color w:val="auto"/>
        </w:rPr>
        <w:t>Dodávateľ sa zaväzuje zachovávať mlčanlivosť o všetkých informáciách a/aleb</w:t>
      </w:r>
      <w:r w:rsidR="00D0749F">
        <w:rPr>
          <w:color w:val="auto"/>
        </w:rPr>
        <w:t>o skutočnostiach týkajúcich sa o</w:t>
      </w:r>
      <w:r w:rsidRPr="005640F1">
        <w:rPr>
          <w:color w:val="auto"/>
        </w:rPr>
        <w:t>bjednávateľa a jeho činnosti,</w:t>
      </w:r>
      <w:r w:rsidR="00EE0426">
        <w:rPr>
          <w:color w:val="auto"/>
        </w:rPr>
        <w:t xml:space="preserve"> ktoré o</w:t>
      </w:r>
      <w:r w:rsidR="00FC6A2D">
        <w:rPr>
          <w:color w:val="auto"/>
        </w:rPr>
        <w:t>bjednávateľ sprístupní d</w:t>
      </w:r>
      <w:r w:rsidR="00EE0426">
        <w:rPr>
          <w:color w:val="auto"/>
        </w:rPr>
        <w:t>odávateľovi pri d</w:t>
      </w:r>
      <w:r w:rsidRPr="005640F1">
        <w:rPr>
          <w:color w:val="auto"/>
        </w:rPr>
        <w:t xml:space="preserve">odávkach tovaru definovaného v OPZ (ďalej len </w:t>
      </w:r>
      <w:r w:rsidR="00FC6A2D">
        <w:rPr>
          <w:b/>
          <w:color w:val="auto"/>
        </w:rPr>
        <w:t>„</w:t>
      </w:r>
      <w:r w:rsidR="00FC6A2D" w:rsidRPr="00EE0426">
        <w:rPr>
          <w:color w:val="auto"/>
        </w:rPr>
        <w:t>d</w:t>
      </w:r>
      <w:r w:rsidRPr="00EE0426">
        <w:rPr>
          <w:color w:val="auto"/>
        </w:rPr>
        <w:t>ôverné informácie”).</w:t>
      </w:r>
      <w:r w:rsidRPr="005640F1">
        <w:rPr>
          <w:color w:val="auto"/>
        </w:rPr>
        <w:t xml:space="preserve"> Dod</w:t>
      </w:r>
      <w:r w:rsidR="00EE0426">
        <w:rPr>
          <w:color w:val="auto"/>
        </w:rPr>
        <w:t>ávateľ sa zaväzuje, že</w:t>
      </w:r>
      <w:r w:rsidR="00FC6A2D">
        <w:rPr>
          <w:color w:val="auto"/>
        </w:rPr>
        <w:t xml:space="preserve"> d</w:t>
      </w:r>
      <w:r w:rsidRPr="005640F1">
        <w:rPr>
          <w:color w:val="auto"/>
        </w:rPr>
        <w:t>ôvern</w:t>
      </w:r>
      <w:r w:rsidR="00FC6A2D">
        <w:rPr>
          <w:color w:val="auto"/>
        </w:rPr>
        <w:t>é informácie</w:t>
      </w:r>
      <w:r w:rsidR="00EE0426">
        <w:rPr>
          <w:color w:val="auto"/>
        </w:rPr>
        <w:t xml:space="preserve"> použije</w:t>
      </w:r>
      <w:r w:rsidR="00FC6A2D">
        <w:rPr>
          <w:color w:val="auto"/>
        </w:rPr>
        <w:t xml:space="preserve"> výhradne na účely d</w:t>
      </w:r>
      <w:r w:rsidRPr="005640F1">
        <w:rPr>
          <w:color w:val="auto"/>
        </w:rPr>
        <w:t>odávok tova</w:t>
      </w:r>
      <w:r w:rsidR="00B33BFE">
        <w:rPr>
          <w:color w:val="auto"/>
        </w:rPr>
        <w:t>ru definovaného v OPZ v zmysle d</w:t>
      </w:r>
      <w:r w:rsidRPr="005640F1">
        <w:rPr>
          <w:color w:val="auto"/>
        </w:rPr>
        <w:t xml:space="preserve">ohody. </w:t>
      </w:r>
    </w:p>
    <w:p w14:paraId="59A0DE4E" w14:textId="77777777" w:rsidR="005640F1" w:rsidRDefault="005640F1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 w:rsidRPr="005640F1">
        <w:rPr>
          <w:color w:val="auto"/>
        </w:rPr>
        <w:t>Objedná</w:t>
      </w:r>
      <w:r w:rsidR="00FC6A2D">
        <w:rPr>
          <w:color w:val="auto"/>
        </w:rPr>
        <w:t>vateľ sa zaväzuje poskytnúť d</w:t>
      </w:r>
      <w:r w:rsidRPr="005640F1">
        <w:rPr>
          <w:color w:val="auto"/>
        </w:rPr>
        <w:t xml:space="preserve">odávateľovi všetku súčinnosť nevyhnutnú na plnenie tejto </w:t>
      </w:r>
      <w:r w:rsidR="00B33BFE">
        <w:rPr>
          <w:color w:val="auto"/>
        </w:rPr>
        <w:t>d</w:t>
      </w:r>
      <w:r w:rsidR="004D4E14">
        <w:rPr>
          <w:color w:val="auto"/>
        </w:rPr>
        <w:t>ohody a/alebo z</w:t>
      </w:r>
      <w:r w:rsidRPr="005640F1">
        <w:rPr>
          <w:color w:val="auto"/>
        </w:rPr>
        <w:t xml:space="preserve">mluvy o dodaní tovaru. </w:t>
      </w:r>
    </w:p>
    <w:p w14:paraId="0B7D3533" w14:textId="77777777" w:rsidR="003E23C4" w:rsidRPr="003E23C4" w:rsidRDefault="005640F1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 w:rsidRPr="00387748">
        <w:t xml:space="preserve">Dodávateľ vyhlasuje, že: </w:t>
      </w:r>
    </w:p>
    <w:p w14:paraId="5D6E975A" w14:textId="77777777" w:rsidR="003E23C4" w:rsidRDefault="003E23C4" w:rsidP="00632B9A">
      <w:pPr>
        <w:pStyle w:val="Odsekzoznamu"/>
        <w:numPr>
          <w:ilvl w:val="2"/>
          <w:numId w:val="4"/>
        </w:numPr>
        <w:spacing w:after="0" w:line="240" w:lineRule="auto"/>
        <w:ind w:right="11"/>
      </w:pPr>
      <w:bookmarkStart w:id="0" w:name="_Hlk492151033"/>
      <w:r w:rsidRPr="003E23C4">
        <w:t xml:space="preserve">má platné povolenie na </w:t>
      </w:r>
      <w:r w:rsidR="00395748">
        <w:t>podnikanie v energetike, ktoré d</w:t>
      </w:r>
      <w:r w:rsidRPr="003E23C4">
        <w:t>odávateľa oprávňuje podnikať v</w:t>
      </w:r>
      <w:r w:rsidR="00837D1C">
        <w:t> </w:t>
      </w:r>
      <w:r w:rsidRPr="003E23C4">
        <w:t xml:space="preserve"> oblasti dodávky elektriny na území SR v súlade so </w:t>
      </w:r>
      <w:proofErr w:type="spellStart"/>
      <w:r w:rsidRPr="003E23C4">
        <w:t>ZoE</w:t>
      </w:r>
      <w:proofErr w:type="spellEnd"/>
      <w:r w:rsidRPr="003E23C4">
        <w:t>,</w:t>
      </w:r>
    </w:p>
    <w:p w14:paraId="76B14FE1" w14:textId="77777777" w:rsidR="005640F1" w:rsidRDefault="005640F1" w:rsidP="00632B9A">
      <w:pPr>
        <w:pStyle w:val="Odsekzoznamu"/>
        <w:numPr>
          <w:ilvl w:val="2"/>
          <w:numId w:val="4"/>
        </w:numPr>
        <w:spacing w:after="0" w:line="240" w:lineRule="auto"/>
        <w:ind w:right="11"/>
      </w:pPr>
      <w:r w:rsidRPr="003E23C4">
        <w:t xml:space="preserve">je subjektom zúčtovania odchýlky účastníka trhu v zmysle </w:t>
      </w:r>
      <w:proofErr w:type="spellStart"/>
      <w:r w:rsidRPr="003E23C4">
        <w:t>ZoE</w:t>
      </w:r>
      <w:proofErr w:type="spellEnd"/>
      <w:r w:rsidRPr="003E23C4">
        <w:t xml:space="preserve">, </w:t>
      </w:r>
    </w:p>
    <w:p w14:paraId="0B525211" w14:textId="77777777" w:rsidR="004B3F62" w:rsidRPr="003E23C4" w:rsidRDefault="003E23C4" w:rsidP="004B3F62">
      <w:pPr>
        <w:pStyle w:val="Odsekzoznamu"/>
        <w:numPr>
          <w:ilvl w:val="2"/>
          <w:numId w:val="4"/>
        </w:numPr>
        <w:spacing w:after="0" w:line="240" w:lineRule="auto"/>
        <w:ind w:right="11"/>
      </w:pPr>
      <w:r>
        <w:t>má v distribučnej sieti SR</w:t>
      </w:r>
      <w:r w:rsidR="005640F1" w:rsidRPr="003E23C4">
        <w:t xml:space="preserve"> </w:t>
      </w:r>
      <w:r w:rsidRPr="003E23C4">
        <w:t>pre elektrinu s prevádzkovate</w:t>
      </w:r>
      <w:r w:rsidRPr="003501EA">
        <w:rPr>
          <w:color w:val="auto"/>
        </w:rPr>
        <w:t>ľ</w:t>
      </w:r>
      <w:r w:rsidR="003501EA" w:rsidRPr="003501EA">
        <w:rPr>
          <w:color w:val="auto"/>
        </w:rPr>
        <w:t>om</w:t>
      </w:r>
      <w:r>
        <w:t xml:space="preserve"> sústavy PDS (</w:t>
      </w:r>
      <w:r w:rsidRPr="003E23C4">
        <w:t>Východoslovenská  distribučná,  a.</w:t>
      </w:r>
      <w:r w:rsidR="005B3C0E">
        <w:t xml:space="preserve"> </w:t>
      </w:r>
      <w:r w:rsidRPr="003E23C4">
        <w:t>s.)   uzatvorenú rámcovú</w:t>
      </w:r>
      <w:r>
        <w:t xml:space="preserve"> </w:t>
      </w:r>
      <w:r w:rsidRPr="003E23C4">
        <w:t>zmluvu</w:t>
      </w:r>
      <w:r w:rsidR="00395748">
        <w:t xml:space="preserve"> o distribúcii elektriny.</w:t>
      </w:r>
    </w:p>
    <w:bookmarkEnd w:id="0"/>
    <w:p w14:paraId="70231C3B" w14:textId="77777777" w:rsidR="005640F1" w:rsidRDefault="005640F1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 w:rsidRPr="003E23C4">
        <w:rPr>
          <w:color w:val="auto"/>
        </w:rPr>
        <w:t>Dodávateľ sa zaväzuje zabezpečiť</w:t>
      </w:r>
      <w:r>
        <w:rPr>
          <w:color w:val="auto"/>
        </w:rPr>
        <w:t xml:space="preserve"> pravdivosť vyhlásení </w:t>
      </w:r>
      <w:r w:rsidRPr="00E20217">
        <w:rPr>
          <w:color w:val="auto"/>
        </w:rPr>
        <w:t xml:space="preserve">podľa bodu </w:t>
      </w:r>
      <w:r w:rsidR="006262D4" w:rsidRPr="00E20217">
        <w:rPr>
          <w:color w:val="auto"/>
        </w:rPr>
        <w:t>6.</w:t>
      </w:r>
      <w:r w:rsidRPr="00E20217">
        <w:rPr>
          <w:color w:val="auto"/>
        </w:rPr>
        <w:t>11 tohto článku</w:t>
      </w:r>
      <w:r>
        <w:rPr>
          <w:color w:val="auto"/>
        </w:rPr>
        <w:t xml:space="preserve"> po</w:t>
      </w:r>
      <w:r w:rsidR="00B33BFE">
        <w:rPr>
          <w:color w:val="auto"/>
        </w:rPr>
        <w:t>čas celej doby platnosti tejto dohody a z</w:t>
      </w:r>
      <w:r w:rsidR="00395748">
        <w:rPr>
          <w:color w:val="auto"/>
        </w:rPr>
        <w:t>mluvy o dodaní tovaru a tieto doklady</w:t>
      </w:r>
      <w:r w:rsidR="00CA44B9">
        <w:rPr>
          <w:color w:val="auto"/>
        </w:rPr>
        <w:t xml:space="preserve"> predložiť do 5 (päť</w:t>
      </w:r>
      <w:r>
        <w:rPr>
          <w:color w:val="auto"/>
        </w:rPr>
        <w:t>) pr</w:t>
      </w:r>
      <w:r w:rsidR="00D0749F">
        <w:rPr>
          <w:color w:val="auto"/>
        </w:rPr>
        <w:t>acovných dní od ich vyžiadania o</w:t>
      </w:r>
      <w:r>
        <w:rPr>
          <w:color w:val="auto"/>
        </w:rPr>
        <w:t xml:space="preserve">bjednávateľom. </w:t>
      </w:r>
    </w:p>
    <w:p w14:paraId="0DFEFD45" w14:textId="77777777" w:rsidR="003E23C4" w:rsidRPr="003E23C4" w:rsidRDefault="007B2118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>
        <w:rPr>
          <w:color w:val="auto"/>
        </w:rPr>
        <w:t>Ak sa o</w:t>
      </w:r>
      <w:r w:rsidR="005640F1">
        <w:rPr>
          <w:color w:val="auto"/>
        </w:rPr>
        <w:t>bjednávateľ dopustil</w:t>
      </w:r>
      <w:r w:rsidR="006262D4">
        <w:rPr>
          <w:color w:val="auto"/>
        </w:rPr>
        <w:t xml:space="preserve"> neoprávneného odberu ele</w:t>
      </w:r>
      <w:r>
        <w:rPr>
          <w:color w:val="auto"/>
        </w:rPr>
        <w:t xml:space="preserve">ktriny, ktorý je definovaný v §46 </w:t>
      </w:r>
      <w:proofErr w:type="spellStart"/>
      <w:r>
        <w:rPr>
          <w:color w:val="auto"/>
        </w:rPr>
        <w:t>ZoE</w:t>
      </w:r>
      <w:proofErr w:type="spellEnd"/>
      <w:r w:rsidR="006262D4">
        <w:rPr>
          <w:color w:val="auto"/>
        </w:rPr>
        <w:t xml:space="preserve">, jeho konanie sa považuje </w:t>
      </w:r>
      <w:r w:rsidR="00B33BFE">
        <w:t>za podstatn</w:t>
      </w:r>
      <w:r>
        <w:t xml:space="preserve">é porušenie </w:t>
      </w:r>
      <w:r w:rsidR="00B33BFE">
        <w:t>z</w:t>
      </w:r>
      <w:r>
        <w:t>mluvy o dodaní tovaru a d</w:t>
      </w:r>
      <w:r w:rsidR="005640F1" w:rsidRPr="00387748">
        <w:t>odávateľ má právo:</w:t>
      </w:r>
    </w:p>
    <w:p w14:paraId="0A470108" w14:textId="77777777" w:rsidR="003E23C4" w:rsidRPr="003E23C4" w:rsidRDefault="003E23C4" w:rsidP="00632B9A">
      <w:pPr>
        <w:pStyle w:val="Odsekzoznamu"/>
        <w:numPr>
          <w:ilvl w:val="2"/>
          <w:numId w:val="4"/>
        </w:numPr>
        <w:spacing w:after="0" w:line="240" w:lineRule="auto"/>
        <w:ind w:right="11"/>
        <w:contextualSpacing w:val="0"/>
        <w:rPr>
          <w:color w:val="auto"/>
        </w:rPr>
      </w:pPr>
      <w:r w:rsidRPr="003E23C4">
        <w:rPr>
          <w:color w:val="auto"/>
        </w:rPr>
        <w:t>prostredníctvom prevádzkovateľa distribučnej siete prerušiť alebo obmedziť distribúciu</w:t>
      </w:r>
      <w:r w:rsidR="00B33BFE">
        <w:rPr>
          <w:color w:val="auto"/>
        </w:rPr>
        <w:t xml:space="preserve"> elektriny do odberného miesta o</w:t>
      </w:r>
      <w:r w:rsidRPr="003E23C4">
        <w:rPr>
          <w:color w:val="auto"/>
        </w:rPr>
        <w:t>bjednávateľa,</w:t>
      </w:r>
    </w:p>
    <w:p w14:paraId="60FF55E3" w14:textId="77777777" w:rsidR="003E23C4" w:rsidRPr="003E23C4" w:rsidRDefault="00B33BFE" w:rsidP="00632B9A">
      <w:pPr>
        <w:pStyle w:val="Odsekzoznamu"/>
        <w:numPr>
          <w:ilvl w:val="2"/>
          <w:numId w:val="4"/>
        </w:numPr>
        <w:spacing w:after="0" w:line="240" w:lineRule="auto"/>
        <w:ind w:right="11"/>
        <w:contextualSpacing w:val="0"/>
        <w:rPr>
          <w:color w:val="auto"/>
        </w:rPr>
      </w:pPr>
      <w:r>
        <w:rPr>
          <w:color w:val="auto"/>
        </w:rPr>
        <w:t xml:space="preserve">odstúpiť od </w:t>
      </w:r>
      <w:r w:rsidR="004D4E14" w:rsidRPr="007B2118">
        <w:rPr>
          <w:color w:val="auto"/>
        </w:rPr>
        <w:t>z</w:t>
      </w:r>
      <w:r w:rsidR="003E23C4" w:rsidRPr="007B2118">
        <w:rPr>
          <w:color w:val="auto"/>
        </w:rPr>
        <w:t>mluvy o dodaní</w:t>
      </w:r>
      <w:r w:rsidR="003E23C4" w:rsidRPr="003E23C4">
        <w:rPr>
          <w:color w:val="auto"/>
        </w:rPr>
        <w:t xml:space="preserve"> tovaru.</w:t>
      </w:r>
    </w:p>
    <w:p w14:paraId="3E8ED855" w14:textId="77777777" w:rsidR="005640F1" w:rsidRPr="006262D4" w:rsidRDefault="005640F1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 w:rsidRPr="00387748">
        <w:t xml:space="preserve"> </w:t>
      </w:r>
      <w:r w:rsidR="006262D4" w:rsidRPr="00387748">
        <w:t>Objednávateľ je povinný uhradiť poškodenému subjektu škodu spôsobenú neoprávneným odberom elektriny a</w:t>
      </w:r>
      <w:r w:rsidR="007B2118">
        <w:t xml:space="preserve"> preuká</w:t>
      </w:r>
      <w:r w:rsidR="002D40FC">
        <w:t>zateľné</w:t>
      </w:r>
      <w:r w:rsidR="006262D4" w:rsidRPr="00387748">
        <w:t xml:space="preserve"> náklady s tým súvisiace.</w:t>
      </w:r>
    </w:p>
    <w:p w14:paraId="090DF9D1" w14:textId="77777777" w:rsidR="006262D4" w:rsidRPr="003501EA" w:rsidRDefault="007B2118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 w:rsidRPr="003501EA">
        <w:rPr>
          <w:color w:val="auto"/>
        </w:rPr>
        <w:t>Dodávka poslednej inštancie s</w:t>
      </w:r>
      <w:r w:rsidR="006262D4" w:rsidRPr="003501EA">
        <w:rPr>
          <w:color w:val="auto"/>
        </w:rPr>
        <w:t xml:space="preserve">a začína dňom </w:t>
      </w:r>
      <w:r w:rsidR="00AF26B1" w:rsidRPr="003501EA">
        <w:rPr>
          <w:color w:val="auto"/>
        </w:rPr>
        <w:t>nasledujúcim po dni, keď d</w:t>
      </w:r>
      <w:r w:rsidR="006262D4" w:rsidRPr="003501EA">
        <w:rPr>
          <w:color w:val="auto"/>
        </w:rPr>
        <w:t xml:space="preserve">odávateľ stratil spôsobilosť dodávať elektrinu a bola dodávateľovi elektriny poslednej inštancie oznámená táto skutočnosť. </w:t>
      </w:r>
    </w:p>
    <w:p w14:paraId="78357E98" w14:textId="77777777" w:rsidR="006262D4" w:rsidRPr="006262D4" w:rsidRDefault="006262D4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>
        <w:rPr>
          <w:color w:val="auto"/>
        </w:rPr>
        <w:t xml:space="preserve">Dodávka poslednej inštancie trvá najviac tri mesiace. </w:t>
      </w:r>
      <w:r w:rsidRPr="00387748">
        <w:t>Objednávateľ uhradí dodávateľovi poslednej inštancie cenu za dodávku elektriny podľa cenového rozhodnutia vydaného ÚRSO pre dodávateľa poslednej inštancie. Dodávka poslednej inštancie sa môže ukončiť skôr v</w:t>
      </w:r>
      <w:r w:rsidR="007B2118">
        <w:t xml:space="preserve"> prípade, ak</w:t>
      </w:r>
      <w:r w:rsidR="00D0749F">
        <w:t xml:space="preserve">  o</w:t>
      </w:r>
      <w:r w:rsidRPr="00387748">
        <w:t xml:space="preserve">bjednávateľ </w:t>
      </w:r>
      <w:r w:rsidRPr="00387748">
        <w:lastRenderedPageBreak/>
        <w:t>uzatvorí zmluvu s novým dodávateľom elektriny, ktorým môže byť aj dodávateľ poslednej inštancie.</w:t>
      </w:r>
    </w:p>
    <w:p w14:paraId="37468BD9" w14:textId="77777777" w:rsidR="00F15A8D" w:rsidRPr="00F52204" w:rsidRDefault="00D0749F" w:rsidP="00632B9A">
      <w:pPr>
        <w:pStyle w:val="Odsekzoznamu"/>
        <w:numPr>
          <w:ilvl w:val="1"/>
          <w:numId w:val="4"/>
        </w:numPr>
        <w:spacing w:after="0" w:line="240" w:lineRule="auto"/>
        <w:ind w:left="426" w:right="111" w:hanging="426"/>
        <w:rPr>
          <w:color w:val="auto"/>
        </w:rPr>
      </w:pPr>
      <w:r>
        <w:t>PDS informuje o</w:t>
      </w:r>
      <w:r w:rsidR="006262D4">
        <w:t xml:space="preserve">bjednávateľa </w:t>
      </w:r>
      <w:r w:rsidR="006262D4" w:rsidRPr="00387748">
        <w:t>o dodávke poslednej inštancie najneskôr 15 dní pred uplynutím výpovednej lehoty zmluvy o prístupe do distribučnej sústavy a distribúcii elektriny alebo bezprostr</w:t>
      </w:r>
      <w:r w:rsidR="00711F1C">
        <w:t>edne po tom, ako sa dozvie, že d</w:t>
      </w:r>
      <w:r w:rsidR="006262D4" w:rsidRPr="00387748">
        <w:t>odávateľ stratil spôsobilosť dodávať elektrinu.</w:t>
      </w:r>
      <w:r w:rsidR="007B2118">
        <w:t xml:space="preserve"> Túto zmluvnú povinnosť sa zaväzuje zabezpečiť dodávateľ.</w:t>
      </w:r>
    </w:p>
    <w:p w14:paraId="286FDCC6" w14:textId="77777777" w:rsidR="00F52204" w:rsidRDefault="00F52204" w:rsidP="003308E0">
      <w:pPr>
        <w:spacing w:after="0" w:line="240" w:lineRule="auto"/>
        <w:ind w:left="0" w:right="111" w:firstLine="0"/>
      </w:pPr>
    </w:p>
    <w:p w14:paraId="667562B5" w14:textId="7D35B602" w:rsidR="00F52204" w:rsidRPr="00F52204" w:rsidRDefault="008E6101" w:rsidP="00F52204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 xml:space="preserve">Článok </w:t>
      </w:r>
      <w:r w:rsidR="00F52204" w:rsidRPr="00F52204">
        <w:rPr>
          <w:b/>
          <w:color w:val="auto"/>
        </w:rPr>
        <w:t>VII</w:t>
      </w:r>
      <w:r w:rsidR="005B3C0E">
        <w:rPr>
          <w:b/>
          <w:color w:val="auto"/>
        </w:rPr>
        <w:t>.</w:t>
      </w:r>
    </w:p>
    <w:p w14:paraId="40589E3C" w14:textId="77777777" w:rsidR="00625498" w:rsidRPr="0048497F" w:rsidRDefault="00F52204" w:rsidP="0048497F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  <w:color w:val="auto"/>
        </w:rPr>
      </w:pPr>
      <w:r w:rsidRPr="00F52204">
        <w:rPr>
          <w:b/>
          <w:color w:val="auto"/>
        </w:rPr>
        <w:t xml:space="preserve"> CENA ZA DODÁVKY TOVARU, FAKTURÁCIA</w:t>
      </w:r>
      <w:r w:rsidR="00FF4060" w:rsidRPr="00633936">
        <w:rPr>
          <w:b/>
          <w:color w:val="0070C0"/>
        </w:rPr>
        <w:t xml:space="preserve"> </w:t>
      </w:r>
    </w:p>
    <w:p w14:paraId="22BB2D87" w14:textId="77777777" w:rsidR="0048497F" w:rsidRPr="00F52204" w:rsidRDefault="005B5B69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>
        <w:rPr>
          <w:color w:val="auto"/>
        </w:rPr>
        <w:t>Cena za d</w:t>
      </w:r>
      <w:r w:rsidR="0048497F">
        <w:rPr>
          <w:color w:val="auto"/>
        </w:rPr>
        <w:t xml:space="preserve">odávky tovaru je stanovená dohodou zmluvných strán v zmysle </w:t>
      </w:r>
      <w:r w:rsidR="0048497F" w:rsidRPr="00387748">
        <w:t xml:space="preserve">zákona č. 18/1996 Z. z. o cenách v znení neskorších </w:t>
      </w:r>
      <w:r w:rsidR="0048497F" w:rsidRPr="007B2118">
        <w:t xml:space="preserve">predpisov (ďalej len </w:t>
      </w:r>
      <w:r w:rsidR="00FC6A2D" w:rsidRPr="007B2118">
        <w:t>„z</w:t>
      </w:r>
      <w:r w:rsidR="0048497F" w:rsidRPr="007B2118">
        <w:t>ákon o cenách“) a vyhlášky Ministerstva financií Slovenskej republiky č. 87/</w:t>
      </w:r>
      <w:r w:rsidR="00FC6A2D" w:rsidRPr="007B2118">
        <w:t>1996 Z. z., ktorou sa vykonáva z</w:t>
      </w:r>
      <w:r w:rsidR="0048497F" w:rsidRPr="007B2118">
        <w:t>ákon o cenách v znení neskorších predpisov.</w:t>
      </w:r>
    </w:p>
    <w:p w14:paraId="01CE63B2" w14:textId="6BD7BB94" w:rsidR="0048497F" w:rsidRPr="00F52204" w:rsidRDefault="0048497F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 w:rsidRPr="00F52204">
        <w:rPr>
          <w:color w:val="auto"/>
        </w:rPr>
        <w:t xml:space="preserve">Ceny za prenos </w:t>
      </w:r>
      <w:r w:rsidR="007B2118">
        <w:rPr>
          <w:color w:val="auto"/>
        </w:rPr>
        <w:t>elektriny,</w:t>
      </w:r>
      <w:r w:rsidRPr="00F52204">
        <w:rPr>
          <w:color w:val="auto"/>
        </w:rPr>
        <w:t xml:space="preserve"> </w:t>
      </w:r>
      <w:r w:rsidRPr="00387748">
        <w:t>distribúciu elektriny a ostatné regulované položky budú fakturované v</w:t>
      </w:r>
      <w:r w:rsidR="00BD25D9">
        <w:t> </w:t>
      </w:r>
      <w:r w:rsidRPr="00387748">
        <w:t xml:space="preserve"> súlade s cenovým rozhodnutím ÚRSO pre PDS pre príslušn</w:t>
      </w:r>
      <w:r>
        <w:t xml:space="preserve">é obdobie dodávky a podľa </w:t>
      </w:r>
      <w:r w:rsidRPr="002D40FC">
        <w:t xml:space="preserve">bodu </w:t>
      </w:r>
      <w:r w:rsidR="002D40FC" w:rsidRPr="002D40FC">
        <w:t>7</w:t>
      </w:r>
      <w:r w:rsidRPr="002D40FC">
        <w:t>.5. tohto článku.</w:t>
      </w:r>
      <w:r w:rsidRPr="00387748">
        <w:t xml:space="preserve">  </w:t>
      </w:r>
    </w:p>
    <w:p w14:paraId="65D35A5C" w14:textId="77777777" w:rsidR="0048497F" w:rsidRPr="00F52204" w:rsidRDefault="005B5B69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>
        <w:rPr>
          <w:color w:val="auto"/>
        </w:rPr>
        <w:t>Cena za d</w:t>
      </w:r>
      <w:r w:rsidR="0048497F">
        <w:rPr>
          <w:color w:val="auto"/>
        </w:rPr>
        <w:t xml:space="preserve">odávky tovaru </w:t>
      </w:r>
      <w:r w:rsidR="000A4F30">
        <w:t>musí  zahŕňať len</w:t>
      </w:r>
      <w:r w:rsidR="0048497F" w:rsidRPr="00387748">
        <w:t xml:space="preserve"> ekonomicky oprávn</w:t>
      </w:r>
      <w:r w:rsidR="00FC6A2D">
        <w:t>ené  náklady  d</w:t>
      </w:r>
      <w:r w:rsidR="0048497F" w:rsidRPr="00387748">
        <w:t>odávateľa vynaložené  v súvislosti s d</w:t>
      </w:r>
      <w:r w:rsidR="00FC6A2D">
        <w:t>odaním tovaru a primeraný zisk d</w:t>
      </w:r>
      <w:r w:rsidR="0048497F" w:rsidRPr="00387748">
        <w:t>odávateľa</w:t>
      </w:r>
      <w:r w:rsidR="0048497F">
        <w:t>.</w:t>
      </w:r>
    </w:p>
    <w:p w14:paraId="783E6C30" w14:textId="77777777" w:rsidR="0048497F" w:rsidRPr="00F52204" w:rsidRDefault="005B5B69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>
        <w:t>Cena za d</w:t>
      </w:r>
      <w:r w:rsidR="0048497F" w:rsidRPr="00387748">
        <w:t>odávky tovaru musí byť stanovená v me</w:t>
      </w:r>
      <w:r>
        <w:t>ne EUR. K fakturovanej cene za d</w:t>
      </w:r>
      <w:r w:rsidR="0048497F" w:rsidRPr="00387748">
        <w:t>odávky tovaru bude vždy pripočítaná DPH a spotrebná daň stanovená v súlade s právnymi predpismi platnými v</w:t>
      </w:r>
      <w:r w:rsidR="00837D1C">
        <w:t> </w:t>
      </w:r>
      <w:r w:rsidR="0048497F" w:rsidRPr="00387748">
        <w:t xml:space="preserve"> čase dodania tovaru</w:t>
      </w:r>
      <w:r w:rsidR="0048497F">
        <w:t>.</w:t>
      </w:r>
    </w:p>
    <w:p w14:paraId="0DC96C72" w14:textId="6D734D10" w:rsidR="0048497F" w:rsidRPr="00F52204" w:rsidRDefault="0048497F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 w:rsidRPr="00387748">
        <w:t>Maximá</w:t>
      </w:r>
      <w:r w:rsidR="003501EA">
        <w:t>lna výška jednotkovej ceny</w:t>
      </w:r>
      <w:r w:rsidR="005B5B69">
        <w:t xml:space="preserve"> za d</w:t>
      </w:r>
      <w:r w:rsidRPr="00387748">
        <w:t>odávky tovaru je s</w:t>
      </w:r>
      <w:r w:rsidR="00B33BFE">
        <w:t>tanovená v Prílohe č. 2 tejto  d</w:t>
      </w:r>
      <w:r w:rsidR="00FC6A2D">
        <w:t>ohody v</w:t>
      </w:r>
      <w:r w:rsidR="00BD25D9">
        <w:t> </w:t>
      </w:r>
      <w:r w:rsidR="00FC6A2D">
        <w:t xml:space="preserve"> súlade s ponukou dodávateľa vo v</w:t>
      </w:r>
      <w:r w:rsidRPr="00387748">
        <w:t>erejnom obstar</w:t>
      </w:r>
      <w:r w:rsidR="005B5B69">
        <w:t>ávaní. Výška skutočnej ceny za d</w:t>
      </w:r>
      <w:r w:rsidR="00FC6A2D">
        <w:t>odávky tovaru bude určená v  z</w:t>
      </w:r>
      <w:r w:rsidRPr="00387748">
        <w:t>mluve o dodaní tovaru na základe výsl</w:t>
      </w:r>
      <w:r w:rsidR="0007333F">
        <w:t>edku</w:t>
      </w:r>
      <w:r w:rsidR="003501EA">
        <w:t xml:space="preserve"> elektronickej aukcie</w:t>
      </w:r>
      <w:r w:rsidRPr="00387748">
        <w:t>, v ktore</w:t>
      </w:r>
      <w:r w:rsidR="005B5B69">
        <w:t>j budú zahrnuté všetky náklady d</w:t>
      </w:r>
      <w:r w:rsidRPr="00387748">
        <w:t>odávateľa</w:t>
      </w:r>
      <w:r>
        <w:t>.</w:t>
      </w:r>
    </w:p>
    <w:p w14:paraId="03520066" w14:textId="77777777" w:rsidR="003501EA" w:rsidRPr="003501EA" w:rsidRDefault="0048497F" w:rsidP="008A01C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 w:rsidRPr="00387748">
        <w:t>Objednávateľ sa zaväzu</w:t>
      </w:r>
      <w:r w:rsidR="005B5B69">
        <w:t>je za riadne a včas poskytnuté d</w:t>
      </w:r>
      <w:r w:rsidRPr="00387748">
        <w:t>odávky tovaru za</w:t>
      </w:r>
      <w:r w:rsidR="00FC6A2D">
        <w:t>platiť d</w:t>
      </w:r>
      <w:r w:rsidR="004D4E14">
        <w:t>odávateľovi cenu podľa z</w:t>
      </w:r>
      <w:r w:rsidRPr="00387748">
        <w:t xml:space="preserve">mluvy o dodaní tovaru. </w:t>
      </w:r>
    </w:p>
    <w:p w14:paraId="7BE5F842" w14:textId="77777777" w:rsidR="0048497F" w:rsidRPr="003501EA" w:rsidRDefault="005B5B69" w:rsidP="008A01C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 w:rsidRPr="003501EA">
        <w:rPr>
          <w:color w:val="auto"/>
        </w:rPr>
        <w:t>Každá faktúra vystavená d</w:t>
      </w:r>
      <w:r w:rsidR="0048497F" w:rsidRPr="003501EA">
        <w:rPr>
          <w:color w:val="auto"/>
        </w:rPr>
        <w:t xml:space="preserve">odávateľom bude obsahovať náležitosti </w:t>
      </w:r>
      <w:r w:rsidR="000A4F30" w:rsidRPr="003501EA">
        <w:rPr>
          <w:color w:val="auto"/>
        </w:rPr>
        <w:t xml:space="preserve">daňového dokladu </w:t>
      </w:r>
      <w:r w:rsidR="0048497F" w:rsidRPr="003501EA">
        <w:rPr>
          <w:color w:val="auto"/>
        </w:rPr>
        <w:t>podľa zákona č. 222/2004 Z.</w:t>
      </w:r>
      <w:r w:rsidR="000A4F30" w:rsidRPr="003501EA">
        <w:rPr>
          <w:color w:val="auto"/>
        </w:rPr>
        <w:t xml:space="preserve"> </w:t>
      </w:r>
      <w:r w:rsidR="0048497F" w:rsidRPr="003501EA">
        <w:rPr>
          <w:color w:val="auto"/>
        </w:rPr>
        <w:t>z. o dani z pridanej hodnoty v plat</w:t>
      </w:r>
      <w:r w:rsidR="005B3C0E" w:rsidRPr="003501EA">
        <w:rPr>
          <w:color w:val="auto"/>
        </w:rPr>
        <w:t xml:space="preserve">nom znení a informácie podľa </w:t>
      </w:r>
      <w:proofErr w:type="spellStart"/>
      <w:r w:rsidR="005B3C0E" w:rsidRPr="003501EA">
        <w:rPr>
          <w:color w:val="auto"/>
        </w:rPr>
        <w:t>ZoE</w:t>
      </w:r>
      <w:proofErr w:type="spellEnd"/>
      <w:r w:rsidR="0048497F" w:rsidRPr="003501EA">
        <w:rPr>
          <w:color w:val="auto"/>
        </w:rPr>
        <w:t xml:space="preserve">. </w:t>
      </w:r>
    </w:p>
    <w:p w14:paraId="4071E674" w14:textId="77777777" w:rsidR="0048497F" w:rsidRPr="002208F5" w:rsidRDefault="0048497F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 w:rsidRPr="00387748">
        <w:t>Objednávateľ požaduje predloženie faktúr v papierovej a</w:t>
      </w:r>
      <w:r w:rsidR="00504B1E">
        <w:t>/alebo</w:t>
      </w:r>
      <w:r w:rsidRPr="00387748">
        <w:t xml:space="preserve"> elektronickej podobe, pričom tieto budú obsahovať </w:t>
      </w:r>
      <w:r w:rsidRPr="002208F5">
        <w:rPr>
          <w:color w:val="auto"/>
        </w:rPr>
        <w:t>QR kódy, ktoré umožnia uhradiť a zaúčtovať faktúru cez účtovný systém ako aj zasielanie fakturačných dátových súborov vo formáte RDI v štru</w:t>
      </w:r>
      <w:r w:rsidR="00D0749F" w:rsidRPr="002208F5">
        <w:rPr>
          <w:color w:val="auto"/>
        </w:rPr>
        <w:t xml:space="preserve">ktúre definovanej </w:t>
      </w:r>
      <w:r w:rsidR="004D4E14" w:rsidRPr="002208F5">
        <w:rPr>
          <w:color w:val="auto"/>
        </w:rPr>
        <w:t>o</w:t>
      </w:r>
      <w:r w:rsidRPr="002208F5">
        <w:rPr>
          <w:color w:val="auto"/>
        </w:rPr>
        <w:t>bjednávateľom.</w:t>
      </w:r>
    </w:p>
    <w:p w14:paraId="6CA2BEE3" w14:textId="77777777" w:rsidR="00954017" w:rsidRPr="00C66AEB" w:rsidRDefault="00954017" w:rsidP="00954017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FF0000"/>
        </w:rPr>
      </w:pPr>
      <w:r w:rsidRPr="00954017">
        <w:rPr>
          <w:color w:val="auto"/>
        </w:rPr>
        <w:t xml:space="preserve">Objednávateľ neposkytuje </w:t>
      </w:r>
      <w:r>
        <w:t>zálohy ani preddavky na úhradu nákladov spojených s plnením zmluvy.</w:t>
      </w:r>
    </w:p>
    <w:p w14:paraId="3A8206FF" w14:textId="77777777" w:rsidR="0048497F" w:rsidRPr="0048497F" w:rsidRDefault="00B33BFE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>
        <w:t>Lehota splatnosti faktúry d</w:t>
      </w:r>
      <w:r w:rsidR="0048497F" w:rsidRPr="00387748">
        <w:t xml:space="preserve">odávateľa je </w:t>
      </w:r>
      <w:r w:rsidR="000A4F30">
        <w:t>30 (tridsať</w:t>
      </w:r>
      <w:r w:rsidR="0048497F" w:rsidRPr="00387748">
        <w:t>) kalendárnych</w:t>
      </w:r>
      <w:r w:rsidR="00D0749F">
        <w:t xml:space="preserve"> dní odo dňa doručenia faktúry o</w:t>
      </w:r>
      <w:r w:rsidR="0048497F" w:rsidRPr="00387748">
        <w:t>bjednávateľovi. Ak predložená faktúra neb</w:t>
      </w:r>
      <w:r>
        <w:t>ude vystavená v súlade s touto d</w:t>
      </w:r>
      <w:r w:rsidR="0048497F" w:rsidRPr="00387748">
        <w:t>ohodou a/</w:t>
      </w:r>
      <w:r w:rsidR="005B5B69">
        <w:t>alebo z</w:t>
      </w:r>
      <w:r w:rsidR="00D0749F">
        <w:t>mluvou o dodaní tovaru, o</w:t>
      </w:r>
      <w:r w:rsidR="0048497F" w:rsidRPr="00387748">
        <w:t>bj</w:t>
      </w:r>
      <w:r>
        <w:t>ednávateľ ju bezodkladne vráti d</w:t>
      </w:r>
      <w:r w:rsidR="0048497F" w:rsidRPr="00387748">
        <w:t>odávateľovi na prepracovanie. Opravená faktúra je splatná do</w:t>
      </w:r>
      <w:r w:rsidR="000A4F30">
        <w:t xml:space="preserve"> 30</w:t>
      </w:r>
      <w:r w:rsidR="0048497F" w:rsidRPr="00387748">
        <w:t xml:space="preserve"> </w:t>
      </w:r>
      <w:r w:rsidR="000A4F30">
        <w:t>(tridsať</w:t>
      </w:r>
      <w:r w:rsidR="0048497F" w:rsidRPr="00387748">
        <w:t>) kalendárnych dní od</w:t>
      </w:r>
      <w:r w:rsidR="00D0749F">
        <w:t>o dňa jej opätovného doručenia o</w:t>
      </w:r>
      <w:r w:rsidR="0048497F" w:rsidRPr="00387748">
        <w:t>bjednávateľovi</w:t>
      </w:r>
      <w:r w:rsidR="0048497F">
        <w:t>.</w:t>
      </w:r>
    </w:p>
    <w:p w14:paraId="29533A48" w14:textId="77777777" w:rsidR="0048497F" w:rsidRPr="0048497F" w:rsidRDefault="0048497F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 w:rsidRPr="00387748">
        <w:t>Všetky faktúry budú uhrádzané výhradne bezhotovostne prevodným príkazom</w:t>
      </w:r>
      <w:r>
        <w:t>.</w:t>
      </w:r>
    </w:p>
    <w:p w14:paraId="78EFA73B" w14:textId="77777777" w:rsidR="0048497F" w:rsidRPr="0048497F" w:rsidRDefault="005B5B69" w:rsidP="0059588C">
      <w:pPr>
        <w:pStyle w:val="Odsekzoznamu"/>
        <w:numPr>
          <w:ilvl w:val="1"/>
          <w:numId w:val="5"/>
        </w:numPr>
        <w:spacing w:after="0" w:line="240" w:lineRule="auto"/>
        <w:ind w:right="111" w:hanging="455"/>
        <w:rPr>
          <w:color w:val="auto"/>
        </w:rPr>
      </w:pPr>
      <w:r>
        <w:t>Bankové spojenie d</w:t>
      </w:r>
      <w:r w:rsidR="0048497F" w:rsidRPr="00387748">
        <w:t>odávateľa uvedené na faktúre musí byť zhodné s bankov</w:t>
      </w:r>
      <w:r w:rsidR="00D0749F">
        <w:t xml:space="preserve">ým spojením </w:t>
      </w:r>
      <w:r w:rsidR="00D0749F" w:rsidRPr="0071304D">
        <w:t>dohodnutým v tejto dohode a/alebo z</w:t>
      </w:r>
      <w:r w:rsidR="0048497F" w:rsidRPr="0071304D">
        <w:t>mluve</w:t>
      </w:r>
      <w:r w:rsidR="0048497F" w:rsidRPr="00387748">
        <w:t xml:space="preserve"> o dodan</w:t>
      </w:r>
      <w:r w:rsidR="00D0749F">
        <w:t>í tovaru. V opačnom prípade je o</w:t>
      </w:r>
      <w:r w:rsidR="0048497F" w:rsidRPr="00387748">
        <w:t>bjednávateľ oprávnený uhradiť faktu</w:t>
      </w:r>
      <w:r>
        <w:t>rovanú cenu za d</w:t>
      </w:r>
      <w:r w:rsidR="0048497F" w:rsidRPr="00387748">
        <w:t>odávky tovaru na bankové spojenie uvedené na faktúre, prič</w:t>
      </w:r>
      <w:r w:rsidR="00711F1C">
        <w:t>om v takom prípade nezodpovedá o</w:t>
      </w:r>
      <w:r w:rsidR="0048497F" w:rsidRPr="00387748">
        <w:t>bjednávateľ</w:t>
      </w:r>
      <w:r>
        <w:t xml:space="preserve"> za prípadnú škodu, ktorá môže d</w:t>
      </w:r>
      <w:r w:rsidR="0048497F" w:rsidRPr="00387748">
        <w:t>odávateľovi v dôsledku nesprá</w:t>
      </w:r>
      <w:r>
        <w:t>vne adresovanej úhrady ceny za d</w:t>
      </w:r>
      <w:r w:rsidR="0048497F" w:rsidRPr="00387748">
        <w:t>odávky tovaru vzniknúť</w:t>
      </w:r>
      <w:r w:rsidR="0048497F">
        <w:t>.</w:t>
      </w:r>
    </w:p>
    <w:p w14:paraId="1CEF82CA" w14:textId="77777777" w:rsidR="00625498" w:rsidRPr="00F15A8D" w:rsidRDefault="00625498" w:rsidP="00F15AE6">
      <w:pPr>
        <w:spacing w:after="0" w:line="240" w:lineRule="auto"/>
        <w:ind w:left="106" w:firstLine="0"/>
        <w:jc w:val="left"/>
        <w:rPr>
          <w:strike/>
        </w:rPr>
      </w:pPr>
    </w:p>
    <w:p w14:paraId="2B7938B4" w14:textId="2035AC25" w:rsidR="00625498" w:rsidRPr="0048497F" w:rsidRDefault="008E6101" w:rsidP="0018575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 w:rsidRPr="0048497F">
        <w:rPr>
          <w:b/>
        </w:rPr>
        <w:t>VIII</w:t>
      </w:r>
      <w:r w:rsidR="005B3C0E">
        <w:rPr>
          <w:b/>
        </w:rPr>
        <w:t>.</w:t>
      </w:r>
      <w:r w:rsidR="00FF4060" w:rsidRPr="0048497F">
        <w:rPr>
          <w:b/>
        </w:rPr>
        <w:t xml:space="preserve"> </w:t>
      </w:r>
    </w:p>
    <w:p w14:paraId="64812981" w14:textId="77777777" w:rsidR="00C766E4" w:rsidRPr="00C766E4" w:rsidRDefault="0048497F" w:rsidP="00C766E4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 w:rsidRPr="0048497F">
        <w:rPr>
          <w:b/>
        </w:rPr>
        <w:t>ZODPOVEDNOSŤ, SANKCIE</w:t>
      </w:r>
      <w:r w:rsidR="00FF4060" w:rsidRPr="0048497F">
        <w:rPr>
          <w:b/>
        </w:rPr>
        <w:t xml:space="preserve"> </w:t>
      </w:r>
    </w:p>
    <w:p w14:paraId="4A222B14" w14:textId="3E446E1A" w:rsidR="0048497F" w:rsidRPr="0048497F" w:rsidRDefault="00D0749F" w:rsidP="0059588C">
      <w:pPr>
        <w:pStyle w:val="Odsekzoznamu"/>
        <w:numPr>
          <w:ilvl w:val="1"/>
          <w:numId w:val="6"/>
        </w:numPr>
        <w:spacing w:after="0" w:line="240" w:lineRule="auto"/>
        <w:ind w:right="11" w:hanging="455"/>
        <w:rPr>
          <w:color w:val="auto"/>
        </w:rPr>
      </w:pPr>
      <w:r>
        <w:rPr>
          <w:color w:val="auto"/>
        </w:rPr>
        <w:t>Dodávateľ zodpovedá o</w:t>
      </w:r>
      <w:r w:rsidR="0048497F" w:rsidRPr="0048497F">
        <w:rPr>
          <w:color w:val="auto"/>
        </w:rPr>
        <w:t xml:space="preserve">bjednávateľovi </w:t>
      </w:r>
      <w:r w:rsidR="0048497F" w:rsidRPr="0048497F">
        <w:t>za škodu, ktorú mu preukáz</w:t>
      </w:r>
      <w:r>
        <w:t>ateľne spôsobil v súvislosti s</w:t>
      </w:r>
      <w:r w:rsidR="00837D1C">
        <w:t> </w:t>
      </w:r>
      <w:r>
        <w:t>d</w:t>
      </w:r>
      <w:r w:rsidR="00C66AEB">
        <w:t>odávkami tovaru</w:t>
      </w:r>
      <w:r w:rsidR="0048497F">
        <w:t>.</w:t>
      </w:r>
    </w:p>
    <w:p w14:paraId="1BDB89B7" w14:textId="77777777" w:rsidR="0048497F" w:rsidRPr="005B3C0E" w:rsidRDefault="0048497F" w:rsidP="0059588C">
      <w:pPr>
        <w:pStyle w:val="Odsekzoznamu"/>
        <w:numPr>
          <w:ilvl w:val="1"/>
          <w:numId w:val="6"/>
        </w:numPr>
        <w:spacing w:after="0" w:line="240" w:lineRule="auto"/>
        <w:ind w:right="11" w:hanging="455"/>
        <w:rPr>
          <w:color w:val="auto"/>
        </w:rPr>
      </w:pPr>
      <w:r w:rsidRPr="00387748">
        <w:t>Dodávateľ nezod</w:t>
      </w:r>
      <w:r w:rsidR="00D0749F">
        <w:t>povedá za škodu, ktorá vznikla o</w:t>
      </w:r>
      <w:r w:rsidRPr="00387748">
        <w:t>bjednávateľovi v dôsledku poskytnutia nepravdivej, zavádzajúcej alebo neúplnej informácie, dokumentov alebo akýchkoľve</w:t>
      </w:r>
      <w:r w:rsidR="00B33BFE">
        <w:t>k iných podkladov poskytnutých o</w:t>
      </w:r>
      <w:r w:rsidR="005B5B69">
        <w:t>bjednávateľom d</w:t>
      </w:r>
      <w:r w:rsidRPr="00387748">
        <w:t>odávateľovi</w:t>
      </w:r>
      <w:r>
        <w:t>.</w:t>
      </w:r>
    </w:p>
    <w:p w14:paraId="503EF717" w14:textId="396F9D51" w:rsidR="005B3C0E" w:rsidRPr="0048497F" w:rsidRDefault="005B3C0E" w:rsidP="0059588C">
      <w:pPr>
        <w:pStyle w:val="Odsekzoznamu"/>
        <w:numPr>
          <w:ilvl w:val="1"/>
          <w:numId w:val="6"/>
        </w:numPr>
        <w:spacing w:after="0" w:line="240" w:lineRule="auto"/>
        <w:ind w:right="11" w:hanging="455"/>
        <w:rPr>
          <w:color w:val="auto"/>
        </w:rPr>
      </w:pPr>
      <w:r>
        <w:lastRenderedPageBreak/>
        <w:t xml:space="preserve">Pri porušení povinnosti </w:t>
      </w:r>
      <w:r w:rsidR="009901CA">
        <w:t>dodávateľa podľa čl. V. ods. 5.7</w:t>
      </w:r>
      <w:r w:rsidR="004C6D3A">
        <w:t>, čl.VI. ods. 6.12 a čl. IX ods. 9.4</w:t>
      </w:r>
      <w:r>
        <w:t xml:space="preserve"> vzniká objednávateľovi nárok na</w:t>
      </w:r>
      <w:r w:rsidR="00837D1C">
        <w:t> </w:t>
      </w:r>
      <w:r>
        <w:t xml:space="preserve"> uplatn</w:t>
      </w:r>
      <w:r w:rsidR="00C66AEB">
        <w:t>enie zmluvnej pokuty vo výške 5</w:t>
      </w:r>
      <w:r>
        <w:t xml:space="preserve">% </w:t>
      </w:r>
      <w:r w:rsidR="00C66AEB">
        <w:t>predbežnej hodnoty zákazky</w:t>
      </w:r>
      <w:r w:rsidR="004C6D3A">
        <w:t xml:space="preserve"> a náhradu vzniknutej škody v plnej výške</w:t>
      </w:r>
      <w:r w:rsidR="00C66AEB">
        <w:t>.</w:t>
      </w:r>
    </w:p>
    <w:p w14:paraId="1A99FD62" w14:textId="77777777" w:rsidR="0048497F" w:rsidRPr="0048497F" w:rsidRDefault="00B33BFE" w:rsidP="0059588C">
      <w:pPr>
        <w:pStyle w:val="Odsekzoznamu"/>
        <w:numPr>
          <w:ilvl w:val="1"/>
          <w:numId w:val="6"/>
        </w:numPr>
        <w:spacing w:after="0" w:line="240" w:lineRule="auto"/>
        <w:ind w:right="11" w:hanging="455"/>
        <w:rPr>
          <w:color w:val="auto"/>
        </w:rPr>
      </w:pPr>
      <w:r>
        <w:rPr>
          <w:color w:val="auto"/>
        </w:rPr>
        <w:t>V prípade omeškania o</w:t>
      </w:r>
      <w:r w:rsidR="0048497F">
        <w:rPr>
          <w:color w:val="auto"/>
        </w:rPr>
        <w:t xml:space="preserve">bjednávateľa so zaplatením faktúry </w:t>
      </w:r>
      <w:r w:rsidR="0048497F" w:rsidRPr="0071304D">
        <w:t xml:space="preserve">podľa </w:t>
      </w:r>
      <w:r w:rsidR="0071304D" w:rsidRPr="0071304D">
        <w:t>čl. VII bod. 7</w:t>
      </w:r>
      <w:r w:rsidR="0048497F" w:rsidRPr="0071304D">
        <w:t>.10</w:t>
      </w:r>
      <w:r w:rsidRPr="0071304D">
        <w:t xml:space="preserve"> tejto</w:t>
      </w:r>
      <w:r>
        <w:t xml:space="preserve"> dohody je dodávateľ oprávnený od o</w:t>
      </w:r>
      <w:r w:rsidR="0048497F" w:rsidRPr="00387748">
        <w:t>bjednávateľa požadovať úroky z omeškania v</w:t>
      </w:r>
      <w:r w:rsidR="0048497F">
        <w:t xml:space="preserve"> </w:t>
      </w:r>
      <w:r w:rsidR="0048497F" w:rsidRPr="00387748">
        <w:t xml:space="preserve">zákonom stanovenej </w:t>
      </w:r>
      <w:r w:rsidR="005B3C0E">
        <w:t>výške, a to za každý, aj začatý</w:t>
      </w:r>
      <w:r w:rsidR="0048497F" w:rsidRPr="00387748">
        <w:t xml:space="preserve"> deň omeškania</w:t>
      </w:r>
      <w:r w:rsidR="0048497F">
        <w:t>.</w:t>
      </w:r>
    </w:p>
    <w:p w14:paraId="209A4BC8" w14:textId="62AE6687" w:rsidR="00C766E4" w:rsidRPr="001D4C15" w:rsidRDefault="00B33BFE" w:rsidP="0059588C">
      <w:pPr>
        <w:pStyle w:val="Odsekzoznamu"/>
        <w:numPr>
          <w:ilvl w:val="1"/>
          <w:numId w:val="6"/>
        </w:numPr>
        <w:spacing w:after="0" w:line="240" w:lineRule="auto"/>
        <w:ind w:right="11" w:hanging="455"/>
        <w:rPr>
          <w:color w:val="auto"/>
        </w:rPr>
      </w:pPr>
      <w:r w:rsidRPr="001D4C15">
        <w:rPr>
          <w:color w:val="auto"/>
        </w:rPr>
        <w:t>V prípade omeškania dodávateľa s poskytnutím dodávky tovaru, je objednávateľ oprávnený od</w:t>
      </w:r>
      <w:r w:rsidR="00BD25D9">
        <w:rPr>
          <w:color w:val="auto"/>
        </w:rPr>
        <w:t> </w:t>
      </w:r>
      <w:r w:rsidRPr="001D4C15">
        <w:rPr>
          <w:color w:val="auto"/>
        </w:rPr>
        <w:t>d</w:t>
      </w:r>
      <w:r w:rsidR="0048497F" w:rsidRPr="001D4C15">
        <w:rPr>
          <w:color w:val="auto"/>
        </w:rPr>
        <w:t>odávateľa požadovať zmluvnú p</w:t>
      </w:r>
      <w:r w:rsidR="001D4C15">
        <w:rPr>
          <w:color w:val="auto"/>
        </w:rPr>
        <w:t>okutu vo výške 10</w:t>
      </w:r>
      <w:r w:rsidR="0071304D" w:rsidRPr="001D4C15">
        <w:rPr>
          <w:color w:val="auto"/>
        </w:rPr>
        <w:t>%, z celkovej kúpnej ceny</w:t>
      </w:r>
      <w:r w:rsidR="0048497F" w:rsidRPr="001D4C15">
        <w:rPr>
          <w:color w:val="auto"/>
        </w:rPr>
        <w:t xml:space="preserve"> dohodnutej v</w:t>
      </w:r>
      <w:r w:rsidR="00837D1C" w:rsidRPr="001D4C15">
        <w:rPr>
          <w:color w:val="auto"/>
        </w:rPr>
        <w:t> </w:t>
      </w:r>
      <w:r w:rsidR="0071304D" w:rsidRPr="001D4C15">
        <w:rPr>
          <w:color w:val="auto"/>
        </w:rPr>
        <w:t>z</w:t>
      </w:r>
      <w:r w:rsidR="0048497F" w:rsidRPr="001D4C15">
        <w:rPr>
          <w:color w:val="auto"/>
        </w:rPr>
        <w:t xml:space="preserve">mluve o dodaní </w:t>
      </w:r>
      <w:r w:rsidRPr="001D4C15">
        <w:rPr>
          <w:color w:val="auto"/>
        </w:rPr>
        <w:t>tovaru za poskytnutie d</w:t>
      </w:r>
      <w:r w:rsidR="0048497F" w:rsidRPr="001D4C15">
        <w:rPr>
          <w:color w:val="auto"/>
        </w:rPr>
        <w:t>odávky tovaru na odbernom mieste, ktorého sa omeškani</w:t>
      </w:r>
      <w:r w:rsidR="0071304D" w:rsidRPr="001D4C15">
        <w:rPr>
          <w:color w:val="auto"/>
        </w:rPr>
        <w:t>e týka a to za každý, aj začatý</w:t>
      </w:r>
      <w:r w:rsidR="0048497F" w:rsidRPr="001D4C15">
        <w:rPr>
          <w:color w:val="auto"/>
        </w:rPr>
        <w:t xml:space="preserve"> deň omeškania.</w:t>
      </w:r>
    </w:p>
    <w:p w14:paraId="5A59ED74" w14:textId="77777777" w:rsidR="008D54FD" w:rsidRPr="0031508D" w:rsidRDefault="008D54FD" w:rsidP="0031508D">
      <w:pPr>
        <w:spacing w:after="136" w:line="240" w:lineRule="auto"/>
        <w:ind w:left="0" w:right="14" w:firstLine="0"/>
        <w:rPr>
          <w:strike/>
        </w:rPr>
      </w:pPr>
    </w:p>
    <w:p w14:paraId="46F76504" w14:textId="61143C29" w:rsidR="00625498" w:rsidRPr="0048497F" w:rsidRDefault="008E6101" w:rsidP="0018575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>Článok</w:t>
      </w:r>
      <w:r w:rsidR="00FF4060" w:rsidRPr="0048497F">
        <w:rPr>
          <w:b/>
        </w:rPr>
        <w:t xml:space="preserve"> IX</w:t>
      </w:r>
      <w:r w:rsidR="005B3C0E">
        <w:rPr>
          <w:b/>
        </w:rPr>
        <w:t>.</w:t>
      </w:r>
      <w:r w:rsidR="00FF4060" w:rsidRPr="0048497F">
        <w:rPr>
          <w:b/>
        </w:rPr>
        <w:t xml:space="preserve"> </w:t>
      </w:r>
    </w:p>
    <w:p w14:paraId="1BEB172F" w14:textId="77777777" w:rsidR="00625498" w:rsidRPr="002E5C7A" w:rsidRDefault="004F6DFA" w:rsidP="002E5C7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PRÁVA A POVINNOSTI ZMLUVNÝCH STRÁN</w:t>
      </w:r>
      <w:r w:rsidR="00FF4060" w:rsidRPr="00F15A8D">
        <w:rPr>
          <w:b/>
          <w:strike/>
        </w:rPr>
        <w:t xml:space="preserve"> </w:t>
      </w:r>
    </w:p>
    <w:p w14:paraId="24E5198D" w14:textId="77777777" w:rsidR="00A1182E" w:rsidRDefault="00A1182E" w:rsidP="004D5D5C">
      <w:pPr>
        <w:pStyle w:val="Odsekzoznamu"/>
        <w:numPr>
          <w:ilvl w:val="1"/>
          <w:numId w:val="7"/>
        </w:numPr>
        <w:spacing w:after="136" w:line="240" w:lineRule="auto"/>
        <w:ind w:right="14" w:hanging="455"/>
      </w:pPr>
      <w:r w:rsidRPr="00A1182E">
        <w:t>Objednávateľ sa zaväzuje:</w:t>
      </w:r>
    </w:p>
    <w:p w14:paraId="041207E6" w14:textId="77777777" w:rsidR="003E23C4" w:rsidRPr="0005028E" w:rsidRDefault="0005028E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</w:pPr>
      <w:r w:rsidRPr="0005028E">
        <w:t>bez zbytočn</w:t>
      </w:r>
      <w:r w:rsidR="005B5B69">
        <w:t>ého odkladu písomne informovať d</w:t>
      </w:r>
      <w:r w:rsidRPr="0005028E">
        <w:t>odávateľa o všetkých skutočnostiach, k</w:t>
      </w:r>
      <w:r w:rsidR="005B5B69">
        <w:t>toré majú podstatný význam pre d</w:t>
      </w:r>
      <w:r w:rsidRPr="0005028E">
        <w:t>odávky tovaru definovaného v OPZ</w:t>
      </w:r>
      <w:r w:rsidR="003E23C4" w:rsidRPr="0005028E">
        <w:t xml:space="preserve">, </w:t>
      </w:r>
    </w:p>
    <w:p w14:paraId="42C5B595" w14:textId="77777777" w:rsidR="003E23C4" w:rsidRPr="0005028E" w:rsidRDefault="005B5B69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  <w:contextualSpacing w:val="0"/>
      </w:pPr>
      <w:r>
        <w:t>odovzdať d</w:t>
      </w:r>
      <w:r w:rsidR="0005028E" w:rsidRPr="0005028E">
        <w:t>odávateľovi všetky dokumenty a poskytnúť mu všetky in</w:t>
      </w:r>
      <w:r>
        <w:t>formácie, ktoré sú potrebné na d</w:t>
      </w:r>
      <w:r w:rsidR="0005028E" w:rsidRPr="0005028E">
        <w:t>odávky tovaru definovaného v OPZ, pokiaľ z povahy týchto dokumentov/informácií a/alebo pokynov</w:t>
      </w:r>
      <w:r w:rsidR="0071304D">
        <w:t xml:space="preserve"> nevyplýva, že ich má poskytnúť</w:t>
      </w:r>
      <w:r>
        <w:t xml:space="preserve"> d</w:t>
      </w:r>
      <w:r w:rsidR="0005028E" w:rsidRPr="0005028E">
        <w:t>odávateľ</w:t>
      </w:r>
      <w:r w:rsidR="003E23C4" w:rsidRPr="0005028E">
        <w:t>,</w:t>
      </w:r>
    </w:p>
    <w:p w14:paraId="35D3E35B" w14:textId="77777777" w:rsidR="00954017" w:rsidRDefault="0005028E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  <w:contextualSpacing w:val="0"/>
      </w:pPr>
      <w:r w:rsidRPr="0005028E">
        <w:t>be</w:t>
      </w:r>
      <w:r w:rsidR="005B5B69">
        <w:t>z zbytočného odkladu poskytnúť d</w:t>
      </w:r>
      <w:r w:rsidRPr="0005028E">
        <w:t>odávateľovi všetku</w:t>
      </w:r>
      <w:r w:rsidR="005B5B69">
        <w:t xml:space="preserve"> súčinnosť potrebnú na plynulé d</w:t>
      </w:r>
      <w:r w:rsidRPr="0005028E">
        <w:t>odávky tovaru.</w:t>
      </w:r>
    </w:p>
    <w:p w14:paraId="1CC5E5D0" w14:textId="719C7CE7" w:rsidR="00954017" w:rsidRPr="004F6DFA" w:rsidRDefault="003D2C5C" w:rsidP="004D5D5C">
      <w:pPr>
        <w:pStyle w:val="Odsekzoznamu"/>
        <w:numPr>
          <w:ilvl w:val="1"/>
          <w:numId w:val="7"/>
        </w:numPr>
        <w:spacing w:after="136" w:line="240" w:lineRule="auto"/>
        <w:ind w:right="14"/>
        <w:rPr>
          <w:color w:val="auto"/>
        </w:rPr>
      </w:pPr>
      <w:r>
        <w:t>Dodávateľ</w:t>
      </w:r>
      <w:r w:rsidR="00954017">
        <w:t xml:space="preserve"> má po dobu platnosti</w:t>
      </w:r>
      <w:r w:rsidR="00954017" w:rsidRPr="000873AA">
        <w:t xml:space="preserve"> zmluvy</w:t>
      </w:r>
      <w:r w:rsidR="00954017">
        <w:t xml:space="preserve"> o dodaní tovaru</w:t>
      </w:r>
      <w:r w:rsidR="00954017" w:rsidRPr="000873AA">
        <w:t xml:space="preserve"> uzatvorené poistenie zodpovednosti za</w:t>
      </w:r>
      <w:r w:rsidR="00BD25D9">
        <w:t> </w:t>
      </w:r>
      <w:r w:rsidR="00954017" w:rsidRPr="000873AA">
        <w:t>škodu spôsobenú objednávateľovi a tretím osobám na zdraví a majetku na poistné plnenie najmenej vo výške 100,00%</w:t>
      </w:r>
      <w:r w:rsidR="00954017">
        <w:t xml:space="preserve"> predbežnej hodnoty zákazky</w:t>
      </w:r>
      <w:r w:rsidR="00954017" w:rsidRPr="000873AA">
        <w:t xml:space="preserve">, poistnou </w:t>
      </w:r>
      <w:r w:rsidR="00954017" w:rsidRPr="005D7028">
        <w:rPr>
          <w:b/>
        </w:rPr>
        <w:t>zmluvou č.</w:t>
      </w:r>
      <w:r w:rsidR="00954017" w:rsidRPr="000873AA">
        <w:t xml:space="preserve"> </w:t>
      </w:r>
      <w:r w:rsidR="00954017" w:rsidRPr="004F6DFA">
        <w:rPr>
          <w:color w:val="auto"/>
        </w:rPr>
        <w:t>...............................</w:t>
      </w:r>
      <w:r w:rsidR="004C6D3A" w:rsidRPr="004C6D3A">
        <w:t xml:space="preserve"> </w:t>
      </w:r>
      <w:r w:rsidR="004C6D3A">
        <w:t>Na základe písomnej požiadavky objednávateľa je dodávateľ povinný v lehote 3 (troch) pracovných dní predložiť overenú kópiu poistného certifikátu vystaveného poisťovateľom k poistnej zmluve.</w:t>
      </w:r>
      <w:r w:rsidR="00954017" w:rsidRPr="004F6DFA">
        <w:rPr>
          <w:color w:val="auto"/>
        </w:rPr>
        <w:t xml:space="preserve"> </w:t>
      </w:r>
    </w:p>
    <w:p w14:paraId="6F0E288A" w14:textId="77777777" w:rsidR="004F6DFA" w:rsidRDefault="004F6DFA" w:rsidP="004D5D5C">
      <w:pPr>
        <w:pStyle w:val="Odsekzoznamu"/>
        <w:numPr>
          <w:ilvl w:val="1"/>
          <w:numId w:val="7"/>
        </w:numPr>
        <w:spacing w:after="136" w:line="240" w:lineRule="auto"/>
        <w:ind w:right="14"/>
      </w:pPr>
      <w:r>
        <w:t xml:space="preserve">Dodávateľ má podľa ZVO </w:t>
      </w:r>
      <w:r w:rsidRPr="00387748">
        <w:t xml:space="preserve">povinnosť </w:t>
      </w:r>
      <w:r>
        <w:t>byť zapísaný v registri partnerov verejného sektora po celú dobu trvania tejto rámcovej dohody a  z</w:t>
      </w:r>
      <w:r w:rsidRPr="00387748">
        <w:t>mluvy o dodaní tovaru. Porušenie tejto povinnosti sa považuje za podstatné porušenie zmluvných povinno</w:t>
      </w:r>
      <w:r>
        <w:t>stí na strane dodávateľa a dodávateľ zodpovedá za vzniknutú škodu objednávateľovi.</w:t>
      </w:r>
    </w:p>
    <w:p w14:paraId="0D361705" w14:textId="45D0779C" w:rsidR="004F6DFA" w:rsidRDefault="004F6DFA" w:rsidP="004D5D5C">
      <w:pPr>
        <w:pStyle w:val="Odsekzoznamu"/>
        <w:numPr>
          <w:ilvl w:val="1"/>
          <w:numId w:val="7"/>
        </w:numPr>
        <w:spacing w:after="136" w:line="240" w:lineRule="auto"/>
        <w:ind w:right="14"/>
      </w:pPr>
      <w:r>
        <w:t xml:space="preserve">Zmluvné strany sa dohodli, že dodávateľ </w:t>
      </w:r>
      <w:r w:rsidRPr="00387748">
        <w:t xml:space="preserve"> je oprávnený postúpiť práva</w:t>
      </w:r>
      <w:r w:rsidR="00BD25D9">
        <w:t xml:space="preserve"> a záväzky vyplývajúce z</w:t>
      </w:r>
      <w:r>
        <w:t xml:space="preserve"> tejto dohody a  zmluvy</w:t>
      </w:r>
      <w:r w:rsidRPr="00387748">
        <w:t xml:space="preserve"> o dodan</w:t>
      </w:r>
      <w:r>
        <w:t>í tovaru  na tretiu osobu len s písomným súhlasom o</w:t>
      </w:r>
      <w:r w:rsidRPr="00387748">
        <w:t>bjednávateľa.</w:t>
      </w:r>
    </w:p>
    <w:p w14:paraId="6F1DC90B" w14:textId="35910BC5" w:rsidR="00C96BD2" w:rsidRDefault="00C96BD2" w:rsidP="004D5D5C">
      <w:pPr>
        <w:pStyle w:val="Odsekzoznamu"/>
        <w:numPr>
          <w:ilvl w:val="1"/>
          <w:numId w:val="7"/>
        </w:numPr>
        <w:spacing w:after="0" w:line="240" w:lineRule="auto"/>
        <w:ind w:right="11"/>
      </w:pPr>
      <w:r>
        <w:t>Dodávateľ sa zaväzuje pre účel zmluvy o dodaní tovaru zabezpečiť pre objednávateľa prístup do</w:t>
      </w:r>
      <w:r w:rsidR="00BD25D9">
        <w:t> </w:t>
      </w:r>
      <w:r>
        <w:t>zákazníckeho portálu, ktorý poskytne najmä:</w:t>
      </w:r>
    </w:p>
    <w:p w14:paraId="64B6ADF8" w14:textId="77777777" w:rsidR="00C96BD2" w:rsidRDefault="00C96BD2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</w:pPr>
      <w:r>
        <w:t>elektronickú službu s možnosťou sledovania úhrady faktúr v reálnom čase</w:t>
      </w:r>
      <w:r w:rsidR="003D2C5C">
        <w:t>,</w:t>
      </w:r>
    </w:p>
    <w:p w14:paraId="4F3CF06A" w14:textId="77777777" w:rsidR="00C96BD2" w:rsidRDefault="00C96BD2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</w:pPr>
      <w:r>
        <w:t>elektronickú službu umožňujúcu vytvoriť sekundárne prístupy s nastavením práv pre viacerých užívateľov</w:t>
      </w:r>
      <w:r w:rsidR="003D2C5C">
        <w:t>,</w:t>
      </w:r>
    </w:p>
    <w:p w14:paraId="6FDFECDE" w14:textId="77777777" w:rsidR="00C96BD2" w:rsidRDefault="00C96BD2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</w:pPr>
      <w:r>
        <w:t>elektronickú službu poskytujúcu grafické a dátové porovnanie spotreby</w:t>
      </w:r>
      <w:r w:rsidR="003D2C5C">
        <w:t>,</w:t>
      </w:r>
    </w:p>
    <w:p w14:paraId="7C8F0318" w14:textId="77777777" w:rsidR="00C96BD2" w:rsidRDefault="00C96BD2" w:rsidP="004D5D5C">
      <w:pPr>
        <w:pStyle w:val="Odsekzoznamu"/>
        <w:numPr>
          <w:ilvl w:val="2"/>
          <w:numId w:val="7"/>
        </w:numPr>
        <w:spacing w:after="0" w:line="240" w:lineRule="auto"/>
        <w:ind w:left="993" w:right="11" w:hanging="567"/>
      </w:pPr>
      <w:r>
        <w:t>elektronickú službu zabezpečujúcu zadávanie, evidenciu a správu požiadaviek objednávateľa, ktorá poskytuje najmä:</w:t>
      </w:r>
    </w:p>
    <w:p w14:paraId="1576B911" w14:textId="77777777" w:rsidR="00C96BD2" w:rsidRDefault="00C96BD2" w:rsidP="004D5D5C">
      <w:pPr>
        <w:pStyle w:val="Odsekzoznamu"/>
        <w:numPr>
          <w:ilvl w:val="3"/>
          <w:numId w:val="7"/>
        </w:numPr>
        <w:spacing w:after="0" w:line="240" w:lineRule="auto"/>
        <w:ind w:left="1701" w:right="11" w:hanging="708"/>
      </w:pPr>
      <w:r>
        <w:t>On-line komunikáciu</w:t>
      </w:r>
      <w:r w:rsidR="003D2C5C">
        <w:t>,</w:t>
      </w:r>
    </w:p>
    <w:p w14:paraId="06A672B5" w14:textId="77777777" w:rsidR="00C96BD2" w:rsidRDefault="000D0C90" w:rsidP="004D5D5C">
      <w:pPr>
        <w:pStyle w:val="Odsekzoznamu"/>
        <w:numPr>
          <w:ilvl w:val="3"/>
          <w:numId w:val="7"/>
        </w:numPr>
        <w:spacing w:after="0" w:line="240" w:lineRule="auto"/>
        <w:ind w:left="1701" w:right="11" w:hanging="708"/>
      </w:pPr>
      <w:r>
        <w:t>možnosť priloženia príloh k</w:t>
      </w:r>
      <w:r w:rsidR="003D2C5C">
        <w:t> </w:t>
      </w:r>
      <w:r>
        <w:t>požiadavke</w:t>
      </w:r>
      <w:r w:rsidR="003D2C5C">
        <w:t>,</w:t>
      </w:r>
    </w:p>
    <w:p w14:paraId="3A8B3FB4" w14:textId="77777777" w:rsidR="000D0C90" w:rsidRDefault="000D0C90" w:rsidP="004D5D5C">
      <w:pPr>
        <w:pStyle w:val="Odsekzoznamu"/>
        <w:numPr>
          <w:ilvl w:val="3"/>
          <w:numId w:val="7"/>
        </w:numPr>
        <w:spacing w:after="0" w:line="240" w:lineRule="auto"/>
        <w:ind w:left="1701" w:right="11" w:hanging="708"/>
      </w:pPr>
      <w:r>
        <w:t>notifikáciu stavu požiadavky</w:t>
      </w:r>
      <w:r w:rsidR="003D2C5C">
        <w:t>,</w:t>
      </w:r>
    </w:p>
    <w:p w14:paraId="0B17ADD7" w14:textId="77777777" w:rsidR="006B6852" w:rsidRDefault="000D0C90" w:rsidP="004D5D5C">
      <w:pPr>
        <w:pStyle w:val="Odsekzoznamu"/>
        <w:numPr>
          <w:ilvl w:val="3"/>
          <w:numId w:val="7"/>
        </w:numPr>
        <w:spacing w:after="0" w:line="240" w:lineRule="auto"/>
        <w:ind w:left="1701" w:right="11" w:hanging="708"/>
      </w:pPr>
      <w:r>
        <w:t>zobrazenie stavu a kontaktnú osobu pre jej vybavenie</w:t>
      </w:r>
      <w:r w:rsidR="003D2C5C">
        <w:t>.</w:t>
      </w:r>
    </w:p>
    <w:p w14:paraId="2674D598" w14:textId="77777777" w:rsidR="008A01CC" w:rsidRDefault="008A01CC" w:rsidP="004D5D5C">
      <w:pPr>
        <w:pStyle w:val="Odsekzoznamu"/>
        <w:numPr>
          <w:ilvl w:val="1"/>
          <w:numId w:val="7"/>
        </w:numPr>
        <w:spacing w:after="0" w:line="240" w:lineRule="auto"/>
        <w:ind w:right="11"/>
      </w:pPr>
      <w:r>
        <w:t>Dodávateľ sa zaväzuje zabezpečiť jedenkrát ročne účasť na konferencii v oblasti energetiky pre odborných zamestnancov objednávateľa.</w:t>
      </w:r>
    </w:p>
    <w:p w14:paraId="193FCC0C" w14:textId="7341F187" w:rsidR="0005028E" w:rsidRDefault="0005028E" w:rsidP="00696337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rPr>
          <w:b/>
        </w:rPr>
      </w:pPr>
    </w:p>
    <w:p w14:paraId="3F83988A" w14:textId="116538E6" w:rsidR="00886545" w:rsidRPr="00A1182E" w:rsidRDefault="008E6101" w:rsidP="0018575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F4060" w:rsidRPr="00A1182E">
        <w:rPr>
          <w:b/>
        </w:rPr>
        <w:t>X</w:t>
      </w:r>
      <w:r w:rsidR="00845008" w:rsidRPr="00A1182E">
        <w:rPr>
          <w:b/>
        </w:rPr>
        <w:t>.</w:t>
      </w:r>
    </w:p>
    <w:p w14:paraId="367FB81B" w14:textId="77777777" w:rsidR="00625498" w:rsidRPr="002E5C7A" w:rsidRDefault="00FF4060" w:rsidP="002E5C7A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 w:rsidRPr="00A1182E">
        <w:rPr>
          <w:b/>
        </w:rPr>
        <w:t xml:space="preserve"> </w:t>
      </w:r>
      <w:r w:rsidR="0028194B">
        <w:rPr>
          <w:b/>
        </w:rPr>
        <w:t>SKONČENIE RÁMCOVEJ</w:t>
      </w:r>
      <w:r w:rsidR="00A1182E" w:rsidRPr="00A1182E">
        <w:rPr>
          <w:b/>
        </w:rPr>
        <w:t xml:space="preserve"> DOHODY</w:t>
      </w:r>
      <w:r w:rsidRPr="00A1182E">
        <w:rPr>
          <w:b/>
        </w:rPr>
        <w:t xml:space="preserve"> </w:t>
      </w:r>
      <w:r w:rsidRPr="00F15A8D">
        <w:rPr>
          <w:b/>
          <w:strike/>
        </w:rPr>
        <w:t xml:space="preserve"> </w:t>
      </w:r>
    </w:p>
    <w:p w14:paraId="5CC6B2B5" w14:textId="2EB1F069" w:rsidR="0028194B" w:rsidRPr="000D3043" w:rsidRDefault="000065E5" w:rsidP="004D5D5C">
      <w:pPr>
        <w:pStyle w:val="Odsekzoznamu"/>
        <w:numPr>
          <w:ilvl w:val="1"/>
          <w:numId w:val="8"/>
        </w:numPr>
        <w:spacing w:after="136" w:line="240" w:lineRule="auto"/>
        <w:ind w:left="426" w:right="14" w:hanging="426"/>
        <w:rPr>
          <w:color w:val="auto"/>
        </w:rPr>
      </w:pPr>
      <w:r w:rsidRPr="00A1182E">
        <w:t xml:space="preserve"> </w:t>
      </w:r>
      <w:r w:rsidR="0028194B" w:rsidRPr="007F1517">
        <w:t xml:space="preserve">Táto zmluva sa uzatvára na dobu určitú, a to na obdobie </w:t>
      </w:r>
      <w:r w:rsidR="0028194B" w:rsidRPr="007F1517">
        <w:rPr>
          <w:color w:val="auto"/>
        </w:rPr>
        <w:t xml:space="preserve"> </w:t>
      </w:r>
      <w:r w:rsidR="0028194B" w:rsidRPr="000D3043">
        <w:rPr>
          <w:color w:val="auto"/>
        </w:rPr>
        <w:t>48 (štyridsať</w:t>
      </w:r>
      <w:r w:rsidR="008E6101" w:rsidRPr="000D3043">
        <w:rPr>
          <w:color w:val="auto"/>
        </w:rPr>
        <w:t>osem</w:t>
      </w:r>
      <w:r w:rsidR="0028194B" w:rsidRPr="000D3043">
        <w:rPr>
          <w:color w:val="auto"/>
        </w:rPr>
        <w:t xml:space="preserve">) mesiacov </w:t>
      </w:r>
      <w:r w:rsidR="008E6101" w:rsidRPr="000D3043">
        <w:rPr>
          <w:color w:val="auto"/>
        </w:rPr>
        <w:t>od 01.01.2022 do 31.12.2025</w:t>
      </w:r>
      <w:r w:rsidR="0028194B" w:rsidRPr="000D3043">
        <w:rPr>
          <w:color w:val="auto"/>
        </w:rPr>
        <w:t>.</w:t>
      </w:r>
    </w:p>
    <w:p w14:paraId="4DC2ADDC" w14:textId="77777777" w:rsidR="00A1182E" w:rsidRDefault="00A1182E" w:rsidP="004D5D5C">
      <w:pPr>
        <w:pStyle w:val="Odsekzoznamu"/>
        <w:numPr>
          <w:ilvl w:val="1"/>
          <w:numId w:val="8"/>
        </w:numPr>
        <w:spacing w:after="136" w:line="240" w:lineRule="auto"/>
        <w:ind w:left="426" w:right="14" w:hanging="426"/>
      </w:pPr>
      <w:r>
        <w:t xml:space="preserve"> </w:t>
      </w:r>
      <w:r w:rsidR="00B33BFE">
        <w:t>Zmluvný vzťah založený touto d</w:t>
      </w:r>
      <w:r w:rsidRPr="00387748">
        <w:t>ohodou možno skonči</w:t>
      </w:r>
      <w:r w:rsidR="0071304D">
        <w:t>ť pred dobou stanovenou v bode 10</w:t>
      </w:r>
      <w:r w:rsidRPr="00387748">
        <w:t>.1. tohto článku nasledovne</w:t>
      </w:r>
      <w:r>
        <w:t>:</w:t>
      </w:r>
    </w:p>
    <w:p w14:paraId="40949E2C" w14:textId="77777777" w:rsidR="0005028E" w:rsidRPr="0005028E" w:rsidRDefault="00AF26B1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rPr>
          <w:color w:val="auto"/>
        </w:rPr>
      </w:pPr>
      <w:bookmarkStart w:id="1" w:name="_Hlk491882964"/>
      <w:r>
        <w:rPr>
          <w:color w:val="auto"/>
        </w:rPr>
        <w:lastRenderedPageBreak/>
        <w:t>písomnou  dohodou  z</w:t>
      </w:r>
      <w:r w:rsidR="0071304D">
        <w:rPr>
          <w:color w:val="auto"/>
        </w:rPr>
        <w:t>mluvných  strán</w:t>
      </w:r>
      <w:r w:rsidR="0005028E" w:rsidRPr="0005028E">
        <w:rPr>
          <w:color w:val="auto"/>
        </w:rPr>
        <w:t xml:space="preserve"> dňom  uvedeným  v takejto</w:t>
      </w:r>
      <w:r w:rsidR="0071304D">
        <w:rPr>
          <w:color w:val="auto"/>
        </w:rPr>
        <w:t xml:space="preserve">  dohode,</w:t>
      </w:r>
      <w:r w:rsidR="00B33BFE">
        <w:rPr>
          <w:color w:val="auto"/>
        </w:rPr>
        <w:t xml:space="preserve"> v dohode o</w:t>
      </w:r>
      <w:r w:rsidR="00837D1C">
        <w:rPr>
          <w:color w:val="auto"/>
        </w:rPr>
        <w:t> </w:t>
      </w:r>
      <w:r w:rsidR="00B33BFE">
        <w:rPr>
          <w:color w:val="auto"/>
        </w:rPr>
        <w:t xml:space="preserve"> ukončení </w:t>
      </w:r>
      <w:r w:rsidR="0071304D">
        <w:rPr>
          <w:color w:val="auto"/>
        </w:rPr>
        <w:t xml:space="preserve">rámcovej dohody </w:t>
      </w:r>
      <w:r>
        <w:rPr>
          <w:color w:val="auto"/>
        </w:rPr>
        <w:t>sa súčasne upravia aj nároky z</w:t>
      </w:r>
      <w:r w:rsidR="0005028E" w:rsidRPr="0005028E">
        <w:rPr>
          <w:color w:val="auto"/>
        </w:rPr>
        <w:t>mluvných strán vzniknuté n</w:t>
      </w:r>
      <w:r w:rsidR="00B33BFE">
        <w:rPr>
          <w:color w:val="auto"/>
        </w:rPr>
        <w:t>a</w:t>
      </w:r>
      <w:r w:rsidR="00837D1C">
        <w:rPr>
          <w:color w:val="auto"/>
        </w:rPr>
        <w:t> </w:t>
      </w:r>
      <w:r w:rsidR="00B33BFE">
        <w:rPr>
          <w:color w:val="auto"/>
        </w:rPr>
        <w:t xml:space="preserve"> základe alebo v súvislosti s d</w:t>
      </w:r>
      <w:r w:rsidR="0005028E" w:rsidRPr="0005028E">
        <w:rPr>
          <w:color w:val="auto"/>
        </w:rPr>
        <w:t>ohodou</w:t>
      </w:r>
      <w:bookmarkEnd w:id="1"/>
      <w:r w:rsidR="0005028E" w:rsidRPr="0005028E">
        <w:rPr>
          <w:color w:val="auto"/>
        </w:rPr>
        <w:t xml:space="preserve">, </w:t>
      </w:r>
    </w:p>
    <w:p w14:paraId="2084E23E" w14:textId="77777777" w:rsidR="0005028E" w:rsidRPr="0071304D" w:rsidRDefault="00B33BFE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contextualSpacing w:val="0"/>
        <w:rPr>
          <w:color w:val="auto"/>
        </w:rPr>
      </w:pPr>
      <w:bookmarkStart w:id="2" w:name="_Hlk491882982"/>
      <w:r>
        <w:rPr>
          <w:color w:val="auto"/>
        </w:rPr>
        <w:t>písomným odstúpením od d</w:t>
      </w:r>
      <w:r w:rsidR="00AF26B1">
        <w:rPr>
          <w:color w:val="auto"/>
        </w:rPr>
        <w:t>ohody ktoroukoľvek zo z</w:t>
      </w:r>
      <w:r w:rsidR="0005028E" w:rsidRPr="0005028E">
        <w:rPr>
          <w:color w:val="auto"/>
        </w:rPr>
        <w:t>mluvných strán podľa b</w:t>
      </w:r>
      <w:r w:rsidR="0071304D">
        <w:rPr>
          <w:color w:val="auto"/>
        </w:rPr>
        <w:t>odu 10.3 tohto článku zo strany</w:t>
      </w:r>
      <w:r>
        <w:rPr>
          <w:color w:val="auto"/>
        </w:rPr>
        <w:t xml:space="preserve"> </w:t>
      </w:r>
      <w:r w:rsidRPr="0071304D">
        <w:rPr>
          <w:color w:val="auto"/>
        </w:rPr>
        <w:t>o</w:t>
      </w:r>
      <w:r w:rsidR="0005028E" w:rsidRPr="0071304D">
        <w:rPr>
          <w:color w:val="auto"/>
        </w:rPr>
        <w:t>bjednávateľa a podľa b</w:t>
      </w:r>
      <w:r w:rsidR="0071304D" w:rsidRPr="0071304D">
        <w:rPr>
          <w:color w:val="auto"/>
        </w:rPr>
        <w:t>odu 10.4 tohto článku zo strany</w:t>
      </w:r>
      <w:r w:rsidR="005B5B69" w:rsidRPr="0071304D">
        <w:rPr>
          <w:color w:val="auto"/>
        </w:rPr>
        <w:t xml:space="preserve"> d</w:t>
      </w:r>
      <w:r w:rsidR="0005028E" w:rsidRPr="0071304D">
        <w:rPr>
          <w:color w:val="auto"/>
        </w:rPr>
        <w:t>odávateľa</w:t>
      </w:r>
      <w:bookmarkEnd w:id="2"/>
      <w:r w:rsidR="0005028E" w:rsidRPr="0071304D">
        <w:rPr>
          <w:color w:val="auto"/>
        </w:rPr>
        <w:t>,</w:t>
      </w:r>
    </w:p>
    <w:p w14:paraId="24E8195A" w14:textId="77777777" w:rsidR="0005028E" w:rsidRPr="0071304D" w:rsidRDefault="00B33BFE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contextualSpacing w:val="0"/>
        <w:rPr>
          <w:color w:val="auto"/>
        </w:rPr>
      </w:pPr>
      <w:bookmarkStart w:id="3" w:name="_Hlk491882995"/>
      <w:r w:rsidRPr="0071304D">
        <w:rPr>
          <w:color w:val="auto"/>
        </w:rPr>
        <w:t>výpoveďou d</w:t>
      </w:r>
      <w:r w:rsidR="0005028E" w:rsidRPr="0071304D">
        <w:rPr>
          <w:color w:val="auto"/>
        </w:rPr>
        <w:t xml:space="preserve">ohody podľa </w:t>
      </w:r>
      <w:r w:rsidR="002D40FC" w:rsidRPr="0071304D">
        <w:rPr>
          <w:color w:val="auto"/>
        </w:rPr>
        <w:t>bodu 10</w:t>
      </w:r>
      <w:r w:rsidR="0005028E" w:rsidRPr="0071304D">
        <w:rPr>
          <w:color w:val="auto"/>
        </w:rPr>
        <w:t>.7 tohto článku</w:t>
      </w:r>
      <w:bookmarkEnd w:id="3"/>
      <w:r w:rsidR="0005028E" w:rsidRPr="0071304D">
        <w:rPr>
          <w:color w:val="auto"/>
        </w:rPr>
        <w:t xml:space="preserve">. </w:t>
      </w:r>
    </w:p>
    <w:p w14:paraId="77214757" w14:textId="77777777" w:rsidR="00B31D60" w:rsidRPr="0005028E" w:rsidRDefault="0005028E" w:rsidP="004D5D5C">
      <w:pPr>
        <w:pStyle w:val="Odsekzoznamu"/>
        <w:numPr>
          <w:ilvl w:val="1"/>
          <w:numId w:val="8"/>
        </w:numPr>
        <w:spacing w:after="0" w:line="240" w:lineRule="auto"/>
        <w:ind w:left="426" w:right="11" w:hanging="426"/>
        <w:contextualSpacing w:val="0"/>
        <w:rPr>
          <w:color w:val="auto"/>
        </w:rPr>
      </w:pPr>
      <w:r>
        <w:rPr>
          <w:color w:val="auto"/>
        </w:rPr>
        <w:t xml:space="preserve"> </w:t>
      </w:r>
      <w:r w:rsidRPr="00387748">
        <w:t>Objedná</w:t>
      </w:r>
      <w:r w:rsidR="00B33BFE">
        <w:t>vateľ je oprávnený odstúpiť od d</w:t>
      </w:r>
      <w:r w:rsidRPr="00387748">
        <w:t>ohody v prípade, ak:</w:t>
      </w:r>
    </w:p>
    <w:p w14:paraId="52BAD6E8" w14:textId="77777777" w:rsidR="0005028E" w:rsidRPr="0005028E" w:rsidRDefault="00B33BFE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</w:pPr>
      <w:r>
        <w:t>proti d</w:t>
      </w:r>
      <w:r w:rsidR="0005028E" w:rsidRPr="00387748">
        <w:t>odávateľovi začalo konkurzné konanie alebo reštrukturalizácia</w:t>
      </w:r>
      <w:r w:rsidR="0005028E" w:rsidRPr="0005028E">
        <w:t xml:space="preserve">, </w:t>
      </w:r>
    </w:p>
    <w:p w14:paraId="64D35753" w14:textId="77777777" w:rsidR="0005028E" w:rsidRPr="0005028E" w:rsidRDefault="005B5B69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contextualSpacing w:val="0"/>
      </w:pPr>
      <w:r>
        <w:t>d</w:t>
      </w:r>
      <w:r w:rsidR="0005028E" w:rsidRPr="00387748">
        <w:t>odávateľ vstúpil do likvidácie</w:t>
      </w:r>
      <w:r w:rsidR="0005028E" w:rsidRPr="0005028E">
        <w:t>,</w:t>
      </w:r>
    </w:p>
    <w:p w14:paraId="1AC9EB37" w14:textId="77777777" w:rsidR="0005028E" w:rsidRPr="00CA44B9" w:rsidRDefault="005B5B69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contextualSpacing w:val="0"/>
      </w:pPr>
      <w:r>
        <w:t>d</w:t>
      </w:r>
      <w:r w:rsidR="0005028E">
        <w:t>o</w:t>
      </w:r>
      <w:r w:rsidR="00B33BFE">
        <w:t xml:space="preserve">dávateľ koná v rozpore </w:t>
      </w:r>
      <w:r w:rsidR="00B33BFE" w:rsidRPr="00CA44B9">
        <w:t>s touto dohodou a/alebo z</w:t>
      </w:r>
      <w:r w:rsidR="0005028E" w:rsidRPr="00CA44B9">
        <w:t>mluvou o dodaní tovaru a/alebo všeobecne záväznými právnymi p</w:t>
      </w:r>
      <w:r w:rsidR="00D0749F" w:rsidRPr="00CA44B9">
        <w:t>redpismi SR a na písomnú výzvu o</w:t>
      </w:r>
      <w:r w:rsidR="0005028E" w:rsidRPr="00CA44B9">
        <w:t>bjednávateľa toto konanie a jeho následky v určenej primeranej lehote neodstráni,</w:t>
      </w:r>
    </w:p>
    <w:p w14:paraId="4F514B36" w14:textId="77777777" w:rsidR="0005028E" w:rsidRPr="00CA44B9" w:rsidRDefault="005B5B69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contextualSpacing w:val="0"/>
      </w:pPr>
      <w:r w:rsidRPr="00CA44B9">
        <w:t>d</w:t>
      </w:r>
      <w:r w:rsidR="0005028E" w:rsidRPr="00CA44B9">
        <w:t>odávateľ nepredloží do</w:t>
      </w:r>
      <w:r w:rsidR="00CA44B9" w:rsidRPr="00CA44B9">
        <w:t xml:space="preserve"> 5 (päť</w:t>
      </w:r>
      <w:r w:rsidR="00D0749F" w:rsidRPr="00CA44B9">
        <w:t>) pracovných dní od vyžiadania o</w:t>
      </w:r>
      <w:r w:rsidR="0005028E" w:rsidRPr="00CA44B9">
        <w:t xml:space="preserve">bjednávateľa doklady podľa </w:t>
      </w:r>
      <w:r w:rsidR="00CA44B9" w:rsidRPr="00CA44B9">
        <w:t>bodu 6</w:t>
      </w:r>
      <w:r w:rsidR="0005028E" w:rsidRPr="00CA44B9">
        <w:t>.11 tejto</w:t>
      </w:r>
      <w:r w:rsidR="00B33BFE" w:rsidRPr="00CA44B9">
        <w:t xml:space="preserve"> d</w:t>
      </w:r>
      <w:r w:rsidR="0005028E" w:rsidRPr="00CA44B9">
        <w:t>ohody,</w:t>
      </w:r>
    </w:p>
    <w:p w14:paraId="7CBF333A" w14:textId="48543195" w:rsidR="0005028E" w:rsidRPr="0005028E" w:rsidRDefault="005B5B69" w:rsidP="004D5D5C">
      <w:pPr>
        <w:pStyle w:val="Odsekzoznamu"/>
        <w:numPr>
          <w:ilvl w:val="2"/>
          <w:numId w:val="8"/>
        </w:numPr>
        <w:spacing w:after="0" w:line="240" w:lineRule="auto"/>
        <w:ind w:left="1134" w:right="11" w:hanging="708"/>
        <w:contextualSpacing w:val="0"/>
      </w:pPr>
      <w:r>
        <w:t>d</w:t>
      </w:r>
      <w:r w:rsidR="0005028E" w:rsidRPr="00387748">
        <w:t xml:space="preserve">odávateľ porušil </w:t>
      </w:r>
      <w:r w:rsidR="0005028E" w:rsidRPr="00054580">
        <w:t xml:space="preserve">ustanovenia </w:t>
      </w:r>
      <w:r w:rsidR="00F73A01" w:rsidRPr="00054580">
        <w:t>čl. XII</w:t>
      </w:r>
      <w:r w:rsidR="0028194B" w:rsidRPr="00054580">
        <w:t xml:space="preserve">. bod </w:t>
      </w:r>
      <w:r w:rsidR="00054580" w:rsidRPr="00054580">
        <w:t>12.</w:t>
      </w:r>
      <w:r w:rsidR="0028194B" w:rsidRPr="00054580">
        <w:t>4</w:t>
      </w:r>
      <w:r w:rsidR="007B4C26">
        <w:t>.</w:t>
      </w:r>
      <w:r w:rsidR="0005028E" w:rsidRPr="00054580">
        <w:t xml:space="preserve"> tejto</w:t>
      </w:r>
      <w:r w:rsidR="0028194B">
        <w:t xml:space="preserve"> rámcovej dohody</w:t>
      </w:r>
      <w:r w:rsidR="0005028E">
        <w:t xml:space="preserve">. </w:t>
      </w:r>
      <w:r w:rsidR="0005028E" w:rsidRPr="0005028E">
        <w:t xml:space="preserve"> </w:t>
      </w:r>
    </w:p>
    <w:p w14:paraId="4E1D2564" w14:textId="11F931B2" w:rsidR="0005028E" w:rsidRPr="0005028E" w:rsidRDefault="0005028E" w:rsidP="004D5D5C">
      <w:pPr>
        <w:pStyle w:val="Odsekzoznamu"/>
        <w:numPr>
          <w:ilvl w:val="1"/>
          <w:numId w:val="8"/>
        </w:numPr>
        <w:spacing w:after="0" w:line="240" w:lineRule="auto"/>
        <w:ind w:right="11"/>
        <w:contextualSpacing w:val="0"/>
        <w:rPr>
          <w:color w:val="auto"/>
        </w:rPr>
      </w:pPr>
      <w:r>
        <w:rPr>
          <w:color w:val="auto"/>
        </w:rPr>
        <w:t xml:space="preserve"> </w:t>
      </w:r>
      <w:r w:rsidRPr="00387748">
        <w:t>Dodá</w:t>
      </w:r>
      <w:r w:rsidR="00B33BFE">
        <w:t>vateľ je oprávnený odstúpiť od dohody v prípade, ak o</w:t>
      </w:r>
      <w:r w:rsidRPr="00387748">
        <w:t>bjedná</w:t>
      </w:r>
      <w:r w:rsidR="00B33BFE">
        <w:t>vateľ poruší d</w:t>
      </w:r>
      <w:r>
        <w:t xml:space="preserve">ohodu podstatným spôsobom. Za </w:t>
      </w:r>
      <w:r w:rsidRPr="00387748">
        <w:t>podst</w:t>
      </w:r>
      <w:r w:rsidR="00B33BFE">
        <w:t>atné porušenie tejto d</w:t>
      </w:r>
      <w:r>
        <w:t xml:space="preserve">ohody zo </w:t>
      </w:r>
      <w:r w:rsidR="00B33BFE">
        <w:t>strany o</w:t>
      </w:r>
      <w:r w:rsidRPr="00387748">
        <w:t>bj</w:t>
      </w:r>
      <w:r w:rsidR="00CA44B9">
        <w:t>ednávateľa sa považuje</w:t>
      </w:r>
      <w:r w:rsidRPr="00387748">
        <w:t xml:space="preserve"> omeškanie s</w:t>
      </w:r>
      <w:r w:rsidR="00BD25D9">
        <w:t> </w:t>
      </w:r>
      <w:r w:rsidRPr="00387748">
        <w:t xml:space="preserve">úhradou faktúry o viac ako </w:t>
      </w:r>
      <w:r w:rsidR="00CA44B9">
        <w:t>60 (šesťdesiat</w:t>
      </w:r>
      <w:r w:rsidRPr="00387748">
        <w:t>)</w:t>
      </w:r>
      <w:r w:rsidR="00CA44B9">
        <w:t xml:space="preserve"> kalendárnych</w:t>
      </w:r>
      <w:r w:rsidRPr="00387748">
        <w:t xml:space="preserve"> dní po splatnosti faktúry</w:t>
      </w:r>
      <w:r>
        <w:t>.</w:t>
      </w:r>
    </w:p>
    <w:p w14:paraId="4F3047C4" w14:textId="77777777" w:rsidR="00A1182E" w:rsidRDefault="0005028E" w:rsidP="004D5D5C">
      <w:pPr>
        <w:pStyle w:val="Odsekzoznamu"/>
        <w:numPr>
          <w:ilvl w:val="1"/>
          <w:numId w:val="8"/>
        </w:numPr>
        <w:spacing w:after="136" w:line="240" w:lineRule="auto"/>
        <w:ind w:right="14"/>
      </w:pPr>
      <w:r>
        <w:t xml:space="preserve"> </w:t>
      </w:r>
      <w:r w:rsidR="00B33BFE">
        <w:t>Odstúpenie od d</w:t>
      </w:r>
      <w:r w:rsidRPr="00387748">
        <w:t>ohody musí mať písomnú formu, musí sa v ňom uviesť dôvod odstúpeni</w:t>
      </w:r>
      <w:r w:rsidR="00FC6A2D">
        <w:t>a a je účinné doručením druhej z</w:t>
      </w:r>
      <w:r w:rsidRPr="00387748">
        <w:t>mluvnej strane</w:t>
      </w:r>
      <w:r w:rsidR="002E5C7A">
        <w:t>.</w:t>
      </w:r>
    </w:p>
    <w:p w14:paraId="0A3E0D43" w14:textId="77777777" w:rsidR="00A1182E" w:rsidRDefault="002E5C7A" w:rsidP="004D5D5C">
      <w:pPr>
        <w:pStyle w:val="Odsekzoznamu"/>
        <w:numPr>
          <w:ilvl w:val="1"/>
          <w:numId w:val="8"/>
        </w:numPr>
        <w:spacing w:after="136" w:line="240" w:lineRule="auto"/>
        <w:ind w:right="14"/>
      </w:pPr>
      <w:r>
        <w:t xml:space="preserve"> Zm</w:t>
      </w:r>
      <w:r w:rsidR="00B33BFE">
        <w:t>luvná strana, ktorá odstúpi od d</w:t>
      </w:r>
      <w:r>
        <w:t xml:space="preserve">ohody, </w:t>
      </w:r>
      <w:r w:rsidRPr="00387748">
        <w:t>má právo požadovať od druhej strany náhradu škody, ktorá jej týmto konaním vznikla, okrem prípadov vyššej moci.</w:t>
      </w:r>
    </w:p>
    <w:p w14:paraId="098F7BC4" w14:textId="3C2C225A" w:rsidR="00A1182E" w:rsidRDefault="002E5C7A" w:rsidP="004D5D5C">
      <w:pPr>
        <w:pStyle w:val="Odsekzoznamu"/>
        <w:numPr>
          <w:ilvl w:val="1"/>
          <w:numId w:val="8"/>
        </w:numPr>
        <w:spacing w:after="136" w:line="240" w:lineRule="auto"/>
        <w:ind w:right="14"/>
      </w:pPr>
      <w:r>
        <w:t xml:space="preserve"> </w:t>
      </w:r>
      <w:r w:rsidR="00B33BFE">
        <w:t>Túto dohodu môže každá zo z</w:t>
      </w:r>
      <w:r w:rsidRPr="00387748">
        <w:t xml:space="preserve">mluvných strán písomne vypovedať bez udania dôvodu s výpovednou lehotou </w:t>
      </w:r>
      <w:r w:rsidR="00054580">
        <w:t>3 (tri) mesiace</w:t>
      </w:r>
      <w:r w:rsidRPr="00387748">
        <w:t>. Výpovedná lehota začína plynúť prvým dňom mesiaca nasledujúceho po</w:t>
      </w:r>
      <w:r w:rsidR="00BD25D9">
        <w:t> </w:t>
      </w:r>
      <w:r w:rsidRPr="00387748">
        <w:t>mesiaci, v ktorom bola písomná vý</w:t>
      </w:r>
      <w:r w:rsidR="00FC6A2D">
        <w:t>poveď doručená druhej z</w:t>
      </w:r>
      <w:r w:rsidRPr="00387748">
        <w:t>mluvnej strane.</w:t>
      </w:r>
    </w:p>
    <w:p w14:paraId="608BB90F" w14:textId="77777777" w:rsidR="004B3F62" w:rsidRPr="004B3F62" w:rsidRDefault="002E5C7A" w:rsidP="004D5D5C">
      <w:pPr>
        <w:pStyle w:val="Odsekzoznamu"/>
        <w:numPr>
          <w:ilvl w:val="1"/>
          <w:numId w:val="8"/>
        </w:numPr>
        <w:spacing w:after="136" w:line="240" w:lineRule="auto"/>
        <w:ind w:right="14"/>
      </w:pPr>
      <w:r>
        <w:t xml:space="preserve"> </w:t>
      </w:r>
      <w:r w:rsidR="005B5B69">
        <w:t>Ak d</w:t>
      </w:r>
      <w:r w:rsidRPr="00387748">
        <w:t>odávateľ stratil spôso</w:t>
      </w:r>
      <w:r w:rsidR="00B33BFE">
        <w:t>bilosť dodávať elektrinu, táto dohoda a  z</w:t>
      </w:r>
      <w:r w:rsidRPr="00387748">
        <w:t>mluvy o dodaní tovaru zanikajú týmto dňom</w:t>
      </w:r>
      <w:r>
        <w:t>.</w:t>
      </w:r>
    </w:p>
    <w:p w14:paraId="6B4770C1" w14:textId="77777777" w:rsidR="00934EFD" w:rsidRPr="00F15A8D" w:rsidRDefault="00934EFD" w:rsidP="004B3F62">
      <w:pPr>
        <w:pStyle w:val="Odsekzoznamu"/>
        <w:numPr>
          <w:ilvl w:val="0"/>
          <w:numId w:val="0"/>
        </w:numPr>
        <w:spacing w:after="136" w:line="240" w:lineRule="auto"/>
        <w:ind w:left="485" w:right="14"/>
        <w:rPr>
          <w:strike/>
        </w:rPr>
      </w:pPr>
    </w:p>
    <w:p w14:paraId="2EBD8311" w14:textId="4A33989D" w:rsidR="00BE6BE8" w:rsidRPr="00CA44B9" w:rsidRDefault="008E6101" w:rsidP="0018575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>Článok</w:t>
      </w:r>
      <w:r w:rsidR="00CA44B9">
        <w:rPr>
          <w:b/>
        </w:rPr>
        <w:t xml:space="preserve"> X</w:t>
      </w:r>
      <w:r w:rsidR="00FF4060" w:rsidRPr="00CA44B9">
        <w:rPr>
          <w:b/>
        </w:rPr>
        <w:t>I</w:t>
      </w:r>
      <w:r w:rsidR="0089133C" w:rsidRPr="00CA44B9">
        <w:rPr>
          <w:b/>
        </w:rPr>
        <w:t>.</w:t>
      </w:r>
      <w:r w:rsidR="00FF4060" w:rsidRPr="00CA44B9">
        <w:rPr>
          <w:b/>
        </w:rPr>
        <w:t xml:space="preserve"> </w:t>
      </w:r>
    </w:p>
    <w:p w14:paraId="09DAD0A3" w14:textId="27896858" w:rsidR="008F6864" w:rsidRDefault="00FF4060" w:rsidP="00696337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 w:rsidRPr="00CA44B9">
        <w:rPr>
          <w:b/>
        </w:rPr>
        <w:t xml:space="preserve"> VYŠŠIA MOC </w:t>
      </w:r>
    </w:p>
    <w:p w14:paraId="5D74CA50" w14:textId="77777777" w:rsidR="00696337" w:rsidRPr="00696337" w:rsidRDefault="00696337" w:rsidP="00696337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</w:p>
    <w:p w14:paraId="423B6A81" w14:textId="77777777" w:rsidR="00AA6348" w:rsidRPr="00AA6348" w:rsidRDefault="00AA6348" w:rsidP="004D5D5C">
      <w:pPr>
        <w:pStyle w:val="Odsekzoznamu"/>
        <w:numPr>
          <w:ilvl w:val="0"/>
          <w:numId w:val="18"/>
        </w:numPr>
        <w:spacing w:after="136" w:line="240" w:lineRule="auto"/>
        <w:ind w:right="14"/>
        <w:rPr>
          <w:vanish/>
        </w:rPr>
      </w:pPr>
    </w:p>
    <w:p w14:paraId="3091DB31" w14:textId="77777777" w:rsidR="00AA6348" w:rsidRPr="00AA6348" w:rsidRDefault="00AA6348" w:rsidP="004D5D5C">
      <w:pPr>
        <w:pStyle w:val="Odsekzoznamu"/>
        <w:numPr>
          <w:ilvl w:val="0"/>
          <w:numId w:val="18"/>
        </w:numPr>
        <w:spacing w:after="136" w:line="240" w:lineRule="auto"/>
        <w:ind w:right="14"/>
        <w:rPr>
          <w:vanish/>
        </w:rPr>
      </w:pPr>
    </w:p>
    <w:p w14:paraId="2A82A0E2" w14:textId="7C71B0A0" w:rsidR="00934EFD" w:rsidRDefault="008F6864" w:rsidP="004D5D5C">
      <w:pPr>
        <w:pStyle w:val="Odsekzoznamu"/>
        <w:numPr>
          <w:ilvl w:val="1"/>
          <w:numId w:val="18"/>
        </w:numPr>
        <w:spacing w:after="136" w:line="240" w:lineRule="auto"/>
        <w:ind w:left="390" w:right="14"/>
      </w:pPr>
      <w:r>
        <w:t xml:space="preserve"> </w:t>
      </w:r>
      <w:r w:rsidR="00934EFD">
        <w:t xml:space="preserve">Za vyššiu moc </w:t>
      </w:r>
      <w:r w:rsidR="00934EFD" w:rsidRPr="00CA44B9">
        <w:t>sa považujú okolnosti majúce</w:t>
      </w:r>
      <w:r w:rsidR="00934EFD">
        <w:t xml:space="preserve"> vplyv na plnenie tejto dohody</w:t>
      </w:r>
      <w:r w:rsidR="00934EFD" w:rsidRPr="00CA44B9">
        <w:t>, ktoré nie sú závislé na zmluvných stranách a ktoré zmluvné strany nemôžu ovplyvniť. Jedná sa napr. o vojnu, mobilizáciu, povstanie, živelné pohromy a</w:t>
      </w:r>
      <w:r w:rsidR="00934EFD">
        <w:t> </w:t>
      </w:r>
      <w:r w:rsidR="00934EFD" w:rsidRPr="00CA44B9">
        <w:t>pod</w:t>
      </w:r>
      <w:r w:rsidR="00934EFD">
        <w:t xml:space="preserve">. </w:t>
      </w:r>
    </w:p>
    <w:p w14:paraId="7062C342" w14:textId="151CB18B" w:rsidR="00934EFD" w:rsidRDefault="00934EFD" w:rsidP="004D5D5C">
      <w:pPr>
        <w:pStyle w:val="Odsekzoznamu"/>
        <w:numPr>
          <w:ilvl w:val="1"/>
          <w:numId w:val="18"/>
        </w:numPr>
        <w:spacing w:after="136" w:line="240" w:lineRule="auto"/>
        <w:ind w:left="426" w:right="14" w:hanging="426"/>
      </w:pPr>
      <w:r>
        <w:t xml:space="preserve"> Ak sa </w:t>
      </w:r>
      <w:r w:rsidRPr="00CA44B9">
        <w:t>niektorej zo zmluvných strán bráni alebo sa bude brániť vo vykonávaní j</w:t>
      </w:r>
      <w:r>
        <w:t>ej povinností podľa tejto rámcovej</w:t>
      </w:r>
      <w:r w:rsidR="004F6DFA">
        <w:t xml:space="preserve"> dohody</w:t>
      </w:r>
      <w:r w:rsidRPr="00CA44B9">
        <w:t xml:space="preserve"> z dôvodu vyššej moci, potom podá oznámenie druhej zmluvnej strane o takej udalosti alebo okolnostiach, ktoré vytvárajú vyššiu moc a bude špecifikovať povinnosti, ktoré nemôže vykonávať z dôvodu vyššej moci. Oznámenie musí byť pod</w:t>
      </w:r>
      <w:r>
        <w:t>ané bezodkladne, najneskôr do</w:t>
      </w:r>
      <w:r w:rsidR="00BD25D9">
        <w:t> </w:t>
      </w:r>
      <w:r>
        <w:t>1 (jednej) hodiny</w:t>
      </w:r>
      <w:r w:rsidRPr="00CA44B9">
        <w:t xml:space="preserve"> po tom, čo získala vedomosť o dôležitých udalostiach alebo okolnostiach vytvárajúcich vyššiu moc. Po tom, čo zmluvná strana podala toto oznámenie bude ospravedlnená z</w:t>
      </w:r>
      <w:r w:rsidR="00BD25D9">
        <w:t> </w:t>
      </w:r>
      <w:r w:rsidRPr="00CA44B9">
        <w:t>plnenia týchto povinností na tak dlhú dobu, pokiaľ vyššia moc preukázateľne bráni v ich vykonávaní</w:t>
      </w:r>
      <w:r>
        <w:t>.</w:t>
      </w:r>
    </w:p>
    <w:p w14:paraId="17E9ADEB" w14:textId="77777777" w:rsidR="00934EFD" w:rsidRDefault="00934EFD" w:rsidP="004D5D5C">
      <w:pPr>
        <w:pStyle w:val="Odsekzoznamu"/>
        <w:numPr>
          <w:ilvl w:val="1"/>
          <w:numId w:val="18"/>
        </w:numPr>
        <w:spacing w:after="136" w:line="240" w:lineRule="auto"/>
        <w:ind w:right="14" w:hanging="485"/>
      </w:pPr>
      <w:r>
        <w:t xml:space="preserve"> Každá </w:t>
      </w:r>
      <w:r w:rsidRPr="00CA44B9">
        <w:t>zmluvná strana po celý čas vyvinie patričné úsilie na minimalizovanie oneskorenia</w:t>
      </w:r>
      <w:r w:rsidRPr="00CA44B9">
        <w:br/>
        <w:t>pri výkone svojich povinností podľa tejto zmluvy, ktoré vzniklo následkom vyššej moci.</w:t>
      </w:r>
    </w:p>
    <w:p w14:paraId="0FC78EFC" w14:textId="68A9418F" w:rsidR="00AA6348" w:rsidRDefault="00934EFD" w:rsidP="003E787F">
      <w:pPr>
        <w:pStyle w:val="Odsekzoznamu"/>
        <w:numPr>
          <w:ilvl w:val="1"/>
          <w:numId w:val="18"/>
        </w:numPr>
        <w:spacing w:after="136" w:line="240" w:lineRule="auto"/>
        <w:ind w:right="14" w:hanging="485"/>
      </w:pPr>
      <w:r>
        <w:t xml:space="preserve"> Zmluvná strana </w:t>
      </w:r>
      <w:r w:rsidRPr="00CA44B9">
        <w:t>podá oznámenie druhej zmluvnej strane, keď prestane byt' ovplyvnená vyššou mocou</w:t>
      </w:r>
      <w:r>
        <w:t>.</w:t>
      </w:r>
    </w:p>
    <w:p w14:paraId="4044FF50" w14:textId="04912BF7" w:rsidR="003E787F" w:rsidRDefault="003E787F" w:rsidP="003E787F">
      <w:pPr>
        <w:spacing w:after="136" w:line="240" w:lineRule="auto"/>
        <w:ind w:right="14"/>
      </w:pPr>
    </w:p>
    <w:p w14:paraId="505062DE" w14:textId="4787204F" w:rsidR="003E787F" w:rsidRDefault="003E787F" w:rsidP="003E787F">
      <w:pPr>
        <w:spacing w:after="136" w:line="240" w:lineRule="auto"/>
        <w:ind w:right="14"/>
      </w:pPr>
    </w:p>
    <w:p w14:paraId="25EF5FD3" w14:textId="48CA2530" w:rsidR="003E787F" w:rsidRDefault="003E787F" w:rsidP="003E787F">
      <w:pPr>
        <w:spacing w:after="136" w:line="240" w:lineRule="auto"/>
        <w:ind w:right="14"/>
      </w:pPr>
    </w:p>
    <w:p w14:paraId="0E017D07" w14:textId="77777777" w:rsidR="005D7028" w:rsidRDefault="005D7028" w:rsidP="003E787F">
      <w:pPr>
        <w:spacing w:after="136" w:line="240" w:lineRule="auto"/>
        <w:ind w:right="14"/>
      </w:pPr>
    </w:p>
    <w:p w14:paraId="4DB1633A" w14:textId="77777777" w:rsidR="00AA6348" w:rsidRPr="00504B1E" w:rsidRDefault="00AA6348" w:rsidP="00AA6348">
      <w:pPr>
        <w:spacing w:after="136" w:line="240" w:lineRule="auto"/>
        <w:ind w:left="0" w:right="14" w:firstLine="0"/>
      </w:pPr>
    </w:p>
    <w:p w14:paraId="7A320315" w14:textId="3CCDF9E4" w:rsidR="00172C72" w:rsidRPr="00504B1E" w:rsidRDefault="008E6101" w:rsidP="004B3F62">
      <w:pPr>
        <w:jc w:val="center"/>
        <w:rPr>
          <w:b/>
        </w:rPr>
      </w:pPr>
      <w:r>
        <w:rPr>
          <w:b/>
          <w:color w:val="auto"/>
        </w:rPr>
        <w:lastRenderedPageBreak/>
        <w:t xml:space="preserve">Článok </w:t>
      </w:r>
      <w:r w:rsidR="00F73A01" w:rsidRPr="00504B1E">
        <w:rPr>
          <w:b/>
        </w:rPr>
        <w:t>XI</w:t>
      </w:r>
      <w:r w:rsidR="00172C72" w:rsidRPr="00504B1E">
        <w:rPr>
          <w:b/>
        </w:rPr>
        <w:t>I.</w:t>
      </w:r>
    </w:p>
    <w:p w14:paraId="73D06300" w14:textId="26A10EE8" w:rsidR="00AA6348" w:rsidRPr="00AA6348" w:rsidRDefault="00172C72" w:rsidP="00AA6348">
      <w:pPr>
        <w:jc w:val="center"/>
        <w:rPr>
          <w:b/>
        </w:rPr>
      </w:pPr>
      <w:r w:rsidRPr="00504B1E">
        <w:rPr>
          <w:b/>
        </w:rPr>
        <w:t>SUBDODÁVATELIA</w:t>
      </w:r>
    </w:p>
    <w:p w14:paraId="78675583" w14:textId="52EEA911" w:rsidR="00AA6348" w:rsidRDefault="00AA6348" w:rsidP="00AA6348">
      <w:pPr>
        <w:ind w:left="0" w:firstLine="0"/>
      </w:pPr>
    </w:p>
    <w:p w14:paraId="1FD762A3" w14:textId="13814134" w:rsidR="00AA6348" w:rsidRPr="00AA6348" w:rsidRDefault="00AA6348" w:rsidP="00033F8C">
      <w:pPr>
        <w:pStyle w:val="Nadpis8"/>
        <w:ind w:left="567" w:hanging="567"/>
      </w:pPr>
      <w:r>
        <w:t xml:space="preserve">Zmluvné strany </w:t>
      </w:r>
      <w:r w:rsidRPr="00504B1E">
        <w:t>sa dohodli, že dodávateľ je oprávnený plniť predmet dohody výlučne prostredníctvom subdodávateľov uvedených v Prílohe č. 4 – Zoznam subdodávateľov (ďalej len „</w:t>
      </w:r>
      <w:r w:rsidRPr="00504B1E">
        <w:rPr>
          <w:b/>
        </w:rPr>
        <w:t>zoznam subdodávateľov</w:t>
      </w:r>
      <w:r w:rsidRPr="00504B1E">
        <w:t>“)</w:t>
      </w:r>
      <w:r>
        <w:t>.</w:t>
      </w:r>
    </w:p>
    <w:p w14:paraId="3CF74474" w14:textId="77777777" w:rsidR="004B7114" w:rsidRPr="00504B1E" w:rsidRDefault="00934EFD" w:rsidP="00033F8C">
      <w:pPr>
        <w:pStyle w:val="Nadpis8"/>
        <w:ind w:left="567" w:hanging="567"/>
      </w:pPr>
      <w:r w:rsidRPr="00504B1E">
        <w:t xml:space="preserve">Dodávateľ je povinný </w:t>
      </w:r>
      <w:r w:rsidR="004B3F62" w:rsidRPr="00504B1E">
        <w:t xml:space="preserve">písomne požiadať </w:t>
      </w:r>
      <w:r w:rsidRPr="00504B1E">
        <w:t>o</w:t>
      </w:r>
      <w:r w:rsidR="004B3F62" w:rsidRPr="00504B1E">
        <w:t>bjednávateľa o</w:t>
      </w:r>
      <w:r w:rsidRPr="00504B1E">
        <w:t xml:space="preserve"> zmenu v osobe subdodávateľa uvedenú v z</w:t>
      </w:r>
      <w:r w:rsidR="004B3F62" w:rsidRPr="00504B1E">
        <w:t xml:space="preserve">ozname subdodávateľov </w:t>
      </w:r>
      <w:r w:rsidRPr="00504B1E">
        <w:t xml:space="preserve">nasledovným postupom: </w:t>
      </w:r>
    </w:p>
    <w:p w14:paraId="7509F3CC" w14:textId="77777777" w:rsidR="004B7114" w:rsidRPr="00504B1E" w:rsidRDefault="004B3F62" w:rsidP="00AA6348">
      <w:pPr>
        <w:pStyle w:val="Nadpis8"/>
        <w:numPr>
          <w:ilvl w:val="0"/>
          <w:numId w:val="0"/>
        </w:numPr>
        <w:ind w:left="720"/>
      </w:pPr>
      <w:r w:rsidRPr="00504B1E">
        <w:t xml:space="preserve">12.2.1 </w:t>
      </w:r>
      <w:r w:rsidR="004B7114" w:rsidRPr="00504B1E">
        <w:t xml:space="preserve">v žiadosti uvedie identifikáciu osoby, ktorá sa má stať subdodávateľom,  </w:t>
      </w:r>
    </w:p>
    <w:p w14:paraId="19DADB43" w14:textId="77777777" w:rsidR="004B7114" w:rsidRPr="00504B1E" w:rsidRDefault="004B3F62" w:rsidP="00AA6348">
      <w:pPr>
        <w:pStyle w:val="Nadpis8"/>
        <w:numPr>
          <w:ilvl w:val="0"/>
          <w:numId w:val="0"/>
        </w:numPr>
        <w:ind w:left="720"/>
      </w:pPr>
      <w:r w:rsidRPr="00504B1E">
        <w:t xml:space="preserve">12.2.2 </w:t>
      </w:r>
      <w:r w:rsidR="004B7114" w:rsidRPr="00504B1E">
        <w:t>v žiadosti uvedie percentuálny podiel subdodávky vo vzťahu k tejto dohode,  ktorá má byť</w:t>
      </w:r>
      <w:r w:rsidRPr="00504B1E">
        <w:t xml:space="preserve"> </w:t>
      </w:r>
      <w:r w:rsidR="004B7114" w:rsidRPr="00504B1E">
        <w:t xml:space="preserve">prostredníctvom  navrhovanej  osoby poskytovaná objednávateľovi,  </w:t>
      </w:r>
    </w:p>
    <w:p w14:paraId="7C1A6072" w14:textId="77777777" w:rsidR="004B7114" w:rsidRPr="00504B1E" w:rsidRDefault="004B3F62" w:rsidP="00AA6348">
      <w:pPr>
        <w:pStyle w:val="Nadpis8"/>
        <w:numPr>
          <w:ilvl w:val="0"/>
          <w:numId w:val="0"/>
        </w:numPr>
        <w:ind w:left="720"/>
      </w:pPr>
      <w:r w:rsidRPr="00504B1E">
        <w:t xml:space="preserve">12.2.3 </w:t>
      </w:r>
      <w:r w:rsidR="004B7114" w:rsidRPr="00504B1E">
        <w:t>v žiadosti uvedie termín, od ktorého má byť zmena subdodávateľa vykonaná, ktorý nesmie byť kratší ako (30) dní odo dňa doručenia tejto žiadosti objednávateľovi,</w:t>
      </w:r>
    </w:p>
    <w:p w14:paraId="1AF2DDB8" w14:textId="28E8C33B" w:rsidR="00934EFD" w:rsidRPr="00504B1E" w:rsidRDefault="004B3F62" w:rsidP="00AA6348">
      <w:pPr>
        <w:pStyle w:val="Nadpis8"/>
        <w:numPr>
          <w:ilvl w:val="0"/>
          <w:numId w:val="0"/>
        </w:numPr>
        <w:ind w:left="720"/>
      </w:pPr>
      <w:r w:rsidRPr="00504B1E">
        <w:t xml:space="preserve">12.2.4 </w:t>
      </w:r>
      <w:r w:rsidR="004B7114" w:rsidRPr="00504B1E">
        <w:t>k žiadosti pripojí nové navrhované znenie zoznamu subdodávateľov minimálne v</w:t>
      </w:r>
      <w:r w:rsidR="00BD25D9">
        <w:t> </w:t>
      </w:r>
      <w:r w:rsidR="004B7114" w:rsidRPr="00504B1E">
        <w:t xml:space="preserve">2 (dvoch) vyhotoveniach podpísaných dodávateľom.  </w:t>
      </w:r>
    </w:p>
    <w:p w14:paraId="72308953" w14:textId="17300587" w:rsidR="00934EFD" w:rsidRPr="00504B1E" w:rsidRDefault="00934EFD" w:rsidP="00033F8C">
      <w:pPr>
        <w:pStyle w:val="Nadpis8"/>
        <w:ind w:left="567" w:hanging="567"/>
      </w:pPr>
      <w:r w:rsidRPr="00504B1E">
        <w:t>Osoba, ktorá sa má stať subdodávateľom, sa týmto stáva podľa tejto dohody zápisom do</w:t>
      </w:r>
      <w:r w:rsidR="00BD25D9">
        <w:t> </w:t>
      </w:r>
      <w:r w:rsidRPr="00504B1E">
        <w:t>zoznamu subdodávateľov podpísaného zo strany objednávateľa.</w:t>
      </w:r>
    </w:p>
    <w:p w14:paraId="4B1118CE" w14:textId="287DDB11" w:rsidR="00954017" w:rsidRDefault="004F6DFA" w:rsidP="00033F8C">
      <w:pPr>
        <w:pStyle w:val="Nadpis8"/>
        <w:ind w:left="567" w:hanging="567"/>
      </w:pPr>
      <w:r w:rsidRPr="00504B1E">
        <w:t>S</w:t>
      </w:r>
      <w:r w:rsidR="00934EFD" w:rsidRPr="00504B1E">
        <w:t xml:space="preserve">ubdodávateľ má podľa ZVO povinnosť byť zapísaný v registri partnerov verejného sektora po celú dobu trvania tejto rámcovej dohody a  zmluvy o dodaní tovaru. Porušenie tejto povinnosti sa považuje za podstatné porušenie zmluvných povinností na strane dodávateľa a dodávateľ zodpovedá za vzniknutú škodu objednávateľovi. </w:t>
      </w:r>
    </w:p>
    <w:p w14:paraId="7F49F576" w14:textId="77777777" w:rsidR="00AA6348" w:rsidRPr="00AA6348" w:rsidRDefault="00AA6348" w:rsidP="00AA6348"/>
    <w:p w14:paraId="69F18727" w14:textId="7B61F2C1" w:rsidR="00CD793F" w:rsidRPr="000873AA" w:rsidRDefault="008E6101" w:rsidP="00CD793F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jc w:val="center"/>
        <w:rPr>
          <w:b/>
        </w:rPr>
      </w:pPr>
      <w:r>
        <w:rPr>
          <w:b/>
          <w:color w:val="auto"/>
        </w:rPr>
        <w:t xml:space="preserve">Článok </w:t>
      </w:r>
      <w:r w:rsidR="00CD793F">
        <w:rPr>
          <w:b/>
        </w:rPr>
        <w:t>XIII</w:t>
      </w:r>
      <w:r w:rsidR="00CD793F" w:rsidRPr="000873AA">
        <w:rPr>
          <w:b/>
        </w:rPr>
        <w:t>.</w:t>
      </w:r>
    </w:p>
    <w:p w14:paraId="71DAC7B8" w14:textId="13B1ED10" w:rsidR="00CD793F" w:rsidRDefault="008B695D" w:rsidP="008B695D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 ZÁBEZPEKA </w:t>
      </w:r>
    </w:p>
    <w:p w14:paraId="2BE04BFD" w14:textId="77777777" w:rsidR="009D4570" w:rsidRDefault="009D4570" w:rsidP="008B695D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jc w:val="center"/>
        <w:rPr>
          <w:b/>
          <w:color w:val="auto"/>
        </w:rPr>
      </w:pPr>
    </w:p>
    <w:p w14:paraId="19A47D92" w14:textId="77777777" w:rsidR="009D4570" w:rsidRPr="009D4570" w:rsidRDefault="009D4570" w:rsidP="004D5D5C">
      <w:pPr>
        <w:pStyle w:val="Odsekzoznamu"/>
        <w:numPr>
          <w:ilvl w:val="0"/>
          <w:numId w:val="7"/>
        </w:numPr>
        <w:spacing w:after="136" w:line="240" w:lineRule="auto"/>
        <w:ind w:right="14"/>
        <w:rPr>
          <w:vanish/>
        </w:rPr>
      </w:pPr>
    </w:p>
    <w:p w14:paraId="725BD17A" w14:textId="77777777" w:rsidR="009D4570" w:rsidRPr="009D4570" w:rsidRDefault="009D4570" w:rsidP="004D5D5C">
      <w:pPr>
        <w:pStyle w:val="Odsekzoznamu"/>
        <w:numPr>
          <w:ilvl w:val="0"/>
          <w:numId w:val="7"/>
        </w:numPr>
        <w:spacing w:after="136" w:line="240" w:lineRule="auto"/>
        <w:ind w:right="14"/>
        <w:rPr>
          <w:vanish/>
        </w:rPr>
      </w:pPr>
    </w:p>
    <w:p w14:paraId="1D895C4F" w14:textId="77777777" w:rsidR="009D4570" w:rsidRPr="009D4570" w:rsidRDefault="009D4570" w:rsidP="004D5D5C">
      <w:pPr>
        <w:pStyle w:val="Odsekzoznamu"/>
        <w:numPr>
          <w:ilvl w:val="0"/>
          <w:numId w:val="7"/>
        </w:numPr>
        <w:spacing w:after="136" w:line="240" w:lineRule="auto"/>
        <w:ind w:right="14"/>
        <w:rPr>
          <w:vanish/>
        </w:rPr>
      </w:pPr>
    </w:p>
    <w:p w14:paraId="54DA528C" w14:textId="77777777" w:rsidR="009D4570" w:rsidRPr="009D4570" w:rsidRDefault="009D4570" w:rsidP="004D5D5C">
      <w:pPr>
        <w:pStyle w:val="Odsekzoznamu"/>
        <w:numPr>
          <w:ilvl w:val="0"/>
          <w:numId w:val="7"/>
        </w:numPr>
        <w:spacing w:after="136" w:line="240" w:lineRule="auto"/>
        <w:ind w:right="14"/>
        <w:rPr>
          <w:vanish/>
        </w:rPr>
      </w:pPr>
    </w:p>
    <w:p w14:paraId="283D04BA" w14:textId="6E130B12" w:rsidR="009D4570" w:rsidRDefault="009D4570" w:rsidP="004D5D5C">
      <w:pPr>
        <w:pStyle w:val="Odsekzoznamu"/>
        <w:numPr>
          <w:ilvl w:val="1"/>
          <w:numId w:val="7"/>
        </w:numPr>
        <w:spacing w:after="136" w:line="240" w:lineRule="auto"/>
        <w:ind w:left="567" w:right="14" w:hanging="567"/>
      </w:pPr>
      <w:r>
        <w:t xml:space="preserve">Dodávateľ </w:t>
      </w:r>
      <w:r w:rsidRPr="00F02A5B">
        <w:rPr>
          <w:color w:val="auto"/>
        </w:rPr>
        <w:t xml:space="preserve">zloží </w:t>
      </w:r>
      <w:r>
        <w:t xml:space="preserve">najneskôr 1 pracovný deň </w:t>
      </w:r>
      <w:r w:rsidRPr="00F02A5B">
        <w:rPr>
          <w:color w:val="auto"/>
        </w:rPr>
        <w:t>pred podpisom zmluvy o dodaní tovaru na účet objednávateľa zábezpeku vo výške 20 000,- Eur, a to za účelom zabezpečenia záväzku dodávateľa na plnenie zmluvy riadne a včas. Túto zábezpeku nie je možné nahradiť bankovým prísľubom, bankovou zárukou ani iným finančným nástrojom</w:t>
      </w:r>
      <w:r>
        <w:t>.</w:t>
      </w:r>
    </w:p>
    <w:p w14:paraId="6B9CB2DD" w14:textId="034B0515" w:rsidR="009D4570" w:rsidRPr="009D4570" w:rsidRDefault="009D4570" w:rsidP="004D5D5C">
      <w:pPr>
        <w:pStyle w:val="Odsekzoznamu"/>
        <w:numPr>
          <w:ilvl w:val="1"/>
          <w:numId w:val="7"/>
        </w:numPr>
        <w:spacing w:after="136" w:line="240" w:lineRule="auto"/>
        <w:ind w:left="567" w:right="14" w:hanging="567"/>
      </w:pPr>
      <w:r w:rsidRPr="00F02A5B">
        <w:rPr>
          <w:color w:val="auto"/>
        </w:rPr>
        <w:t>Zmluvné strany sa dohodli, že objednávateľ je oprávnený zo zloženej  zábezpeky uvedenej v</w:t>
      </w:r>
      <w:r w:rsidR="00BD25D9">
        <w:rPr>
          <w:color w:val="auto"/>
        </w:rPr>
        <w:t> </w:t>
      </w:r>
      <w:r w:rsidRPr="00F02A5B">
        <w:rPr>
          <w:color w:val="auto"/>
        </w:rPr>
        <w:t>odseku 13.1 tohto článku, uspokojovať  prednostne  nároky na úroky z omeškania, nároky na náhradu škody, dodatočné náklady a straty objednávateľa, ako aj náklady vzniknuté objednávateľovi v dôsledku odstúpenia dodávateľa alebo odstúpenia objednávateľa z dôvodu porušovania zmluvných povinností dodávateľom  od tejto zmluvy</w:t>
      </w:r>
      <w:r>
        <w:rPr>
          <w:color w:val="auto"/>
        </w:rPr>
        <w:t>.</w:t>
      </w:r>
    </w:p>
    <w:p w14:paraId="754C6950" w14:textId="47878D7E" w:rsidR="009D4570" w:rsidRPr="009D4570" w:rsidRDefault="009D4570" w:rsidP="004D5D5C">
      <w:pPr>
        <w:pStyle w:val="Odsekzoznamu"/>
        <w:numPr>
          <w:ilvl w:val="1"/>
          <w:numId w:val="7"/>
        </w:numPr>
        <w:spacing w:after="136" w:line="240" w:lineRule="auto"/>
        <w:ind w:left="567" w:right="14" w:hanging="567"/>
      </w:pPr>
      <w:r w:rsidRPr="00F02A5B">
        <w:rPr>
          <w:color w:val="auto"/>
        </w:rPr>
        <w:t>Objednávateľ je oprávnený uspokojovať svoje nároky, uvedené v odseku 13.2 tohto článku, zo zloženej zábezpeky bezodkladne, a to v prípade, ak dodávateľ neuspokojí nároky uplatnené objednávateľom v lehote 7 (sedem) dní od doručenia uplatneného nároku na adresu sídla dodávateľa</w:t>
      </w:r>
      <w:r>
        <w:rPr>
          <w:color w:val="auto"/>
        </w:rPr>
        <w:t>.</w:t>
      </w:r>
    </w:p>
    <w:p w14:paraId="364BFB6F" w14:textId="4FF31CEA" w:rsidR="009D4570" w:rsidRPr="009D4570" w:rsidRDefault="009D4570" w:rsidP="004D5D5C">
      <w:pPr>
        <w:pStyle w:val="Odsekzoznamu"/>
        <w:numPr>
          <w:ilvl w:val="1"/>
          <w:numId w:val="7"/>
        </w:numPr>
        <w:spacing w:after="136" w:line="240" w:lineRule="auto"/>
        <w:ind w:left="567" w:right="14" w:hanging="567"/>
      </w:pPr>
      <w:r w:rsidRPr="00F02A5B">
        <w:rPr>
          <w:color w:val="auto"/>
        </w:rPr>
        <w:t>V prípade, ak z dôvodov uspokojenia nárokov objednávateľa, uvedených v odseku 13.2 tohto článku, zo zloženej  zábezpeky klesne jej výška pod 15 000,- Eur, dodávateľ je povinný po výzve objednávateľa bezodkladne, najneskôr však do 7 (sedem) dní od doručenia výzvy objednávateľa, doplniť výšku zábezpeky na sumu do výšky</w:t>
      </w:r>
      <w:r>
        <w:rPr>
          <w:color w:val="auto"/>
        </w:rPr>
        <w:t xml:space="preserve"> </w:t>
      </w:r>
      <w:r w:rsidRPr="00F02A5B">
        <w:rPr>
          <w:color w:val="auto"/>
        </w:rPr>
        <w:t>20 000,- Eur, a to na účet objednávateľa, IBAN: SK42 8180 0000 0070 0007 2225</w:t>
      </w:r>
      <w:r w:rsidRPr="00435529">
        <w:rPr>
          <w:color w:val="auto"/>
        </w:rPr>
        <w:t>, VS: .....</w:t>
      </w:r>
      <w:r w:rsidRPr="00435529">
        <w:rPr>
          <w:i/>
          <w:color w:val="auto"/>
          <w:sz w:val="16"/>
          <w:szCs w:val="16"/>
        </w:rPr>
        <w:t>IČO dodávateľa</w:t>
      </w:r>
      <w:r>
        <w:rPr>
          <w:i/>
          <w:color w:val="auto"/>
          <w:sz w:val="16"/>
          <w:szCs w:val="16"/>
        </w:rPr>
        <w:t>.</w:t>
      </w:r>
    </w:p>
    <w:p w14:paraId="3CA91D97" w14:textId="31C7CF72" w:rsidR="009D4570" w:rsidRPr="009D4570" w:rsidRDefault="009D4570" w:rsidP="004D5D5C">
      <w:pPr>
        <w:pStyle w:val="Odsekzoznamu"/>
        <w:numPr>
          <w:ilvl w:val="1"/>
          <w:numId w:val="7"/>
        </w:numPr>
        <w:spacing w:after="136" w:line="240" w:lineRule="auto"/>
        <w:ind w:left="567" w:right="14" w:hanging="567"/>
      </w:pPr>
      <w:r w:rsidRPr="00435529">
        <w:rPr>
          <w:color w:val="auto"/>
        </w:rPr>
        <w:t>V prípade porušenia povinnosti dodávateľa, uvedenej v odseku 13.4 tohto článku, je dodávateľ  povinný bezodkladne, najneskôr však do 7 (sedem) dní od porušenia povinnosti uvedenej v odseku 13.4 tohto článku, zaplatiť objednávateľovi zmluvnú pokutu vo výške 1.000,- EUR za každý deň nesplnenie si tejto povinnosti. Zaplatením zmluvnej pokuty nie je dotknutý nárok objednávateľa na odstúpenie od tejto zmluvy</w:t>
      </w:r>
      <w:r>
        <w:rPr>
          <w:color w:val="auto"/>
        </w:rPr>
        <w:t>.</w:t>
      </w:r>
    </w:p>
    <w:p w14:paraId="596E1AD5" w14:textId="2B1F4E22" w:rsidR="009D4570" w:rsidRPr="009D4570" w:rsidRDefault="009D4570" w:rsidP="004D5D5C">
      <w:pPr>
        <w:pStyle w:val="Odsekzoznamu"/>
        <w:numPr>
          <w:ilvl w:val="1"/>
          <w:numId w:val="7"/>
        </w:numPr>
        <w:spacing w:after="136" w:line="240" w:lineRule="auto"/>
        <w:ind w:left="567" w:right="14" w:hanging="567"/>
      </w:pPr>
      <w:r w:rsidRPr="00435529">
        <w:t xml:space="preserve">Zmluvné strany </w:t>
      </w:r>
      <w:r w:rsidRPr="00435529">
        <w:rPr>
          <w:color w:val="auto"/>
        </w:rPr>
        <w:t>sa dohodli, že po vzájomnom vysporiadaní pohľadávok súvisiacich s plnením zmluvy o dodaní tovaru, je objednávateľ povinný vrátiť zloženú zábezpeku po odpočítaní uspokojených nárokov objednávateľa na účet dodávateľa, IBAN: SK...................................................../</w:t>
      </w:r>
      <w:r w:rsidRPr="00435529">
        <w:rPr>
          <w:i/>
          <w:color w:val="auto"/>
          <w:sz w:val="18"/>
        </w:rPr>
        <w:t>doplní uchádzač/</w:t>
      </w:r>
      <w:r w:rsidRPr="00435529">
        <w:rPr>
          <w:color w:val="auto"/>
        </w:rPr>
        <w:t xml:space="preserve"> v lehote najneskôr do 10 dní po doručení </w:t>
      </w:r>
      <w:r w:rsidRPr="00435529">
        <w:rPr>
          <w:color w:val="auto"/>
        </w:rPr>
        <w:lastRenderedPageBreak/>
        <w:t>žiadosti dodávateľa o vrátenie zábezpeky na adresu objednávateľovi</w:t>
      </w:r>
      <w:r w:rsidRPr="008B695D">
        <w:rPr>
          <w:color w:val="auto"/>
        </w:rPr>
        <w:t xml:space="preserve"> a to bez úrokov, nakoľko účet objednávateľa je neúročený</w:t>
      </w:r>
      <w:r>
        <w:rPr>
          <w:color w:val="auto"/>
        </w:rPr>
        <w:t>.</w:t>
      </w:r>
    </w:p>
    <w:p w14:paraId="0FA5816F" w14:textId="39EA44CC" w:rsidR="009D4570" w:rsidRPr="008B695D" w:rsidRDefault="009D4570" w:rsidP="009D4570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ind w:left="0" w:firstLine="0"/>
        <w:rPr>
          <w:b/>
          <w:color w:val="auto"/>
        </w:rPr>
      </w:pPr>
    </w:p>
    <w:p w14:paraId="712CD4E7" w14:textId="77777777" w:rsidR="008A01CC" w:rsidRPr="008A01CC" w:rsidRDefault="008A01CC" w:rsidP="00696337">
      <w:pPr>
        <w:pStyle w:val="Odsekzoznamu"/>
        <w:numPr>
          <w:ilvl w:val="0"/>
          <w:numId w:val="0"/>
        </w:numPr>
        <w:spacing w:after="136" w:line="240" w:lineRule="auto"/>
        <w:ind w:left="390" w:right="14"/>
        <w:rPr>
          <w:vanish/>
        </w:rPr>
      </w:pPr>
    </w:p>
    <w:p w14:paraId="6B26B2D5" w14:textId="6704D728" w:rsidR="00172C72" w:rsidRDefault="008E6101" w:rsidP="00C8297C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jc w:val="center"/>
        <w:rPr>
          <w:b/>
        </w:rPr>
      </w:pPr>
      <w:r>
        <w:rPr>
          <w:b/>
          <w:color w:val="auto"/>
        </w:rPr>
        <w:t>Článok</w:t>
      </w:r>
      <w:r w:rsidR="00F73A01" w:rsidRPr="00172C72">
        <w:rPr>
          <w:b/>
        </w:rPr>
        <w:t xml:space="preserve"> X</w:t>
      </w:r>
      <w:r w:rsidR="00DD142D">
        <w:rPr>
          <w:b/>
        </w:rPr>
        <w:t>IV</w:t>
      </w:r>
      <w:r w:rsidR="00F73A01" w:rsidRPr="00172C72">
        <w:rPr>
          <w:b/>
        </w:rPr>
        <w:t>.</w:t>
      </w:r>
    </w:p>
    <w:p w14:paraId="46A773B7" w14:textId="77777777" w:rsidR="004B7114" w:rsidRDefault="00F73A01" w:rsidP="004B7114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jc w:val="center"/>
        <w:rPr>
          <w:b/>
        </w:rPr>
      </w:pPr>
      <w:r>
        <w:rPr>
          <w:b/>
        </w:rPr>
        <w:t>OSOBITNÉ USTANOVENIA</w:t>
      </w:r>
    </w:p>
    <w:p w14:paraId="210F0155" w14:textId="77777777" w:rsidR="004B7114" w:rsidRPr="004B7114" w:rsidRDefault="004B7114" w:rsidP="004D5D5C">
      <w:pPr>
        <w:pStyle w:val="Odsekzoznamu"/>
        <w:numPr>
          <w:ilvl w:val="0"/>
          <w:numId w:val="22"/>
        </w:numPr>
        <w:spacing w:after="136" w:line="240" w:lineRule="auto"/>
        <w:ind w:right="14"/>
        <w:rPr>
          <w:vanish/>
        </w:rPr>
      </w:pPr>
    </w:p>
    <w:p w14:paraId="57B2E927" w14:textId="77777777" w:rsidR="004B7114" w:rsidRDefault="004B7114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right="14" w:hanging="485"/>
      </w:pPr>
      <w:r>
        <w:t xml:space="preserve">Zmluvné strany </w:t>
      </w:r>
      <w:r w:rsidRPr="007F1517">
        <w:t xml:space="preserve">sú povinné si vzájomne písomne informovať zmenu všetkých skutočnosti, ktoré sú rozhodujúce pre plnenie povinností vyplývajúce z tejto zmluvy, najmä zmenu obchodného mena, právnej formy, bankového spojenia, adresy </w:t>
      </w:r>
      <w:r>
        <w:t xml:space="preserve">sídla a korešpondenčnej adresy. </w:t>
      </w:r>
    </w:p>
    <w:p w14:paraId="05A75DC1" w14:textId="77777777" w:rsidR="004B7114" w:rsidRDefault="004B7114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 w:rsidRPr="00387748">
        <w:t>Akákoľvek písomnosť alebo iné správy, kt</w:t>
      </w:r>
      <w:r>
        <w:t>oré sa doručujú v súvislosti s dohodou a  z</w:t>
      </w:r>
      <w:r w:rsidRPr="00387748">
        <w:t>mluvou o</w:t>
      </w:r>
      <w:r w:rsidR="00837D1C">
        <w:t> </w:t>
      </w:r>
      <w:r w:rsidRPr="00387748">
        <w:t xml:space="preserve"> dodaní tovaru (každá z nich ďalej ako „</w:t>
      </w:r>
      <w:r>
        <w:t>o</w:t>
      </w:r>
      <w:r w:rsidRPr="005E3447">
        <w:t>známenie“)</w:t>
      </w:r>
      <w:r w:rsidRPr="00387748">
        <w:t xml:space="preserve"> musia byť:</w:t>
      </w:r>
    </w:p>
    <w:p w14:paraId="00C46DC3" w14:textId="77777777" w:rsidR="004B7114" w:rsidRPr="004B3F62" w:rsidRDefault="00A20423" w:rsidP="004B3F62">
      <w:pPr>
        <w:pStyle w:val="Odsekzoznamu"/>
        <w:numPr>
          <w:ilvl w:val="0"/>
          <w:numId w:val="0"/>
        </w:numPr>
        <w:spacing w:after="0"/>
        <w:ind w:left="1276" w:right="111" w:hanging="709"/>
      </w:pPr>
      <w:r>
        <w:t>14</w:t>
      </w:r>
      <w:r w:rsidR="004B3F62" w:rsidRPr="004B3F62">
        <w:t xml:space="preserve">.2.1    </w:t>
      </w:r>
      <w:r w:rsidR="004B7114" w:rsidRPr="004B3F62">
        <w:t xml:space="preserve">v písomnej podobe; </w:t>
      </w:r>
    </w:p>
    <w:p w14:paraId="0AB3919B" w14:textId="77777777" w:rsidR="004B7114" w:rsidRDefault="00A20423" w:rsidP="004B3F62">
      <w:pPr>
        <w:pStyle w:val="Odsekzoznamu"/>
        <w:numPr>
          <w:ilvl w:val="0"/>
          <w:numId w:val="0"/>
        </w:numPr>
        <w:spacing w:after="0"/>
        <w:ind w:left="1276" w:right="111" w:hanging="709"/>
      </w:pPr>
      <w:r>
        <w:t>14</w:t>
      </w:r>
      <w:r w:rsidR="004B3F62" w:rsidRPr="004B3F62">
        <w:t xml:space="preserve">.2.2 </w:t>
      </w:r>
      <w:r w:rsidR="004B7114" w:rsidRPr="004B3F62">
        <w:t>doručené osobne, poštou prvou triedou s uhradeným poštovným, kuriérom prostredníctvom kuriérskej spoločnosti alebo elektronickou poštou na adresy, ktoré budú oznámené v súlade s týmto článkom dohody.</w:t>
      </w:r>
      <w:r w:rsidR="004B7114" w:rsidRPr="00387748">
        <w:t xml:space="preserve"> </w:t>
      </w:r>
    </w:p>
    <w:p w14:paraId="25E5B0E4" w14:textId="77777777" w:rsidR="004B7114" w:rsidRDefault="004B7114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>
        <w:t>Oznámenie poskytované o</w:t>
      </w:r>
      <w:r w:rsidRPr="00387748">
        <w:t xml:space="preserve">bjednávateľovi bude </w:t>
      </w:r>
      <w:r>
        <w:t>zaslané na adresu uvedenú v čl. I tejto dohody alebo</w:t>
      </w:r>
      <w:r w:rsidRPr="00387748">
        <w:t xml:space="preserve"> na inú adre</w:t>
      </w:r>
      <w:r>
        <w:t>su, ktorú objednávateľ preukázateľne písomne oznámi d</w:t>
      </w:r>
      <w:r w:rsidRPr="00387748">
        <w:t xml:space="preserve">odávateľovi </w:t>
      </w:r>
      <w:r>
        <w:t>v súlade s</w:t>
      </w:r>
      <w:r w:rsidR="00837D1C">
        <w:t> </w:t>
      </w:r>
      <w:r>
        <w:t xml:space="preserve"> týmto článkom dohody.</w:t>
      </w:r>
    </w:p>
    <w:p w14:paraId="77BFE80A" w14:textId="77777777" w:rsidR="004B7114" w:rsidRDefault="004B7114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>
        <w:t>Oznámenie poskytované d</w:t>
      </w:r>
      <w:r w:rsidRPr="00387748">
        <w:t xml:space="preserve">odávateľovi bude zaslané na adresu uvedenú </w:t>
      </w:r>
      <w:r>
        <w:t>v čl. I tejto dohody</w:t>
      </w:r>
      <w:r w:rsidRPr="00387748">
        <w:t xml:space="preserve"> aleb</w:t>
      </w:r>
      <w:r>
        <w:t>o</w:t>
      </w:r>
      <w:r w:rsidRPr="00387748">
        <w:t xml:space="preserve"> na inú adresu</w:t>
      </w:r>
      <w:r>
        <w:t>, ktorú d</w:t>
      </w:r>
      <w:r w:rsidRPr="00387748">
        <w:t xml:space="preserve">odávateľ </w:t>
      </w:r>
      <w:r>
        <w:t>preukázateľne písomne oznámi o</w:t>
      </w:r>
      <w:r w:rsidRPr="00387748">
        <w:t>bjednávat</w:t>
      </w:r>
      <w:r>
        <w:t>eľovi v súlade s týmto článkom d</w:t>
      </w:r>
      <w:r w:rsidRPr="00387748">
        <w:t>ohody</w:t>
      </w:r>
      <w:r>
        <w:t>.</w:t>
      </w:r>
    </w:p>
    <w:p w14:paraId="1835BB96" w14:textId="77777777" w:rsidR="004B7114" w:rsidRDefault="004B7114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>
        <w:t xml:space="preserve">Oznámenie </w:t>
      </w:r>
      <w:r w:rsidRPr="00387748">
        <w:t>nadobúda účinn</w:t>
      </w:r>
      <w:r>
        <w:t>osť okamihom jeho prevzatia a považuje</w:t>
      </w:r>
      <w:r w:rsidRPr="00387748">
        <w:t xml:space="preserve"> sa za prevzaté:</w:t>
      </w:r>
    </w:p>
    <w:p w14:paraId="606A3398" w14:textId="77777777" w:rsidR="004B7114" w:rsidRPr="00AB6801" w:rsidRDefault="00D047AF" w:rsidP="00AB6801">
      <w:pPr>
        <w:pStyle w:val="Odsekzoznamu"/>
        <w:numPr>
          <w:ilvl w:val="0"/>
          <w:numId w:val="0"/>
        </w:numPr>
        <w:spacing w:after="0"/>
        <w:ind w:left="1134" w:right="111" w:hanging="567"/>
      </w:pPr>
      <w:r>
        <w:t>14</w:t>
      </w:r>
      <w:r w:rsidR="004B3F62" w:rsidRPr="00AB6801">
        <w:t xml:space="preserve">.5.1 </w:t>
      </w:r>
      <w:r w:rsidR="004B7114" w:rsidRPr="00AB6801">
        <w:t xml:space="preserve">v čase jeho doručenia alebo odmietnutia jeho prevzatia, pokiaľ sa doručuje osobne alebo kuriérom; alebo </w:t>
      </w:r>
    </w:p>
    <w:p w14:paraId="654A40B5" w14:textId="77777777" w:rsidR="00F02A5B" w:rsidRDefault="00D047AF" w:rsidP="00F02A5B">
      <w:pPr>
        <w:pStyle w:val="Odsekzoznamu"/>
        <w:numPr>
          <w:ilvl w:val="0"/>
          <w:numId w:val="0"/>
        </w:numPr>
        <w:spacing w:after="0"/>
        <w:ind w:left="1134" w:right="111" w:hanging="567"/>
      </w:pPr>
      <w:r>
        <w:t>14</w:t>
      </w:r>
      <w:r w:rsidR="004B3F62" w:rsidRPr="00AB6801">
        <w:t xml:space="preserve">.5.2 </w:t>
      </w:r>
      <w:r w:rsidR="004B7114" w:rsidRPr="00AB6801">
        <w:t>v čase jeho doručenia, ale najneskôr piaty pracovný deň po jeho odoslaní, pokiaľ sa doručuje ako poštová zásielka prvej triedy s uhradeným poštovným; alebo</w:t>
      </w:r>
    </w:p>
    <w:p w14:paraId="6CA14E92" w14:textId="77777777" w:rsidR="008B695D" w:rsidRDefault="00F02A5B" w:rsidP="00F02A5B">
      <w:pPr>
        <w:pStyle w:val="Odsekzoznamu"/>
        <w:numPr>
          <w:ilvl w:val="0"/>
          <w:numId w:val="0"/>
        </w:numPr>
        <w:spacing w:after="0"/>
        <w:ind w:left="1134" w:right="111" w:hanging="567"/>
      </w:pPr>
      <w:r>
        <w:t>14.5.3</w:t>
      </w:r>
      <w:r>
        <w:tab/>
        <w:t xml:space="preserve"> </w:t>
      </w:r>
      <w:r w:rsidR="004B7114" w:rsidRPr="00AB6801">
        <w:t>v čase jeho doručenia, ale najneskôr nasledujúci pracovný deň po jeho odoslaní, pokiaľ sa doručuje prostredníctvom elektronickej pošty.</w:t>
      </w:r>
    </w:p>
    <w:p w14:paraId="035029AF" w14:textId="77777777" w:rsidR="008B695D" w:rsidRDefault="008B695D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>
        <w:t>Ak sa nepodarilo doručiť písomnosť na adresu uvedené v ods. 14.3 alebo 14.4 tohto článku, považuje sa písomnosť za doručenú aj v prípade, ak ju adresát odmietol prevziať.</w:t>
      </w:r>
    </w:p>
    <w:p w14:paraId="355BCEC1" w14:textId="77777777" w:rsidR="008B695D" w:rsidRDefault="008B695D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>
        <w:t>Zmluvné strany sa dohodli,  že d</w:t>
      </w:r>
      <w:r w:rsidRPr="00387748">
        <w:t>odávateľ nie je oprávnený jednostranne započítať akúkoľvek svo</w:t>
      </w:r>
      <w:r>
        <w:t>ju pohľadávku voči pohľadávkam o</w:t>
      </w:r>
      <w:r w:rsidRPr="00387748">
        <w:t>bjednávateľa</w:t>
      </w:r>
      <w:r>
        <w:t>.</w:t>
      </w:r>
    </w:p>
    <w:p w14:paraId="1E179417" w14:textId="639798CA" w:rsidR="008B695D" w:rsidRDefault="008B695D" w:rsidP="004D5D5C">
      <w:pPr>
        <w:pStyle w:val="Odsekzoznamu"/>
        <w:numPr>
          <w:ilvl w:val="1"/>
          <w:numId w:val="23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4" w:hanging="567"/>
      </w:pPr>
      <w:r>
        <w:t>Ak ktorákoľvek z ustanovení dohody alebo z</w:t>
      </w:r>
      <w:r w:rsidRPr="00387748">
        <w:t>mluvy o dodaní tovaru bude považované za</w:t>
      </w:r>
      <w:r w:rsidR="00BD25D9">
        <w:t> </w:t>
      </w:r>
      <w:r w:rsidRPr="00387748">
        <w:t>nezákonné, neplatné alebo nevykonateľné (celkom alebo z časti) podľa akejkoľvek právnej normy, pravidla alebo na inom základe, také ustanovenie (alebo jeho časť) nebude v rozsahu, ktorý</w:t>
      </w:r>
      <w:r>
        <w:t xml:space="preserve"> je neplatný tvoriť časť tejto dohody alebo z</w:t>
      </w:r>
      <w:r w:rsidRPr="00387748">
        <w:t>mluvy o dodaní tovaru, avšak zákonnosť, p</w:t>
      </w:r>
      <w:r>
        <w:t>latnosť a  vykonateľnosť ostatných ustanovení d</w:t>
      </w:r>
      <w:r w:rsidRPr="00387748">
        <w:t>oho</w:t>
      </w:r>
      <w:r>
        <w:t>dy alebo z</w:t>
      </w:r>
      <w:r w:rsidRPr="00387748">
        <w:t>mluvy o dodaní tovaru zostane nedotknutá.</w:t>
      </w:r>
    </w:p>
    <w:p w14:paraId="0998F5E6" w14:textId="77777777" w:rsidR="008D54FD" w:rsidRPr="00F15A8D" w:rsidRDefault="004B7114" w:rsidP="008B695D">
      <w:pPr>
        <w:spacing w:after="0"/>
        <w:ind w:left="0" w:right="111" w:firstLine="0"/>
      </w:pPr>
      <w:r w:rsidRPr="00AB6801">
        <w:t xml:space="preserve"> </w:t>
      </w:r>
    </w:p>
    <w:p w14:paraId="4C1E2D3B" w14:textId="6BC0B167" w:rsidR="00BE6BE8" w:rsidRPr="0018575E" w:rsidRDefault="008E6101" w:rsidP="0018575E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  <w:color w:val="auto"/>
        </w:rPr>
        <w:t xml:space="preserve">Článok </w:t>
      </w:r>
      <w:r w:rsidR="00F02A5B">
        <w:rPr>
          <w:b/>
        </w:rPr>
        <w:t>X</w:t>
      </w:r>
      <w:r w:rsidR="00172C72">
        <w:rPr>
          <w:b/>
        </w:rPr>
        <w:t>V</w:t>
      </w:r>
      <w:r w:rsidR="00E76641" w:rsidRPr="0018575E">
        <w:rPr>
          <w:b/>
        </w:rPr>
        <w:t>.</w:t>
      </w:r>
    </w:p>
    <w:p w14:paraId="3CB9FE82" w14:textId="77777777" w:rsidR="008F6864" w:rsidRPr="00AB6801" w:rsidRDefault="002D40FC" w:rsidP="00AB6801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ZÁVEREČNÉ USTANOVENIA</w:t>
      </w:r>
    </w:p>
    <w:p w14:paraId="4665A568" w14:textId="77777777" w:rsidR="008F6864" w:rsidRPr="008F6864" w:rsidRDefault="008F6864" w:rsidP="004D5D5C">
      <w:pPr>
        <w:pStyle w:val="Odsekzoznamu"/>
        <w:numPr>
          <w:ilvl w:val="0"/>
          <w:numId w:val="19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right="14"/>
        <w:rPr>
          <w:vanish/>
        </w:rPr>
      </w:pPr>
    </w:p>
    <w:p w14:paraId="44875B00" w14:textId="77777777" w:rsidR="008F6864" w:rsidRPr="008F6864" w:rsidRDefault="008F6864" w:rsidP="004D5D5C">
      <w:pPr>
        <w:pStyle w:val="Odsekzoznamu"/>
        <w:numPr>
          <w:ilvl w:val="0"/>
          <w:numId w:val="19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right="14"/>
        <w:rPr>
          <w:vanish/>
        </w:rPr>
      </w:pPr>
    </w:p>
    <w:p w14:paraId="17BAEF23" w14:textId="77777777" w:rsidR="008F6864" w:rsidRPr="008F6864" w:rsidRDefault="008F6864" w:rsidP="004D5D5C">
      <w:pPr>
        <w:pStyle w:val="Odsekzoznamu"/>
        <w:numPr>
          <w:ilvl w:val="0"/>
          <w:numId w:val="19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right="14"/>
        <w:rPr>
          <w:vanish/>
        </w:rPr>
      </w:pPr>
    </w:p>
    <w:p w14:paraId="7974C6E9" w14:textId="77777777" w:rsidR="008F6864" w:rsidRPr="008F6864" w:rsidRDefault="008F6864" w:rsidP="004D5D5C">
      <w:pPr>
        <w:pStyle w:val="Odsekzoznamu"/>
        <w:numPr>
          <w:ilvl w:val="0"/>
          <w:numId w:val="19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right="14"/>
        <w:rPr>
          <w:vanish/>
        </w:rPr>
      </w:pPr>
    </w:p>
    <w:p w14:paraId="0FFFD780" w14:textId="77777777" w:rsidR="008F6864" w:rsidRPr="008F6864" w:rsidRDefault="008F6864" w:rsidP="004D5D5C">
      <w:pPr>
        <w:pStyle w:val="Odsekzoznamu"/>
        <w:numPr>
          <w:ilvl w:val="0"/>
          <w:numId w:val="19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right="14"/>
        <w:rPr>
          <w:vanish/>
        </w:rPr>
      </w:pPr>
    </w:p>
    <w:p w14:paraId="64FB10E8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t xml:space="preserve">Táto rámcová dohoda </w:t>
      </w:r>
      <w:r w:rsidRPr="002B5425">
        <w:t>nadobúda platnosť  dňom jej podpisu obidvoma zmluvnými stranami a</w:t>
      </w:r>
      <w:r>
        <w:t> </w:t>
      </w:r>
      <w:r w:rsidRPr="002B5425">
        <w:t>účinnosť</w:t>
      </w:r>
      <w:r>
        <w:t xml:space="preserve"> deň  po dni zverejnenia v Centrálnom registri zmlúv vedenom na Úrade vlády Slovenskej republiky.</w:t>
      </w:r>
    </w:p>
    <w:p w14:paraId="0EC47218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t xml:space="preserve">Zmeny alebo doplnky </w:t>
      </w:r>
      <w:r w:rsidRPr="008B313E">
        <w:t xml:space="preserve">alebo doplnky tejto </w:t>
      </w:r>
      <w:r>
        <w:t>rámcovej dohody</w:t>
      </w:r>
      <w:r w:rsidRPr="008B313E">
        <w:t xml:space="preserve"> je možné robiť len formou dodatku podpísaného oboma zmluvnými stranami a v súlade so Zákonom o verejnom obstarávaní</w:t>
      </w:r>
      <w:r>
        <w:t>.</w:t>
      </w:r>
    </w:p>
    <w:p w14:paraId="2159C615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t>Ostatné vzťahy osobitne neupravené</w:t>
      </w:r>
      <w:r w:rsidRPr="002B5425">
        <w:t xml:space="preserve"> touto zmluvou sa spravujú podľa príslušných ustanovení Obchodného zákonníka</w:t>
      </w:r>
      <w:r>
        <w:t xml:space="preserve"> a všeobecne záväzných právnych predpisov</w:t>
      </w:r>
      <w:r w:rsidRPr="002B5425">
        <w:t xml:space="preserve">.  </w:t>
      </w:r>
    </w:p>
    <w:p w14:paraId="0C10D26C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t xml:space="preserve">Zmluvné strany </w:t>
      </w:r>
      <w:r w:rsidRPr="002333E3">
        <w:t>berú na vedomie, že z</w:t>
      </w:r>
      <w:r>
        <w:t>verejnenie zmluvy a príloh</w:t>
      </w:r>
      <w:r w:rsidRPr="002333E3">
        <w:t xml:space="preserve"> </w:t>
      </w:r>
      <w:r>
        <w:t>je v súlade a v rozsahu z</w:t>
      </w:r>
      <w:r w:rsidRPr="002333E3">
        <w:t>ákona č. 211/2000 Z.</w:t>
      </w:r>
      <w:r>
        <w:t xml:space="preserve"> </w:t>
      </w:r>
      <w:r w:rsidRPr="002333E3">
        <w:t>z. o slobodnom prístupe k informáciám v znení neskorších predpisov</w:t>
      </w:r>
      <w:r>
        <w:t xml:space="preserve"> a</w:t>
      </w:r>
      <w:r w:rsidRPr="002333E3">
        <w:t xml:space="preserve"> nie je porušením alebo ohrozením obchodného tajomstva</w:t>
      </w:r>
      <w:r>
        <w:t>.</w:t>
      </w:r>
    </w:p>
    <w:p w14:paraId="7C6534F3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t xml:space="preserve">Táto zmluva je vyhotovená v 5 (piatich) </w:t>
      </w:r>
      <w:r w:rsidRPr="00765CC3">
        <w:t>rovnopisoch, z ktorých 3 (tri) vyhotovenia sú pre objednávateľa a 2 (d</w:t>
      </w:r>
      <w:r w:rsidR="00C9549C">
        <w:t>ve) vyhotovenia pre  dodávateľa</w:t>
      </w:r>
      <w:r>
        <w:t>.</w:t>
      </w:r>
    </w:p>
    <w:p w14:paraId="51AD4590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t xml:space="preserve">Zmluvné strany zhodne </w:t>
      </w:r>
      <w:r w:rsidRPr="00765CC3">
        <w:t>vyhlasujú, že  táto zmluva bola uzavretá na základe ich slobodnej a vážnej vôle, nie v tiesni a nie za nápadne nevýhodných podmienok.</w:t>
      </w:r>
    </w:p>
    <w:p w14:paraId="7F5285BE" w14:textId="77777777" w:rsidR="008F6864" w:rsidRDefault="008F6864" w:rsidP="004D5D5C">
      <w:pPr>
        <w:pStyle w:val="Odsekzoznamu"/>
        <w:numPr>
          <w:ilvl w:val="1"/>
          <w:numId w:val="24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567" w:right="11" w:hanging="567"/>
      </w:pPr>
      <w:r>
        <w:lastRenderedPageBreak/>
        <w:t xml:space="preserve">Zmluvné strany </w:t>
      </w:r>
      <w:r w:rsidRPr="00765CC3">
        <w:t>prehlasujú, že si zmluvu prečítali, jej obsahu porozumeli, s obsahom súhlasia a</w:t>
      </w:r>
      <w:r w:rsidR="00837D1C">
        <w:t> </w:t>
      </w:r>
      <w:r w:rsidRPr="00765CC3">
        <w:t>na</w:t>
      </w:r>
      <w:r w:rsidR="00837D1C">
        <w:t> </w:t>
      </w:r>
      <w:r w:rsidRPr="00765CC3">
        <w:t xml:space="preserve"> znak súhlasu ju vlastnoručne podpísali</w:t>
      </w:r>
      <w:r>
        <w:t>.</w:t>
      </w:r>
    </w:p>
    <w:p w14:paraId="1BE1C176" w14:textId="77777777" w:rsidR="008F6864" w:rsidRDefault="008F6864" w:rsidP="008F6864">
      <w:pPr>
        <w:pStyle w:val="Odsekzoznamu"/>
        <w:numPr>
          <w:ilvl w:val="0"/>
          <w:numId w:val="0"/>
        </w:num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485" w:right="14"/>
      </w:pPr>
    </w:p>
    <w:p w14:paraId="3EC79406" w14:textId="77777777" w:rsidR="00BD49F7" w:rsidRDefault="00BD49F7" w:rsidP="008F6864"/>
    <w:p w14:paraId="098680F3" w14:textId="77777777" w:rsidR="00625498" w:rsidRPr="007F1517" w:rsidRDefault="004B3F62" w:rsidP="004B3F62">
      <w:pPr>
        <w:spacing w:after="136" w:line="240" w:lineRule="auto"/>
        <w:ind w:right="14"/>
      </w:pPr>
      <w:r>
        <w:t>Prílohy</w:t>
      </w:r>
      <w:r w:rsidR="00FF4060" w:rsidRPr="007F1517">
        <w:t>:</w:t>
      </w:r>
      <w:r w:rsidR="00FF4060" w:rsidRPr="004B3F62">
        <w:rPr>
          <w:i/>
        </w:rPr>
        <w:t xml:space="preserve"> </w:t>
      </w:r>
    </w:p>
    <w:p w14:paraId="080DAACB" w14:textId="77777777" w:rsidR="00625498" w:rsidRPr="007F1517" w:rsidRDefault="00F73A01" w:rsidP="004B3F62">
      <w:pPr>
        <w:spacing w:line="240" w:lineRule="auto"/>
        <w:ind w:left="851" w:right="14" w:hanging="709"/>
      </w:pPr>
      <w:r>
        <w:t>Príloha č. 1 – opis predmetu zákazky</w:t>
      </w:r>
      <w:r w:rsidR="00FF4060" w:rsidRPr="007F1517">
        <w:t xml:space="preserve"> </w:t>
      </w:r>
    </w:p>
    <w:p w14:paraId="0F5DF049" w14:textId="77777777" w:rsidR="00625498" w:rsidRPr="007F1517" w:rsidRDefault="00FF4060" w:rsidP="004B3F62">
      <w:pPr>
        <w:spacing w:line="240" w:lineRule="auto"/>
        <w:ind w:left="851" w:right="14" w:hanging="709"/>
      </w:pPr>
      <w:r w:rsidRPr="007F1517">
        <w:t>Príloh</w:t>
      </w:r>
      <w:r w:rsidR="00F73A01">
        <w:t>a č. 2 – kúpna cena</w:t>
      </w:r>
      <w:r w:rsidRPr="007F1517">
        <w:t xml:space="preserve"> </w:t>
      </w:r>
    </w:p>
    <w:p w14:paraId="21D7DF63" w14:textId="77777777" w:rsidR="00625498" w:rsidRPr="007F1517" w:rsidRDefault="00F73A01" w:rsidP="004B3F62">
      <w:pPr>
        <w:spacing w:line="240" w:lineRule="auto"/>
        <w:ind w:left="851" w:right="14" w:hanging="709"/>
      </w:pPr>
      <w:r>
        <w:t>Príloha č. 3 – návrh zmluvy o dodaní tovaru</w:t>
      </w:r>
    </w:p>
    <w:p w14:paraId="71A19BA6" w14:textId="77777777" w:rsidR="00C37F6C" w:rsidRPr="00504B1E" w:rsidRDefault="001D2745" w:rsidP="004B3F62">
      <w:pPr>
        <w:spacing w:line="240" w:lineRule="auto"/>
        <w:ind w:left="851" w:right="14" w:hanging="709"/>
        <w:rPr>
          <w:color w:val="auto"/>
        </w:rPr>
      </w:pPr>
      <w:r w:rsidRPr="00504B1E">
        <w:rPr>
          <w:color w:val="auto"/>
        </w:rPr>
        <w:t>Príloha č. 4 – zoznam subdodávateľov</w:t>
      </w:r>
    </w:p>
    <w:p w14:paraId="5FDD2278" w14:textId="77777777" w:rsidR="00C37F6C" w:rsidRPr="007F1517" w:rsidRDefault="00C37F6C" w:rsidP="00C37F6C">
      <w:pPr>
        <w:spacing w:line="240" w:lineRule="auto"/>
        <w:ind w:left="851" w:right="14" w:firstLine="0"/>
      </w:pPr>
    </w:p>
    <w:p w14:paraId="4180367A" w14:textId="77777777" w:rsidR="00625498" w:rsidRDefault="00625498" w:rsidP="00FB6706">
      <w:pPr>
        <w:spacing w:line="240" w:lineRule="auto"/>
        <w:jc w:val="left"/>
      </w:pPr>
    </w:p>
    <w:p w14:paraId="6EB6BAD6" w14:textId="77777777" w:rsidR="00185473" w:rsidRDefault="00185473" w:rsidP="00FB6706">
      <w:pPr>
        <w:spacing w:line="240" w:lineRule="auto"/>
        <w:jc w:val="left"/>
      </w:pPr>
    </w:p>
    <w:p w14:paraId="732A9FBF" w14:textId="77777777" w:rsidR="00185473" w:rsidRPr="007F1517" w:rsidRDefault="00185473" w:rsidP="00FB6706">
      <w:pPr>
        <w:spacing w:line="240" w:lineRule="auto"/>
        <w:jc w:val="left"/>
      </w:pPr>
    </w:p>
    <w:p w14:paraId="453F53E7" w14:textId="77777777" w:rsidR="00625498" w:rsidRPr="007F1517" w:rsidRDefault="00816DFC" w:rsidP="0018575E">
      <w:pPr>
        <w:spacing w:line="240" w:lineRule="auto"/>
        <w:ind w:left="0" w:firstLine="0"/>
        <w:jc w:val="left"/>
      </w:pPr>
      <w:r w:rsidRPr="007F1517">
        <w:t>V ................</w:t>
      </w:r>
      <w:r w:rsidR="004E776A" w:rsidRPr="007F1517">
        <w:t>.............................</w:t>
      </w:r>
      <w:r w:rsidR="004E776A" w:rsidRPr="007F1517">
        <w:tab/>
      </w:r>
      <w:r w:rsidR="00C37F6C" w:rsidRPr="007F1517">
        <w:tab/>
      </w:r>
      <w:r w:rsidR="00C37F6C" w:rsidRPr="007F1517">
        <w:tab/>
      </w:r>
      <w:r w:rsidR="00C37F6C" w:rsidRPr="007F1517">
        <w:tab/>
      </w:r>
      <w:r w:rsidR="0018575E" w:rsidRPr="007F1517">
        <w:t>V</w:t>
      </w:r>
      <w:r w:rsidR="00FF4060" w:rsidRPr="007F1517">
        <w:t xml:space="preserve"> Košiciach, dňa ............................ </w:t>
      </w:r>
    </w:p>
    <w:p w14:paraId="2982A5F4" w14:textId="77777777" w:rsidR="00625498" w:rsidRDefault="00625498" w:rsidP="00F15AE6">
      <w:pPr>
        <w:spacing w:after="9" w:line="240" w:lineRule="auto"/>
        <w:ind w:left="106" w:firstLine="0"/>
        <w:jc w:val="left"/>
        <w:rPr>
          <w:b/>
        </w:rPr>
      </w:pPr>
    </w:p>
    <w:p w14:paraId="14253DBC" w14:textId="77777777" w:rsidR="00A84308" w:rsidRDefault="00A84308" w:rsidP="00FB6706">
      <w:pPr>
        <w:spacing w:after="9" w:line="240" w:lineRule="auto"/>
        <w:jc w:val="left"/>
        <w:rPr>
          <w:b/>
        </w:rPr>
      </w:pPr>
    </w:p>
    <w:p w14:paraId="73BE22B2" w14:textId="77777777" w:rsidR="00A84308" w:rsidRDefault="00A84308" w:rsidP="00F15AE6">
      <w:pPr>
        <w:spacing w:after="9" w:line="240" w:lineRule="auto"/>
        <w:ind w:left="106" w:firstLine="0"/>
        <w:jc w:val="left"/>
        <w:rPr>
          <w:b/>
        </w:rPr>
      </w:pPr>
    </w:p>
    <w:p w14:paraId="6045F8DA" w14:textId="77777777" w:rsidR="00A84308" w:rsidRDefault="00A84308" w:rsidP="00F15AE6">
      <w:pPr>
        <w:spacing w:after="9" w:line="240" w:lineRule="auto"/>
        <w:ind w:left="106" w:firstLine="0"/>
        <w:jc w:val="left"/>
      </w:pPr>
    </w:p>
    <w:p w14:paraId="7768BC80" w14:textId="77777777" w:rsidR="00625498" w:rsidRDefault="0031280B" w:rsidP="0018575E">
      <w:pPr>
        <w:spacing w:after="15" w:line="240" w:lineRule="auto"/>
        <w:ind w:left="0" w:firstLine="0"/>
        <w:jc w:val="left"/>
      </w:pPr>
      <w:r>
        <w:t>Za dodávateľa</w:t>
      </w:r>
      <w:r w:rsidR="00FF4060" w:rsidRPr="00FB6706">
        <w:t xml:space="preserve">: </w:t>
      </w:r>
      <w:r w:rsidR="00C37F6C" w:rsidRPr="00FB6706">
        <w:tab/>
      </w:r>
      <w:r w:rsidR="00C37F6C" w:rsidRPr="00FB6706">
        <w:tab/>
      </w:r>
      <w:r w:rsidR="00C37F6C" w:rsidRPr="00FB6706">
        <w:tab/>
      </w:r>
      <w:r w:rsidR="00C37F6C" w:rsidRPr="00FB6706">
        <w:tab/>
      </w:r>
      <w:r w:rsidR="00C37F6C" w:rsidRPr="00FB6706">
        <w:tab/>
      </w:r>
      <w:r w:rsidR="00FB6706">
        <w:tab/>
      </w:r>
      <w:r w:rsidR="00FF4060" w:rsidRPr="00FB6706">
        <w:t xml:space="preserve">Za objednávateľa: </w:t>
      </w:r>
    </w:p>
    <w:p w14:paraId="08147DA1" w14:textId="77777777" w:rsidR="00FB6706" w:rsidRDefault="00FB6706" w:rsidP="0018575E">
      <w:pPr>
        <w:spacing w:after="15" w:line="240" w:lineRule="auto"/>
        <w:ind w:left="0" w:firstLine="0"/>
        <w:jc w:val="left"/>
      </w:pPr>
    </w:p>
    <w:p w14:paraId="1524382C" w14:textId="77777777" w:rsidR="00FB6706" w:rsidRDefault="00FB6706" w:rsidP="0018575E">
      <w:pPr>
        <w:spacing w:after="15" w:line="240" w:lineRule="auto"/>
        <w:ind w:left="0" w:firstLine="0"/>
        <w:jc w:val="left"/>
      </w:pPr>
    </w:p>
    <w:p w14:paraId="298BA9AE" w14:textId="77777777" w:rsidR="00FB6706" w:rsidRDefault="00FB6706" w:rsidP="0018575E">
      <w:pPr>
        <w:spacing w:after="15" w:line="240" w:lineRule="auto"/>
        <w:ind w:left="0" w:firstLine="0"/>
        <w:jc w:val="left"/>
      </w:pPr>
    </w:p>
    <w:p w14:paraId="6DF94CCD" w14:textId="77777777" w:rsidR="00FB6706" w:rsidRPr="00FB6706" w:rsidRDefault="00FB6706" w:rsidP="0018575E">
      <w:pPr>
        <w:spacing w:after="15" w:line="240" w:lineRule="auto"/>
        <w:ind w:left="0" w:firstLine="0"/>
        <w:jc w:val="left"/>
      </w:pPr>
    </w:p>
    <w:p w14:paraId="10045773" w14:textId="77777777" w:rsidR="00625498" w:rsidRPr="00FB6706" w:rsidRDefault="00625498" w:rsidP="00FB6706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</w:pPr>
    </w:p>
    <w:p w14:paraId="119B9DBD" w14:textId="77777777" w:rsidR="00625498" w:rsidRDefault="00625498" w:rsidP="00FB6706">
      <w:pPr>
        <w:spacing w:line="240" w:lineRule="auto"/>
        <w:ind w:left="0" w:firstLine="0"/>
        <w:jc w:val="left"/>
      </w:pPr>
    </w:p>
    <w:p w14:paraId="19FF0FAA" w14:textId="77777777" w:rsidR="00625498" w:rsidRDefault="00FF4060" w:rsidP="00C37F6C">
      <w:pPr>
        <w:spacing w:line="240" w:lineRule="auto"/>
        <w:ind w:left="0" w:firstLine="0"/>
        <w:jc w:val="left"/>
      </w:pPr>
      <w:r>
        <w:t>......................................................</w:t>
      </w:r>
      <w:r w:rsidR="00C37F6C">
        <w:tab/>
      </w:r>
      <w:r w:rsidR="00C37F6C">
        <w:tab/>
      </w:r>
      <w:r w:rsidR="00C37F6C">
        <w:tab/>
      </w:r>
      <w:r>
        <w:t>....................................................</w:t>
      </w:r>
      <w:r w:rsidR="002721A3">
        <w:t>..................</w:t>
      </w:r>
      <w:r>
        <w:t xml:space="preserve"> </w:t>
      </w:r>
    </w:p>
    <w:p w14:paraId="6908A27B" w14:textId="77777777" w:rsidR="00625498" w:rsidRDefault="00FB6706" w:rsidP="00FB6706">
      <w:pPr>
        <w:spacing w:line="240" w:lineRule="auto"/>
        <w:ind w:right="14"/>
      </w:pPr>
      <w:r>
        <w:tab/>
      </w:r>
      <w:r w:rsidR="00816DFC">
        <w:tab/>
      </w:r>
      <w:r w:rsidR="00816DFC">
        <w:tab/>
      </w:r>
      <w:r w:rsidR="00816DFC"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 w:rsidR="00FF4060">
        <w:t xml:space="preserve"> </w:t>
      </w:r>
      <w:r w:rsidR="002721A3">
        <w:t xml:space="preserve">Dr. h. c. </w:t>
      </w:r>
      <w:r w:rsidR="0018575E">
        <w:t>p</w:t>
      </w:r>
      <w:r w:rsidR="00FF4060">
        <w:t>ro</w:t>
      </w:r>
      <w:r w:rsidR="00816DFC">
        <w:t>f.</w:t>
      </w:r>
      <w:r>
        <w:t xml:space="preserve"> MVDr. Jana Mojžišová, PhD.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060">
        <w:t xml:space="preserve">rektorka </w:t>
      </w:r>
    </w:p>
    <w:p w14:paraId="0B4E2B98" w14:textId="77777777" w:rsidR="002D40FC" w:rsidRDefault="002D40FC" w:rsidP="00FB6706">
      <w:pPr>
        <w:spacing w:line="240" w:lineRule="auto"/>
        <w:ind w:right="14"/>
      </w:pPr>
    </w:p>
    <w:p w14:paraId="50EB10B4" w14:textId="77777777" w:rsidR="002D40FC" w:rsidRDefault="002D40FC" w:rsidP="00FB6706">
      <w:pPr>
        <w:spacing w:line="240" w:lineRule="auto"/>
        <w:ind w:right="14"/>
      </w:pPr>
    </w:p>
    <w:p w14:paraId="64ECA2DA" w14:textId="77777777" w:rsidR="002D40FC" w:rsidRDefault="002D40FC" w:rsidP="00FB6706">
      <w:pPr>
        <w:spacing w:line="240" w:lineRule="auto"/>
        <w:ind w:right="14"/>
      </w:pPr>
    </w:p>
    <w:p w14:paraId="653080C0" w14:textId="77777777" w:rsidR="002D40FC" w:rsidRDefault="002D40FC" w:rsidP="00FB6706">
      <w:pPr>
        <w:spacing w:line="240" w:lineRule="auto"/>
        <w:ind w:right="14"/>
      </w:pPr>
    </w:p>
    <w:p w14:paraId="10C833BF" w14:textId="77777777" w:rsidR="002D40FC" w:rsidRDefault="002D40FC" w:rsidP="00FB6706">
      <w:pPr>
        <w:spacing w:line="240" w:lineRule="auto"/>
        <w:ind w:right="14"/>
      </w:pPr>
    </w:p>
    <w:p w14:paraId="6B75F2BC" w14:textId="77777777" w:rsidR="000E6686" w:rsidRDefault="000E6686" w:rsidP="00FB6706">
      <w:pPr>
        <w:spacing w:line="240" w:lineRule="auto"/>
        <w:ind w:right="14"/>
      </w:pPr>
    </w:p>
    <w:p w14:paraId="26EE1A06" w14:textId="77777777" w:rsidR="000E6686" w:rsidRDefault="000E6686" w:rsidP="00FB6706">
      <w:pPr>
        <w:spacing w:line="240" w:lineRule="auto"/>
        <w:ind w:right="14"/>
      </w:pPr>
    </w:p>
    <w:p w14:paraId="1769183F" w14:textId="77777777" w:rsidR="000E6686" w:rsidRDefault="000E6686" w:rsidP="00FB6706">
      <w:pPr>
        <w:spacing w:line="240" w:lineRule="auto"/>
        <w:ind w:right="14"/>
      </w:pPr>
    </w:p>
    <w:p w14:paraId="35D3E7FA" w14:textId="77777777" w:rsidR="000E6686" w:rsidRDefault="000E6686" w:rsidP="00FB6706">
      <w:pPr>
        <w:spacing w:line="240" w:lineRule="auto"/>
        <w:ind w:right="14"/>
      </w:pPr>
    </w:p>
    <w:p w14:paraId="1D77396A" w14:textId="77777777" w:rsidR="000E6686" w:rsidRDefault="000E6686" w:rsidP="00FB6706">
      <w:pPr>
        <w:spacing w:line="240" w:lineRule="auto"/>
        <w:ind w:right="14"/>
      </w:pPr>
    </w:p>
    <w:p w14:paraId="01E257F3" w14:textId="77777777" w:rsidR="000E6686" w:rsidRDefault="000E6686" w:rsidP="00FB6706">
      <w:pPr>
        <w:spacing w:line="240" w:lineRule="auto"/>
        <w:ind w:right="14"/>
      </w:pPr>
    </w:p>
    <w:p w14:paraId="6354C0D8" w14:textId="77777777" w:rsidR="000E6686" w:rsidRDefault="000E6686" w:rsidP="00FB6706">
      <w:pPr>
        <w:spacing w:line="240" w:lineRule="auto"/>
        <w:ind w:right="14"/>
      </w:pPr>
    </w:p>
    <w:p w14:paraId="457707D2" w14:textId="77777777" w:rsidR="000E6686" w:rsidRDefault="000E6686" w:rsidP="00FB6706">
      <w:pPr>
        <w:spacing w:line="240" w:lineRule="auto"/>
        <w:ind w:right="14"/>
      </w:pPr>
    </w:p>
    <w:p w14:paraId="0273DC9C" w14:textId="77777777" w:rsidR="000E6686" w:rsidRDefault="000E6686" w:rsidP="00FB6706">
      <w:pPr>
        <w:spacing w:line="240" w:lineRule="auto"/>
        <w:ind w:right="14"/>
      </w:pPr>
    </w:p>
    <w:p w14:paraId="31E2ED91" w14:textId="77777777" w:rsidR="000E6686" w:rsidRDefault="000E6686" w:rsidP="00FB6706">
      <w:pPr>
        <w:spacing w:line="240" w:lineRule="auto"/>
        <w:ind w:right="14"/>
      </w:pPr>
    </w:p>
    <w:p w14:paraId="69C0A38D" w14:textId="77777777" w:rsidR="002D40FC" w:rsidRDefault="002D40FC" w:rsidP="00FB6706">
      <w:pPr>
        <w:spacing w:line="240" w:lineRule="auto"/>
        <w:ind w:right="14"/>
      </w:pPr>
    </w:p>
    <w:p w14:paraId="1E4F3AD5" w14:textId="77777777" w:rsidR="003308E0" w:rsidRDefault="003308E0" w:rsidP="00FB6706">
      <w:pPr>
        <w:spacing w:line="240" w:lineRule="auto"/>
        <w:ind w:right="14"/>
      </w:pPr>
    </w:p>
    <w:p w14:paraId="6090B25A" w14:textId="77777777" w:rsidR="003308E0" w:rsidRDefault="003308E0" w:rsidP="00FB6706">
      <w:pPr>
        <w:spacing w:line="240" w:lineRule="auto"/>
        <w:ind w:right="14"/>
      </w:pPr>
    </w:p>
    <w:p w14:paraId="2A1710A5" w14:textId="77777777" w:rsidR="003308E0" w:rsidRDefault="003308E0" w:rsidP="00FB6706">
      <w:pPr>
        <w:spacing w:line="240" w:lineRule="auto"/>
        <w:ind w:right="14"/>
      </w:pPr>
    </w:p>
    <w:p w14:paraId="51E65DA3" w14:textId="77777777" w:rsidR="003308E0" w:rsidRDefault="003308E0" w:rsidP="00FB6706">
      <w:pPr>
        <w:spacing w:line="240" w:lineRule="auto"/>
        <w:ind w:right="14"/>
      </w:pPr>
    </w:p>
    <w:p w14:paraId="0DA30BF0" w14:textId="77777777" w:rsidR="00AB6801" w:rsidRDefault="00AB6801" w:rsidP="000426DF">
      <w:pPr>
        <w:spacing w:after="0"/>
        <w:ind w:left="0" w:right="1" w:firstLine="0"/>
      </w:pPr>
    </w:p>
    <w:p w14:paraId="430DA1DF" w14:textId="77777777" w:rsidR="00510538" w:rsidRDefault="00510538" w:rsidP="000426DF">
      <w:pPr>
        <w:spacing w:after="0"/>
        <w:ind w:left="0" w:right="1" w:firstLine="0"/>
      </w:pPr>
    </w:p>
    <w:p w14:paraId="7D07BDE0" w14:textId="77777777" w:rsidR="00510538" w:rsidRDefault="00510538" w:rsidP="000426DF">
      <w:pPr>
        <w:spacing w:after="0"/>
        <w:ind w:left="0" w:right="1" w:firstLine="0"/>
      </w:pPr>
    </w:p>
    <w:p w14:paraId="5C527C8F" w14:textId="7AB16541" w:rsidR="006B6852" w:rsidRDefault="006B6852" w:rsidP="000426DF">
      <w:pPr>
        <w:spacing w:after="0"/>
        <w:ind w:left="0" w:right="1" w:firstLine="0"/>
        <w:rPr>
          <w:b/>
        </w:rPr>
      </w:pPr>
    </w:p>
    <w:p w14:paraId="0286799C" w14:textId="77777777" w:rsidR="001A35C9" w:rsidRDefault="001A35C9" w:rsidP="000426DF">
      <w:pPr>
        <w:spacing w:after="0"/>
        <w:ind w:left="0" w:right="1" w:firstLine="0"/>
        <w:rPr>
          <w:b/>
        </w:rPr>
      </w:pPr>
    </w:p>
    <w:p w14:paraId="63815715" w14:textId="77777777" w:rsidR="000426DF" w:rsidRDefault="002D40FC" w:rsidP="000426DF">
      <w:pPr>
        <w:spacing w:after="0"/>
        <w:ind w:left="0" w:right="1" w:firstLine="0"/>
        <w:rPr>
          <w:b/>
        </w:rPr>
      </w:pPr>
      <w:r w:rsidRPr="00387748">
        <w:rPr>
          <w:b/>
        </w:rPr>
        <w:lastRenderedPageBreak/>
        <w:t xml:space="preserve">PRÍLOHA Č. 1 – OPIS PREDMETU </w:t>
      </w:r>
      <w:r w:rsidRPr="0031280B">
        <w:rPr>
          <w:b/>
        </w:rPr>
        <w:t>ZÁKAZKY</w:t>
      </w:r>
    </w:p>
    <w:p w14:paraId="132BCEF7" w14:textId="77777777" w:rsidR="009D4570" w:rsidRDefault="009D4570" w:rsidP="000426DF">
      <w:pPr>
        <w:spacing w:after="0"/>
        <w:ind w:left="0" w:right="1" w:firstLine="0"/>
      </w:pPr>
    </w:p>
    <w:p w14:paraId="5B0BABAA" w14:textId="11BA1EAA" w:rsidR="002D40FC" w:rsidRPr="0031280B" w:rsidRDefault="002D40FC" w:rsidP="004D5D5C">
      <w:pPr>
        <w:pStyle w:val="Odsekzoznamu"/>
        <w:numPr>
          <w:ilvl w:val="0"/>
          <w:numId w:val="26"/>
        </w:numPr>
        <w:spacing w:after="0" w:line="240" w:lineRule="auto"/>
        <w:ind w:left="284" w:right="1" w:hanging="284"/>
      </w:pPr>
      <w:r w:rsidRPr="0031280B">
        <w:t>Opis predmetu zákazky/Zadanie je komplexnou požiadavkou verejného obstarávateľa na obsah, rozsah a výsledok plnenia uchádzača, ktoré sú predmetom jeho ponuky vo</w:t>
      </w:r>
      <w:r w:rsidR="00837D1C">
        <w:t> </w:t>
      </w:r>
      <w:r w:rsidRPr="0031280B">
        <w:t xml:space="preserve"> verejnom obstarávaní.  </w:t>
      </w:r>
    </w:p>
    <w:p w14:paraId="69C5778A" w14:textId="77C4A8D9" w:rsidR="0015345F" w:rsidRDefault="00FC6912" w:rsidP="004D5D5C">
      <w:pPr>
        <w:pStyle w:val="Nadpis1"/>
        <w:numPr>
          <w:ilvl w:val="0"/>
          <w:numId w:val="26"/>
        </w:numPr>
        <w:ind w:left="284" w:hanging="284"/>
      </w:pPr>
      <w:r w:rsidRPr="009D4570">
        <w:t>Predmetom obstarávania pre potreby verejného obstarávateľa je: nákup elektrickej</w:t>
      </w:r>
      <w:r w:rsidRPr="004F6221">
        <w:t xml:space="preserve"> energie vrátane všetkých poplatkov</w:t>
      </w:r>
      <w:r>
        <w:t>.</w:t>
      </w:r>
    </w:p>
    <w:p w14:paraId="65C62185" w14:textId="20030116" w:rsidR="005D7028" w:rsidRDefault="00110665" w:rsidP="009A6F07">
      <w:pPr>
        <w:pStyle w:val="Nadpis1"/>
        <w:numPr>
          <w:ilvl w:val="0"/>
          <w:numId w:val="26"/>
        </w:numPr>
        <w:ind w:left="284" w:hanging="284"/>
      </w:pPr>
      <w:r w:rsidRPr="00110665">
        <w:t>Združená dodávka elektriny v dohodnutom množstve a v čase do odberných miest dodávateľa vrátane prevzatia zodpovednosti za odchýlku. Termíny dodania tovaru: od 1.1.2022 do 31.12.2022, od 1.1.2023 do 31.12.2023, od 1.1.2024 do 31.12.2024, od 1.1.2025 do 31.12.2025. Verejný obstarávateľ si vyhradzuje právo posunúť termín začiatku a/alebo konca plnenia dodávok.</w:t>
      </w:r>
    </w:p>
    <w:p w14:paraId="7A66F425" w14:textId="77777777" w:rsidR="00F53C26" w:rsidRDefault="00FC6912" w:rsidP="004D5D5C">
      <w:pPr>
        <w:pStyle w:val="Nadpis1"/>
        <w:numPr>
          <w:ilvl w:val="0"/>
          <w:numId w:val="26"/>
        </w:numPr>
        <w:ind w:left="284" w:hanging="284"/>
      </w:pPr>
      <w:r>
        <w:t>P</w:t>
      </w:r>
      <w:r w:rsidRPr="004F6221">
        <w:t>redpokladané množstvo alebo rozsah predmetu zákazky</w:t>
      </w:r>
      <w:r w:rsidR="00F53C26">
        <w:t>:</w:t>
      </w:r>
    </w:p>
    <w:p w14:paraId="12C4C8CA" w14:textId="68456CB7" w:rsidR="0015345F" w:rsidRPr="00F53C26" w:rsidRDefault="009D4570" w:rsidP="009D4570">
      <w:pPr>
        <w:pStyle w:val="Nadpis1"/>
        <w:numPr>
          <w:ilvl w:val="0"/>
          <w:numId w:val="0"/>
        </w:numPr>
        <w:ind w:left="284" w:hanging="284"/>
        <w:rPr>
          <w:color w:val="auto"/>
        </w:rPr>
      </w:pPr>
      <w:r>
        <w:t xml:space="preserve">    </w:t>
      </w:r>
      <w:r w:rsidR="00FC6912" w:rsidRPr="004F6221">
        <w:t xml:space="preserve"> Predpokladaný ročný objem dodávky</w:t>
      </w:r>
      <w:r w:rsidR="00F53C26">
        <w:t xml:space="preserve"> </w:t>
      </w:r>
      <w:r w:rsidR="00F53C26" w:rsidRPr="00F53C26">
        <w:rPr>
          <w:color w:val="auto"/>
        </w:rPr>
        <w:t xml:space="preserve">na 4 roky: </w:t>
      </w:r>
      <w:r w:rsidR="00110665">
        <w:rPr>
          <w:color w:val="auto"/>
        </w:rPr>
        <w:t>10 604</w:t>
      </w:r>
      <w:r w:rsidR="00FC6912" w:rsidRPr="00F53C26">
        <w:rPr>
          <w:color w:val="auto"/>
        </w:rPr>
        <w:t xml:space="preserve"> MWh</w:t>
      </w:r>
      <w:r w:rsidR="0015345F" w:rsidRPr="00F53C26">
        <w:rPr>
          <w:color w:val="auto"/>
        </w:rPr>
        <w:t>.</w:t>
      </w:r>
    </w:p>
    <w:p w14:paraId="2257ADF9" w14:textId="79EF9E14" w:rsidR="0015345F" w:rsidRPr="00F53C26" w:rsidRDefault="00435529" w:rsidP="004D5D5C">
      <w:pPr>
        <w:pStyle w:val="Nadpis1"/>
        <w:numPr>
          <w:ilvl w:val="0"/>
          <w:numId w:val="26"/>
        </w:numPr>
        <w:ind w:left="284" w:hanging="284"/>
        <w:rPr>
          <w:color w:val="auto"/>
        </w:rPr>
      </w:pPr>
      <w:r w:rsidRPr="00F53C26">
        <w:rPr>
          <w:color w:val="auto"/>
        </w:rPr>
        <w:t>Predpoklad spotreby podľa odberných miest</w:t>
      </w:r>
      <w:r w:rsidR="00F3495F">
        <w:rPr>
          <w:color w:val="auto"/>
        </w:rPr>
        <w:t>:</w:t>
      </w:r>
    </w:p>
    <w:p w14:paraId="18B9F2F7" w14:textId="77777777" w:rsidR="0015345F" w:rsidRDefault="0015345F" w:rsidP="0015345F"/>
    <w:p w14:paraId="30AAA87A" w14:textId="406E7829" w:rsidR="00FC6912" w:rsidRPr="00841150" w:rsidRDefault="00FC6912" w:rsidP="00FC6912">
      <w:pPr>
        <w:rPr>
          <w:rFonts w:ascii="Arial" w:hAnsi="Arial" w:cs="Arial"/>
        </w:rPr>
      </w:pPr>
      <w:r w:rsidRPr="00841150">
        <w:rPr>
          <w:b/>
        </w:rPr>
        <w:t>S</w:t>
      </w:r>
      <w:r w:rsidR="00F3495F">
        <w:rPr>
          <w:b/>
        </w:rPr>
        <w:t xml:space="preserve">potreba EE v kWh </w:t>
      </w:r>
    </w:p>
    <w:p w14:paraId="1E0E1362" w14:textId="77777777" w:rsidR="00FC6912" w:rsidRDefault="00FC6912" w:rsidP="00FC6912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843"/>
        <w:gridCol w:w="708"/>
        <w:gridCol w:w="851"/>
      </w:tblGrid>
      <w:tr w:rsidR="008B695D" w:rsidRPr="00A45B54" w14:paraId="7975FDAB" w14:textId="77777777" w:rsidTr="0015345F">
        <w:trPr>
          <w:trHeight w:val="31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D0A5FE2" w14:textId="77777777" w:rsidR="008B695D" w:rsidRPr="00A45B54" w:rsidRDefault="008B695D" w:rsidP="0015345F">
            <w:pPr>
              <w:ind w:hanging="746"/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A45B54">
              <w:rPr>
                <w:b/>
                <w:bCs/>
                <w:sz w:val="18"/>
                <w:szCs w:val="18"/>
              </w:rPr>
              <w:t>Por.č</w:t>
            </w:r>
            <w:proofErr w:type="spellEnd"/>
            <w:r w:rsidRPr="00A45B5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20D2D4E" w14:textId="77777777" w:rsidR="008B695D" w:rsidRPr="00A45B54" w:rsidRDefault="008B695D" w:rsidP="008A01CC">
            <w:pPr>
              <w:jc w:val="center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Adresa miesta spotreby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FD8C3" w14:textId="77777777" w:rsidR="008B695D" w:rsidRPr="00A45B54" w:rsidRDefault="008B695D" w:rsidP="008B695D">
            <w:pPr>
              <w:ind w:hanging="461"/>
              <w:jc w:val="center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EIC kód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F7B78FF" w14:textId="682F2038" w:rsidR="008B695D" w:rsidRPr="00A45B54" w:rsidRDefault="00110665" w:rsidP="00C96ACF">
            <w:pPr>
              <w:ind w:hanging="5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Spotreba 2022-2025</w:t>
            </w:r>
          </w:p>
          <w:p w14:paraId="2EDDA568" w14:textId="77777777" w:rsidR="008B695D" w:rsidRPr="00A45B54" w:rsidRDefault="008B695D" w:rsidP="00C96ACF">
            <w:pPr>
              <w:ind w:hanging="530"/>
              <w:jc w:val="center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predpoklad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81F474C" w14:textId="77777777" w:rsidR="008B695D" w:rsidRPr="00A45B54" w:rsidRDefault="008B695D" w:rsidP="00C96ACF">
            <w:pPr>
              <w:ind w:hanging="592"/>
              <w:jc w:val="center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Istič/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EF126" w14:textId="77777777" w:rsidR="008B695D" w:rsidRPr="00A45B54" w:rsidRDefault="008B695D" w:rsidP="008A01CC">
            <w:pPr>
              <w:jc w:val="center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B695D" w:rsidRPr="00A45B54" w14:paraId="0B1517D9" w14:textId="77777777" w:rsidTr="0015345F">
        <w:trPr>
          <w:trHeight w:val="30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1722C" w14:textId="77777777" w:rsidR="008B695D" w:rsidRPr="00A45B54" w:rsidRDefault="008B695D" w:rsidP="008B69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5CEEF" w14:textId="77777777" w:rsidR="008B695D" w:rsidRPr="00A45B54" w:rsidRDefault="008B695D" w:rsidP="008A0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9591" w14:textId="77777777" w:rsidR="008B695D" w:rsidRPr="00A45B54" w:rsidRDefault="008B695D" w:rsidP="008B695D">
            <w:pPr>
              <w:ind w:hanging="4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726C780" w14:textId="77777777" w:rsidR="008B695D" w:rsidRPr="00A45B54" w:rsidRDefault="008B695D" w:rsidP="008A01CC">
            <w:pPr>
              <w:jc w:val="center"/>
              <w:rPr>
                <w:bCs/>
                <w:sz w:val="18"/>
                <w:szCs w:val="18"/>
              </w:rPr>
            </w:pPr>
            <w:r w:rsidRPr="00A45B54">
              <w:rPr>
                <w:bCs/>
                <w:sz w:val="18"/>
                <w:szCs w:val="18"/>
              </w:rPr>
              <w:t>Spolu v kWh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C03B96" w14:textId="77777777" w:rsidR="008B695D" w:rsidRPr="00A45B54" w:rsidRDefault="008B695D" w:rsidP="008A0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ACB47" w14:textId="77777777" w:rsidR="008B695D" w:rsidRPr="00A45B54" w:rsidRDefault="008B695D" w:rsidP="00FD27C2">
            <w:pPr>
              <w:ind w:hanging="604"/>
              <w:jc w:val="center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MRK/kW</w:t>
            </w:r>
          </w:p>
        </w:tc>
      </w:tr>
      <w:tr w:rsidR="00110665" w:rsidRPr="00A45B54" w14:paraId="1C537B74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8406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9C2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proofErr w:type="spellStart"/>
            <w:r w:rsidRPr="00A45B54">
              <w:rPr>
                <w:sz w:val="18"/>
                <w:szCs w:val="18"/>
              </w:rPr>
              <w:t>Tr</w:t>
            </w:r>
            <w:proofErr w:type="spellEnd"/>
            <w:r w:rsidRPr="00A45B54">
              <w:rPr>
                <w:sz w:val="18"/>
                <w:szCs w:val="18"/>
              </w:rPr>
              <w:t>. KVP 9, 040 23 Košice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E2734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24ZVS0000055577C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EAC8" w14:textId="2B51FDD0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F50CBD">
              <w:t>290 400,00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5BBEB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7083B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</w:tr>
      <w:tr w:rsidR="00110665" w:rsidRPr="00A45B54" w14:paraId="1FB982C1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D793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1F25B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Podhradová 11, 040 01 Košice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B3945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24ZVS0000001611E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5FC" w14:textId="0382CBCA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F50CBD">
              <w:t>1 720 000,00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83E0B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1229B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197</w:t>
            </w:r>
          </w:p>
        </w:tc>
      </w:tr>
      <w:tr w:rsidR="00110665" w:rsidRPr="00A45B54" w14:paraId="6E2432AF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9F610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19663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Pri hati 10, 040 01 Košice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0DE2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24ZVS0000000883N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809A" w14:textId="4BD0B2D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F50CBD">
              <w:t>668 000,00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A6432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29A3F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40</w:t>
            </w:r>
          </w:p>
        </w:tc>
      </w:tr>
      <w:tr w:rsidR="00110665" w:rsidRPr="00A45B54" w14:paraId="7512E255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4E92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1F90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Komenského 73, 041 81 Košice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FC023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24ZVS0000000512L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DCFA" w14:textId="2069AD43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>
              <w:t>5 768 000,00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C29A0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5D1EA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700</w:t>
            </w:r>
          </w:p>
        </w:tc>
      </w:tr>
      <w:tr w:rsidR="00110665" w:rsidRPr="00A45B54" w14:paraId="1697C7A0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DF65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42418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Rozhanovce 0,044 42 Rozhanovce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9970B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24ZVS00000002100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512C" w14:textId="11289DF0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>
              <w:t>264 000,00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AC618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8100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65</w:t>
            </w:r>
          </w:p>
        </w:tc>
      </w:tr>
      <w:tr w:rsidR="00110665" w:rsidRPr="00A45B54" w14:paraId="7C4C3EB4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0ACF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57E31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proofErr w:type="spellStart"/>
            <w:r w:rsidRPr="00A45B54">
              <w:rPr>
                <w:sz w:val="18"/>
                <w:szCs w:val="18"/>
              </w:rPr>
              <w:t>Uhrinč</w:t>
            </w:r>
            <w:proofErr w:type="spellEnd"/>
            <w:r w:rsidRPr="00A45B54">
              <w:rPr>
                <w:sz w:val="18"/>
                <w:szCs w:val="18"/>
              </w:rPr>
              <w:t xml:space="preserve"> 3000,04431 Sokoľ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F337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24ZVS0000048825A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7E1" w14:textId="5E3FB54F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>
              <w:t>36 000,00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A92A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095B6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</w:tr>
      <w:tr w:rsidR="00110665" w:rsidRPr="00A45B54" w14:paraId="6E2D42B3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E8C8F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0585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Bažantnica 9001,044 42 Rozhanovce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824D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24ZVS0000049043Z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CA7" w14:textId="4D1B8F96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>
              <w:t>4 800,00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2CB4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9CB68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</w:tr>
      <w:tr w:rsidR="00110665" w:rsidRPr="00A45B54" w14:paraId="40BD9EBB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4B8C6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16591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Mudrovce 9007,044 47 Mudrovce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212CA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24ZVS0000056454N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22E" w14:textId="356038F2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F50CBD">
              <w:t>968,00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8D88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39DE7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</w:tr>
      <w:tr w:rsidR="00110665" w:rsidRPr="00A45B54" w14:paraId="5ACA8CB7" w14:textId="77777777" w:rsidTr="0015345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307E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43355" w14:textId="77777777" w:rsidR="00110665" w:rsidRPr="00A45B54" w:rsidRDefault="00110665" w:rsidP="00110665">
            <w:pPr>
              <w:ind w:hanging="530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Farmácia, Komenského 73, 040 01 Košice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20A62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24ZVS0000678558L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EE2" w14:textId="47757262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>
              <w:t>1 852 000,00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0028D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BBE2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128</w:t>
            </w:r>
          </w:p>
        </w:tc>
      </w:tr>
      <w:tr w:rsidR="00110665" w:rsidRPr="00A45B54" w14:paraId="4825D317" w14:textId="77777777" w:rsidTr="0015345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52A7D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BC75D" w14:textId="77777777" w:rsidR="00110665" w:rsidRPr="00A45B54" w:rsidRDefault="00110665" w:rsidP="00110665">
            <w:pPr>
              <w:ind w:hanging="530"/>
              <w:rPr>
                <w:b/>
                <w:bCs/>
                <w:sz w:val="18"/>
                <w:szCs w:val="18"/>
              </w:rPr>
            </w:pPr>
            <w:r w:rsidRPr="00A45B54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1F57" w14:textId="77777777" w:rsidR="00110665" w:rsidRPr="00A45B54" w:rsidRDefault="00110665" w:rsidP="00110665">
            <w:pPr>
              <w:ind w:left="211" w:hanging="28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D4E" w14:textId="22AFA2AC" w:rsidR="00110665" w:rsidRPr="00A45B54" w:rsidRDefault="00110665" w:rsidP="001106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10 604 168,00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004DD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76FB9" w14:textId="77777777" w:rsidR="00110665" w:rsidRPr="00A45B54" w:rsidRDefault="00110665" w:rsidP="00110665">
            <w:pPr>
              <w:jc w:val="center"/>
              <w:rPr>
                <w:sz w:val="18"/>
                <w:szCs w:val="18"/>
              </w:rPr>
            </w:pPr>
            <w:r w:rsidRPr="00A45B54">
              <w:rPr>
                <w:sz w:val="18"/>
                <w:szCs w:val="18"/>
              </w:rPr>
              <w:t> </w:t>
            </w:r>
          </w:p>
        </w:tc>
      </w:tr>
    </w:tbl>
    <w:p w14:paraId="6E1FECC0" w14:textId="67434E2F" w:rsidR="00FC6912" w:rsidRDefault="00FC6912" w:rsidP="00FC6912">
      <w:pPr>
        <w:rPr>
          <w:b/>
          <w:sz w:val="18"/>
          <w:szCs w:val="18"/>
        </w:rPr>
      </w:pPr>
    </w:p>
    <w:p w14:paraId="0C3CBB49" w14:textId="3F387D8C" w:rsidR="00C82350" w:rsidRDefault="00C82350" w:rsidP="00FC6912">
      <w:pPr>
        <w:rPr>
          <w:b/>
          <w:sz w:val="18"/>
          <w:szCs w:val="18"/>
        </w:rPr>
      </w:pPr>
    </w:p>
    <w:p w14:paraId="75353993" w14:textId="77777777" w:rsidR="00C82350" w:rsidRPr="00A45B54" w:rsidRDefault="00C82350" w:rsidP="00FC6912">
      <w:pPr>
        <w:rPr>
          <w:b/>
          <w:sz w:val="18"/>
          <w:szCs w:val="18"/>
        </w:rPr>
      </w:pPr>
    </w:p>
    <w:p w14:paraId="28722058" w14:textId="77777777" w:rsidR="00FD27C2" w:rsidRPr="00262111" w:rsidRDefault="0071353B" w:rsidP="004D5D5C">
      <w:pPr>
        <w:pStyle w:val="Nadpis1"/>
        <w:numPr>
          <w:ilvl w:val="0"/>
          <w:numId w:val="26"/>
        </w:numPr>
        <w:ind w:left="284" w:hanging="284"/>
      </w:pPr>
      <w:r w:rsidRPr="00262111">
        <w:t>Verejný obstarávateľ požaduje</w:t>
      </w:r>
      <w:r w:rsidR="00262111">
        <w:t>:</w:t>
      </w:r>
    </w:p>
    <w:p w14:paraId="3D4FA6BC" w14:textId="34902FDC" w:rsidR="0071353B" w:rsidRPr="00262111" w:rsidRDefault="00F3495F" w:rsidP="00F3495F">
      <w:pPr>
        <w:ind w:left="709" w:hanging="425"/>
      </w:pPr>
      <w:r>
        <w:t xml:space="preserve">6.1 </w:t>
      </w:r>
      <w:r w:rsidR="0071353B" w:rsidRPr="00262111">
        <w:t>Súčasťou zadania predmetu zákazky je prevzatie zodpovednosti za odchýlku, prepravu, distribúcie a spotrebnej dane.</w:t>
      </w:r>
    </w:p>
    <w:p w14:paraId="33BC612D" w14:textId="583EB00F" w:rsidR="0071353B" w:rsidRDefault="00F3495F" w:rsidP="00F3495F">
      <w:pPr>
        <w:ind w:left="709" w:hanging="425"/>
      </w:pPr>
      <w:r>
        <w:t xml:space="preserve">6.2 </w:t>
      </w:r>
      <w:r w:rsidR="0071353B" w:rsidRPr="00262111">
        <w:t xml:space="preserve">  Úspešný uchádzač bude mať zmluvnú povinnosť vždy do 15 pracovných dní po zmene týchto zákonných poplatkov ich výšku nahlásiť</w:t>
      </w:r>
      <w:r w:rsidR="0071353B" w:rsidRPr="007314C2">
        <w:t xml:space="preserve"> verejnému obstarávateľovi a fakturovať za dodaný tovar vždy s platnými zákonnými poplatkami</w:t>
      </w:r>
      <w:r w:rsidR="0071353B">
        <w:t>.</w:t>
      </w:r>
    </w:p>
    <w:p w14:paraId="5CE8BDE2" w14:textId="681560AA" w:rsidR="00FC6912" w:rsidRPr="00F53C26" w:rsidRDefault="00F3495F" w:rsidP="00F3495F">
      <w:pPr>
        <w:ind w:left="709" w:hanging="425"/>
        <w:rPr>
          <w:color w:val="auto"/>
        </w:rPr>
      </w:pPr>
      <w:r>
        <w:t xml:space="preserve">6.3 </w:t>
      </w:r>
      <w:r w:rsidR="0071353B">
        <w:t xml:space="preserve"> </w:t>
      </w:r>
      <w:r w:rsidR="00FC6912" w:rsidRPr="007314C2">
        <w:t xml:space="preserve"> </w:t>
      </w:r>
      <w:r w:rsidR="0071353B" w:rsidRPr="00F53C26">
        <w:rPr>
          <w:color w:val="auto"/>
        </w:rPr>
        <w:t>Predpoklad uzatvoreni</w:t>
      </w:r>
      <w:r w:rsidR="00A45B54" w:rsidRPr="00F53C26">
        <w:rPr>
          <w:color w:val="auto"/>
        </w:rPr>
        <w:t>a rámcovej dohody</w:t>
      </w:r>
      <w:r w:rsidR="00435529" w:rsidRPr="00F53C26">
        <w:rPr>
          <w:color w:val="auto"/>
        </w:rPr>
        <w:t xml:space="preserve"> o dodávke</w:t>
      </w:r>
      <w:r w:rsidR="0071353B" w:rsidRPr="00F53C26">
        <w:rPr>
          <w:color w:val="auto"/>
        </w:rPr>
        <w:t> elektrickej energie a prevzatí zodpovednosti za odchýlku vrátane distribúcie je na obdobie 48 mesiacov od</w:t>
      </w:r>
      <w:r w:rsidR="008E6101">
        <w:rPr>
          <w:color w:val="auto"/>
        </w:rPr>
        <w:t xml:space="preserve"> 01.01.2022 do 31.12.2025</w:t>
      </w:r>
      <w:r w:rsidR="00F53C26" w:rsidRPr="00F53C26">
        <w:rPr>
          <w:color w:val="auto"/>
        </w:rPr>
        <w:t>.</w:t>
      </w:r>
    </w:p>
    <w:p w14:paraId="67C96C54" w14:textId="6478A9F9" w:rsidR="0071353B" w:rsidRDefault="00F3495F" w:rsidP="00F3495F">
      <w:pPr>
        <w:ind w:left="709" w:hanging="425"/>
        <w:rPr>
          <w:bCs/>
          <w:color w:val="auto"/>
        </w:rPr>
      </w:pPr>
      <w:r>
        <w:rPr>
          <w:color w:val="auto"/>
        </w:rPr>
        <w:t>6.4</w:t>
      </w:r>
      <w:r w:rsidR="0071353B" w:rsidRPr="0071353B">
        <w:rPr>
          <w:color w:val="auto"/>
        </w:rPr>
        <w:t xml:space="preserve"> </w:t>
      </w:r>
      <w:r w:rsidR="0071353B" w:rsidRPr="0071353B">
        <w:rPr>
          <w:bCs/>
          <w:color w:val="auto"/>
        </w:rPr>
        <w:t>Verejný obstarávateľ od víťazného uchádzača</w:t>
      </w:r>
      <w:r w:rsidR="00435529">
        <w:rPr>
          <w:bCs/>
          <w:color w:val="auto"/>
        </w:rPr>
        <w:t xml:space="preserve"> požaduje zabezpečiť bezplatné odborné poradenstvo a asistenciu</w:t>
      </w:r>
      <w:r w:rsidR="0071353B" w:rsidRPr="0071353B">
        <w:rPr>
          <w:bCs/>
          <w:color w:val="auto"/>
        </w:rPr>
        <w:t xml:space="preserve">, resp. poskytnutie dátových prehľadov súvisiacich s odberom energetických médií. </w:t>
      </w:r>
    </w:p>
    <w:p w14:paraId="354DBB91" w14:textId="12C154E0" w:rsidR="0071353B" w:rsidRDefault="00F3495F" w:rsidP="00F3495F">
      <w:pPr>
        <w:ind w:left="709" w:hanging="425"/>
        <w:rPr>
          <w:bCs/>
        </w:rPr>
      </w:pPr>
      <w:r>
        <w:rPr>
          <w:bCs/>
          <w:color w:val="auto"/>
        </w:rPr>
        <w:t>6.5</w:t>
      </w:r>
      <w:r w:rsidR="0071353B">
        <w:rPr>
          <w:bCs/>
          <w:color w:val="auto"/>
        </w:rPr>
        <w:t xml:space="preserve"> </w:t>
      </w:r>
      <w:r w:rsidR="0071353B" w:rsidRPr="007314C2">
        <w:rPr>
          <w:bCs/>
        </w:rPr>
        <w:t>Verejný obstarávateľ od víťazného uchádzač</w:t>
      </w:r>
      <w:r w:rsidR="0071353B">
        <w:rPr>
          <w:bCs/>
        </w:rPr>
        <w:t>a</w:t>
      </w:r>
      <w:r w:rsidR="00435529">
        <w:rPr>
          <w:bCs/>
        </w:rPr>
        <w:t xml:space="preserve"> a/alebo uchádzačov</w:t>
      </w:r>
      <w:r w:rsidR="0071353B">
        <w:rPr>
          <w:bCs/>
        </w:rPr>
        <w:t xml:space="preserve"> požaduje pripraviť samostatne zmluvu</w:t>
      </w:r>
      <w:r w:rsidR="0071353B" w:rsidRPr="007314C2">
        <w:rPr>
          <w:bCs/>
        </w:rPr>
        <w:t xml:space="preserve"> o</w:t>
      </w:r>
      <w:r w:rsidR="0071353B">
        <w:rPr>
          <w:bCs/>
        </w:rPr>
        <w:t xml:space="preserve"> dodaní elektrickej energie, </w:t>
      </w:r>
      <w:r w:rsidR="0071353B" w:rsidRPr="007314C2">
        <w:rPr>
          <w:bCs/>
        </w:rPr>
        <w:t>zabezpečení distribúcie a prevzatí</w:t>
      </w:r>
      <w:r w:rsidR="0071353B">
        <w:rPr>
          <w:bCs/>
        </w:rPr>
        <w:t xml:space="preserve"> zodpovednosti za odchýlku.</w:t>
      </w:r>
    </w:p>
    <w:p w14:paraId="0221767B" w14:textId="1A0CEEAE" w:rsidR="0071353B" w:rsidRDefault="00F3495F" w:rsidP="00F3495F">
      <w:pPr>
        <w:ind w:left="709" w:hanging="425"/>
        <w:rPr>
          <w:bCs/>
          <w:color w:val="auto"/>
        </w:rPr>
      </w:pPr>
      <w:r>
        <w:rPr>
          <w:bCs/>
        </w:rPr>
        <w:t xml:space="preserve">6.6 </w:t>
      </w:r>
      <w:r w:rsidR="0071353B">
        <w:rPr>
          <w:bCs/>
        </w:rPr>
        <w:t xml:space="preserve"> </w:t>
      </w:r>
      <w:r w:rsidR="0071353B" w:rsidRPr="00FD27C2">
        <w:rPr>
          <w:bCs/>
          <w:color w:val="auto"/>
        </w:rPr>
        <w:t>Fakturácia nákladov bude dodávateľom zabezpečená samostatne na</w:t>
      </w:r>
      <w:r w:rsidR="00435529">
        <w:rPr>
          <w:bCs/>
          <w:color w:val="auto"/>
        </w:rPr>
        <w:t xml:space="preserve"> každé odberné miesto</w:t>
      </w:r>
      <w:r w:rsidR="0071353B">
        <w:rPr>
          <w:bCs/>
          <w:color w:val="auto"/>
        </w:rPr>
        <w:t>.</w:t>
      </w:r>
    </w:p>
    <w:p w14:paraId="58CB0720" w14:textId="2DF4EE5C" w:rsidR="0071353B" w:rsidRDefault="00F3495F" w:rsidP="00F3495F">
      <w:pPr>
        <w:ind w:left="709" w:hanging="425"/>
        <w:rPr>
          <w:bCs/>
          <w:color w:val="auto"/>
        </w:rPr>
      </w:pPr>
      <w:r>
        <w:rPr>
          <w:bCs/>
        </w:rPr>
        <w:t xml:space="preserve">6.7 </w:t>
      </w:r>
      <w:r w:rsidR="0071353B">
        <w:rPr>
          <w:bCs/>
        </w:rPr>
        <w:t xml:space="preserve"> </w:t>
      </w:r>
      <w:r w:rsidR="0071353B" w:rsidRPr="00FD27C2">
        <w:rPr>
          <w:bCs/>
          <w:color w:val="auto"/>
        </w:rPr>
        <w:t>V prípade že mimo distribučných poplatkov a povinného zdanenia bude dodávateľ fakturovať aj iné obchodné poplatky</w:t>
      </w:r>
      <w:r w:rsidR="00435529">
        <w:rPr>
          <w:bCs/>
          <w:color w:val="auto"/>
        </w:rPr>
        <w:t>, budú zahrnuté v jednotkovej cene</w:t>
      </w:r>
      <w:r w:rsidR="0071353B">
        <w:rPr>
          <w:bCs/>
          <w:color w:val="auto"/>
        </w:rPr>
        <w:t>.</w:t>
      </w:r>
    </w:p>
    <w:p w14:paraId="7FDD4A8A" w14:textId="19244D3D" w:rsidR="0071353B" w:rsidRPr="00262111" w:rsidRDefault="00F3495F" w:rsidP="00F3495F">
      <w:pPr>
        <w:ind w:left="709" w:hanging="425"/>
      </w:pPr>
      <w:r>
        <w:rPr>
          <w:bCs/>
        </w:rPr>
        <w:lastRenderedPageBreak/>
        <w:t xml:space="preserve">6.8 </w:t>
      </w:r>
      <w:r w:rsidR="0071353B" w:rsidRPr="00262111">
        <w:rPr>
          <w:bCs/>
        </w:rPr>
        <w:t xml:space="preserve"> </w:t>
      </w:r>
      <w:r w:rsidR="00435529">
        <w:t>Jednotkovú</w:t>
      </w:r>
      <w:r w:rsidR="0071353B" w:rsidRPr="00262111">
        <w:t xml:space="preserve"> cenu elektrickej energie bez distribúcie, bez spotrebnej dane, bez DPH a bez ďalších poplatkov stanovených Úradom pre reguláciu sieťových odvetví (ďalej len "ÚRSO"), vyjadrenú v  EUR/MWh.</w:t>
      </w:r>
    </w:p>
    <w:p w14:paraId="678180E6" w14:textId="738FA1FC" w:rsidR="0071353B" w:rsidRPr="00262111" w:rsidRDefault="00F3495F" w:rsidP="00F3495F">
      <w:pPr>
        <w:ind w:left="709" w:hanging="425"/>
      </w:pPr>
      <w:r>
        <w:t xml:space="preserve">6.9 </w:t>
      </w:r>
      <w:r w:rsidR="0071353B" w:rsidRPr="00262111">
        <w:t xml:space="preserve"> Nepretržitú dodávku elektrickej energie v čase od 00:00:00 hodiny do 24:00:00 hodiny</w:t>
      </w:r>
      <w:r w:rsidR="00262111" w:rsidRPr="00262111">
        <w:t>.</w:t>
      </w:r>
    </w:p>
    <w:p w14:paraId="6E3ADFA1" w14:textId="429D92F6" w:rsidR="00262111" w:rsidRPr="00262111" w:rsidRDefault="00F3495F" w:rsidP="00F3495F">
      <w:pPr>
        <w:ind w:left="709" w:hanging="425"/>
      </w:pPr>
      <w:r>
        <w:t xml:space="preserve">6.10 </w:t>
      </w:r>
      <w:r w:rsidR="00262111" w:rsidRPr="00262111">
        <w:t xml:space="preserve"> Prekročenia/nedočerpania plánovaného množstva bez navýšenia ceny.</w:t>
      </w:r>
    </w:p>
    <w:p w14:paraId="63A208CA" w14:textId="55462780" w:rsidR="00262111" w:rsidRPr="00262111" w:rsidRDefault="00F3495F" w:rsidP="00F3495F">
      <w:pPr>
        <w:ind w:left="709" w:hanging="425"/>
      </w:pPr>
      <w:r>
        <w:t xml:space="preserve">6.11 </w:t>
      </w:r>
      <w:r w:rsidR="00262111" w:rsidRPr="00262111">
        <w:t xml:space="preserve"> Ročné vyhodnocovanie odobratého množstva.</w:t>
      </w:r>
    </w:p>
    <w:p w14:paraId="5A381D66" w14:textId="5D7561FA" w:rsidR="002D40FC" w:rsidRPr="00262111" w:rsidRDefault="00F3495F" w:rsidP="00F3495F">
      <w:pPr>
        <w:ind w:left="709" w:hanging="425"/>
      </w:pPr>
      <w:r>
        <w:t xml:space="preserve">6.12 </w:t>
      </w:r>
      <w:r w:rsidR="00262111" w:rsidRPr="00262111">
        <w:t xml:space="preserve"> Zabezpečenie súčinnosti s doterajším dodávateľom pri odpojení a zapojení odberných miest.</w:t>
      </w:r>
    </w:p>
    <w:p w14:paraId="35CCC119" w14:textId="41CF6CEA" w:rsidR="00262111" w:rsidRPr="00262111" w:rsidRDefault="00F3495F" w:rsidP="00F3495F">
      <w:pPr>
        <w:ind w:left="709" w:hanging="425"/>
      </w:pPr>
      <w:r>
        <w:t>6.13</w:t>
      </w:r>
      <w:r w:rsidR="00262111" w:rsidRPr="00262111">
        <w:t xml:space="preserve"> Individuálnu klientsku starostlivosť/obsluhu pre všetky odberné miesta verejného obstarávateľa.</w:t>
      </w:r>
    </w:p>
    <w:p w14:paraId="0B18BD45" w14:textId="7DBA6F25" w:rsidR="00262111" w:rsidRPr="00262111" w:rsidRDefault="00F3495F" w:rsidP="00F3495F">
      <w:pPr>
        <w:ind w:left="709" w:hanging="425"/>
      </w:pPr>
      <w:r>
        <w:t>6.14</w:t>
      </w:r>
      <w:r w:rsidR="00262111" w:rsidRPr="00262111">
        <w:t xml:space="preserve"> Zabezpečenie služby elektronického portálu zriadeného pre jednotlivé odberné miesta verejného obstarávateľa, prostredníctvom ktorej môže používateľ využívať informácie o svojich odberných miestach, histórii spotreby a využívať ďalšie elektronické služby. Prístupové práva na prístup do elektronického portálu a kontaktná osoba budú určené na základe individuálnej komunikácie.</w:t>
      </w:r>
    </w:p>
    <w:p w14:paraId="58932874" w14:textId="407D0634" w:rsidR="002D40FC" w:rsidRPr="0031280B" w:rsidRDefault="00F3495F" w:rsidP="00F3495F">
      <w:pPr>
        <w:ind w:left="709" w:hanging="425"/>
      </w:pPr>
      <w:r>
        <w:t>6.15</w:t>
      </w:r>
      <w:r w:rsidR="00262111" w:rsidRPr="00262111">
        <w:t xml:space="preserve"> </w:t>
      </w:r>
      <w:r w:rsidR="00435529">
        <w:t>Vypracovať ponuku aj s EIC kódmi</w:t>
      </w:r>
      <w:r w:rsidR="00262111" w:rsidRPr="00262111">
        <w:t>.</w:t>
      </w:r>
    </w:p>
    <w:p w14:paraId="2083DD15" w14:textId="47C039B1" w:rsidR="002D40FC" w:rsidRPr="00F3495F" w:rsidRDefault="00F3495F" w:rsidP="00AB6801">
      <w:pPr>
        <w:tabs>
          <w:tab w:val="left" w:pos="284"/>
          <w:tab w:val="center" w:pos="1888"/>
        </w:tabs>
        <w:spacing w:after="4" w:line="249" w:lineRule="auto"/>
        <w:ind w:left="0" w:firstLine="0"/>
        <w:jc w:val="left"/>
      </w:pPr>
      <w:r w:rsidRPr="00F3495F">
        <w:t>7</w:t>
      </w:r>
      <w:r w:rsidR="002D40FC" w:rsidRPr="00F3495F">
        <w:t>.</w:t>
      </w:r>
      <w:r w:rsidR="002D40FC" w:rsidRPr="00F3495F">
        <w:rPr>
          <w:rFonts w:eastAsia="Arial"/>
        </w:rPr>
        <w:t xml:space="preserve"> </w:t>
      </w:r>
      <w:r w:rsidR="002D40FC" w:rsidRPr="00F3495F">
        <w:rPr>
          <w:rFonts w:eastAsia="Arial"/>
        </w:rPr>
        <w:tab/>
      </w:r>
      <w:r w:rsidR="002D40FC" w:rsidRPr="00F3495F">
        <w:t xml:space="preserve">Rozsah predmetu zákazky </w:t>
      </w:r>
    </w:p>
    <w:p w14:paraId="7DC53A87" w14:textId="77777777" w:rsidR="002D40FC" w:rsidRPr="0031280B" w:rsidRDefault="002D40FC" w:rsidP="00AB6801">
      <w:pPr>
        <w:tabs>
          <w:tab w:val="left" w:pos="284"/>
        </w:tabs>
        <w:spacing w:after="0"/>
        <w:ind w:left="142" w:right="111" w:firstLine="0"/>
      </w:pPr>
      <w:r w:rsidRPr="00A45B54">
        <w:t xml:space="preserve">Podľa požiadaviek verejného obstarávateľa pri zadávaní zákaziek na dodanie tovaru </w:t>
      </w:r>
      <w:r w:rsidR="00A45B54" w:rsidRPr="00A45B54">
        <w:t>podľa výzvy do aukcie vypracovanej</w:t>
      </w:r>
      <w:r w:rsidRPr="00A45B54">
        <w:t xml:space="preserve"> na</w:t>
      </w:r>
      <w:r w:rsidR="00837D1C" w:rsidRPr="00A45B54">
        <w:t> </w:t>
      </w:r>
      <w:r w:rsidRPr="00A45B54">
        <w:t xml:space="preserve"> základe rámcovej dohody.</w:t>
      </w:r>
      <w:r w:rsidRPr="0031280B">
        <w:rPr>
          <w:b/>
        </w:rPr>
        <w:t xml:space="preserve"> </w:t>
      </w:r>
    </w:p>
    <w:p w14:paraId="1CBA4551" w14:textId="54104474" w:rsidR="00FD27C2" w:rsidRDefault="002D40FC" w:rsidP="000426DF">
      <w:pPr>
        <w:spacing w:after="0" w:line="259" w:lineRule="auto"/>
        <w:ind w:left="0" w:firstLine="0"/>
        <w:jc w:val="left"/>
      </w:pPr>
      <w:r w:rsidRPr="0031280B">
        <w:t xml:space="preserve"> </w:t>
      </w:r>
    </w:p>
    <w:p w14:paraId="0F1F0257" w14:textId="0CB7947C" w:rsidR="00C82350" w:rsidRDefault="00C82350" w:rsidP="000426DF">
      <w:pPr>
        <w:spacing w:after="0" w:line="259" w:lineRule="auto"/>
        <w:ind w:left="0" w:firstLine="0"/>
        <w:jc w:val="left"/>
      </w:pPr>
    </w:p>
    <w:p w14:paraId="27A63262" w14:textId="51C7F06C" w:rsidR="00C82350" w:rsidRDefault="00C82350" w:rsidP="000426DF">
      <w:pPr>
        <w:spacing w:after="0" w:line="259" w:lineRule="auto"/>
        <w:ind w:left="0" w:firstLine="0"/>
        <w:jc w:val="left"/>
      </w:pPr>
    </w:p>
    <w:p w14:paraId="7E5F3B05" w14:textId="0CE54567" w:rsidR="00110665" w:rsidRDefault="00110665" w:rsidP="000426DF">
      <w:pPr>
        <w:spacing w:after="0" w:line="259" w:lineRule="auto"/>
        <w:ind w:left="0" w:firstLine="0"/>
        <w:jc w:val="left"/>
      </w:pPr>
    </w:p>
    <w:p w14:paraId="52A4365E" w14:textId="59982FD7" w:rsidR="00110665" w:rsidRDefault="00110665" w:rsidP="000426DF">
      <w:pPr>
        <w:spacing w:after="0" w:line="259" w:lineRule="auto"/>
        <w:ind w:left="0" w:firstLine="0"/>
        <w:jc w:val="left"/>
      </w:pPr>
    </w:p>
    <w:p w14:paraId="3E702CF6" w14:textId="1624E9C4" w:rsidR="00110665" w:rsidRDefault="00110665" w:rsidP="000426DF">
      <w:pPr>
        <w:spacing w:after="0" w:line="259" w:lineRule="auto"/>
        <w:ind w:left="0" w:firstLine="0"/>
        <w:jc w:val="left"/>
      </w:pPr>
    </w:p>
    <w:p w14:paraId="2128C997" w14:textId="62E20816" w:rsidR="00110665" w:rsidRDefault="00110665" w:rsidP="000426DF">
      <w:pPr>
        <w:spacing w:after="0" w:line="259" w:lineRule="auto"/>
        <w:ind w:left="0" w:firstLine="0"/>
        <w:jc w:val="left"/>
      </w:pPr>
    </w:p>
    <w:p w14:paraId="145D224A" w14:textId="266E7F81" w:rsidR="00110665" w:rsidRDefault="00110665" w:rsidP="000426DF">
      <w:pPr>
        <w:spacing w:after="0" w:line="259" w:lineRule="auto"/>
        <w:ind w:left="0" w:firstLine="0"/>
        <w:jc w:val="left"/>
      </w:pPr>
    </w:p>
    <w:p w14:paraId="781E4795" w14:textId="76BAA64C" w:rsidR="00110665" w:rsidRDefault="00110665" w:rsidP="000426DF">
      <w:pPr>
        <w:spacing w:after="0" w:line="259" w:lineRule="auto"/>
        <w:ind w:left="0" w:firstLine="0"/>
        <w:jc w:val="left"/>
      </w:pPr>
    </w:p>
    <w:p w14:paraId="718AA153" w14:textId="4109649D" w:rsidR="00110665" w:rsidRDefault="00110665" w:rsidP="000426DF">
      <w:pPr>
        <w:spacing w:after="0" w:line="259" w:lineRule="auto"/>
        <w:ind w:left="0" w:firstLine="0"/>
        <w:jc w:val="left"/>
      </w:pPr>
    </w:p>
    <w:p w14:paraId="2065AE0F" w14:textId="09687F91" w:rsidR="00110665" w:rsidRDefault="00110665" w:rsidP="000426DF">
      <w:pPr>
        <w:spacing w:after="0" w:line="259" w:lineRule="auto"/>
        <w:ind w:left="0" w:firstLine="0"/>
        <w:jc w:val="left"/>
      </w:pPr>
    </w:p>
    <w:p w14:paraId="08F2A0F7" w14:textId="0F501E29" w:rsidR="00110665" w:rsidRDefault="00110665" w:rsidP="000426DF">
      <w:pPr>
        <w:spacing w:after="0" w:line="259" w:lineRule="auto"/>
        <w:ind w:left="0" w:firstLine="0"/>
        <w:jc w:val="left"/>
      </w:pPr>
    </w:p>
    <w:p w14:paraId="0FA1C15F" w14:textId="7E16EDD6" w:rsidR="00110665" w:rsidRDefault="00110665" w:rsidP="000426DF">
      <w:pPr>
        <w:spacing w:after="0" w:line="259" w:lineRule="auto"/>
        <w:ind w:left="0" w:firstLine="0"/>
        <w:jc w:val="left"/>
      </w:pPr>
    </w:p>
    <w:p w14:paraId="50AF2F24" w14:textId="0F18BCF5" w:rsidR="00110665" w:rsidRDefault="00110665" w:rsidP="000426DF">
      <w:pPr>
        <w:spacing w:after="0" w:line="259" w:lineRule="auto"/>
        <w:ind w:left="0" w:firstLine="0"/>
        <w:jc w:val="left"/>
      </w:pPr>
    </w:p>
    <w:p w14:paraId="4315C5EA" w14:textId="6F5C0FAD" w:rsidR="00110665" w:rsidRDefault="00110665" w:rsidP="000426DF">
      <w:pPr>
        <w:spacing w:after="0" w:line="259" w:lineRule="auto"/>
        <w:ind w:left="0" w:firstLine="0"/>
        <w:jc w:val="left"/>
      </w:pPr>
    </w:p>
    <w:p w14:paraId="39D249F2" w14:textId="0BA753A5" w:rsidR="00110665" w:rsidRDefault="00110665" w:rsidP="000426DF">
      <w:pPr>
        <w:spacing w:after="0" w:line="259" w:lineRule="auto"/>
        <w:ind w:left="0" w:firstLine="0"/>
        <w:jc w:val="left"/>
      </w:pPr>
    </w:p>
    <w:p w14:paraId="2D408BF4" w14:textId="45BA67A3" w:rsidR="00110665" w:rsidRDefault="00110665" w:rsidP="000426DF">
      <w:pPr>
        <w:spacing w:after="0" w:line="259" w:lineRule="auto"/>
        <w:ind w:left="0" w:firstLine="0"/>
        <w:jc w:val="left"/>
      </w:pPr>
    </w:p>
    <w:p w14:paraId="1B26A552" w14:textId="42E14387" w:rsidR="00110665" w:rsidRDefault="00110665" w:rsidP="000426DF">
      <w:pPr>
        <w:spacing w:after="0" w:line="259" w:lineRule="auto"/>
        <w:ind w:left="0" w:firstLine="0"/>
        <w:jc w:val="left"/>
      </w:pPr>
    </w:p>
    <w:p w14:paraId="56E86523" w14:textId="436A47BA" w:rsidR="00110665" w:rsidRDefault="00110665" w:rsidP="000426DF">
      <w:pPr>
        <w:spacing w:after="0" w:line="259" w:lineRule="auto"/>
        <w:ind w:left="0" w:firstLine="0"/>
        <w:jc w:val="left"/>
      </w:pPr>
    </w:p>
    <w:p w14:paraId="5F4E8349" w14:textId="2CA9BA9E" w:rsidR="00110665" w:rsidRDefault="00110665" w:rsidP="000426DF">
      <w:pPr>
        <w:spacing w:after="0" w:line="259" w:lineRule="auto"/>
        <w:ind w:left="0" w:firstLine="0"/>
        <w:jc w:val="left"/>
      </w:pPr>
    </w:p>
    <w:p w14:paraId="06690430" w14:textId="588018E1" w:rsidR="00110665" w:rsidRDefault="00110665" w:rsidP="000426DF">
      <w:pPr>
        <w:spacing w:after="0" w:line="259" w:lineRule="auto"/>
        <w:ind w:left="0" w:firstLine="0"/>
        <w:jc w:val="left"/>
      </w:pPr>
    </w:p>
    <w:p w14:paraId="45474395" w14:textId="76434818" w:rsidR="00110665" w:rsidRDefault="00110665" w:rsidP="000426DF">
      <w:pPr>
        <w:spacing w:after="0" w:line="259" w:lineRule="auto"/>
        <w:ind w:left="0" w:firstLine="0"/>
        <w:jc w:val="left"/>
      </w:pPr>
    </w:p>
    <w:p w14:paraId="0E31C652" w14:textId="30C05775" w:rsidR="00110665" w:rsidRDefault="00110665" w:rsidP="000426DF">
      <w:pPr>
        <w:spacing w:after="0" w:line="259" w:lineRule="auto"/>
        <w:ind w:left="0" w:firstLine="0"/>
        <w:jc w:val="left"/>
      </w:pPr>
    </w:p>
    <w:p w14:paraId="5DE7E00B" w14:textId="794263D2" w:rsidR="00110665" w:rsidRDefault="00110665" w:rsidP="000426DF">
      <w:pPr>
        <w:spacing w:after="0" w:line="259" w:lineRule="auto"/>
        <w:ind w:left="0" w:firstLine="0"/>
        <w:jc w:val="left"/>
      </w:pPr>
    </w:p>
    <w:p w14:paraId="02FC7843" w14:textId="72A34ECC" w:rsidR="00110665" w:rsidRDefault="00110665" w:rsidP="000426DF">
      <w:pPr>
        <w:spacing w:after="0" w:line="259" w:lineRule="auto"/>
        <w:ind w:left="0" w:firstLine="0"/>
        <w:jc w:val="left"/>
      </w:pPr>
    </w:p>
    <w:p w14:paraId="7E12EDB4" w14:textId="67D68EEB" w:rsidR="00110665" w:rsidRDefault="00110665" w:rsidP="000426DF">
      <w:pPr>
        <w:spacing w:after="0" w:line="259" w:lineRule="auto"/>
        <w:ind w:left="0" w:firstLine="0"/>
        <w:jc w:val="left"/>
      </w:pPr>
    </w:p>
    <w:p w14:paraId="2D35CAE1" w14:textId="600CDEB3" w:rsidR="00110665" w:rsidRDefault="00110665" w:rsidP="000426DF">
      <w:pPr>
        <w:spacing w:after="0" w:line="259" w:lineRule="auto"/>
        <w:ind w:left="0" w:firstLine="0"/>
        <w:jc w:val="left"/>
      </w:pPr>
    </w:p>
    <w:p w14:paraId="68C871CF" w14:textId="375DF488" w:rsidR="00110665" w:rsidRDefault="00110665" w:rsidP="000426DF">
      <w:pPr>
        <w:spacing w:after="0" w:line="259" w:lineRule="auto"/>
        <w:ind w:left="0" w:firstLine="0"/>
        <w:jc w:val="left"/>
      </w:pPr>
    </w:p>
    <w:p w14:paraId="2A7AD6A1" w14:textId="3245CCDB" w:rsidR="00110665" w:rsidRDefault="00110665" w:rsidP="000426DF">
      <w:pPr>
        <w:spacing w:after="0" w:line="259" w:lineRule="auto"/>
        <w:ind w:left="0" w:firstLine="0"/>
        <w:jc w:val="left"/>
      </w:pPr>
    </w:p>
    <w:p w14:paraId="3AD0C8E6" w14:textId="5A567BED" w:rsidR="00110665" w:rsidRDefault="00110665" w:rsidP="000426DF">
      <w:pPr>
        <w:spacing w:after="0" w:line="259" w:lineRule="auto"/>
        <w:ind w:left="0" w:firstLine="0"/>
        <w:jc w:val="left"/>
      </w:pPr>
    </w:p>
    <w:p w14:paraId="42DD15A1" w14:textId="0F96C5E3" w:rsidR="00110665" w:rsidRDefault="00110665" w:rsidP="000426DF">
      <w:pPr>
        <w:spacing w:after="0" w:line="259" w:lineRule="auto"/>
        <w:ind w:left="0" w:firstLine="0"/>
        <w:jc w:val="left"/>
      </w:pPr>
    </w:p>
    <w:p w14:paraId="26324126" w14:textId="08D65F29" w:rsidR="00110665" w:rsidRDefault="00110665" w:rsidP="000426DF">
      <w:pPr>
        <w:spacing w:after="0" w:line="259" w:lineRule="auto"/>
        <w:ind w:left="0" w:firstLine="0"/>
        <w:jc w:val="left"/>
      </w:pPr>
    </w:p>
    <w:p w14:paraId="230D6DBB" w14:textId="1304A059" w:rsidR="00110665" w:rsidRDefault="00110665" w:rsidP="000426DF">
      <w:pPr>
        <w:spacing w:after="0" w:line="259" w:lineRule="auto"/>
        <w:ind w:left="0" w:firstLine="0"/>
        <w:jc w:val="left"/>
      </w:pPr>
    </w:p>
    <w:p w14:paraId="3388277C" w14:textId="77777777" w:rsidR="00110665" w:rsidRDefault="00110665" w:rsidP="000426DF">
      <w:pPr>
        <w:spacing w:after="0" w:line="259" w:lineRule="auto"/>
        <w:ind w:left="0" w:firstLine="0"/>
        <w:jc w:val="left"/>
      </w:pPr>
    </w:p>
    <w:p w14:paraId="185735CD" w14:textId="38D10D9A" w:rsidR="00C82350" w:rsidRDefault="00C82350" w:rsidP="000426DF">
      <w:pPr>
        <w:spacing w:after="0" w:line="259" w:lineRule="auto"/>
        <w:ind w:left="0" w:firstLine="0"/>
        <w:jc w:val="left"/>
      </w:pPr>
    </w:p>
    <w:p w14:paraId="48032CC1" w14:textId="70A4D5FC" w:rsidR="00C82350" w:rsidRPr="00C82350" w:rsidRDefault="00C82350" w:rsidP="000426DF">
      <w:pPr>
        <w:spacing w:after="0" w:line="259" w:lineRule="auto"/>
        <w:ind w:left="0" w:firstLine="0"/>
        <w:jc w:val="left"/>
      </w:pPr>
    </w:p>
    <w:p w14:paraId="3101F40B" w14:textId="77777777" w:rsidR="002D40FC" w:rsidRPr="00387748" w:rsidRDefault="000426DF" w:rsidP="000426DF">
      <w:pPr>
        <w:spacing w:after="0" w:line="259" w:lineRule="auto"/>
        <w:ind w:left="0" w:firstLine="0"/>
        <w:jc w:val="left"/>
      </w:pPr>
      <w:r>
        <w:rPr>
          <w:b/>
        </w:rPr>
        <w:t>PRÍLOHA Č. 2 – KÚPNA CENA</w:t>
      </w:r>
      <w:r w:rsidR="002D40FC" w:rsidRPr="00387748">
        <w:rPr>
          <w:b/>
        </w:rPr>
        <w:t xml:space="preserve"> </w:t>
      </w:r>
    </w:p>
    <w:p w14:paraId="09712E89" w14:textId="33AA6EE7" w:rsidR="002D40FC" w:rsidRPr="00387748" w:rsidRDefault="002D40FC" w:rsidP="00C82350">
      <w:pPr>
        <w:spacing w:after="0" w:line="259" w:lineRule="auto"/>
        <w:ind w:left="47" w:firstLine="0"/>
        <w:jc w:val="center"/>
      </w:pPr>
      <w:r w:rsidRPr="00387748">
        <w:rPr>
          <w:b/>
        </w:rPr>
        <w:t xml:space="preserve"> </w:t>
      </w:r>
    </w:p>
    <w:p w14:paraId="5612FBF6" w14:textId="77777777" w:rsidR="002D40FC" w:rsidRPr="00387748" w:rsidRDefault="002D40FC" w:rsidP="004D5D5C">
      <w:pPr>
        <w:numPr>
          <w:ilvl w:val="0"/>
          <w:numId w:val="9"/>
        </w:numPr>
        <w:spacing w:after="44" w:line="249" w:lineRule="auto"/>
        <w:ind w:hanging="708"/>
        <w:jc w:val="left"/>
      </w:pPr>
      <w:r w:rsidRPr="00387748">
        <w:rPr>
          <w:b/>
        </w:rPr>
        <w:t xml:space="preserve">Identifikačné údaje uchádzača </w:t>
      </w:r>
      <w:r w:rsidRPr="000426DF">
        <w:rPr>
          <w:b/>
        </w:rPr>
        <w:t xml:space="preserve"> </w:t>
      </w:r>
    </w:p>
    <w:p w14:paraId="3158DD11" w14:textId="77777777" w:rsidR="002D40FC" w:rsidRPr="00387748" w:rsidRDefault="002D40FC" w:rsidP="000426DF">
      <w:pPr>
        <w:tabs>
          <w:tab w:val="center" w:pos="2501"/>
        </w:tabs>
        <w:spacing w:after="0"/>
        <w:ind w:left="0" w:firstLine="0"/>
        <w:jc w:val="left"/>
      </w:pPr>
      <w:r w:rsidRPr="00387748">
        <w:t>O</w:t>
      </w:r>
      <w:r w:rsidR="000426DF">
        <w:t xml:space="preserve">bchodné meno: </w:t>
      </w:r>
      <w:r w:rsidR="000426DF">
        <w:tab/>
      </w:r>
      <w:r w:rsidRPr="00387748">
        <w:t xml:space="preserve"> </w:t>
      </w:r>
    </w:p>
    <w:tbl>
      <w:tblPr>
        <w:tblStyle w:val="TableGrid"/>
        <w:tblW w:w="4750" w:type="dxa"/>
        <w:tblInd w:w="0" w:type="dxa"/>
        <w:tblLook w:val="04A0" w:firstRow="1" w:lastRow="0" w:firstColumn="1" w:lastColumn="0" w:noHBand="0" w:noVBand="1"/>
      </w:tblPr>
      <w:tblGrid>
        <w:gridCol w:w="1066"/>
        <w:gridCol w:w="358"/>
        <w:gridCol w:w="20"/>
        <w:gridCol w:w="3306"/>
      </w:tblGrid>
      <w:tr w:rsidR="002D40FC" w:rsidRPr="00387748" w14:paraId="4207DD3A" w14:textId="77777777" w:rsidTr="000426DF">
        <w:trPr>
          <w:trHeight w:val="24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925A0B4" w14:textId="77777777" w:rsidR="002D40FC" w:rsidRPr="00387748" w:rsidRDefault="002D40FC" w:rsidP="000426DF">
            <w:pPr>
              <w:tabs>
                <w:tab w:val="center" w:pos="708"/>
              </w:tabs>
              <w:spacing w:after="0" w:line="259" w:lineRule="auto"/>
              <w:ind w:left="0" w:firstLine="0"/>
              <w:jc w:val="left"/>
            </w:pPr>
            <w:r w:rsidRPr="00387748">
              <w:t xml:space="preserve">Sídlo: </w:t>
            </w:r>
            <w:r w:rsidRPr="00387748">
              <w:tab/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392F6D3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13E9E5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F00F019" w14:textId="77777777" w:rsidR="002D40FC" w:rsidRPr="00387748" w:rsidRDefault="002D40FC" w:rsidP="000426DF">
            <w:pPr>
              <w:spacing w:after="0" w:line="259" w:lineRule="auto"/>
              <w:ind w:left="2" w:firstLine="0"/>
              <w:jc w:val="left"/>
            </w:pPr>
          </w:p>
        </w:tc>
      </w:tr>
      <w:tr w:rsidR="002D40FC" w:rsidRPr="00387748" w14:paraId="56C71B22" w14:textId="77777777" w:rsidTr="000426DF">
        <w:trPr>
          <w:trHeight w:val="26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2BED45C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IČO: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DE5A28B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996F28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24A485E" w14:textId="77777777" w:rsidR="002D40FC" w:rsidRPr="00387748" w:rsidRDefault="002D40FC" w:rsidP="000426DF">
            <w:pPr>
              <w:spacing w:after="0" w:line="259" w:lineRule="auto"/>
              <w:ind w:left="14" w:firstLine="0"/>
              <w:jc w:val="left"/>
            </w:pPr>
          </w:p>
        </w:tc>
      </w:tr>
      <w:tr w:rsidR="002D40FC" w:rsidRPr="00387748" w14:paraId="5507F04C" w14:textId="77777777" w:rsidTr="000426DF">
        <w:trPr>
          <w:trHeight w:val="26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F68D127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DIČ: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32C8AED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EDA840F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00904BF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</w:tr>
      <w:tr w:rsidR="002D40FC" w:rsidRPr="00387748" w14:paraId="77B5E2DC" w14:textId="77777777" w:rsidTr="000426DF">
        <w:trPr>
          <w:trHeight w:val="26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C9A7671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IČ DPH: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CBE96EE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B1060B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0041CF2F" w14:textId="77777777" w:rsidR="002D40FC" w:rsidRPr="00387748" w:rsidRDefault="002D40FC" w:rsidP="000426DF">
            <w:pPr>
              <w:spacing w:after="0" w:line="259" w:lineRule="auto"/>
              <w:ind w:left="2" w:firstLine="0"/>
              <w:jc w:val="left"/>
            </w:pPr>
          </w:p>
        </w:tc>
      </w:tr>
      <w:tr w:rsidR="002D40FC" w:rsidRPr="00387748" w14:paraId="53F70DCF" w14:textId="77777777" w:rsidTr="000426DF">
        <w:trPr>
          <w:trHeight w:val="26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7CD193F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Č. účtu: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24E4966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629AC9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1D8C47E" w14:textId="77777777" w:rsidR="002D40FC" w:rsidRPr="00387748" w:rsidRDefault="002D40FC" w:rsidP="000426DF">
            <w:pPr>
              <w:spacing w:after="0" w:line="259" w:lineRule="auto"/>
              <w:ind w:left="2" w:firstLine="0"/>
            </w:pPr>
          </w:p>
        </w:tc>
      </w:tr>
      <w:tr w:rsidR="002D40FC" w:rsidRPr="00387748" w14:paraId="1C41EF7F" w14:textId="77777777" w:rsidTr="000426DF">
        <w:trPr>
          <w:trHeight w:val="247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7D9A5FA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Telefón: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3C13141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8B3E64" w14:textId="77777777" w:rsidR="002D40FC" w:rsidRPr="00387748" w:rsidRDefault="002D40FC" w:rsidP="000426DF">
            <w:pPr>
              <w:spacing w:after="0" w:line="259" w:lineRule="auto"/>
              <w:ind w:left="0" w:firstLine="0"/>
              <w:jc w:val="left"/>
            </w:pPr>
            <w:r w:rsidRPr="00387748"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69E54982" w14:textId="77777777" w:rsidR="002D40FC" w:rsidRPr="00387748" w:rsidRDefault="002D40FC" w:rsidP="000426DF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5DE09DF3" w14:textId="79DF9621" w:rsidR="002D40FC" w:rsidRPr="00387748" w:rsidRDefault="002D40FC" w:rsidP="00C82350">
      <w:pPr>
        <w:spacing w:after="38" w:line="259" w:lineRule="auto"/>
        <w:ind w:left="0" w:firstLine="0"/>
        <w:jc w:val="left"/>
      </w:pPr>
      <w:r w:rsidRPr="00387748">
        <w:rPr>
          <w:b/>
        </w:rPr>
        <w:t xml:space="preserve"> </w:t>
      </w:r>
    </w:p>
    <w:p w14:paraId="0D185FED" w14:textId="77777777" w:rsidR="002D40FC" w:rsidRPr="00387748" w:rsidRDefault="002D40FC" w:rsidP="004D5D5C">
      <w:pPr>
        <w:numPr>
          <w:ilvl w:val="0"/>
          <w:numId w:val="9"/>
        </w:numPr>
        <w:spacing w:after="48" w:line="249" w:lineRule="auto"/>
        <w:ind w:hanging="708"/>
        <w:jc w:val="left"/>
      </w:pPr>
      <w:r w:rsidRPr="00387748">
        <w:rPr>
          <w:b/>
        </w:rPr>
        <w:t xml:space="preserve">Návrh na plnenie kritérií </w:t>
      </w:r>
    </w:p>
    <w:p w14:paraId="7B24C91B" w14:textId="77777777" w:rsidR="002D40FC" w:rsidRPr="00387748" w:rsidRDefault="002D40FC" w:rsidP="002D40FC">
      <w:pPr>
        <w:spacing w:after="0" w:line="259" w:lineRule="auto"/>
        <w:ind w:left="708" w:firstLine="0"/>
        <w:jc w:val="left"/>
      </w:pPr>
      <w:r w:rsidRPr="00387748">
        <w:rPr>
          <w:b/>
        </w:rPr>
        <w:t xml:space="preserve"> </w:t>
      </w:r>
    </w:p>
    <w:tbl>
      <w:tblPr>
        <w:tblStyle w:val="TableGrid"/>
        <w:tblW w:w="9315" w:type="dxa"/>
        <w:tblInd w:w="-106" w:type="dxa"/>
        <w:tblCellMar>
          <w:top w:w="39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575"/>
        <w:gridCol w:w="4771"/>
        <w:gridCol w:w="1843"/>
        <w:gridCol w:w="2126"/>
      </w:tblGrid>
      <w:tr w:rsidR="00CB2271" w:rsidRPr="00387748" w14:paraId="7FE7E38B" w14:textId="77777777" w:rsidTr="00CB2271">
        <w:trPr>
          <w:trHeight w:val="6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411FC" w14:textId="77777777" w:rsidR="00CB2271" w:rsidRPr="00387748" w:rsidRDefault="00CB2271" w:rsidP="002D40FC">
            <w:pPr>
              <w:spacing w:after="0" w:line="259" w:lineRule="auto"/>
              <w:ind w:left="0" w:right="2" w:firstLine="0"/>
              <w:jc w:val="center"/>
            </w:pPr>
            <w:r w:rsidRPr="00387748">
              <w:rPr>
                <w:b/>
                <w:sz w:val="18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2D015" w14:textId="77777777" w:rsidR="00CB2271" w:rsidRPr="00387748" w:rsidRDefault="00CB2271" w:rsidP="002D40FC">
            <w:pPr>
              <w:spacing w:after="0" w:line="259" w:lineRule="auto"/>
              <w:ind w:left="0" w:right="49" w:firstLine="0"/>
              <w:jc w:val="center"/>
            </w:pPr>
            <w:r w:rsidRPr="00387748">
              <w:rPr>
                <w:b/>
                <w:sz w:val="18"/>
              </w:rPr>
              <w:t xml:space="preserve">Položka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57FCF" w14:textId="77777777" w:rsidR="00CB2271" w:rsidRPr="00387748" w:rsidRDefault="00CB2271" w:rsidP="002D40FC">
            <w:pPr>
              <w:spacing w:after="0" w:line="259" w:lineRule="auto"/>
              <w:ind w:left="0" w:firstLine="0"/>
              <w:jc w:val="center"/>
            </w:pPr>
            <w:r w:rsidRPr="00387748">
              <w:rPr>
                <w:b/>
                <w:sz w:val="18"/>
              </w:rPr>
              <w:t xml:space="preserve">Merná jednotka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24FB4B" w14:textId="77777777" w:rsidR="00CB2271" w:rsidRPr="00387748" w:rsidRDefault="00CB2271" w:rsidP="002D40FC">
            <w:pPr>
              <w:spacing w:after="0" w:line="259" w:lineRule="auto"/>
              <w:ind w:left="11" w:right="11" w:firstLine="8"/>
              <w:jc w:val="center"/>
            </w:pPr>
            <w:r w:rsidRPr="00387748">
              <w:rPr>
                <w:b/>
                <w:sz w:val="18"/>
              </w:rPr>
              <w:t xml:space="preserve">Maximálna jednotková cena v EUR bez DPH </w:t>
            </w:r>
          </w:p>
        </w:tc>
      </w:tr>
      <w:tr w:rsidR="00CB2271" w:rsidRPr="00387748" w14:paraId="5CF6BEDD" w14:textId="77777777" w:rsidTr="00CB2271">
        <w:trPr>
          <w:trHeight w:val="1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47A6" w14:textId="77777777" w:rsidR="00CB2271" w:rsidRPr="00387748" w:rsidRDefault="00CB2271" w:rsidP="002D40FC">
            <w:pPr>
              <w:spacing w:after="0" w:line="259" w:lineRule="auto"/>
              <w:ind w:left="0" w:right="45" w:firstLine="0"/>
              <w:jc w:val="center"/>
            </w:pPr>
            <w:r w:rsidRPr="00387748">
              <w:rPr>
                <w:sz w:val="20"/>
              </w:rPr>
              <w:t xml:space="preserve">1.1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AC1" w14:textId="77777777" w:rsidR="00CB2271" w:rsidRPr="00387748" w:rsidRDefault="00CB2271" w:rsidP="002D40FC">
            <w:pPr>
              <w:spacing w:after="0" w:line="259" w:lineRule="auto"/>
              <w:ind w:left="0" w:firstLine="0"/>
              <w:jc w:val="left"/>
            </w:pPr>
            <w:r w:rsidRPr="00387748">
              <w:rPr>
                <w:b/>
              </w:rPr>
              <w:t>El</w:t>
            </w:r>
            <w:r>
              <w:rPr>
                <w:b/>
              </w:rPr>
              <w:t xml:space="preserve">ektrická energia. </w:t>
            </w:r>
            <w:r w:rsidRPr="00387748">
              <w:t xml:space="preserve">Cena za dodávku elektrickej energie bez spotrebnej dane, distribučnej zložky a bez ďalších poplatkov stanovených ÚRSO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AD44" w14:textId="77777777" w:rsidR="00CB2271" w:rsidRPr="00387748" w:rsidRDefault="00CB2271" w:rsidP="002D40FC">
            <w:pPr>
              <w:spacing w:after="0" w:line="259" w:lineRule="auto"/>
              <w:ind w:left="107" w:firstLine="0"/>
              <w:jc w:val="left"/>
            </w:pPr>
            <w:r w:rsidRPr="00387748">
              <w:rPr>
                <w:sz w:val="20"/>
              </w:rPr>
              <w:t xml:space="preserve">MWh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ECFB" w14:textId="77777777" w:rsidR="00CB2271" w:rsidRPr="000426DF" w:rsidRDefault="00CB2271" w:rsidP="002D40FC">
            <w:pPr>
              <w:spacing w:after="0" w:line="259" w:lineRule="auto"/>
              <w:ind w:left="0" w:right="40" w:firstLine="0"/>
              <w:jc w:val="center"/>
              <w:rPr>
                <w:color w:val="FF0000"/>
              </w:rPr>
            </w:pPr>
          </w:p>
        </w:tc>
      </w:tr>
    </w:tbl>
    <w:p w14:paraId="010500AD" w14:textId="77777777" w:rsidR="002D40FC" w:rsidRPr="00387748" w:rsidRDefault="002D40FC" w:rsidP="002D40FC">
      <w:pPr>
        <w:spacing w:after="153" w:line="259" w:lineRule="auto"/>
        <w:ind w:left="0" w:firstLine="0"/>
        <w:jc w:val="left"/>
      </w:pPr>
      <w:r w:rsidRPr="00387748">
        <w:t xml:space="preserve"> </w:t>
      </w:r>
    </w:p>
    <w:p w14:paraId="37F79EE7" w14:textId="77777777" w:rsidR="002D40FC" w:rsidRDefault="002D40FC" w:rsidP="000E6686">
      <w:pPr>
        <w:spacing w:after="0" w:line="259" w:lineRule="auto"/>
        <w:ind w:left="47" w:firstLine="0"/>
      </w:pPr>
    </w:p>
    <w:p w14:paraId="3197C449" w14:textId="77777777" w:rsidR="000E6686" w:rsidRDefault="000E6686" w:rsidP="000E6686">
      <w:pPr>
        <w:spacing w:after="0" w:line="259" w:lineRule="auto"/>
        <w:ind w:left="47" w:firstLine="0"/>
      </w:pPr>
    </w:p>
    <w:p w14:paraId="2651E496" w14:textId="77777777" w:rsidR="000E6686" w:rsidRDefault="000E6686" w:rsidP="000E6686">
      <w:pPr>
        <w:spacing w:after="0" w:line="259" w:lineRule="auto"/>
        <w:ind w:left="47" w:firstLine="0"/>
      </w:pPr>
    </w:p>
    <w:p w14:paraId="5908210D" w14:textId="0DC42312" w:rsidR="00FD27C2" w:rsidRDefault="00FD27C2" w:rsidP="000426DF">
      <w:pPr>
        <w:spacing w:after="131" w:line="259" w:lineRule="auto"/>
        <w:ind w:right="-13"/>
        <w:rPr>
          <w:b/>
        </w:rPr>
      </w:pPr>
    </w:p>
    <w:p w14:paraId="38821F7D" w14:textId="3F010474" w:rsidR="00C82350" w:rsidRDefault="00C82350" w:rsidP="000426DF">
      <w:pPr>
        <w:spacing w:after="131" w:line="259" w:lineRule="auto"/>
        <w:ind w:right="-13"/>
        <w:rPr>
          <w:b/>
        </w:rPr>
      </w:pPr>
    </w:p>
    <w:p w14:paraId="2514B5AD" w14:textId="0EE3D9E1" w:rsidR="00C82350" w:rsidRDefault="00C82350" w:rsidP="000426DF">
      <w:pPr>
        <w:spacing w:after="131" w:line="259" w:lineRule="auto"/>
        <w:ind w:right="-13"/>
        <w:rPr>
          <w:b/>
        </w:rPr>
      </w:pPr>
    </w:p>
    <w:p w14:paraId="562A3D84" w14:textId="60D04904" w:rsidR="00C82350" w:rsidRDefault="00C82350" w:rsidP="000426DF">
      <w:pPr>
        <w:spacing w:after="131" w:line="259" w:lineRule="auto"/>
        <w:ind w:right="-13"/>
        <w:rPr>
          <w:b/>
        </w:rPr>
      </w:pPr>
    </w:p>
    <w:p w14:paraId="318DFF09" w14:textId="3FDF4AE9" w:rsidR="00C82350" w:rsidRDefault="00C82350" w:rsidP="000426DF">
      <w:pPr>
        <w:spacing w:after="131" w:line="259" w:lineRule="auto"/>
        <w:ind w:right="-13"/>
        <w:rPr>
          <w:b/>
        </w:rPr>
      </w:pPr>
    </w:p>
    <w:p w14:paraId="74499B9E" w14:textId="0D00C78D" w:rsidR="00C82350" w:rsidRDefault="00C82350" w:rsidP="000426DF">
      <w:pPr>
        <w:spacing w:after="131" w:line="259" w:lineRule="auto"/>
        <w:ind w:right="-13"/>
        <w:rPr>
          <w:b/>
        </w:rPr>
      </w:pPr>
    </w:p>
    <w:p w14:paraId="71F41714" w14:textId="0F16718F" w:rsidR="00C82350" w:rsidRDefault="00C82350" w:rsidP="000426DF">
      <w:pPr>
        <w:spacing w:after="131" w:line="259" w:lineRule="auto"/>
        <w:ind w:right="-13"/>
        <w:rPr>
          <w:b/>
        </w:rPr>
      </w:pPr>
    </w:p>
    <w:p w14:paraId="6B0F2701" w14:textId="2083F021" w:rsidR="00C82350" w:rsidRDefault="00C82350" w:rsidP="000426DF">
      <w:pPr>
        <w:spacing w:after="131" w:line="259" w:lineRule="auto"/>
        <w:ind w:right="-13"/>
        <w:rPr>
          <w:b/>
        </w:rPr>
      </w:pPr>
    </w:p>
    <w:p w14:paraId="009FDB76" w14:textId="0AC9D767" w:rsidR="00C82350" w:rsidRDefault="00C82350" w:rsidP="000426DF">
      <w:pPr>
        <w:spacing w:after="131" w:line="259" w:lineRule="auto"/>
        <w:ind w:right="-13"/>
        <w:rPr>
          <w:b/>
        </w:rPr>
      </w:pPr>
    </w:p>
    <w:p w14:paraId="7C594A67" w14:textId="282E4A78" w:rsidR="00C82350" w:rsidRDefault="00C82350" w:rsidP="000426DF">
      <w:pPr>
        <w:spacing w:after="131" w:line="259" w:lineRule="auto"/>
        <w:ind w:right="-13"/>
        <w:rPr>
          <w:b/>
        </w:rPr>
      </w:pPr>
    </w:p>
    <w:p w14:paraId="12EB9B1D" w14:textId="696019E1" w:rsidR="00C82350" w:rsidRDefault="00C82350" w:rsidP="000426DF">
      <w:pPr>
        <w:spacing w:after="131" w:line="259" w:lineRule="auto"/>
        <w:ind w:right="-13"/>
        <w:rPr>
          <w:b/>
        </w:rPr>
      </w:pPr>
    </w:p>
    <w:p w14:paraId="26CDAD19" w14:textId="6F605E1C" w:rsidR="00C82350" w:rsidRDefault="00C82350" w:rsidP="000426DF">
      <w:pPr>
        <w:spacing w:after="131" w:line="259" w:lineRule="auto"/>
        <w:ind w:right="-13"/>
        <w:rPr>
          <w:b/>
        </w:rPr>
      </w:pPr>
    </w:p>
    <w:p w14:paraId="5F075A05" w14:textId="72011075" w:rsidR="00C82350" w:rsidRDefault="00C82350" w:rsidP="000426DF">
      <w:pPr>
        <w:spacing w:after="131" w:line="259" w:lineRule="auto"/>
        <w:ind w:right="-13"/>
        <w:rPr>
          <w:b/>
        </w:rPr>
      </w:pPr>
    </w:p>
    <w:p w14:paraId="2DE15423" w14:textId="7181F15E" w:rsidR="00C82350" w:rsidRDefault="00C82350" w:rsidP="000426DF">
      <w:pPr>
        <w:spacing w:after="131" w:line="259" w:lineRule="auto"/>
        <w:ind w:right="-13"/>
        <w:rPr>
          <w:b/>
        </w:rPr>
      </w:pPr>
    </w:p>
    <w:p w14:paraId="21159E8F" w14:textId="35D02CCA" w:rsidR="00C82350" w:rsidRDefault="00C82350" w:rsidP="000426DF">
      <w:pPr>
        <w:spacing w:after="131" w:line="259" w:lineRule="auto"/>
        <w:ind w:right="-13"/>
        <w:rPr>
          <w:b/>
        </w:rPr>
      </w:pPr>
    </w:p>
    <w:p w14:paraId="0E53051F" w14:textId="77777777" w:rsidR="00C82350" w:rsidRDefault="00C82350" w:rsidP="000426DF">
      <w:pPr>
        <w:spacing w:after="131" w:line="259" w:lineRule="auto"/>
        <w:ind w:right="-13"/>
        <w:rPr>
          <w:b/>
        </w:rPr>
      </w:pPr>
    </w:p>
    <w:p w14:paraId="27E8DA0C" w14:textId="77777777" w:rsidR="002D40FC" w:rsidRPr="00387748" w:rsidRDefault="002D40FC" w:rsidP="000426DF">
      <w:pPr>
        <w:spacing w:after="131" w:line="259" w:lineRule="auto"/>
        <w:ind w:right="-13"/>
      </w:pPr>
      <w:r w:rsidRPr="00387748">
        <w:rPr>
          <w:b/>
        </w:rPr>
        <w:lastRenderedPageBreak/>
        <w:t xml:space="preserve">PRÍLOHA Č. 3 - </w:t>
      </w:r>
      <w:r w:rsidR="00125558">
        <w:rPr>
          <w:b/>
        </w:rPr>
        <w:t xml:space="preserve"> VZOR ZMLUVY O DODANÍ TOVARU </w:t>
      </w:r>
      <w:r w:rsidRPr="00387748">
        <w:rPr>
          <w:b/>
        </w:rPr>
        <w:t xml:space="preserve"> </w:t>
      </w:r>
    </w:p>
    <w:p w14:paraId="2B01CE89" w14:textId="2C0D0E24" w:rsidR="002D40FC" w:rsidRPr="00A21E01" w:rsidRDefault="00110665" w:rsidP="0031508D">
      <w:pPr>
        <w:jc w:val="center"/>
      </w:pPr>
      <w:r>
        <w:t>č.:         /2021</w:t>
      </w:r>
      <w:r w:rsidR="002D40FC" w:rsidRPr="006805C0">
        <w:t>/UVLF</w:t>
      </w:r>
    </w:p>
    <w:p w14:paraId="7F5D1EE1" w14:textId="77777777" w:rsidR="002D40FC" w:rsidRDefault="002D40FC" w:rsidP="0031508D">
      <w:pPr>
        <w:jc w:val="center"/>
      </w:pPr>
      <w:r>
        <w:t xml:space="preserve">uzatvorená v zmysle §269 a </w:t>
      </w:r>
      <w:proofErr w:type="spellStart"/>
      <w:r>
        <w:t>nasl</w:t>
      </w:r>
      <w:proofErr w:type="spellEnd"/>
      <w:r>
        <w:t>. zákona č. 513/1991 Zb.</w:t>
      </w:r>
    </w:p>
    <w:p w14:paraId="32769806" w14:textId="77777777" w:rsidR="002D40FC" w:rsidRDefault="002D40FC" w:rsidP="0031508D">
      <w:pPr>
        <w:jc w:val="center"/>
      </w:pPr>
      <w:r>
        <w:t>Obchodný zákonník v znení neskorších predpisov</w:t>
      </w:r>
    </w:p>
    <w:p w14:paraId="0AB2E271" w14:textId="77777777" w:rsidR="002D40FC" w:rsidRDefault="002D40FC" w:rsidP="002D40FC">
      <w:pPr>
        <w:spacing w:after="0" w:line="240" w:lineRule="auto"/>
        <w:ind w:left="153" w:firstLine="0"/>
        <w:jc w:val="center"/>
      </w:pPr>
    </w:p>
    <w:p w14:paraId="0BA5CEBD" w14:textId="22A0596F" w:rsidR="002D40FC" w:rsidRPr="0031508D" w:rsidRDefault="008E6101" w:rsidP="0031508D">
      <w:pPr>
        <w:jc w:val="center"/>
        <w:rPr>
          <w:b/>
        </w:rPr>
      </w:pPr>
      <w:r>
        <w:rPr>
          <w:b/>
        </w:rPr>
        <w:t>Článok</w:t>
      </w:r>
      <w:r w:rsidR="002D40FC" w:rsidRPr="0031508D">
        <w:rPr>
          <w:b/>
        </w:rPr>
        <w:t xml:space="preserve"> I.</w:t>
      </w:r>
    </w:p>
    <w:p w14:paraId="72F8D949" w14:textId="77777777" w:rsidR="002D40FC" w:rsidRPr="0031508D" w:rsidRDefault="002D40FC" w:rsidP="0031508D">
      <w:pPr>
        <w:jc w:val="center"/>
        <w:rPr>
          <w:b/>
        </w:rPr>
      </w:pPr>
      <w:r w:rsidRPr="0031508D">
        <w:rPr>
          <w:b/>
        </w:rPr>
        <w:t>ZMLUVNÉ STRANY</w:t>
      </w:r>
    </w:p>
    <w:p w14:paraId="4FB4C14D" w14:textId="77777777" w:rsidR="002D40FC" w:rsidRPr="008D54FD" w:rsidRDefault="002D40FC" w:rsidP="002D40FC"/>
    <w:p w14:paraId="64688382" w14:textId="77777777" w:rsidR="002D40FC" w:rsidRDefault="002D40FC" w:rsidP="002D40FC">
      <w:pPr>
        <w:tabs>
          <w:tab w:val="center" w:pos="2266"/>
          <w:tab w:val="center" w:pos="2987"/>
        </w:tabs>
        <w:spacing w:after="45" w:line="240" w:lineRule="auto"/>
        <w:ind w:lef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Objednávateľ:</w:t>
      </w:r>
      <w:r>
        <w:t xml:space="preserve"> </w:t>
      </w:r>
    </w:p>
    <w:p w14:paraId="1889F895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 xml:space="preserve">Obchodné meno: </w:t>
      </w:r>
      <w:r>
        <w:tab/>
      </w:r>
      <w:r>
        <w:tab/>
      </w:r>
      <w:r>
        <w:rPr>
          <w:b/>
        </w:rPr>
        <w:t>Univerzita veterinárskeho lekárstva a farmácie v Košiciach</w:t>
      </w:r>
    </w:p>
    <w:p w14:paraId="00122441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 xml:space="preserve">Sídlo: </w:t>
      </w:r>
      <w:r>
        <w:tab/>
      </w:r>
      <w:r>
        <w:tab/>
      </w:r>
      <w:r>
        <w:tab/>
        <w:t>Komenského 73, 041 81 Košice</w:t>
      </w:r>
    </w:p>
    <w:p w14:paraId="530586F6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 xml:space="preserve">Štatutárny orgán:  </w:t>
      </w:r>
      <w:r>
        <w:tab/>
        <w:t xml:space="preserve"> </w:t>
      </w:r>
      <w:r>
        <w:tab/>
        <w:t xml:space="preserve">Dr. h. c. prof. MVDr. Jana Mojžišová, PhD., rektorka </w:t>
      </w:r>
    </w:p>
    <w:p w14:paraId="161771CC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 xml:space="preserve">IČO:   </w:t>
      </w:r>
      <w:r>
        <w:tab/>
        <w:t xml:space="preserve"> </w:t>
      </w:r>
      <w:r>
        <w:tab/>
        <w:t xml:space="preserve"> </w:t>
      </w:r>
      <w:r>
        <w:tab/>
        <w:t xml:space="preserve">00397474 </w:t>
      </w:r>
    </w:p>
    <w:p w14:paraId="1C756BD7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>IČ DPH:</w:t>
      </w:r>
      <w:r>
        <w:tab/>
      </w:r>
      <w:r>
        <w:tab/>
        <w:t xml:space="preserve"> </w:t>
      </w:r>
      <w:r>
        <w:tab/>
        <w:t xml:space="preserve">SK2020486699 </w:t>
      </w:r>
    </w:p>
    <w:p w14:paraId="5FB6CA94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 xml:space="preserve">Zástupca na rokovanie vo veciach </w:t>
      </w:r>
    </w:p>
    <w:p w14:paraId="028687CE" w14:textId="77777777" w:rsidR="002D40FC" w:rsidRDefault="00850886" w:rsidP="00850886">
      <w:pPr>
        <w:spacing w:after="15" w:line="240" w:lineRule="auto"/>
        <w:ind w:left="0" w:firstLine="284"/>
        <w:jc w:val="left"/>
        <w:rPr>
          <w:szCs w:val="24"/>
        </w:rPr>
      </w:pPr>
      <w:r>
        <w:t>zmluvných:</w:t>
      </w:r>
      <w:r>
        <w:tab/>
      </w:r>
      <w:r>
        <w:tab/>
      </w:r>
      <w:r>
        <w:tab/>
      </w:r>
      <w:r w:rsidR="002D40FC">
        <w:rPr>
          <w:szCs w:val="24"/>
        </w:rPr>
        <w:t xml:space="preserve">Ing. Róbert </w:t>
      </w:r>
      <w:r w:rsidR="002D40FC" w:rsidRPr="00D02E02">
        <w:rPr>
          <w:szCs w:val="24"/>
        </w:rPr>
        <w:t>Schréter</w:t>
      </w:r>
      <w:r w:rsidR="002D40FC">
        <w:rPr>
          <w:szCs w:val="24"/>
        </w:rPr>
        <w:t>, PhD.</w:t>
      </w:r>
    </w:p>
    <w:p w14:paraId="7E149CDC" w14:textId="77777777" w:rsidR="002D40FC" w:rsidRDefault="002D40FC" w:rsidP="00850886">
      <w:pPr>
        <w:spacing w:after="15" w:line="240" w:lineRule="auto"/>
        <w:ind w:left="0" w:firstLine="284"/>
        <w:jc w:val="left"/>
        <w:rPr>
          <w:szCs w:val="24"/>
        </w:rPr>
      </w:pPr>
      <w:r>
        <w:t xml:space="preserve">Bankové spojenie: </w:t>
      </w:r>
      <w:r>
        <w:tab/>
        <w:t xml:space="preserve"> </w:t>
      </w:r>
      <w:r>
        <w:tab/>
      </w:r>
      <w:r>
        <w:rPr>
          <w:szCs w:val="24"/>
        </w:rPr>
        <w:t>Štátna pokladnica</w:t>
      </w:r>
    </w:p>
    <w:p w14:paraId="77D29882" w14:textId="77777777" w:rsidR="002D40FC" w:rsidRDefault="002D40FC" w:rsidP="00850886">
      <w:pPr>
        <w:spacing w:after="15" w:line="240" w:lineRule="auto"/>
        <w:ind w:left="0" w:firstLine="284"/>
        <w:jc w:val="left"/>
        <w:rPr>
          <w:szCs w:val="24"/>
        </w:rPr>
      </w:pPr>
      <w:r>
        <w:t xml:space="preserve">IBAN: </w:t>
      </w:r>
      <w:r>
        <w:tab/>
        <w:t xml:space="preserve"> </w:t>
      </w:r>
      <w:r>
        <w:tab/>
        <w:t xml:space="preserve"> </w:t>
      </w:r>
      <w:r>
        <w:tab/>
      </w:r>
      <w:r>
        <w:rPr>
          <w:szCs w:val="24"/>
        </w:rPr>
        <w:t>SK42 8180 0000 0070 0007 2225</w:t>
      </w:r>
    </w:p>
    <w:p w14:paraId="6531BC6B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>SWIFT:</w:t>
      </w:r>
      <w:r>
        <w:tab/>
      </w:r>
      <w:r>
        <w:tab/>
      </w:r>
      <w:r>
        <w:tab/>
      </w:r>
      <w:r>
        <w:rPr>
          <w:szCs w:val="24"/>
        </w:rPr>
        <w:t>SPSRSKBA</w:t>
      </w:r>
      <w:r>
        <w:t xml:space="preserve"> </w:t>
      </w:r>
      <w:r>
        <w:tab/>
        <w:t xml:space="preserve"> </w:t>
      </w:r>
    </w:p>
    <w:p w14:paraId="40164530" w14:textId="77777777" w:rsidR="002D40FC" w:rsidRDefault="002D40FC" w:rsidP="00850886">
      <w:pPr>
        <w:spacing w:after="15" w:line="240" w:lineRule="auto"/>
        <w:ind w:left="0" w:firstLine="284"/>
        <w:jc w:val="left"/>
      </w:pPr>
      <w:r>
        <w:t xml:space="preserve">(ďalej len „objednávateľ“) </w:t>
      </w:r>
    </w:p>
    <w:p w14:paraId="316926FE" w14:textId="77777777" w:rsidR="002D40FC" w:rsidRDefault="002D40FC" w:rsidP="002D40FC">
      <w:pPr>
        <w:spacing w:after="0" w:line="240" w:lineRule="auto"/>
        <w:ind w:left="389" w:firstLine="0"/>
        <w:jc w:val="left"/>
      </w:pPr>
      <w:r>
        <w:t xml:space="preserve"> </w:t>
      </w:r>
    </w:p>
    <w:p w14:paraId="2A09AEF9" w14:textId="77777777" w:rsidR="002D40FC" w:rsidRDefault="002D40FC" w:rsidP="002D40FC">
      <w:pPr>
        <w:spacing w:after="0" w:line="240" w:lineRule="auto"/>
        <w:ind w:left="389" w:firstLine="0"/>
        <w:jc w:val="left"/>
      </w:pPr>
    </w:p>
    <w:p w14:paraId="508A51FC" w14:textId="77777777" w:rsidR="002D40FC" w:rsidRDefault="002D40FC" w:rsidP="00850886">
      <w:pPr>
        <w:spacing w:after="15" w:line="240" w:lineRule="auto"/>
        <w:ind w:left="0" w:firstLine="0"/>
        <w:jc w:val="left"/>
      </w:pPr>
      <w:r>
        <w:rPr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</w:rPr>
        <w:t>Dodávateľ</w:t>
      </w:r>
      <w:r>
        <w:rPr>
          <w:i/>
        </w:rPr>
        <w:t>:</w:t>
      </w:r>
      <w:r>
        <w:t xml:space="preserve"> </w:t>
      </w:r>
      <w:r>
        <w:rPr>
          <w:sz w:val="20"/>
        </w:rPr>
        <w:t xml:space="preserve"> </w:t>
      </w:r>
    </w:p>
    <w:p w14:paraId="65780DFB" w14:textId="77777777" w:rsidR="002D40FC" w:rsidRDefault="002D40FC" w:rsidP="00850886">
      <w:pPr>
        <w:spacing w:line="240" w:lineRule="auto"/>
        <w:ind w:left="426" w:right="14" w:hanging="142"/>
      </w:pPr>
      <w:r>
        <w:t xml:space="preserve">Obchodné meno: </w:t>
      </w:r>
      <w:r>
        <w:tab/>
      </w:r>
      <w:r>
        <w:tab/>
      </w:r>
    </w:p>
    <w:p w14:paraId="49BD436E" w14:textId="77777777" w:rsidR="002D40FC" w:rsidRDefault="002D40FC" w:rsidP="00850886">
      <w:pPr>
        <w:spacing w:line="240" w:lineRule="auto"/>
        <w:ind w:left="426" w:right="14" w:hanging="142"/>
      </w:pPr>
      <w:r>
        <w:t>Sídlo:</w:t>
      </w:r>
      <w:r>
        <w:tab/>
      </w:r>
      <w:r>
        <w:tab/>
      </w:r>
      <w:r>
        <w:tab/>
      </w:r>
    </w:p>
    <w:p w14:paraId="7CD0A65A" w14:textId="77777777" w:rsidR="002D40FC" w:rsidRDefault="002D40FC" w:rsidP="00850886">
      <w:pPr>
        <w:spacing w:line="240" w:lineRule="auto"/>
        <w:ind w:left="426" w:right="14" w:hanging="142"/>
      </w:pPr>
      <w:r>
        <w:t>Štatutárny zástupca:</w:t>
      </w:r>
      <w:r>
        <w:tab/>
      </w:r>
    </w:p>
    <w:p w14:paraId="6B8AD144" w14:textId="77777777" w:rsidR="002D40FC" w:rsidRDefault="002D40FC" w:rsidP="00850886">
      <w:pPr>
        <w:spacing w:line="240" w:lineRule="auto"/>
        <w:ind w:left="426" w:right="14" w:hanging="142"/>
      </w:pPr>
      <w:r>
        <w:t xml:space="preserve">IČO: </w:t>
      </w:r>
      <w:r>
        <w:tab/>
        <w:t xml:space="preserve"> </w:t>
      </w:r>
      <w:r>
        <w:tab/>
        <w:t xml:space="preserve"> </w:t>
      </w:r>
      <w:r>
        <w:tab/>
      </w:r>
    </w:p>
    <w:p w14:paraId="478B003C" w14:textId="77777777" w:rsidR="002D40FC" w:rsidRDefault="002D40FC" w:rsidP="00850886">
      <w:pPr>
        <w:spacing w:line="240" w:lineRule="auto"/>
        <w:ind w:left="426" w:right="14" w:hanging="142"/>
      </w:pPr>
      <w:r>
        <w:t>DIČ:</w:t>
      </w:r>
      <w:r>
        <w:tab/>
      </w:r>
      <w:r>
        <w:tab/>
      </w:r>
      <w:r>
        <w:tab/>
      </w:r>
    </w:p>
    <w:p w14:paraId="3A94D23E" w14:textId="77777777" w:rsidR="002D40FC" w:rsidRDefault="002D40FC" w:rsidP="00850886">
      <w:pPr>
        <w:spacing w:line="240" w:lineRule="auto"/>
        <w:ind w:left="426" w:right="14" w:hanging="142"/>
      </w:pPr>
      <w:r>
        <w:t>IČ DPH:</w:t>
      </w:r>
      <w:r>
        <w:tab/>
      </w:r>
      <w:r>
        <w:tab/>
      </w:r>
      <w:r>
        <w:tab/>
      </w:r>
    </w:p>
    <w:p w14:paraId="7A526332" w14:textId="77777777" w:rsidR="002D40FC" w:rsidRDefault="002D40FC" w:rsidP="00850886">
      <w:pPr>
        <w:spacing w:line="240" w:lineRule="auto"/>
        <w:ind w:left="426" w:right="14" w:hanging="142"/>
      </w:pPr>
      <w:r>
        <w:t>Zástupcovia na rokovanie  vo veciach</w:t>
      </w:r>
    </w:p>
    <w:p w14:paraId="45B46ABA" w14:textId="77777777" w:rsidR="002D40FC" w:rsidRDefault="002D40FC" w:rsidP="00850886">
      <w:pPr>
        <w:spacing w:line="240" w:lineRule="auto"/>
        <w:ind w:left="426" w:right="14" w:hanging="142"/>
      </w:pPr>
      <w:r>
        <w:t>zmluvných:</w:t>
      </w:r>
      <w:r>
        <w:tab/>
      </w:r>
      <w:r>
        <w:tab/>
      </w:r>
    </w:p>
    <w:p w14:paraId="356F3B43" w14:textId="77777777" w:rsidR="002D40FC" w:rsidRDefault="002D40FC" w:rsidP="00850886">
      <w:pPr>
        <w:spacing w:line="240" w:lineRule="auto"/>
        <w:ind w:left="426" w:right="14" w:hanging="142"/>
      </w:pPr>
      <w:r>
        <w:t>technických:</w:t>
      </w:r>
      <w:r>
        <w:tab/>
      </w:r>
      <w:r>
        <w:tab/>
      </w:r>
    </w:p>
    <w:p w14:paraId="07413D14" w14:textId="77777777" w:rsidR="002D40FC" w:rsidRDefault="002D40FC" w:rsidP="00850886">
      <w:pPr>
        <w:spacing w:line="240" w:lineRule="auto"/>
        <w:ind w:left="426" w:right="14" w:hanging="142"/>
      </w:pPr>
      <w:r>
        <w:t>Bankové spojenie:</w:t>
      </w:r>
      <w:r>
        <w:tab/>
      </w:r>
      <w:r>
        <w:tab/>
      </w:r>
    </w:p>
    <w:p w14:paraId="6CD0E388" w14:textId="77777777" w:rsidR="002D40FC" w:rsidRDefault="002D40FC" w:rsidP="00850886">
      <w:pPr>
        <w:spacing w:line="240" w:lineRule="auto"/>
        <w:ind w:left="426" w:right="14" w:hanging="142"/>
      </w:pPr>
      <w:r>
        <w:t>Č. účtu:</w:t>
      </w:r>
      <w:r>
        <w:tab/>
      </w:r>
      <w:r>
        <w:tab/>
      </w:r>
      <w:r>
        <w:tab/>
      </w:r>
    </w:p>
    <w:p w14:paraId="24B5CC3F" w14:textId="77777777" w:rsidR="002D40FC" w:rsidRDefault="002D40FC" w:rsidP="00850886">
      <w:pPr>
        <w:spacing w:line="240" w:lineRule="auto"/>
        <w:ind w:left="426" w:right="14" w:hanging="142"/>
      </w:pPr>
      <w:r>
        <w:t>IBAN:</w:t>
      </w:r>
      <w:r>
        <w:tab/>
      </w:r>
      <w:r>
        <w:tab/>
      </w:r>
      <w:r>
        <w:tab/>
      </w:r>
    </w:p>
    <w:p w14:paraId="6D695FD4" w14:textId="77777777" w:rsidR="002D40FC" w:rsidRDefault="002D40FC" w:rsidP="00850886">
      <w:pPr>
        <w:spacing w:line="240" w:lineRule="auto"/>
        <w:ind w:left="426" w:right="14" w:hanging="142"/>
      </w:pPr>
      <w:r>
        <w:t>SWIFT:</w:t>
      </w:r>
      <w:r>
        <w:tab/>
      </w:r>
      <w:r>
        <w:tab/>
      </w:r>
      <w:r>
        <w:tab/>
      </w:r>
    </w:p>
    <w:p w14:paraId="7E8E4B23" w14:textId="77777777" w:rsidR="002D40FC" w:rsidRDefault="002D40FC" w:rsidP="00850886">
      <w:pPr>
        <w:spacing w:line="240" w:lineRule="auto"/>
        <w:ind w:left="426" w:right="14" w:hanging="142"/>
      </w:pPr>
      <w:r>
        <w:t>Obchodná spoločnosť zapísaná v OR</w:t>
      </w:r>
    </w:p>
    <w:p w14:paraId="33E5791F" w14:textId="77777777" w:rsidR="002D40FC" w:rsidRDefault="002D40FC" w:rsidP="00850886">
      <w:pPr>
        <w:spacing w:line="240" w:lineRule="auto"/>
        <w:ind w:left="426" w:right="14" w:hanging="142"/>
      </w:pPr>
      <w:r>
        <w:t>Kontakt - email:</w:t>
      </w:r>
      <w:r>
        <w:tab/>
      </w:r>
      <w:r>
        <w:tab/>
      </w:r>
    </w:p>
    <w:p w14:paraId="05647A66" w14:textId="77777777" w:rsidR="002D40FC" w:rsidRDefault="002D40FC" w:rsidP="00850886">
      <w:pPr>
        <w:spacing w:after="52" w:line="240" w:lineRule="auto"/>
        <w:ind w:left="426" w:right="14" w:hanging="142"/>
      </w:pPr>
      <w:r>
        <w:t>tel. č.:</w:t>
      </w:r>
      <w:r>
        <w:tab/>
      </w:r>
      <w:r>
        <w:tab/>
      </w:r>
      <w:r>
        <w:tab/>
      </w:r>
    </w:p>
    <w:p w14:paraId="7AB85040" w14:textId="77777777" w:rsidR="002D40FC" w:rsidRDefault="002D40FC" w:rsidP="00850886">
      <w:pPr>
        <w:spacing w:after="15" w:line="240" w:lineRule="auto"/>
        <w:ind w:left="426" w:hanging="142"/>
        <w:jc w:val="left"/>
      </w:pPr>
      <w:r>
        <w:t>(ďalej len „dodávateľ“)</w:t>
      </w:r>
    </w:p>
    <w:p w14:paraId="0BEBA61B" w14:textId="77777777" w:rsidR="002D40FC" w:rsidRDefault="002D40FC" w:rsidP="00850886">
      <w:pPr>
        <w:spacing w:after="15" w:line="240" w:lineRule="auto"/>
        <w:ind w:left="426" w:hanging="142"/>
        <w:jc w:val="left"/>
      </w:pPr>
    </w:p>
    <w:p w14:paraId="6A502137" w14:textId="77777777" w:rsidR="003308E0" w:rsidRDefault="002D40FC" w:rsidP="00850886">
      <w:pPr>
        <w:spacing w:after="15" w:line="240" w:lineRule="auto"/>
        <w:ind w:left="284" w:firstLine="0"/>
      </w:pPr>
      <w:r>
        <w:t>Objednávateľ a dodávateľ sú v ďalšom texte spoločne označení aj ako „zmluvné strany“ a jednotlivo aj ako „zmluvná strana“.</w:t>
      </w:r>
    </w:p>
    <w:p w14:paraId="1F1718CB" w14:textId="77777777" w:rsidR="00AF5B5F" w:rsidRDefault="00AF5B5F" w:rsidP="00803577">
      <w:pPr>
        <w:spacing w:after="15" w:line="240" w:lineRule="auto"/>
        <w:ind w:left="426" w:firstLine="0"/>
      </w:pPr>
    </w:p>
    <w:p w14:paraId="541EE71B" w14:textId="56E9A88B" w:rsidR="0031280B" w:rsidRPr="0018575E" w:rsidRDefault="008E6101" w:rsidP="0031280B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Článok </w:t>
      </w:r>
      <w:r w:rsidR="00067B9C">
        <w:rPr>
          <w:b/>
        </w:rPr>
        <w:t>II</w:t>
      </w:r>
      <w:r w:rsidR="0031280B" w:rsidRPr="0018575E">
        <w:rPr>
          <w:b/>
        </w:rPr>
        <w:t>.</w:t>
      </w:r>
    </w:p>
    <w:p w14:paraId="4094DBF6" w14:textId="77777777" w:rsidR="0031280B" w:rsidRPr="0018575E" w:rsidRDefault="0031280B" w:rsidP="00067B9C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067B9C">
        <w:rPr>
          <w:b/>
        </w:rPr>
        <w:t>PREAMBULA</w:t>
      </w:r>
    </w:p>
    <w:p w14:paraId="29C74E73" w14:textId="77777777" w:rsidR="00C445DA" w:rsidRDefault="00C445DA" w:rsidP="00C445DA">
      <w:pPr>
        <w:pStyle w:val="Nadpis1"/>
        <w:numPr>
          <w:ilvl w:val="0"/>
          <w:numId w:val="0"/>
        </w:numPr>
      </w:pPr>
    </w:p>
    <w:p w14:paraId="5E1962B3" w14:textId="2F490DB9" w:rsidR="00AF5B5F" w:rsidRPr="000D3043" w:rsidRDefault="00C445DA" w:rsidP="00C445DA">
      <w:pPr>
        <w:pStyle w:val="Nadpis1"/>
        <w:numPr>
          <w:ilvl w:val="0"/>
          <w:numId w:val="0"/>
        </w:numPr>
        <w:ind w:left="499" w:hanging="499"/>
        <w:rPr>
          <w:color w:val="auto"/>
        </w:rPr>
      </w:pPr>
      <w:r>
        <w:t xml:space="preserve">2.1 </w:t>
      </w:r>
      <w:r w:rsidR="00067B9C" w:rsidRPr="007F1517">
        <w:t xml:space="preserve">Táto zmluva </w:t>
      </w:r>
      <w:r w:rsidR="000426DF">
        <w:t xml:space="preserve">sa uzatvára  na základe Rámcovej dohody </w:t>
      </w:r>
      <w:r w:rsidR="000426DF" w:rsidRPr="00C82350">
        <w:t>o č.............</w:t>
      </w:r>
      <w:r w:rsidR="00067B9C" w:rsidRPr="00C82350">
        <w:t xml:space="preserve"> </w:t>
      </w:r>
      <w:r w:rsidR="000426DF" w:rsidRPr="00C82350">
        <w:t xml:space="preserve">uzavretej  </w:t>
      </w:r>
      <w:r w:rsidR="00067B9C" w:rsidRPr="00C82350">
        <w:t xml:space="preserve">medzi </w:t>
      </w:r>
      <w:r w:rsidR="000426DF" w:rsidRPr="00C82350">
        <w:rPr>
          <w:b/>
        </w:rPr>
        <w:t xml:space="preserve">Univerzitou </w:t>
      </w:r>
      <w:r w:rsidR="000426DF" w:rsidRPr="000D3043">
        <w:rPr>
          <w:b/>
          <w:color w:val="auto"/>
        </w:rPr>
        <w:t>veterinárskeho lekárstva a farmácie v</w:t>
      </w:r>
      <w:r w:rsidR="000426DF" w:rsidRPr="000D3043">
        <w:rPr>
          <w:b/>
          <w:color w:val="auto"/>
          <w:spacing w:val="-12"/>
        </w:rPr>
        <w:t xml:space="preserve"> </w:t>
      </w:r>
      <w:r w:rsidR="000426DF" w:rsidRPr="000D3043">
        <w:rPr>
          <w:b/>
          <w:color w:val="auto"/>
        </w:rPr>
        <w:t>Košiciach</w:t>
      </w:r>
      <w:r w:rsidR="000426DF" w:rsidRPr="000D3043">
        <w:rPr>
          <w:color w:val="auto"/>
        </w:rPr>
        <w:t xml:space="preserve"> </w:t>
      </w:r>
      <w:r w:rsidR="005B5B69" w:rsidRPr="000D3043">
        <w:rPr>
          <w:color w:val="auto"/>
        </w:rPr>
        <w:t>a d</w:t>
      </w:r>
      <w:r w:rsidR="00067B9C" w:rsidRPr="000D3043">
        <w:rPr>
          <w:color w:val="auto"/>
        </w:rPr>
        <w:t xml:space="preserve">odávateľom zo dňa </w:t>
      </w:r>
      <w:r w:rsidR="00C82350" w:rsidRPr="000D3043">
        <w:rPr>
          <w:color w:val="auto"/>
        </w:rPr>
        <w:t xml:space="preserve">DD.MM.RR </w:t>
      </w:r>
      <w:r w:rsidR="00A45B54" w:rsidRPr="000D3043">
        <w:rPr>
          <w:color w:val="auto"/>
        </w:rPr>
        <w:t>(Príloha č.</w:t>
      </w:r>
      <w:r w:rsidR="00C82350" w:rsidRPr="000D3043">
        <w:rPr>
          <w:color w:val="auto"/>
        </w:rPr>
        <w:t> </w:t>
      </w:r>
      <w:r w:rsidR="00A45B54" w:rsidRPr="000D3043">
        <w:rPr>
          <w:color w:val="auto"/>
        </w:rPr>
        <w:t xml:space="preserve"> 1)</w:t>
      </w:r>
    </w:p>
    <w:p w14:paraId="0EEC4D77" w14:textId="587BF161" w:rsidR="00AF5B5F" w:rsidRPr="00110665" w:rsidRDefault="00C445DA" w:rsidP="00C445DA">
      <w:pPr>
        <w:pStyle w:val="Nadpis1"/>
        <w:numPr>
          <w:ilvl w:val="1"/>
          <w:numId w:val="2"/>
        </w:numPr>
        <w:rPr>
          <w:color w:val="FF0000"/>
        </w:rPr>
      </w:pPr>
      <w:r w:rsidRPr="000D3043">
        <w:rPr>
          <w:color w:val="auto"/>
        </w:rPr>
        <w:t xml:space="preserve"> </w:t>
      </w:r>
      <w:r w:rsidR="00067B9C" w:rsidRPr="000D3043">
        <w:rPr>
          <w:color w:val="auto"/>
        </w:rPr>
        <w:t xml:space="preserve">Na základe </w:t>
      </w:r>
      <w:r w:rsidR="004D4E14" w:rsidRPr="000D3043">
        <w:rPr>
          <w:color w:val="auto"/>
        </w:rPr>
        <w:t>úspešného vyhodnotenia ponuky d</w:t>
      </w:r>
      <w:r w:rsidR="00510538" w:rsidRPr="000D3043">
        <w:rPr>
          <w:color w:val="auto"/>
        </w:rPr>
        <w:t>odávateľa z elektronickej aukcie</w:t>
      </w:r>
      <w:r w:rsidR="00B33BFE" w:rsidRPr="000D3043">
        <w:rPr>
          <w:color w:val="auto"/>
        </w:rPr>
        <w:t xml:space="preserve"> v súlade s</w:t>
      </w:r>
      <w:r w:rsidR="00837D1C" w:rsidRPr="000D3043">
        <w:rPr>
          <w:color w:val="auto"/>
        </w:rPr>
        <w:t> </w:t>
      </w:r>
      <w:r w:rsidR="00B33BFE" w:rsidRPr="000D3043">
        <w:rPr>
          <w:color w:val="auto"/>
        </w:rPr>
        <w:t xml:space="preserve"> </w:t>
      </w:r>
      <w:r w:rsidR="000426DF" w:rsidRPr="000D3043">
        <w:rPr>
          <w:color w:val="auto"/>
        </w:rPr>
        <w:t>uzavretou</w:t>
      </w:r>
      <w:r w:rsidR="00B33BFE" w:rsidRPr="000D3043">
        <w:rPr>
          <w:color w:val="auto"/>
        </w:rPr>
        <w:t xml:space="preserve"> d</w:t>
      </w:r>
      <w:r w:rsidR="00067B9C" w:rsidRPr="000D3043">
        <w:rPr>
          <w:color w:val="auto"/>
        </w:rPr>
        <w:t xml:space="preserve">ohodou </w:t>
      </w:r>
      <w:r w:rsidR="00067B9C" w:rsidRPr="000426DF">
        <w:t>sa</w:t>
      </w:r>
      <w:r w:rsidR="004D4E14" w:rsidRPr="000426DF">
        <w:t xml:space="preserve"> o</w:t>
      </w:r>
      <w:r w:rsidR="00067B9C" w:rsidRPr="000426DF">
        <w:t>b</w:t>
      </w:r>
      <w:r w:rsidR="005B5B69" w:rsidRPr="000426DF">
        <w:t>jednávateľ rozhodol s úspešným d</w:t>
      </w:r>
      <w:r w:rsidR="00FC6A2D" w:rsidRPr="000426DF">
        <w:t>odávateľom uzatvoriť túto z</w:t>
      </w:r>
      <w:r w:rsidR="00067B9C" w:rsidRPr="000426DF">
        <w:t>mluvu o</w:t>
      </w:r>
      <w:r w:rsidR="00837D1C">
        <w:t> </w:t>
      </w:r>
      <w:r w:rsidR="00067B9C" w:rsidRPr="000426DF">
        <w:t xml:space="preserve"> dodaní tovaru</w:t>
      </w:r>
      <w:r w:rsidR="000D3043">
        <w:t>.</w:t>
      </w:r>
    </w:p>
    <w:p w14:paraId="1B807D8F" w14:textId="0961C3A2" w:rsidR="00C445DA" w:rsidRPr="00C445DA" w:rsidRDefault="00EE23A3" w:rsidP="00F53C26">
      <w:pPr>
        <w:pStyle w:val="Nadpis1"/>
        <w:numPr>
          <w:ilvl w:val="1"/>
          <w:numId w:val="2"/>
        </w:numPr>
      </w:pPr>
      <w:r>
        <w:lastRenderedPageBreak/>
        <w:t>N</w:t>
      </w:r>
      <w:r w:rsidR="000426DF">
        <w:t>adobudnutím</w:t>
      </w:r>
      <w:r w:rsidR="00711F1C">
        <w:t xml:space="preserve"> účinnosti tejto z</w:t>
      </w:r>
      <w:r w:rsidR="00067B9C" w:rsidRPr="00387748">
        <w:t>mluvy sa</w:t>
      </w:r>
      <w:r>
        <w:t xml:space="preserve"> na objednávateľa</w:t>
      </w:r>
      <w:r w:rsidR="00067B9C" w:rsidRPr="00387748">
        <w:t xml:space="preserve"> primerane vzťahujú práva a povin</w:t>
      </w:r>
      <w:r>
        <w:t>nosti</w:t>
      </w:r>
      <w:r w:rsidR="00B33BFE">
        <w:t xml:space="preserve"> podľa</w:t>
      </w:r>
      <w:r w:rsidR="00510538">
        <w:t xml:space="preserve"> rámcovej dohody</w:t>
      </w:r>
      <w:r w:rsidR="00711F1C">
        <w:t>, pokiaľ nie je v</w:t>
      </w:r>
      <w:r>
        <w:t xml:space="preserve"> tejto</w:t>
      </w:r>
      <w:r w:rsidR="00711F1C">
        <w:t xml:space="preserve"> z</w:t>
      </w:r>
      <w:r w:rsidR="00067B9C" w:rsidRPr="00387748">
        <w:t>mluve uvedené inak</w:t>
      </w:r>
      <w:r w:rsidR="00067B9C">
        <w:t>.</w:t>
      </w:r>
    </w:p>
    <w:p w14:paraId="2B5D9FC8" w14:textId="77777777" w:rsidR="008F6864" w:rsidRPr="00AF5B5F" w:rsidRDefault="00C445DA" w:rsidP="00C445DA">
      <w:pPr>
        <w:pStyle w:val="Nadpis1"/>
        <w:numPr>
          <w:ilvl w:val="0"/>
          <w:numId w:val="0"/>
        </w:numPr>
        <w:ind w:left="499" w:hanging="499"/>
        <w:rPr>
          <w:color w:val="auto"/>
        </w:rPr>
      </w:pPr>
      <w:r>
        <w:t xml:space="preserve">2.4  </w:t>
      </w:r>
      <w:r w:rsidR="00067B9C" w:rsidRPr="00387748">
        <w:t>Objednáv</w:t>
      </w:r>
      <w:r w:rsidR="00B33BFE">
        <w:t>ateľ preberá práva a záväzky z d</w:t>
      </w:r>
      <w:r w:rsidR="00067B9C" w:rsidRPr="00387748">
        <w:t>ohody, s výnimkou ustanoven</w:t>
      </w:r>
      <w:r w:rsidR="005B5B69">
        <w:t>í, ktoré si osobitne dohodne s d</w:t>
      </w:r>
      <w:r w:rsidR="00711F1C">
        <w:t xml:space="preserve">odávateľom v tejto </w:t>
      </w:r>
      <w:r w:rsidR="00711F1C" w:rsidRPr="00AF5B5F">
        <w:rPr>
          <w:color w:val="auto"/>
        </w:rPr>
        <w:t>z</w:t>
      </w:r>
      <w:r w:rsidR="00067B9C" w:rsidRPr="00AF5B5F">
        <w:rPr>
          <w:color w:val="auto"/>
        </w:rPr>
        <w:t>mluve.</w:t>
      </w:r>
      <w:r w:rsidR="002D40FC" w:rsidRPr="00AF5B5F">
        <w:rPr>
          <w:color w:val="auto"/>
        </w:rPr>
        <w:t xml:space="preserve"> </w:t>
      </w:r>
    </w:p>
    <w:p w14:paraId="41C78469" w14:textId="77777777" w:rsidR="002D2358" w:rsidRPr="002D2358" w:rsidRDefault="002D2358" w:rsidP="002D2358"/>
    <w:p w14:paraId="1E2F984C" w14:textId="5637073A" w:rsidR="00067B9C" w:rsidRPr="006A4E10" w:rsidRDefault="008E6101" w:rsidP="006A4E10">
      <w:pPr>
        <w:jc w:val="center"/>
        <w:rPr>
          <w:b/>
        </w:rPr>
      </w:pPr>
      <w:r>
        <w:rPr>
          <w:b/>
        </w:rPr>
        <w:t>Článok</w:t>
      </w:r>
      <w:r w:rsidR="002D40FC" w:rsidRPr="006A4E10">
        <w:rPr>
          <w:b/>
        </w:rPr>
        <w:t xml:space="preserve"> III.</w:t>
      </w:r>
    </w:p>
    <w:p w14:paraId="22F26185" w14:textId="0D3B6A6A" w:rsidR="00860D03" w:rsidRDefault="002D40FC" w:rsidP="006A4E10">
      <w:pPr>
        <w:jc w:val="center"/>
        <w:rPr>
          <w:b/>
        </w:rPr>
      </w:pPr>
      <w:r w:rsidRPr="006A4E10">
        <w:rPr>
          <w:b/>
        </w:rPr>
        <w:t>PREDMET ZMLUVY</w:t>
      </w:r>
    </w:p>
    <w:p w14:paraId="3B6E2A6B" w14:textId="77777777" w:rsidR="00F53C26" w:rsidRPr="006A4E10" w:rsidRDefault="00F53C26" w:rsidP="006A4E10">
      <w:pPr>
        <w:jc w:val="center"/>
        <w:rPr>
          <w:b/>
        </w:rPr>
      </w:pPr>
    </w:p>
    <w:p w14:paraId="4793F0DA" w14:textId="77777777" w:rsidR="00FC5215" w:rsidRPr="00FC5215" w:rsidRDefault="004D4E14" w:rsidP="00850886">
      <w:pPr>
        <w:pStyle w:val="Nadpis2"/>
        <w:ind w:left="567" w:hanging="567"/>
      </w:pPr>
      <w:r>
        <w:t>Predmetom tejto z</w:t>
      </w:r>
      <w:r w:rsidR="00860D03" w:rsidRPr="00387748">
        <w:t>mlu</w:t>
      </w:r>
      <w:r w:rsidR="00711F1C">
        <w:t>vy je úprava práv a povinností z</w:t>
      </w:r>
      <w:r w:rsidR="00860D03" w:rsidRPr="00387748">
        <w:t>mluvných strán súvisiacich s dodávkou elektrickej energie s prevzatím zodpovednosti za odchýlku vrátane jej prepravy distribučnou sústavou a distribučných služieb pre objekty (odberné miesta uveden</w:t>
      </w:r>
      <w:r>
        <w:t>é v Prílohe č. 2 tejto zmluvy) o</w:t>
      </w:r>
      <w:r w:rsidR="00FC5215">
        <w:t xml:space="preserve">bjednávateľa </w:t>
      </w:r>
      <w:r w:rsidR="00860D03" w:rsidRPr="00387748">
        <w:t xml:space="preserve">(ďalej len </w:t>
      </w:r>
      <w:r w:rsidR="005B5B69">
        <w:rPr>
          <w:b/>
        </w:rPr>
        <w:t>„d</w:t>
      </w:r>
      <w:r w:rsidR="00860D03" w:rsidRPr="00387748">
        <w:rPr>
          <w:b/>
        </w:rPr>
        <w:t>odávky tovaru“</w:t>
      </w:r>
      <w:r w:rsidR="00860D03" w:rsidRPr="00387748">
        <w:t>)</w:t>
      </w:r>
      <w:r w:rsidR="00860D03">
        <w:t>.</w:t>
      </w:r>
    </w:p>
    <w:p w14:paraId="118BA441" w14:textId="77777777" w:rsidR="00860D03" w:rsidRDefault="00860D03" w:rsidP="00850886">
      <w:pPr>
        <w:pStyle w:val="Nadpis2"/>
        <w:ind w:left="567" w:hanging="567"/>
      </w:pPr>
      <w:r w:rsidRPr="00387748">
        <w:t>Dodávateľ sa zaväzuje za podmieno</w:t>
      </w:r>
      <w:r w:rsidR="004D4E14">
        <w:t>k stanovených v tejto z</w:t>
      </w:r>
      <w:r w:rsidR="00D0749F">
        <w:t>mluve a</w:t>
      </w:r>
      <w:r w:rsidR="00EE23A3">
        <w:t xml:space="preserve"> rámcovej </w:t>
      </w:r>
      <w:r w:rsidR="00D0749F">
        <w:t>d</w:t>
      </w:r>
      <w:r w:rsidRPr="00387748">
        <w:t>ohod</w:t>
      </w:r>
      <w:r w:rsidR="005B5B69">
        <w:t>e poskytovať pre objednávateľa d</w:t>
      </w:r>
      <w:r w:rsidR="00711F1C">
        <w:t>odávky tovaru a o</w:t>
      </w:r>
      <w:r w:rsidRPr="00387748">
        <w:t>bjednávateľ sa zaväzu</w:t>
      </w:r>
      <w:r w:rsidR="005B5B69">
        <w:t>je za riadne a včas poskytnuté d</w:t>
      </w:r>
      <w:r w:rsidR="00EE23A3">
        <w:t>odávky tovaru uhradiť kúpnu cenu</w:t>
      </w:r>
      <w:r w:rsidRPr="00387748">
        <w:t xml:space="preserve"> </w:t>
      </w:r>
      <w:r w:rsidR="00EE23A3">
        <w:t>dohodnutú podľa článku V.</w:t>
      </w:r>
      <w:r w:rsidR="004D4E14">
        <w:t xml:space="preserve"> tejto z</w:t>
      </w:r>
      <w:r w:rsidRPr="00387748">
        <w:t>mluvy</w:t>
      </w:r>
      <w:r>
        <w:t>.</w:t>
      </w:r>
    </w:p>
    <w:p w14:paraId="0247AE70" w14:textId="6BBED823" w:rsidR="0031508D" w:rsidRDefault="00860D03" w:rsidP="00F53C26">
      <w:pPr>
        <w:pStyle w:val="Nadpis2"/>
        <w:ind w:left="567" w:hanging="567"/>
      </w:pPr>
      <w:r w:rsidRPr="00387748">
        <w:t>Ak nie je uvedené inak</w:t>
      </w:r>
      <w:r w:rsidR="004D4E14">
        <w:t>, majú pojmy používané v tejto z</w:t>
      </w:r>
      <w:r w:rsidRPr="00387748">
        <w:t>mluve význam,</w:t>
      </w:r>
      <w:r w:rsidR="00D0749F">
        <w:t xml:space="preserve"> tak ako sú tieto definované v d</w:t>
      </w:r>
      <w:r w:rsidRPr="00387748">
        <w:t>ohode.</w:t>
      </w:r>
    </w:p>
    <w:p w14:paraId="1376A397" w14:textId="77777777" w:rsidR="00F53C26" w:rsidRPr="00F53C26" w:rsidRDefault="00F53C26" w:rsidP="00F53C26"/>
    <w:p w14:paraId="12FB9F5C" w14:textId="2E1C13F5" w:rsidR="00860D03" w:rsidRPr="0031508D" w:rsidRDefault="008E6101" w:rsidP="0031508D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Článok</w:t>
      </w:r>
      <w:r w:rsidR="00860D03" w:rsidRPr="0031508D">
        <w:rPr>
          <w:b/>
        </w:rPr>
        <w:t xml:space="preserve"> IV</w:t>
      </w:r>
      <w:r w:rsidR="002D40FC" w:rsidRPr="0031508D">
        <w:rPr>
          <w:b/>
        </w:rPr>
        <w:t>.</w:t>
      </w:r>
    </w:p>
    <w:p w14:paraId="5A1D4764" w14:textId="124C7304" w:rsidR="002D40FC" w:rsidRDefault="0031508D" w:rsidP="0031508D">
      <w:pPr>
        <w:spacing w:after="0" w:line="240" w:lineRule="auto"/>
        <w:ind w:left="0" w:firstLine="0"/>
        <w:jc w:val="center"/>
        <w:rPr>
          <w:b/>
          <w:color w:val="auto"/>
        </w:rPr>
      </w:pPr>
      <w:r w:rsidRPr="00837D1C">
        <w:rPr>
          <w:b/>
          <w:color w:val="auto"/>
        </w:rPr>
        <w:t xml:space="preserve">PRÁVA </w:t>
      </w:r>
      <w:r w:rsidR="002D40FC" w:rsidRPr="00837D1C">
        <w:rPr>
          <w:b/>
          <w:color w:val="auto"/>
        </w:rPr>
        <w:t>A POVINNOSTI ZMLUVNÝCH STRÁN</w:t>
      </w:r>
    </w:p>
    <w:p w14:paraId="19E50EC3" w14:textId="77777777" w:rsidR="00F53C26" w:rsidRPr="00837D1C" w:rsidRDefault="00F53C26" w:rsidP="0031508D">
      <w:pPr>
        <w:spacing w:after="0" w:line="240" w:lineRule="auto"/>
        <w:ind w:left="0" w:firstLine="0"/>
        <w:jc w:val="center"/>
        <w:rPr>
          <w:b/>
          <w:color w:val="auto"/>
        </w:rPr>
      </w:pPr>
    </w:p>
    <w:p w14:paraId="3048B64C" w14:textId="77777777" w:rsidR="0031508D" w:rsidRPr="00837D1C" w:rsidRDefault="00B33BFE" w:rsidP="00850886">
      <w:pPr>
        <w:pStyle w:val="Nadpis3"/>
        <w:ind w:left="567" w:hanging="567"/>
      </w:pPr>
      <w:r w:rsidRPr="00837D1C">
        <w:t>Všetky dodávky tovaru je d</w:t>
      </w:r>
      <w:r w:rsidR="0031508D" w:rsidRPr="00837D1C">
        <w:t xml:space="preserve">odávateľ povinný realizovať riadne a včas a </w:t>
      </w:r>
      <w:r w:rsidRPr="00837D1C">
        <w:t>v súlade s ustanoveniami tejto zmluvy a d</w:t>
      </w:r>
      <w:r w:rsidR="0031508D" w:rsidRPr="00837D1C">
        <w:t xml:space="preserve">ohody. </w:t>
      </w:r>
      <w:r w:rsidR="00837D1C" w:rsidRPr="00837D1C">
        <w:t>Dodávateľ je povinný</w:t>
      </w:r>
      <w:r w:rsidR="00A45B54">
        <w:t xml:space="preserve"> v súčinnosti s PDS zabezpečiť</w:t>
      </w:r>
      <w:r w:rsidR="006F74D0">
        <w:t xml:space="preserve"> </w:t>
      </w:r>
      <w:r w:rsidR="00837D1C" w:rsidRPr="00837D1C">
        <w:t>aj:</w:t>
      </w:r>
    </w:p>
    <w:p w14:paraId="70865BD2" w14:textId="77777777" w:rsidR="00D72B8B" w:rsidRPr="00837D1C" w:rsidRDefault="00A45B54" w:rsidP="004D5D5C">
      <w:pPr>
        <w:pStyle w:val="Odsekzoznamu"/>
        <w:numPr>
          <w:ilvl w:val="2"/>
          <w:numId w:val="21"/>
        </w:numPr>
        <w:spacing w:line="240" w:lineRule="auto"/>
        <w:ind w:left="1134" w:hanging="567"/>
        <w:rPr>
          <w:color w:val="auto"/>
        </w:rPr>
      </w:pPr>
      <w:r>
        <w:rPr>
          <w:color w:val="auto"/>
        </w:rPr>
        <w:t>výmenu</w:t>
      </w:r>
      <w:r w:rsidR="00D72B8B" w:rsidRPr="00837D1C">
        <w:rPr>
          <w:color w:val="auto"/>
        </w:rPr>
        <w:t xml:space="preserve"> určeného meradla z dôvodu uplynutia času platnosti overenia, </w:t>
      </w:r>
    </w:p>
    <w:p w14:paraId="6D7D7BCD" w14:textId="77777777" w:rsidR="002D40FC" w:rsidRPr="00837D1C" w:rsidRDefault="00A45B54" w:rsidP="004D5D5C">
      <w:pPr>
        <w:pStyle w:val="Odsekzoznamu"/>
        <w:numPr>
          <w:ilvl w:val="2"/>
          <w:numId w:val="21"/>
        </w:numPr>
        <w:spacing w:line="240" w:lineRule="auto"/>
        <w:ind w:left="1134" w:hanging="567"/>
        <w:rPr>
          <w:color w:val="auto"/>
        </w:rPr>
      </w:pPr>
      <w:bookmarkStart w:id="4" w:name="_Hlk492151192"/>
      <w:r>
        <w:rPr>
          <w:color w:val="auto"/>
        </w:rPr>
        <w:t>výmenu</w:t>
      </w:r>
      <w:r w:rsidR="002D40FC" w:rsidRPr="00837D1C">
        <w:rPr>
          <w:color w:val="auto"/>
        </w:rPr>
        <w:t xml:space="preserve"> určeného meradla pri požiadavke na preskúšanie určeného meradla, </w:t>
      </w:r>
    </w:p>
    <w:p w14:paraId="020352B3" w14:textId="77777777" w:rsidR="00D72B8B" w:rsidRPr="00837D1C" w:rsidRDefault="00A45B54" w:rsidP="004D5D5C">
      <w:pPr>
        <w:pStyle w:val="Odsekzoznamu"/>
        <w:numPr>
          <w:ilvl w:val="2"/>
          <w:numId w:val="21"/>
        </w:numPr>
        <w:spacing w:line="240" w:lineRule="auto"/>
        <w:ind w:left="1134" w:hanging="567"/>
        <w:rPr>
          <w:color w:val="auto"/>
        </w:rPr>
      </w:pPr>
      <w:r>
        <w:rPr>
          <w:color w:val="auto"/>
        </w:rPr>
        <w:t>výmenu</w:t>
      </w:r>
      <w:r w:rsidR="002D40FC" w:rsidRPr="00837D1C">
        <w:rPr>
          <w:color w:val="auto"/>
        </w:rPr>
        <w:t xml:space="preserve"> určeného meradla z dôvodu poruchy na určenom meradle,</w:t>
      </w:r>
    </w:p>
    <w:p w14:paraId="54884DCE" w14:textId="77777777" w:rsidR="00B62CD6" w:rsidRPr="00837D1C" w:rsidRDefault="002D40FC" w:rsidP="004D5D5C">
      <w:pPr>
        <w:pStyle w:val="Odsekzoznamu"/>
        <w:numPr>
          <w:ilvl w:val="2"/>
          <w:numId w:val="21"/>
        </w:numPr>
        <w:spacing w:line="240" w:lineRule="auto"/>
        <w:ind w:left="1134" w:hanging="567"/>
        <w:rPr>
          <w:color w:val="auto"/>
        </w:rPr>
      </w:pPr>
      <w:r w:rsidRPr="00837D1C">
        <w:rPr>
          <w:color w:val="auto"/>
        </w:rPr>
        <w:t xml:space="preserve"> </w:t>
      </w:r>
      <w:r w:rsidR="00A45B54">
        <w:rPr>
          <w:color w:val="auto"/>
        </w:rPr>
        <w:t>výmenu</w:t>
      </w:r>
      <w:r w:rsidR="00B62CD6" w:rsidRPr="00837D1C">
        <w:rPr>
          <w:color w:val="auto"/>
        </w:rPr>
        <w:t xml:space="preserve"> určeného </w:t>
      </w:r>
      <w:r w:rsidRPr="00837D1C">
        <w:rPr>
          <w:color w:val="auto"/>
        </w:rPr>
        <w:t xml:space="preserve">meradla z dôvodu zmeny zmluvných podmienok. </w:t>
      </w:r>
    </w:p>
    <w:p w14:paraId="6BA33219" w14:textId="54A1CDD4" w:rsidR="00C445DA" w:rsidRPr="00C445DA" w:rsidRDefault="000E6686" w:rsidP="005E1AC2">
      <w:pPr>
        <w:pStyle w:val="Nadpis3"/>
        <w:ind w:left="567" w:hanging="567"/>
      </w:pPr>
      <w:r w:rsidRPr="00837D1C">
        <w:t>Dodávateľ je povinný riadne plniť predmet tejto zmluvy, dodržiavať túto zmluvu a štandardy kvality prenosu elektriny, distribúcie elektriny a dodávky elektriny stanovené osobitnými predpismi a tieto náležite vyhodnocovať</w:t>
      </w:r>
      <w:r w:rsidR="005E1AC2">
        <w:t>.</w:t>
      </w:r>
    </w:p>
    <w:p w14:paraId="3474A23D" w14:textId="48DFD8D8" w:rsidR="00EE23A3" w:rsidRDefault="000E6686" w:rsidP="00F53C26">
      <w:pPr>
        <w:pStyle w:val="Nadpis3"/>
        <w:ind w:left="567" w:hanging="567"/>
      </w:pPr>
      <w:r w:rsidRPr="00837D1C">
        <w:t>Ak nie je v tejto zmluve uvedené inak, sú pre zmluvné strany záväzné</w:t>
      </w:r>
      <w:r w:rsidR="00A03E5C" w:rsidRPr="00837D1C">
        <w:t xml:space="preserve"> práva a povinnosti podľa rámcovej dohody</w:t>
      </w:r>
      <w:r w:rsidRPr="00837D1C">
        <w:t>.</w:t>
      </w:r>
    </w:p>
    <w:p w14:paraId="31E6802B" w14:textId="77777777" w:rsidR="00F53C26" w:rsidRDefault="00F53C26" w:rsidP="00EE23A3">
      <w:pPr>
        <w:jc w:val="center"/>
        <w:rPr>
          <w:b/>
        </w:rPr>
      </w:pPr>
    </w:p>
    <w:p w14:paraId="7980DDFE" w14:textId="6EA296E7" w:rsidR="00EE23A3" w:rsidRDefault="008E6101" w:rsidP="00EE23A3">
      <w:pPr>
        <w:jc w:val="center"/>
        <w:rPr>
          <w:b/>
        </w:rPr>
      </w:pPr>
      <w:r>
        <w:rPr>
          <w:b/>
        </w:rPr>
        <w:t>Článok</w:t>
      </w:r>
      <w:r w:rsidRPr="000E6686">
        <w:rPr>
          <w:b/>
        </w:rPr>
        <w:t xml:space="preserve"> </w:t>
      </w:r>
      <w:r w:rsidR="000E6686" w:rsidRPr="000E6686">
        <w:rPr>
          <w:b/>
        </w:rPr>
        <w:t>V.</w:t>
      </w:r>
    </w:p>
    <w:p w14:paraId="5FD13F53" w14:textId="6B50EF04" w:rsidR="000E6686" w:rsidRDefault="000426DF" w:rsidP="00EE23A3">
      <w:pPr>
        <w:jc w:val="center"/>
        <w:rPr>
          <w:b/>
        </w:rPr>
      </w:pPr>
      <w:r>
        <w:rPr>
          <w:b/>
        </w:rPr>
        <w:t>CENA</w:t>
      </w:r>
    </w:p>
    <w:p w14:paraId="1AEE4B77" w14:textId="77777777" w:rsidR="00F53C26" w:rsidRPr="000D3043" w:rsidRDefault="00F53C26" w:rsidP="00EE23A3">
      <w:pPr>
        <w:jc w:val="center"/>
        <w:rPr>
          <w:b/>
          <w:color w:val="auto"/>
        </w:rPr>
      </w:pPr>
    </w:p>
    <w:p w14:paraId="79773C46" w14:textId="3D543B81" w:rsidR="000E6686" w:rsidRPr="000D3043" w:rsidRDefault="000E6686" w:rsidP="00850886">
      <w:pPr>
        <w:pStyle w:val="Nadpis4"/>
        <w:ind w:left="567" w:hanging="567"/>
      </w:pPr>
      <w:r w:rsidRPr="000D3043">
        <w:t>Za riadne a včas poskytnuté dodávky tovaru v súlade s touto zmluvou zapl</w:t>
      </w:r>
      <w:r w:rsidR="00F02148" w:rsidRPr="000D3043">
        <w:t>atí objednávateľa dodávateľovi kúpnu cenu</w:t>
      </w:r>
      <w:r w:rsidR="00F15D6B" w:rsidRPr="000D3043">
        <w:t xml:space="preserve"> definovanú v Prílohe č. 3</w:t>
      </w:r>
      <w:r w:rsidRPr="000D3043">
        <w:t xml:space="preserve"> tejto zmluvy.</w:t>
      </w:r>
    </w:p>
    <w:p w14:paraId="6E50438F" w14:textId="77777777" w:rsidR="000E6686" w:rsidRPr="000D3043" w:rsidRDefault="00A03E5C" w:rsidP="00850886">
      <w:pPr>
        <w:pStyle w:val="Nadpis4"/>
        <w:ind w:left="567" w:hanging="567"/>
      </w:pPr>
      <w:r w:rsidRPr="000D3043">
        <w:t>Ceny uvedené v</w:t>
      </w:r>
      <w:r w:rsidR="00A45B54" w:rsidRPr="000D3043">
        <w:t> Prílohe č. 3</w:t>
      </w:r>
      <w:r w:rsidR="000E6686" w:rsidRPr="000D3043">
        <w:t xml:space="preserve"> tejto zmluvy sú cenami bez DPH a bez spotrebnej dane, ktoré budú účtované v zmysle platných právnych predpisov a sú konečné. </w:t>
      </w:r>
    </w:p>
    <w:p w14:paraId="183CC827" w14:textId="77777777" w:rsidR="000E6686" w:rsidRDefault="000E6686" w:rsidP="00850886">
      <w:pPr>
        <w:pStyle w:val="Nadpis4"/>
        <w:ind w:left="567" w:hanging="567"/>
      </w:pPr>
      <w:r>
        <w:t xml:space="preserve">Súčasťou </w:t>
      </w:r>
      <w:r w:rsidRPr="00387748">
        <w:t xml:space="preserve">faktúry </w:t>
      </w:r>
      <w:r>
        <w:t>za d</w:t>
      </w:r>
      <w:r w:rsidRPr="00387748">
        <w:t>odávky tovaru bude aj fakturácia za distribučné služby v cenách príslušnéh</w:t>
      </w:r>
      <w:r>
        <w:t>o PDS, schválených pre obdobie d</w:t>
      </w:r>
      <w:r w:rsidRPr="00387748">
        <w:t>odávky tovaru Úradu pre reguláciu sieťových odvetví (ďalej l</w:t>
      </w:r>
      <w:r>
        <w:t>en „ÚRSO“). Ak počas platnosti z</w:t>
      </w:r>
      <w:r w:rsidRPr="00387748">
        <w:t>mluvy dôjde ku zmene</w:t>
      </w:r>
      <w:r>
        <w:t xml:space="preserve"> cenového rozhodnutia ÚRSO, je o</w:t>
      </w:r>
      <w:r w:rsidRPr="00387748">
        <w:t>bjednávateľ povinný uhradiť ceny za distribučné služby vo výške stanovenej aktuálne účinným cenovým rozhodnutím ÚRSO</w:t>
      </w:r>
      <w:r>
        <w:t>.</w:t>
      </w:r>
    </w:p>
    <w:p w14:paraId="6ED735BD" w14:textId="3BAA5BC0" w:rsidR="00FE0896" w:rsidRPr="00FE0896" w:rsidRDefault="00D72B8B" w:rsidP="00850886">
      <w:pPr>
        <w:pStyle w:val="Nadpis4"/>
        <w:ind w:left="567" w:hanging="567"/>
      </w:pPr>
      <w:r>
        <w:t xml:space="preserve">Zmluvné strany </w:t>
      </w:r>
      <w:r w:rsidR="006A4E10">
        <w:t xml:space="preserve">sa dohodli, že v súlade </w:t>
      </w:r>
      <w:r w:rsidR="00A45B54">
        <w:t>s dohodou je</w:t>
      </w:r>
      <w:r w:rsidR="00A03E5C">
        <w:t xml:space="preserve"> podkladom pre kúpnu cenu</w:t>
      </w:r>
      <w:r w:rsidR="00A45B54">
        <w:t xml:space="preserve"> podľa tejto zmluvy</w:t>
      </w:r>
      <w:r w:rsidR="006A4E10">
        <w:t xml:space="preserve"> predpokladaný objem odberu elektriny v jednotlivých odberných miestach, ktorý</w:t>
      </w:r>
      <w:r w:rsidR="00A45B54">
        <w:t xml:space="preserve"> objednávateľ</w:t>
      </w:r>
      <w:r w:rsidR="006A4E10">
        <w:t xml:space="preserve"> oznámil vo</w:t>
      </w:r>
      <w:r w:rsidR="00837D1C">
        <w:t> </w:t>
      </w:r>
      <w:r w:rsidR="006A4E10">
        <w:t xml:space="preserve"> výzve na</w:t>
      </w:r>
      <w:bookmarkEnd w:id="4"/>
      <w:r w:rsidR="006A4E10">
        <w:t xml:space="preserve"> </w:t>
      </w:r>
      <w:r w:rsidR="005B5B69">
        <w:t>p</w:t>
      </w:r>
      <w:r w:rsidR="00A45B54">
        <w:t>redloženie ponuky</w:t>
      </w:r>
      <w:r w:rsidR="002D40FC" w:rsidRPr="00387748">
        <w:t>. Predpokladaný objem odberu elektriny v jednotlivých odberných miestach j</w:t>
      </w:r>
      <w:r w:rsidR="00A45B54">
        <w:t>e uved</w:t>
      </w:r>
      <w:r w:rsidR="005E1AC2">
        <w:t>ený v Prílohe č. 2 tejto zmluvy.</w:t>
      </w:r>
      <w:r w:rsidR="002D40FC" w:rsidRPr="00387748">
        <w:t xml:space="preserve"> Podkladom pre fakturáciu bude skutočne odobratý objem elektriny v jednotlivých odberných miestach.</w:t>
      </w:r>
    </w:p>
    <w:p w14:paraId="2157B974" w14:textId="4BA5D266" w:rsidR="00F53C26" w:rsidRDefault="00770DF8" w:rsidP="00F53C26">
      <w:pPr>
        <w:pStyle w:val="Nadpis4"/>
        <w:ind w:left="567" w:hanging="567"/>
      </w:pPr>
      <w:r>
        <w:t xml:space="preserve">Spôsob a podmienky fakturácie </w:t>
      </w:r>
      <w:r w:rsidR="00711F1C">
        <w:t>d</w:t>
      </w:r>
      <w:r w:rsidRPr="00387748">
        <w:t xml:space="preserve">odávok </w:t>
      </w:r>
      <w:r w:rsidR="00711F1C">
        <w:t>tovaru ako aj ďalšie podmienky d</w:t>
      </w:r>
      <w:r w:rsidRPr="00387748">
        <w:t>odávok tovaru sú uvedené v</w:t>
      </w:r>
      <w:r w:rsidR="00A03E5C">
        <w:t> </w:t>
      </w:r>
      <w:r w:rsidR="00A03E5C" w:rsidRPr="00A03E5C">
        <w:t>rámcovej dohode</w:t>
      </w:r>
      <w:r>
        <w:t>.</w:t>
      </w:r>
    </w:p>
    <w:p w14:paraId="33855FA2" w14:textId="4125CED7" w:rsidR="00F53C26" w:rsidRDefault="00F53C26" w:rsidP="00F53C26"/>
    <w:p w14:paraId="627CF641" w14:textId="77777777" w:rsidR="000D3043" w:rsidRPr="00F53C26" w:rsidRDefault="000D3043" w:rsidP="00F53C26">
      <w:bookmarkStart w:id="5" w:name="_GoBack"/>
      <w:bookmarkEnd w:id="5"/>
    </w:p>
    <w:p w14:paraId="0AEA625D" w14:textId="6B25E82D" w:rsidR="00F53C26" w:rsidRDefault="008E6101" w:rsidP="00F53C26">
      <w:pPr>
        <w:jc w:val="center"/>
        <w:rPr>
          <w:b/>
        </w:rPr>
      </w:pPr>
      <w:r>
        <w:rPr>
          <w:b/>
        </w:rPr>
        <w:lastRenderedPageBreak/>
        <w:t>Článok</w:t>
      </w:r>
      <w:r w:rsidR="00770DF8">
        <w:rPr>
          <w:b/>
        </w:rPr>
        <w:t xml:space="preserve"> VI.</w:t>
      </w:r>
    </w:p>
    <w:p w14:paraId="2D0CD66C" w14:textId="6DB8719F" w:rsidR="002D40FC" w:rsidRDefault="002D40FC" w:rsidP="00770DF8">
      <w:pPr>
        <w:jc w:val="center"/>
        <w:rPr>
          <w:b/>
        </w:rPr>
      </w:pPr>
      <w:r w:rsidRPr="00770DF8">
        <w:rPr>
          <w:b/>
        </w:rPr>
        <w:t>TRVANIE A UKONČENIE ZMLUVY</w:t>
      </w:r>
    </w:p>
    <w:p w14:paraId="57EBE3CF" w14:textId="77777777" w:rsidR="00F53C26" w:rsidRPr="00770DF8" w:rsidRDefault="00F53C26" w:rsidP="00770DF8">
      <w:pPr>
        <w:jc w:val="center"/>
        <w:rPr>
          <w:b/>
        </w:rPr>
      </w:pPr>
    </w:p>
    <w:p w14:paraId="608AC4AD" w14:textId="77777777" w:rsidR="002D40FC" w:rsidRPr="00F50E25" w:rsidRDefault="005B5B69" w:rsidP="001E657C">
      <w:pPr>
        <w:pStyle w:val="Nadpis5"/>
        <w:ind w:left="567" w:hanging="567"/>
      </w:pPr>
      <w:r w:rsidRPr="00F50E25">
        <w:t>Táto z</w:t>
      </w:r>
      <w:r w:rsidR="002D40FC" w:rsidRPr="00F50E25">
        <w:t>mluva sa uzatvára na dobu určitú,</w:t>
      </w:r>
      <w:r w:rsidR="00A45B54" w:rsidRPr="00F50E25">
        <w:t xml:space="preserve"> od ...........</w:t>
      </w:r>
      <w:r w:rsidR="002D40FC" w:rsidRPr="00F50E25">
        <w:t xml:space="preserve"> do ............. </w:t>
      </w:r>
    </w:p>
    <w:p w14:paraId="46A7F9B6" w14:textId="77D39874" w:rsidR="00C70DF3" w:rsidRPr="001E657C" w:rsidRDefault="00C70DF3" w:rsidP="00850886">
      <w:pPr>
        <w:pStyle w:val="Nadpis5"/>
        <w:ind w:left="567" w:hanging="567"/>
      </w:pPr>
      <w:r w:rsidRPr="002B5425">
        <w:t>Súbežne</w:t>
      </w:r>
      <w:r>
        <w:t xml:space="preserve"> s touto zmluvou je uzatvorená Rámcová dohoda ako výsledok zadávania nad</w:t>
      </w:r>
      <w:r w:rsidRPr="00BF7898">
        <w:t xml:space="preserve">limitnej zákazky s názvom </w:t>
      </w:r>
      <w:r w:rsidRPr="001E657C">
        <w:t xml:space="preserve">predmetu </w:t>
      </w:r>
      <w:r w:rsidR="001E657C" w:rsidRPr="001E657C">
        <w:rPr>
          <w:b/>
        </w:rPr>
        <w:t>„D</w:t>
      </w:r>
      <w:r w:rsidRPr="001E657C">
        <w:rPr>
          <w:b/>
        </w:rPr>
        <w:t>odávka elektrickej energie</w:t>
      </w:r>
      <w:r w:rsidR="004A61F2">
        <w:rPr>
          <w:b/>
        </w:rPr>
        <w:t xml:space="preserve"> na roky 2022-2025</w:t>
      </w:r>
      <w:r w:rsidRPr="001E657C">
        <w:rPr>
          <w:b/>
        </w:rPr>
        <w:t>“</w:t>
      </w:r>
      <w:r w:rsidRPr="001E657C">
        <w:t xml:space="preserve"> vyhlásenej vo VVO  </w:t>
      </w:r>
      <w:r w:rsidR="001E657C" w:rsidRPr="001E657C">
        <w:t>..........</w:t>
      </w:r>
      <w:r w:rsidR="004A61F2">
        <w:t>/2021</w:t>
      </w:r>
      <w:r w:rsidRPr="001E657C">
        <w:t xml:space="preserve"> pod číslom </w:t>
      </w:r>
      <w:r w:rsidR="001E657C" w:rsidRPr="001E657C">
        <w:t>.............</w:t>
      </w:r>
      <w:r w:rsidRPr="001E657C">
        <w:t xml:space="preserve"> dňa </w:t>
      </w:r>
      <w:r w:rsidR="004A61F2">
        <w:t>DD.MM.RRRR a vo vestníku EU 2021</w:t>
      </w:r>
      <w:r w:rsidR="001E657C" w:rsidRPr="001E657C">
        <w:t>/..........</w:t>
      </w:r>
      <w:r w:rsidRPr="001E657C">
        <w:t xml:space="preserve"> zo dňa DD.MM.RRRR.</w:t>
      </w:r>
    </w:p>
    <w:p w14:paraId="3523A54B" w14:textId="77777777" w:rsidR="002D40FC" w:rsidRDefault="002D40FC" w:rsidP="00850886">
      <w:pPr>
        <w:pStyle w:val="Nadpis5"/>
        <w:ind w:left="567" w:hanging="567"/>
      </w:pPr>
      <w:r w:rsidRPr="001E657C">
        <w:t xml:space="preserve">Ak nie je uvedené inak, na ukončenie </w:t>
      </w:r>
      <w:r w:rsidRPr="00EE23A3">
        <w:t xml:space="preserve">tejto </w:t>
      </w:r>
      <w:r w:rsidR="004D4E14" w:rsidRPr="00EE23A3">
        <w:t>z</w:t>
      </w:r>
      <w:r w:rsidRPr="00EE23A3">
        <w:t xml:space="preserve">mluvy sa primerane použijú ustanovenia </w:t>
      </w:r>
      <w:r w:rsidR="00EE23A3" w:rsidRPr="00EE23A3">
        <w:t>čl. X rámcovej dohody.</w:t>
      </w:r>
    </w:p>
    <w:p w14:paraId="3388F07C" w14:textId="77777777" w:rsidR="00C70DF3" w:rsidRPr="002B5425" w:rsidRDefault="00C70DF3" w:rsidP="00850886">
      <w:pPr>
        <w:pStyle w:val="Nadpis5"/>
        <w:ind w:left="567" w:hanging="567"/>
      </w:pPr>
      <w:r>
        <w:t>Ak bude rámcová dohoda</w:t>
      </w:r>
      <w:r w:rsidRPr="002B5425">
        <w:t xml:space="preserve"> ukončená s</w:t>
      </w:r>
      <w:r w:rsidR="00AF5B5F">
        <w:t>kôr ako táto zmluva, platnosť z</w:t>
      </w:r>
      <w:r w:rsidRPr="002B5425">
        <w:t>mluvy o</w:t>
      </w:r>
      <w:r>
        <w:t xml:space="preserve"> dodaní tovaru </w:t>
      </w:r>
      <w:r w:rsidRPr="002B5425">
        <w:t>končí dňom uko</w:t>
      </w:r>
      <w:r>
        <w:t>nčenia platnosti rámcovej dohody</w:t>
      </w:r>
      <w:r w:rsidRPr="002B5425">
        <w:t xml:space="preserve">. </w:t>
      </w:r>
    </w:p>
    <w:p w14:paraId="277E8E67" w14:textId="77777777" w:rsidR="002D40FC" w:rsidRPr="00387748" w:rsidRDefault="002D40FC" w:rsidP="002D40FC">
      <w:pPr>
        <w:spacing w:after="38" w:line="259" w:lineRule="auto"/>
        <w:ind w:left="0" w:firstLine="0"/>
        <w:jc w:val="left"/>
      </w:pPr>
    </w:p>
    <w:p w14:paraId="3D29D897" w14:textId="7A59E28C" w:rsidR="00532C49" w:rsidRPr="00532C49" w:rsidRDefault="008E6101" w:rsidP="00532C49">
      <w:pPr>
        <w:jc w:val="center"/>
        <w:rPr>
          <w:b/>
        </w:rPr>
      </w:pPr>
      <w:r>
        <w:rPr>
          <w:b/>
        </w:rPr>
        <w:t>Článok</w:t>
      </w:r>
      <w:r w:rsidRPr="00532C49">
        <w:rPr>
          <w:b/>
        </w:rPr>
        <w:t xml:space="preserve"> </w:t>
      </w:r>
      <w:r w:rsidR="00532C49" w:rsidRPr="00532C49">
        <w:rPr>
          <w:b/>
        </w:rPr>
        <w:t>VII</w:t>
      </w:r>
      <w:r w:rsidR="002D40FC" w:rsidRPr="00532C49">
        <w:rPr>
          <w:b/>
        </w:rPr>
        <w:t>.</w:t>
      </w:r>
    </w:p>
    <w:p w14:paraId="0966E429" w14:textId="7E9F919A" w:rsidR="002D40FC" w:rsidRDefault="002D40FC" w:rsidP="00532C49">
      <w:pPr>
        <w:jc w:val="center"/>
        <w:rPr>
          <w:b/>
        </w:rPr>
      </w:pPr>
      <w:r w:rsidRPr="00532C49">
        <w:rPr>
          <w:b/>
        </w:rPr>
        <w:t>REKLAMÁCIE</w:t>
      </w:r>
    </w:p>
    <w:p w14:paraId="4AA1BEE6" w14:textId="77777777" w:rsidR="00F53C26" w:rsidRPr="00532C49" w:rsidRDefault="00F53C26" w:rsidP="00532C49">
      <w:pPr>
        <w:jc w:val="center"/>
        <w:rPr>
          <w:b/>
        </w:rPr>
      </w:pPr>
    </w:p>
    <w:p w14:paraId="4B4BC16D" w14:textId="77777777" w:rsidR="00C70DF3" w:rsidRDefault="002D40FC" w:rsidP="00850886">
      <w:pPr>
        <w:pStyle w:val="Nadpis6"/>
        <w:ind w:left="567" w:hanging="567"/>
      </w:pPr>
      <w:r w:rsidRPr="00387748">
        <w:t>Ak sa stane chyba pri fakturácii, majú zmluvné strany nárok na vz</w:t>
      </w:r>
      <w:r w:rsidR="00711F1C">
        <w:t>ájomné vyrovnanie rozdielu. Ak o</w:t>
      </w:r>
      <w:r w:rsidRPr="00387748">
        <w:t>bjednávateľ zistí chybu vo faktúre</w:t>
      </w:r>
      <w:r w:rsidR="005B5B69">
        <w:t>, bez zbytočného odkladu zašle d</w:t>
      </w:r>
      <w:r w:rsidRPr="00387748">
        <w:t>odávateľovi reklamáciu s</w:t>
      </w:r>
      <w:r w:rsidR="00837D1C">
        <w:t> </w:t>
      </w:r>
      <w:r w:rsidRPr="00387748">
        <w:t xml:space="preserve"> uvedením reklamovaných skutočností s priložením podkladov potrebných na prešetrenie reklamácie. V prípade opod</w:t>
      </w:r>
      <w:r w:rsidR="005B5B69">
        <w:t>statnenej reklamácie d</w:t>
      </w:r>
      <w:r w:rsidRPr="00387748">
        <w:t>odávateľ vystaví o</w:t>
      </w:r>
      <w:r w:rsidR="005B5B69">
        <w:t>prav</w:t>
      </w:r>
      <w:r w:rsidR="00C70DF3">
        <w:t>e</w:t>
      </w:r>
      <w:r w:rsidR="005B5B69">
        <w:t>nú faktúru. Ak chybu zistí d</w:t>
      </w:r>
      <w:r w:rsidRPr="00387748">
        <w:t>odávateľ, bezodkladne vyhotoví opravnú faktúru. Doručením opravenej faktúry začína plynúť nová lehota splatnosti.</w:t>
      </w:r>
    </w:p>
    <w:p w14:paraId="344845D8" w14:textId="77777777" w:rsidR="002D40FC" w:rsidRPr="00387748" w:rsidRDefault="00C70DF3" w:rsidP="00850886">
      <w:pPr>
        <w:pStyle w:val="Nadpis6"/>
        <w:ind w:left="567" w:hanging="567"/>
      </w:pPr>
      <w:r>
        <w:t>Počas reklamačného konania neplynie lehota splatnosti faktúry.</w:t>
      </w:r>
      <w:r w:rsidR="002D40FC" w:rsidRPr="00387748">
        <w:t xml:space="preserve"> </w:t>
      </w:r>
    </w:p>
    <w:p w14:paraId="53AC41BD" w14:textId="77777777" w:rsidR="00C70DF3" w:rsidRDefault="002D40FC" w:rsidP="00850886">
      <w:pPr>
        <w:pStyle w:val="Nadpis6"/>
        <w:ind w:left="567" w:hanging="567"/>
      </w:pPr>
      <w:r w:rsidRPr="00387748">
        <w:t xml:space="preserve">Objednávateľ </w:t>
      </w:r>
      <w:r w:rsidR="00C70DF3">
        <w:t>má právo reklamovať aj iné vady</w:t>
      </w:r>
      <w:r w:rsidRPr="00387748">
        <w:t>, ku ktorým došlo p</w:t>
      </w:r>
      <w:r w:rsidR="004D4E14">
        <w:t>ri plnení z</w:t>
      </w:r>
      <w:r w:rsidRPr="00387748">
        <w:t>mluvy.</w:t>
      </w:r>
    </w:p>
    <w:p w14:paraId="1262DA70" w14:textId="77777777" w:rsidR="002D40FC" w:rsidRPr="00387748" w:rsidRDefault="00C70DF3" w:rsidP="00850886">
      <w:pPr>
        <w:pStyle w:val="Nadpis6"/>
        <w:ind w:left="567" w:hanging="567"/>
      </w:pPr>
      <w:r>
        <w:t xml:space="preserve">V prípade reklamačného konania platí domnienka správnosti na strane objednávateľa, kým sa nepreukáže opak.  </w:t>
      </w:r>
      <w:r w:rsidR="002D40FC" w:rsidRPr="00387748">
        <w:t xml:space="preserve"> </w:t>
      </w:r>
    </w:p>
    <w:p w14:paraId="7562A7F1" w14:textId="77777777" w:rsidR="002D40FC" w:rsidRPr="00387748" w:rsidRDefault="002D40FC" w:rsidP="00850886">
      <w:pPr>
        <w:pStyle w:val="Nadpis6"/>
        <w:ind w:left="567" w:hanging="567"/>
      </w:pPr>
      <w:r w:rsidRPr="00387748">
        <w:t>Dodávateľ reklamáciu prešetrí a výsle</w:t>
      </w:r>
      <w:r w:rsidR="00711F1C">
        <w:t>dok prešetrenia písomne oznámi o</w:t>
      </w:r>
      <w:r w:rsidRPr="00387748">
        <w:t xml:space="preserve">bjednávateľovi v lehote 15 dní od doručenia reklamácie, pokiaľ z príslušných právnych predpisov nevyplýva iná lehota. </w:t>
      </w:r>
    </w:p>
    <w:p w14:paraId="64D1BDA9" w14:textId="77777777" w:rsidR="00850886" w:rsidRDefault="005B5B69" w:rsidP="00850886">
      <w:pPr>
        <w:pStyle w:val="Nadpis6"/>
        <w:ind w:left="567" w:hanging="567"/>
      </w:pPr>
      <w:r>
        <w:t>Kontaktné údaje d</w:t>
      </w:r>
      <w:r w:rsidR="00711F1C">
        <w:t>odávateľa, kde si o</w:t>
      </w:r>
      <w:r w:rsidR="002D40FC" w:rsidRPr="00387748">
        <w:t xml:space="preserve">bjednávateľ si môže uplatniť reklamáciu: </w:t>
      </w:r>
    </w:p>
    <w:p w14:paraId="5D65F900" w14:textId="77777777" w:rsidR="002D2358" w:rsidRPr="00AF5B5F" w:rsidRDefault="00AB6801" w:rsidP="00850886">
      <w:pPr>
        <w:ind w:firstLine="37"/>
      </w:pPr>
      <w:r>
        <w:t xml:space="preserve">Kontaktná osoba: </w:t>
      </w:r>
      <w:r w:rsidR="002D2358" w:rsidRPr="00AF5B5F">
        <w:t xml:space="preserve">.................................... </w:t>
      </w:r>
    </w:p>
    <w:p w14:paraId="2C0E5177" w14:textId="77777777" w:rsidR="002D2358" w:rsidRPr="00AF5B5F" w:rsidRDefault="00AB6801" w:rsidP="00850886">
      <w:pPr>
        <w:ind w:firstLine="37"/>
      </w:pPr>
      <w:r>
        <w:t>Telefón:</w:t>
      </w:r>
      <w:r>
        <w:tab/>
        <w:t xml:space="preserve">   </w:t>
      </w:r>
      <w:r w:rsidR="00850886">
        <w:tab/>
      </w:r>
      <w:r w:rsidR="002D2358" w:rsidRPr="00AF5B5F">
        <w:t>....................................</w:t>
      </w:r>
    </w:p>
    <w:p w14:paraId="3C57FB40" w14:textId="77777777" w:rsidR="002D2358" w:rsidRPr="00AF5B5F" w:rsidRDefault="00850886" w:rsidP="00850886">
      <w:pPr>
        <w:ind w:firstLine="37"/>
      </w:pPr>
      <w:r>
        <w:t>E-mail:</w:t>
      </w:r>
      <w:r>
        <w:tab/>
      </w:r>
      <w:r>
        <w:tab/>
      </w:r>
      <w:r w:rsidR="002D2358" w:rsidRPr="00AF5B5F">
        <w:t>..............................</w:t>
      </w:r>
      <w:r w:rsidR="00B033CF" w:rsidRPr="00AF5B5F">
        <w:t>.....</w:t>
      </w:r>
    </w:p>
    <w:p w14:paraId="164EA8DC" w14:textId="77777777" w:rsidR="003308E0" w:rsidRDefault="003308E0" w:rsidP="003308E0">
      <w:pPr>
        <w:ind w:firstLine="321"/>
      </w:pPr>
    </w:p>
    <w:p w14:paraId="62B0B4E5" w14:textId="6D7A523C" w:rsidR="002D2358" w:rsidRPr="002D2358" w:rsidRDefault="008E6101" w:rsidP="002D2358">
      <w:pPr>
        <w:jc w:val="center"/>
        <w:rPr>
          <w:b/>
        </w:rPr>
      </w:pPr>
      <w:r>
        <w:rPr>
          <w:b/>
        </w:rPr>
        <w:t>Článok</w:t>
      </w:r>
      <w:r w:rsidRPr="002D2358">
        <w:rPr>
          <w:b/>
        </w:rPr>
        <w:t xml:space="preserve"> </w:t>
      </w:r>
      <w:r w:rsidR="002D2358" w:rsidRPr="002D2358">
        <w:rPr>
          <w:b/>
        </w:rPr>
        <w:t>VIII.</w:t>
      </w:r>
    </w:p>
    <w:p w14:paraId="30189F24" w14:textId="049F414B" w:rsidR="00B033CF" w:rsidRDefault="00B033CF" w:rsidP="00B033CF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ZÁVEREČNÉ USTANOVENIA</w:t>
      </w:r>
    </w:p>
    <w:p w14:paraId="6C989AC2" w14:textId="77777777" w:rsidR="00F53C26" w:rsidRPr="0018575E" w:rsidRDefault="00F53C26" w:rsidP="00B033CF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  <w:jc w:val="center"/>
        <w:rPr>
          <w:b/>
        </w:rPr>
      </w:pPr>
    </w:p>
    <w:p w14:paraId="3B9DFBC6" w14:textId="77777777" w:rsidR="00B033CF" w:rsidRDefault="00B033CF" w:rsidP="00850886">
      <w:pPr>
        <w:pStyle w:val="Nadpis7"/>
        <w:ind w:left="567" w:hanging="567"/>
      </w:pPr>
      <w:r w:rsidRPr="002B5425">
        <w:t xml:space="preserve">Táto </w:t>
      </w:r>
      <w:r>
        <w:t>rámcová dohoda</w:t>
      </w:r>
      <w:r w:rsidRPr="002B5425">
        <w:t xml:space="preserve"> nadobúda platnosť  dňom jej podpisu obidvoma zmluvnými stranami a</w:t>
      </w:r>
      <w:r>
        <w:t> </w:t>
      </w:r>
      <w:r w:rsidRPr="002B5425">
        <w:t>účinnosť</w:t>
      </w:r>
      <w:r>
        <w:t xml:space="preserve"> deň  po dni zverejnenia v Centrálnom registri zmlúv vedenom na Úrade vlády Slovenskej republiky.</w:t>
      </w:r>
      <w:r w:rsidRPr="002B5425">
        <w:t xml:space="preserve"> </w:t>
      </w:r>
    </w:p>
    <w:p w14:paraId="36D0B0A6" w14:textId="77777777" w:rsidR="00B033CF" w:rsidRPr="002B5425" w:rsidRDefault="00B033CF" w:rsidP="00850886">
      <w:pPr>
        <w:pStyle w:val="Nadpis7"/>
        <w:ind w:left="567" w:hanging="567"/>
      </w:pPr>
      <w:r w:rsidRPr="008B313E">
        <w:t xml:space="preserve">Zmeny alebo doplnky tejto </w:t>
      </w:r>
      <w:r>
        <w:t>rámcovej dohody</w:t>
      </w:r>
      <w:r w:rsidRPr="008B313E">
        <w:t xml:space="preserve"> je možné robiť len formou dodatku podpísaného oboma zmluvnými stranami a v súlade so Zákonom o verejnom obstarávaní</w:t>
      </w:r>
      <w:r>
        <w:t>.</w:t>
      </w:r>
      <w:r w:rsidRPr="002B5425">
        <w:t xml:space="preserve"> </w:t>
      </w:r>
    </w:p>
    <w:p w14:paraId="7F15A259" w14:textId="77777777" w:rsidR="00B033CF" w:rsidRPr="002B5425" w:rsidRDefault="00B033CF" w:rsidP="00850886">
      <w:pPr>
        <w:pStyle w:val="Nadpis7"/>
        <w:ind w:left="567" w:hanging="567"/>
      </w:pPr>
      <w:r>
        <w:t>Ostatné vzťahy osobitne neupravené</w:t>
      </w:r>
      <w:r w:rsidRPr="002B5425">
        <w:t xml:space="preserve"> touto zmluvou sa spravujú podľa príslušných ustanovení Obchodného zákonníka</w:t>
      </w:r>
      <w:r>
        <w:t xml:space="preserve"> a všeobecne záväzných právnych predpisov</w:t>
      </w:r>
      <w:r w:rsidRPr="002B5425">
        <w:t xml:space="preserve">.  </w:t>
      </w:r>
    </w:p>
    <w:p w14:paraId="7C022C8F" w14:textId="77777777" w:rsidR="00B033CF" w:rsidRDefault="00B033CF" w:rsidP="00850886">
      <w:pPr>
        <w:pStyle w:val="Nadpis7"/>
        <w:ind w:left="567" w:hanging="567"/>
      </w:pPr>
      <w:r w:rsidRPr="002333E3">
        <w:t>Zmluvné strany berú na vedomie, že z</w:t>
      </w:r>
      <w:r>
        <w:t>verejnenie zmluvy a príloh</w:t>
      </w:r>
      <w:r w:rsidRPr="002333E3">
        <w:t xml:space="preserve"> </w:t>
      </w:r>
      <w:r>
        <w:t>je v súlade a v rozsahu z</w:t>
      </w:r>
      <w:r w:rsidRPr="002333E3">
        <w:t>ákona č. 211/2000 Z.</w:t>
      </w:r>
      <w:r>
        <w:t xml:space="preserve"> </w:t>
      </w:r>
      <w:r w:rsidRPr="002333E3">
        <w:t>z. o slobodnom prístupe k informáciám v znení neskorších predpisov</w:t>
      </w:r>
      <w:r>
        <w:t xml:space="preserve"> a</w:t>
      </w:r>
      <w:r w:rsidRPr="002333E3">
        <w:t xml:space="preserve"> nie je porušením alebo ohrozením obchodného tajomstva.</w:t>
      </w:r>
    </w:p>
    <w:p w14:paraId="7A747071" w14:textId="77777777" w:rsidR="00B033CF" w:rsidRDefault="00B033CF" w:rsidP="00850886">
      <w:pPr>
        <w:pStyle w:val="Nadpis7"/>
        <w:ind w:left="567" w:hanging="567"/>
      </w:pPr>
      <w:r w:rsidRPr="00765CC3">
        <w:t>Táto zmluv</w:t>
      </w:r>
      <w:r>
        <w:t xml:space="preserve">a je vyhotovená v 5 (piatich) </w:t>
      </w:r>
      <w:r w:rsidRPr="00765CC3">
        <w:t>rovnopisoch, z ktorých 3 (tri) vyhotovenia sú pre</w:t>
      </w:r>
      <w:r w:rsidR="00837D1C">
        <w:t> </w:t>
      </w:r>
      <w:r w:rsidRPr="00765CC3">
        <w:t xml:space="preserve"> objednávateľa a 2 (dve) vyhotovenia pre  poskytovateľa. </w:t>
      </w:r>
    </w:p>
    <w:p w14:paraId="600AA10D" w14:textId="77777777" w:rsidR="00B033CF" w:rsidRDefault="00B033CF" w:rsidP="00850886">
      <w:pPr>
        <w:pStyle w:val="Nadpis7"/>
        <w:ind w:left="567" w:hanging="567"/>
      </w:pPr>
      <w:r>
        <w:t xml:space="preserve">Zmluvné strany </w:t>
      </w:r>
      <w:r w:rsidRPr="00765CC3">
        <w:t>zhodne vyhlasujú, že  táto zmluva bola uzavretá na základe ich slobodnej a vážnej vôle, nie v tiesni a nie za nápadne nevýhodných podmienok.</w:t>
      </w:r>
    </w:p>
    <w:p w14:paraId="12D14F42" w14:textId="77777777" w:rsidR="00B033CF" w:rsidRDefault="00B033CF" w:rsidP="00850886">
      <w:pPr>
        <w:pStyle w:val="Nadpis7"/>
        <w:ind w:left="567" w:hanging="567"/>
      </w:pPr>
      <w:r w:rsidRPr="00765CC3">
        <w:t>Zmluvné stany prehlasujú, že si zmluvu prečítali, jej obsahu porozumeli, s obsahom súhlasia a</w:t>
      </w:r>
      <w:r w:rsidR="00837D1C">
        <w:t> </w:t>
      </w:r>
      <w:r w:rsidRPr="00765CC3">
        <w:t>na</w:t>
      </w:r>
      <w:r w:rsidR="00837D1C">
        <w:t> </w:t>
      </w:r>
      <w:r w:rsidRPr="00765CC3">
        <w:t xml:space="preserve"> znak súhlasu ju vlastnoručne podpísali.</w:t>
      </w:r>
    </w:p>
    <w:p w14:paraId="02DA6129" w14:textId="77777777" w:rsidR="002D40FC" w:rsidRPr="00387748" w:rsidRDefault="002D40FC" w:rsidP="00B033CF">
      <w:pPr>
        <w:pStyle w:val="Nadpis7"/>
        <w:numPr>
          <w:ilvl w:val="0"/>
          <w:numId w:val="0"/>
        </w:numPr>
        <w:ind w:left="360"/>
      </w:pPr>
      <w:r w:rsidRPr="00387748">
        <w:t xml:space="preserve"> </w:t>
      </w:r>
    </w:p>
    <w:p w14:paraId="0ECE0EA1" w14:textId="77777777" w:rsidR="00AF5B5F" w:rsidRDefault="00AF5B5F" w:rsidP="00B033CF">
      <w:pPr>
        <w:spacing w:after="0"/>
        <w:ind w:right="111"/>
      </w:pPr>
      <w:r>
        <w:t>Prílohy:</w:t>
      </w:r>
    </w:p>
    <w:p w14:paraId="1213FAD4" w14:textId="77777777" w:rsidR="00AF5B5F" w:rsidRPr="00387748" w:rsidRDefault="00AF5B5F" w:rsidP="00FC5215">
      <w:pPr>
        <w:spacing w:after="0"/>
        <w:ind w:right="111"/>
      </w:pPr>
      <w:r>
        <w:lastRenderedPageBreak/>
        <w:t xml:space="preserve">Príloha č. 1 - </w:t>
      </w:r>
      <w:r w:rsidR="00B033CF">
        <w:t>Rámcová dohoda</w:t>
      </w:r>
    </w:p>
    <w:p w14:paraId="238A544F" w14:textId="77777777" w:rsidR="00B033CF" w:rsidRPr="00387748" w:rsidRDefault="00B033CF" w:rsidP="00B033CF">
      <w:pPr>
        <w:spacing w:after="0"/>
        <w:ind w:right="111"/>
      </w:pPr>
      <w:r w:rsidRPr="00387748">
        <w:t xml:space="preserve">Príloha </w:t>
      </w:r>
      <w:r w:rsidR="00FC5215">
        <w:t xml:space="preserve">č. 2 - </w:t>
      </w:r>
      <w:r>
        <w:t xml:space="preserve">Zoznam odberných miest objednávateľa </w:t>
      </w:r>
    </w:p>
    <w:p w14:paraId="0CD12482" w14:textId="77777777" w:rsidR="00B033CF" w:rsidRDefault="00B033CF" w:rsidP="00B033CF">
      <w:pPr>
        <w:spacing w:after="0"/>
        <w:ind w:right="111"/>
      </w:pPr>
      <w:r w:rsidRPr="00387748">
        <w:t>Príloha č.</w:t>
      </w:r>
      <w:r w:rsidR="00A45B54">
        <w:t xml:space="preserve"> 3</w:t>
      </w:r>
      <w:r w:rsidR="00FC5215">
        <w:t xml:space="preserve"> - </w:t>
      </w:r>
      <w:r>
        <w:t>Kúpna cena</w:t>
      </w:r>
      <w:r w:rsidRPr="00387748">
        <w:t xml:space="preserve"> </w:t>
      </w:r>
    </w:p>
    <w:p w14:paraId="4E723F7B" w14:textId="77777777" w:rsidR="002D40FC" w:rsidRPr="00387748" w:rsidRDefault="002D40FC" w:rsidP="002D40FC">
      <w:pPr>
        <w:spacing w:after="38" w:line="259" w:lineRule="auto"/>
        <w:ind w:left="0" w:firstLine="0"/>
        <w:jc w:val="left"/>
      </w:pPr>
    </w:p>
    <w:p w14:paraId="0FFA2AA0" w14:textId="77777777" w:rsidR="002D40FC" w:rsidRPr="00387748" w:rsidRDefault="002D40FC" w:rsidP="002D40FC">
      <w:pPr>
        <w:spacing w:after="52" w:line="259" w:lineRule="auto"/>
        <w:ind w:left="0" w:firstLine="0"/>
        <w:jc w:val="left"/>
      </w:pPr>
      <w:r w:rsidRPr="00387748">
        <w:t xml:space="preserve"> </w:t>
      </w:r>
    </w:p>
    <w:p w14:paraId="0B4206E8" w14:textId="77777777" w:rsidR="0031280B" w:rsidRPr="007F1517" w:rsidRDefault="0031280B" w:rsidP="0031280B">
      <w:pPr>
        <w:spacing w:line="240" w:lineRule="auto"/>
        <w:ind w:left="0" w:firstLine="0"/>
        <w:jc w:val="left"/>
      </w:pPr>
      <w:r w:rsidRPr="007F1517">
        <w:t>V .............................................</w:t>
      </w:r>
      <w:r w:rsidRPr="007F1517">
        <w:tab/>
      </w:r>
      <w:r w:rsidRPr="007F1517">
        <w:tab/>
      </w:r>
      <w:r w:rsidRPr="007F1517">
        <w:tab/>
      </w:r>
      <w:r w:rsidRPr="007F1517">
        <w:tab/>
        <w:t xml:space="preserve">V Košiciach, dňa ............................ </w:t>
      </w:r>
    </w:p>
    <w:p w14:paraId="7F0FB065" w14:textId="77777777" w:rsidR="0031280B" w:rsidRDefault="0031280B" w:rsidP="0031280B">
      <w:pPr>
        <w:spacing w:after="9" w:line="240" w:lineRule="auto"/>
        <w:ind w:left="106" w:firstLine="0"/>
        <w:jc w:val="left"/>
        <w:rPr>
          <w:b/>
        </w:rPr>
      </w:pPr>
    </w:p>
    <w:p w14:paraId="17EF02C9" w14:textId="77777777" w:rsidR="0031280B" w:rsidRDefault="0031280B" w:rsidP="0031280B">
      <w:pPr>
        <w:spacing w:after="9" w:line="240" w:lineRule="auto"/>
        <w:jc w:val="left"/>
        <w:rPr>
          <w:b/>
        </w:rPr>
      </w:pPr>
    </w:p>
    <w:p w14:paraId="474AA8AB" w14:textId="77777777" w:rsidR="0031280B" w:rsidRDefault="0031280B" w:rsidP="0031280B">
      <w:pPr>
        <w:spacing w:after="9" w:line="240" w:lineRule="auto"/>
        <w:ind w:left="106" w:firstLine="0"/>
        <w:jc w:val="left"/>
        <w:rPr>
          <w:b/>
        </w:rPr>
      </w:pPr>
    </w:p>
    <w:p w14:paraId="1635852F" w14:textId="77777777" w:rsidR="0031280B" w:rsidRDefault="0031280B" w:rsidP="0031280B">
      <w:pPr>
        <w:spacing w:after="9" w:line="240" w:lineRule="auto"/>
        <w:ind w:left="106" w:firstLine="0"/>
        <w:jc w:val="left"/>
      </w:pPr>
    </w:p>
    <w:p w14:paraId="1E43267B" w14:textId="77777777" w:rsidR="0031280B" w:rsidRDefault="0031280B" w:rsidP="0031280B">
      <w:pPr>
        <w:spacing w:after="15" w:line="240" w:lineRule="auto"/>
        <w:ind w:left="0" w:firstLine="0"/>
        <w:jc w:val="left"/>
      </w:pPr>
      <w:r>
        <w:t>Za dodávateľa</w:t>
      </w:r>
      <w:r w:rsidRPr="00FB6706">
        <w:t xml:space="preserve">: </w:t>
      </w:r>
      <w:r w:rsidRPr="00FB6706">
        <w:tab/>
      </w:r>
      <w:r w:rsidRPr="00FB6706">
        <w:tab/>
      </w:r>
      <w:r w:rsidRPr="00FB6706">
        <w:tab/>
      </w:r>
      <w:r w:rsidRPr="00FB6706">
        <w:tab/>
      </w:r>
      <w:r w:rsidRPr="00FB6706">
        <w:tab/>
      </w:r>
      <w:r>
        <w:tab/>
      </w:r>
      <w:r w:rsidRPr="00FB6706">
        <w:t xml:space="preserve">Za objednávateľa: </w:t>
      </w:r>
    </w:p>
    <w:p w14:paraId="1127FE53" w14:textId="77777777" w:rsidR="0031280B" w:rsidRDefault="0031280B" w:rsidP="0031280B">
      <w:pPr>
        <w:spacing w:after="15" w:line="240" w:lineRule="auto"/>
        <w:ind w:left="0" w:firstLine="0"/>
        <w:jc w:val="left"/>
      </w:pPr>
    </w:p>
    <w:p w14:paraId="46546E20" w14:textId="77777777" w:rsidR="0031280B" w:rsidRDefault="0031280B" w:rsidP="0031280B">
      <w:pPr>
        <w:spacing w:after="15" w:line="240" w:lineRule="auto"/>
        <w:ind w:left="0" w:firstLine="0"/>
        <w:jc w:val="left"/>
      </w:pPr>
    </w:p>
    <w:p w14:paraId="30118F67" w14:textId="77777777" w:rsidR="0031280B" w:rsidRDefault="0031280B" w:rsidP="0031280B">
      <w:pPr>
        <w:spacing w:after="15" w:line="240" w:lineRule="auto"/>
        <w:ind w:left="0" w:firstLine="0"/>
        <w:jc w:val="left"/>
      </w:pPr>
    </w:p>
    <w:p w14:paraId="2CB72ABA" w14:textId="77777777" w:rsidR="0031280B" w:rsidRPr="00FB6706" w:rsidRDefault="0031280B" w:rsidP="0031280B">
      <w:pPr>
        <w:spacing w:after="15" w:line="240" w:lineRule="auto"/>
        <w:ind w:left="0" w:firstLine="0"/>
        <w:jc w:val="left"/>
      </w:pPr>
    </w:p>
    <w:p w14:paraId="09EEDFEA" w14:textId="77777777" w:rsidR="0031280B" w:rsidRPr="00FB6706" w:rsidRDefault="0031280B" w:rsidP="0031280B">
      <w:pPr>
        <w:tabs>
          <w:tab w:val="center" w:pos="826"/>
          <w:tab w:val="center" w:pos="1546"/>
          <w:tab w:val="center" w:pos="2266"/>
          <w:tab w:val="center" w:pos="2987"/>
          <w:tab w:val="center" w:pos="4069"/>
        </w:tabs>
        <w:spacing w:after="0" w:line="240" w:lineRule="auto"/>
        <w:ind w:left="0" w:firstLine="0"/>
      </w:pPr>
    </w:p>
    <w:p w14:paraId="2C10CC48" w14:textId="77777777" w:rsidR="0031280B" w:rsidRDefault="0031280B" w:rsidP="0031280B">
      <w:pPr>
        <w:spacing w:line="240" w:lineRule="auto"/>
        <w:ind w:left="0" w:firstLine="0"/>
        <w:jc w:val="left"/>
      </w:pPr>
    </w:p>
    <w:p w14:paraId="1B79A972" w14:textId="77777777" w:rsidR="0031280B" w:rsidRDefault="0031280B" w:rsidP="0031280B">
      <w:pPr>
        <w:spacing w:line="240" w:lineRule="auto"/>
        <w:ind w:left="0" w:firstLine="0"/>
        <w:jc w:val="left"/>
      </w:pPr>
      <w:r>
        <w:t>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...................................................................... </w:t>
      </w:r>
    </w:p>
    <w:p w14:paraId="2566323D" w14:textId="77777777" w:rsidR="0031280B" w:rsidRDefault="0031280B" w:rsidP="0031280B">
      <w:pPr>
        <w:spacing w:line="240" w:lineRule="auto"/>
        <w:ind w:right="14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Dr. h. c. prof. MVDr. Jana Mojžišová, PhD.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rektorka </w:t>
      </w:r>
    </w:p>
    <w:p w14:paraId="5CA20DFF" w14:textId="77777777" w:rsidR="0031280B" w:rsidRDefault="0031280B" w:rsidP="0031280B">
      <w:pPr>
        <w:spacing w:line="240" w:lineRule="auto"/>
        <w:ind w:right="14"/>
      </w:pPr>
    </w:p>
    <w:sectPr w:rsidR="0031280B">
      <w:footerReference w:type="default" r:id="rId8"/>
      <w:pgSz w:w="11906" w:h="16838"/>
      <w:pgMar w:top="1486" w:right="1432" w:bottom="1448" w:left="13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ED8F" w14:textId="77777777" w:rsidR="003C7DEF" w:rsidRDefault="003C7DEF" w:rsidP="00154484">
      <w:pPr>
        <w:spacing w:after="0" w:line="240" w:lineRule="auto"/>
      </w:pPr>
      <w:r>
        <w:separator/>
      </w:r>
    </w:p>
  </w:endnote>
  <w:endnote w:type="continuationSeparator" w:id="0">
    <w:p w14:paraId="6C00A64C" w14:textId="77777777" w:rsidR="003C7DEF" w:rsidRDefault="003C7DEF" w:rsidP="0015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144066"/>
      <w:docPartObj>
        <w:docPartGallery w:val="Page Numbers (Bottom of Page)"/>
        <w:docPartUnique/>
      </w:docPartObj>
    </w:sdtPr>
    <w:sdtEndPr/>
    <w:sdtContent>
      <w:p w14:paraId="34794B2E" w14:textId="648DB1D7" w:rsidR="005D7028" w:rsidRDefault="005D70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43">
          <w:rPr>
            <w:noProof/>
          </w:rPr>
          <w:t>17</w:t>
        </w:r>
        <w:r>
          <w:fldChar w:fldCharType="end"/>
        </w:r>
      </w:p>
    </w:sdtContent>
  </w:sdt>
  <w:p w14:paraId="2C46002D" w14:textId="77777777" w:rsidR="005D7028" w:rsidRDefault="005D70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BEB6" w14:textId="77777777" w:rsidR="003C7DEF" w:rsidRDefault="003C7DEF" w:rsidP="00154484">
      <w:pPr>
        <w:spacing w:after="0" w:line="240" w:lineRule="auto"/>
      </w:pPr>
      <w:r>
        <w:separator/>
      </w:r>
    </w:p>
  </w:footnote>
  <w:footnote w:type="continuationSeparator" w:id="0">
    <w:p w14:paraId="0C844267" w14:textId="77777777" w:rsidR="003C7DEF" w:rsidRDefault="003C7DEF" w:rsidP="0015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9AEA763C"/>
    <w:name w:val="WW8Num26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4F00CC4"/>
    <w:multiLevelType w:val="multilevel"/>
    <w:tmpl w:val="0594443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" w15:restartNumberingAfterBreak="0">
    <w:nsid w:val="06FD535C"/>
    <w:multiLevelType w:val="multilevel"/>
    <w:tmpl w:val="769805F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3" w15:restartNumberingAfterBreak="0">
    <w:nsid w:val="079637DF"/>
    <w:multiLevelType w:val="hybridMultilevel"/>
    <w:tmpl w:val="F7A88BE4"/>
    <w:lvl w:ilvl="0" w:tplc="D8E09022">
      <w:start w:val="1"/>
      <w:numFmt w:val="decimal"/>
      <w:pStyle w:val="Odsekzoznamu"/>
      <w:lvlText w:val="4.%1.1"/>
      <w:lvlJc w:val="righ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08997CED"/>
    <w:multiLevelType w:val="multilevel"/>
    <w:tmpl w:val="EB9C6C6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515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  <w:color w:val="FF0000"/>
      </w:rPr>
    </w:lvl>
  </w:abstractNum>
  <w:abstractNum w:abstractNumId="5" w15:restartNumberingAfterBreak="0">
    <w:nsid w:val="08D040E4"/>
    <w:multiLevelType w:val="hybridMultilevel"/>
    <w:tmpl w:val="8858113C"/>
    <w:lvl w:ilvl="0" w:tplc="B09A8204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AA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F1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8D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A4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7AD5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2A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C73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C7A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87D79"/>
    <w:multiLevelType w:val="hybridMultilevel"/>
    <w:tmpl w:val="59D004A4"/>
    <w:lvl w:ilvl="0" w:tplc="25384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5C7E"/>
    <w:multiLevelType w:val="hybridMultilevel"/>
    <w:tmpl w:val="D1928688"/>
    <w:lvl w:ilvl="0" w:tplc="B232DFD6">
      <w:start w:val="1"/>
      <w:numFmt w:val="decimal"/>
      <w:pStyle w:val="Nadpis4"/>
      <w:lvlText w:val="5.%1"/>
      <w:lvlJc w:val="left"/>
      <w:pPr>
        <w:ind w:left="8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1BCB6C12"/>
    <w:multiLevelType w:val="multilevel"/>
    <w:tmpl w:val="0A8E6B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9" w15:restartNumberingAfterBreak="0">
    <w:nsid w:val="1BD27958"/>
    <w:multiLevelType w:val="multilevel"/>
    <w:tmpl w:val="89D8B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0" w15:restartNumberingAfterBreak="0">
    <w:nsid w:val="22D73CB8"/>
    <w:multiLevelType w:val="hybridMultilevel"/>
    <w:tmpl w:val="62781900"/>
    <w:lvl w:ilvl="0" w:tplc="7EFAC0BA">
      <w:start w:val="1"/>
      <w:numFmt w:val="decimal"/>
      <w:pStyle w:val="Nadpis7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81E98"/>
    <w:multiLevelType w:val="hybridMultilevel"/>
    <w:tmpl w:val="D8FE1CCA"/>
    <w:lvl w:ilvl="0" w:tplc="D53E46AE">
      <w:start w:val="1"/>
      <w:numFmt w:val="decimal"/>
      <w:pStyle w:val="Nadpis2"/>
      <w:lvlText w:val="3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2" w15:restartNumberingAfterBreak="0">
    <w:nsid w:val="340E4488"/>
    <w:multiLevelType w:val="multilevel"/>
    <w:tmpl w:val="0594443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3" w15:restartNumberingAfterBreak="0">
    <w:nsid w:val="39BE7E4E"/>
    <w:multiLevelType w:val="multilevel"/>
    <w:tmpl w:val="6FAEC8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6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80" w:hanging="1440"/>
      </w:pPr>
      <w:rPr>
        <w:rFonts w:hint="default"/>
        <w:b w:val="0"/>
      </w:rPr>
    </w:lvl>
  </w:abstractNum>
  <w:abstractNum w:abstractNumId="14" w15:restartNumberingAfterBreak="0">
    <w:nsid w:val="3B47423E"/>
    <w:multiLevelType w:val="hybridMultilevel"/>
    <w:tmpl w:val="210627A6"/>
    <w:lvl w:ilvl="0" w:tplc="6B4CADA6">
      <w:start w:val="1"/>
      <w:numFmt w:val="decimal"/>
      <w:pStyle w:val="Nadpis1"/>
      <w:lvlText w:val="2.%1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00" w:hanging="360"/>
      </w:pPr>
    </w:lvl>
    <w:lvl w:ilvl="2" w:tplc="041B001B" w:tentative="1">
      <w:start w:val="1"/>
      <w:numFmt w:val="lowerRoman"/>
      <w:lvlText w:val="%3."/>
      <w:lvlJc w:val="right"/>
      <w:pPr>
        <w:ind w:left="2120" w:hanging="180"/>
      </w:pPr>
    </w:lvl>
    <w:lvl w:ilvl="3" w:tplc="041B000F" w:tentative="1">
      <w:start w:val="1"/>
      <w:numFmt w:val="decimal"/>
      <w:lvlText w:val="%4."/>
      <w:lvlJc w:val="left"/>
      <w:pPr>
        <w:ind w:left="2840" w:hanging="360"/>
      </w:pPr>
    </w:lvl>
    <w:lvl w:ilvl="4" w:tplc="041B0019" w:tentative="1">
      <w:start w:val="1"/>
      <w:numFmt w:val="lowerLetter"/>
      <w:lvlText w:val="%5."/>
      <w:lvlJc w:val="left"/>
      <w:pPr>
        <w:ind w:left="3560" w:hanging="360"/>
      </w:pPr>
    </w:lvl>
    <w:lvl w:ilvl="5" w:tplc="041B001B" w:tentative="1">
      <w:start w:val="1"/>
      <w:numFmt w:val="lowerRoman"/>
      <w:lvlText w:val="%6."/>
      <w:lvlJc w:val="right"/>
      <w:pPr>
        <w:ind w:left="4280" w:hanging="180"/>
      </w:pPr>
    </w:lvl>
    <w:lvl w:ilvl="6" w:tplc="041B000F" w:tentative="1">
      <w:start w:val="1"/>
      <w:numFmt w:val="decimal"/>
      <w:lvlText w:val="%7."/>
      <w:lvlJc w:val="left"/>
      <w:pPr>
        <w:ind w:left="5000" w:hanging="360"/>
      </w:pPr>
    </w:lvl>
    <w:lvl w:ilvl="7" w:tplc="041B0019" w:tentative="1">
      <w:start w:val="1"/>
      <w:numFmt w:val="lowerLetter"/>
      <w:lvlText w:val="%8."/>
      <w:lvlJc w:val="left"/>
      <w:pPr>
        <w:ind w:left="5720" w:hanging="360"/>
      </w:pPr>
    </w:lvl>
    <w:lvl w:ilvl="8" w:tplc="041B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41094671"/>
    <w:multiLevelType w:val="hybridMultilevel"/>
    <w:tmpl w:val="49B87B46"/>
    <w:lvl w:ilvl="0" w:tplc="FC34F994">
      <w:start w:val="1"/>
      <w:numFmt w:val="decimal"/>
      <w:pStyle w:val="Nadpis3"/>
      <w:lvlText w:val="4.%1"/>
      <w:lvlJc w:val="left"/>
      <w:pPr>
        <w:ind w:left="8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 w15:restartNumberingAfterBreak="0">
    <w:nsid w:val="49C416CA"/>
    <w:multiLevelType w:val="multilevel"/>
    <w:tmpl w:val="088E9894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7" w15:restartNumberingAfterBreak="0">
    <w:nsid w:val="4BB80828"/>
    <w:multiLevelType w:val="hybridMultilevel"/>
    <w:tmpl w:val="453216BC"/>
    <w:lvl w:ilvl="0" w:tplc="8D30F0EC">
      <w:start w:val="1"/>
      <w:numFmt w:val="decimal"/>
      <w:pStyle w:val="Nadpis6"/>
      <w:lvlText w:val="7.%1"/>
      <w:lvlJc w:val="left"/>
      <w:pPr>
        <w:ind w:left="8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 w15:restartNumberingAfterBreak="0">
    <w:nsid w:val="4D950C21"/>
    <w:multiLevelType w:val="multilevel"/>
    <w:tmpl w:val="0594443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19" w15:restartNumberingAfterBreak="0">
    <w:nsid w:val="57B041D0"/>
    <w:multiLevelType w:val="multilevel"/>
    <w:tmpl w:val="0A8E6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0" w15:restartNumberingAfterBreak="0">
    <w:nsid w:val="584F168C"/>
    <w:multiLevelType w:val="multilevel"/>
    <w:tmpl w:val="389070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21" w15:restartNumberingAfterBreak="0">
    <w:nsid w:val="58C702F6"/>
    <w:multiLevelType w:val="hybridMultilevel"/>
    <w:tmpl w:val="A06237B4"/>
    <w:lvl w:ilvl="0" w:tplc="51E092D0">
      <w:start w:val="1"/>
      <w:numFmt w:val="decimal"/>
      <w:pStyle w:val="Nadpis8"/>
      <w:lvlText w:val="1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92242"/>
    <w:multiLevelType w:val="multilevel"/>
    <w:tmpl w:val="0A8E6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3" w15:restartNumberingAfterBreak="0">
    <w:nsid w:val="6D2732DA"/>
    <w:multiLevelType w:val="multilevel"/>
    <w:tmpl w:val="3238DE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4" w15:restartNumberingAfterBreak="0">
    <w:nsid w:val="714D6751"/>
    <w:multiLevelType w:val="multilevel"/>
    <w:tmpl w:val="0A8E6B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abstractNum w:abstractNumId="25" w15:restartNumberingAfterBreak="0">
    <w:nsid w:val="7AF849AE"/>
    <w:multiLevelType w:val="hybridMultilevel"/>
    <w:tmpl w:val="E7983172"/>
    <w:lvl w:ilvl="0" w:tplc="69684E44">
      <w:start w:val="1"/>
      <w:numFmt w:val="decimal"/>
      <w:pStyle w:val="Nadpis5"/>
      <w:lvlText w:val="6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1" w:hanging="360"/>
      </w:pPr>
    </w:lvl>
    <w:lvl w:ilvl="2" w:tplc="041B001B" w:tentative="1">
      <w:start w:val="1"/>
      <w:numFmt w:val="lowerRoman"/>
      <w:lvlText w:val="%3."/>
      <w:lvlJc w:val="right"/>
      <w:pPr>
        <w:ind w:left="1971" w:hanging="180"/>
      </w:pPr>
    </w:lvl>
    <w:lvl w:ilvl="3" w:tplc="041B000F" w:tentative="1">
      <w:start w:val="1"/>
      <w:numFmt w:val="decimal"/>
      <w:lvlText w:val="%4."/>
      <w:lvlJc w:val="left"/>
      <w:pPr>
        <w:ind w:left="2691" w:hanging="360"/>
      </w:pPr>
    </w:lvl>
    <w:lvl w:ilvl="4" w:tplc="041B0019" w:tentative="1">
      <w:start w:val="1"/>
      <w:numFmt w:val="lowerLetter"/>
      <w:lvlText w:val="%5."/>
      <w:lvlJc w:val="left"/>
      <w:pPr>
        <w:ind w:left="3411" w:hanging="360"/>
      </w:pPr>
    </w:lvl>
    <w:lvl w:ilvl="5" w:tplc="041B001B" w:tentative="1">
      <w:start w:val="1"/>
      <w:numFmt w:val="lowerRoman"/>
      <w:lvlText w:val="%6."/>
      <w:lvlJc w:val="right"/>
      <w:pPr>
        <w:ind w:left="4131" w:hanging="180"/>
      </w:pPr>
    </w:lvl>
    <w:lvl w:ilvl="6" w:tplc="041B000F" w:tentative="1">
      <w:start w:val="1"/>
      <w:numFmt w:val="decimal"/>
      <w:lvlText w:val="%7."/>
      <w:lvlJc w:val="left"/>
      <w:pPr>
        <w:ind w:left="4851" w:hanging="360"/>
      </w:pPr>
    </w:lvl>
    <w:lvl w:ilvl="7" w:tplc="041B0019" w:tentative="1">
      <w:start w:val="1"/>
      <w:numFmt w:val="lowerLetter"/>
      <w:lvlText w:val="%8."/>
      <w:lvlJc w:val="left"/>
      <w:pPr>
        <w:ind w:left="5571" w:hanging="360"/>
      </w:pPr>
    </w:lvl>
    <w:lvl w:ilvl="8" w:tplc="041B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 w15:restartNumberingAfterBreak="0">
    <w:nsid w:val="7BA11A2E"/>
    <w:multiLevelType w:val="multilevel"/>
    <w:tmpl w:val="0A8E6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44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19"/>
  </w:num>
  <w:num w:numId="5">
    <w:abstractNumId w:val="23"/>
  </w:num>
  <w:num w:numId="6">
    <w:abstractNumId w:val="24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7"/>
  </w:num>
  <w:num w:numId="15">
    <w:abstractNumId w:val="25"/>
  </w:num>
  <w:num w:numId="16">
    <w:abstractNumId w:val="17"/>
  </w:num>
  <w:num w:numId="17">
    <w:abstractNumId w:val="10"/>
  </w:num>
  <w:num w:numId="18">
    <w:abstractNumId w:val="12"/>
  </w:num>
  <w:num w:numId="19">
    <w:abstractNumId w:val="18"/>
  </w:num>
  <w:num w:numId="20">
    <w:abstractNumId w:val="3"/>
  </w:num>
  <w:num w:numId="21">
    <w:abstractNumId w:val="20"/>
  </w:num>
  <w:num w:numId="22">
    <w:abstractNumId w:val="4"/>
  </w:num>
  <w:num w:numId="23">
    <w:abstractNumId w:val="2"/>
  </w:num>
  <w:num w:numId="24">
    <w:abstractNumId w:val="16"/>
  </w:num>
  <w:num w:numId="25">
    <w:abstractNumId w:val="21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98"/>
    <w:rsid w:val="000015BC"/>
    <w:rsid w:val="00002610"/>
    <w:rsid w:val="000065E5"/>
    <w:rsid w:val="0000682D"/>
    <w:rsid w:val="00033908"/>
    <w:rsid w:val="00033F8C"/>
    <w:rsid w:val="000426DF"/>
    <w:rsid w:val="00042BDC"/>
    <w:rsid w:val="0005028E"/>
    <w:rsid w:val="0005386B"/>
    <w:rsid w:val="00054580"/>
    <w:rsid w:val="000552F4"/>
    <w:rsid w:val="00067B9C"/>
    <w:rsid w:val="0007333F"/>
    <w:rsid w:val="0007335F"/>
    <w:rsid w:val="0008427B"/>
    <w:rsid w:val="000902FC"/>
    <w:rsid w:val="0009246D"/>
    <w:rsid w:val="000A288D"/>
    <w:rsid w:val="000A4F30"/>
    <w:rsid w:val="000B0F8C"/>
    <w:rsid w:val="000C6D0B"/>
    <w:rsid w:val="000D0C90"/>
    <w:rsid w:val="000D3043"/>
    <w:rsid w:val="000D3ECB"/>
    <w:rsid w:val="000E4CA9"/>
    <w:rsid w:val="000E6686"/>
    <w:rsid w:val="000F2CA4"/>
    <w:rsid w:val="000F6578"/>
    <w:rsid w:val="000F6B16"/>
    <w:rsid w:val="00110665"/>
    <w:rsid w:val="00117094"/>
    <w:rsid w:val="00125558"/>
    <w:rsid w:val="0013185B"/>
    <w:rsid w:val="0015345F"/>
    <w:rsid w:val="00154484"/>
    <w:rsid w:val="00163FFC"/>
    <w:rsid w:val="00172C72"/>
    <w:rsid w:val="001824F8"/>
    <w:rsid w:val="00185473"/>
    <w:rsid w:val="0018575E"/>
    <w:rsid w:val="00185B20"/>
    <w:rsid w:val="00195495"/>
    <w:rsid w:val="001A35C9"/>
    <w:rsid w:val="001B2D83"/>
    <w:rsid w:val="001B633E"/>
    <w:rsid w:val="001D02EF"/>
    <w:rsid w:val="001D2745"/>
    <w:rsid w:val="001D4C15"/>
    <w:rsid w:val="001D5104"/>
    <w:rsid w:val="001E6331"/>
    <w:rsid w:val="001E657C"/>
    <w:rsid w:val="00207EFC"/>
    <w:rsid w:val="002208F5"/>
    <w:rsid w:val="002268CB"/>
    <w:rsid w:val="00232EF3"/>
    <w:rsid w:val="00233A26"/>
    <w:rsid w:val="0025495E"/>
    <w:rsid w:val="0026160A"/>
    <w:rsid w:val="00262111"/>
    <w:rsid w:val="002712ED"/>
    <w:rsid w:val="002721A3"/>
    <w:rsid w:val="002775DA"/>
    <w:rsid w:val="0028194B"/>
    <w:rsid w:val="0028471E"/>
    <w:rsid w:val="002A7807"/>
    <w:rsid w:val="002C312B"/>
    <w:rsid w:val="002D0AAF"/>
    <w:rsid w:val="002D2358"/>
    <w:rsid w:val="002D40FC"/>
    <w:rsid w:val="002E0F7F"/>
    <w:rsid w:val="002E345F"/>
    <w:rsid w:val="002E5C7A"/>
    <w:rsid w:val="002F7491"/>
    <w:rsid w:val="003070BA"/>
    <w:rsid w:val="0031280B"/>
    <w:rsid w:val="0031508D"/>
    <w:rsid w:val="00321D79"/>
    <w:rsid w:val="003308E0"/>
    <w:rsid w:val="00334910"/>
    <w:rsid w:val="003501EA"/>
    <w:rsid w:val="00361528"/>
    <w:rsid w:val="003705A2"/>
    <w:rsid w:val="0037317E"/>
    <w:rsid w:val="00375E79"/>
    <w:rsid w:val="00395748"/>
    <w:rsid w:val="003A3D96"/>
    <w:rsid w:val="003C7786"/>
    <w:rsid w:val="003C7DEF"/>
    <w:rsid w:val="003D2C5C"/>
    <w:rsid w:val="003D7B83"/>
    <w:rsid w:val="003E23C4"/>
    <w:rsid w:val="003E787F"/>
    <w:rsid w:val="00403D80"/>
    <w:rsid w:val="00404C42"/>
    <w:rsid w:val="0041149F"/>
    <w:rsid w:val="004233DD"/>
    <w:rsid w:val="00423FE1"/>
    <w:rsid w:val="0042467F"/>
    <w:rsid w:val="00427073"/>
    <w:rsid w:val="00435529"/>
    <w:rsid w:val="004356A6"/>
    <w:rsid w:val="00445E97"/>
    <w:rsid w:val="00451B8B"/>
    <w:rsid w:val="0045507D"/>
    <w:rsid w:val="004550E0"/>
    <w:rsid w:val="00455D35"/>
    <w:rsid w:val="0046620D"/>
    <w:rsid w:val="0048497F"/>
    <w:rsid w:val="00493C3B"/>
    <w:rsid w:val="00494909"/>
    <w:rsid w:val="00494F39"/>
    <w:rsid w:val="004A11B7"/>
    <w:rsid w:val="004A1A77"/>
    <w:rsid w:val="004A3A62"/>
    <w:rsid w:val="004A5913"/>
    <w:rsid w:val="004A6172"/>
    <w:rsid w:val="004A61F2"/>
    <w:rsid w:val="004B3F62"/>
    <w:rsid w:val="004B5DE3"/>
    <w:rsid w:val="004B7114"/>
    <w:rsid w:val="004C08EB"/>
    <w:rsid w:val="004C6D3A"/>
    <w:rsid w:val="004D2DF5"/>
    <w:rsid w:val="004D4E14"/>
    <w:rsid w:val="004D5D5C"/>
    <w:rsid w:val="004E776A"/>
    <w:rsid w:val="004F30A2"/>
    <w:rsid w:val="004F5788"/>
    <w:rsid w:val="004F6DFA"/>
    <w:rsid w:val="00504B1E"/>
    <w:rsid w:val="00510538"/>
    <w:rsid w:val="00511D1D"/>
    <w:rsid w:val="00532C49"/>
    <w:rsid w:val="00544065"/>
    <w:rsid w:val="00556FA1"/>
    <w:rsid w:val="00560617"/>
    <w:rsid w:val="005640F1"/>
    <w:rsid w:val="00572CD7"/>
    <w:rsid w:val="0057665C"/>
    <w:rsid w:val="00586794"/>
    <w:rsid w:val="00593AA3"/>
    <w:rsid w:val="0059588C"/>
    <w:rsid w:val="0059643A"/>
    <w:rsid w:val="005A21ED"/>
    <w:rsid w:val="005B3C0E"/>
    <w:rsid w:val="005B5B69"/>
    <w:rsid w:val="005B7B6F"/>
    <w:rsid w:val="005C67A9"/>
    <w:rsid w:val="005C7260"/>
    <w:rsid w:val="005C7805"/>
    <w:rsid w:val="005D7028"/>
    <w:rsid w:val="005E1AC2"/>
    <w:rsid w:val="005E3447"/>
    <w:rsid w:val="005E4AB7"/>
    <w:rsid w:val="005F3705"/>
    <w:rsid w:val="00625498"/>
    <w:rsid w:val="006262D4"/>
    <w:rsid w:val="00627D10"/>
    <w:rsid w:val="00632B9A"/>
    <w:rsid w:val="00633936"/>
    <w:rsid w:val="00636B28"/>
    <w:rsid w:val="00640986"/>
    <w:rsid w:val="00640C72"/>
    <w:rsid w:val="00646A1B"/>
    <w:rsid w:val="00651FE2"/>
    <w:rsid w:val="00652FE5"/>
    <w:rsid w:val="00656B08"/>
    <w:rsid w:val="0065744D"/>
    <w:rsid w:val="006668DF"/>
    <w:rsid w:val="00670446"/>
    <w:rsid w:val="00671B22"/>
    <w:rsid w:val="00677AF4"/>
    <w:rsid w:val="006830B9"/>
    <w:rsid w:val="00686D62"/>
    <w:rsid w:val="00693507"/>
    <w:rsid w:val="00696337"/>
    <w:rsid w:val="006A4E10"/>
    <w:rsid w:val="006B6852"/>
    <w:rsid w:val="006C2F79"/>
    <w:rsid w:val="006C4619"/>
    <w:rsid w:val="006D0438"/>
    <w:rsid w:val="006D7B2E"/>
    <w:rsid w:val="006F1F94"/>
    <w:rsid w:val="006F74D0"/>
    <w:rsid w:val="00711F1C"/>
    <w:rsid w:val="0071304D"/>
    <w:rsid w:val="0071353B"/>
    <w:rsid w:val="00723331"/>
    <w:rsid w:val="00731C31"/>
    <w:rsid w:val="007326B8"/>
    <w:rsid w:val="007346BB"/>
    <w:rsid w:val="00734B37"/>
    <w:rsid w:val="00737619"/>
    <w:rsid w:val="0075032B"/>
    <w:rsid w:val="00760A9D"/>
    <w:rsid w:val="00766F93"/>
    <w:rsid w:val="00770DF8"/>
    <w:rsid w:val="00771B71"/>
    <w:rsid w:val="00776FEB"/>
    <w:rsid w:val="00782AEB"/>
    <w:rsid w:val="0078640B"/>
    <w:rsid w:val="007A08A3"/>
    <w:rsid w:val="007B2118"/>
    <w:rsid w:val="007B4C26"/>
    <w:rsid w:val="007C48CF"/>
    <w:rsid w:val="007C649F"/>
    <w:rsid w:val="007D38FB"/>
    <w:rsid w:val="007D5962"/>
    <w:rsid w:val="007D6BD5"/>
    <w:rsid w:val="007E286D"/>
    <w:rsid w:val="007E7304"/>
    <w:rsid w:val="007F1517"/>
    <w:rsid w:val="007F15FA"/>
    <w:rsid w:val="007F2D70"/>
    <w:rsid w:val="007F3B43"/>
    <w:rsid w:val="007F3BFD"/>
    <w:rsid w:val="00801597"/>
    <w:rsid w:val="00803577"/>
    <w:rsid w:val="008042D7"/>
    <w:rsid w:val="00805021"/>
    <w:rsid w:val="008052B0"/>
    <w:rsid w:val="00810B59"/>
    <w:rsid w:val="008158E7"/>
    <w:rsid w:val="00816DFC"/>
    <w:rsid w:val="008203EE"/>
    <w:rsid w:val="008234C4"/>
    <w:rsid w:val="00837D1C"/>
    <w:rsid w:val="0084456C"/>
    <w:rsid w:val="00845008"/>
    <w:rsid w:val="00850886"/>
    <w:rsid w:val="0085550D"/>
    <w:rsid w:val="00860D03"/>
    <w:rsid w:val="00861F7B"/>
    <w:rsid w:val="00867DA3"/>
    <w:rsid w:val="00873752"/>
    <w:rsid w:val="00874827"/>
    <w:rsid w:val="008750E8"/>
    <w:rsid w:val="00886545"/>
    <w:rsid w:val="0089133C"/>
    <w:rsid w:val="00893E5E"/>
    <w:rsid w:val="008A01CC"/>
    <w:rsid w:val="008A08FA"/>
    <w:rsid w:val="008A40BA"/>
    <w:rsid w:val="008A4D3A"/>
    <w:rsid w:val="008B0377"/>
    <w:rsid w:val="008B155A"/>
    <w:rsid w:val="008B695D"/>
    <w:rsid w:val="008C35B7"/>
    <w:rsid w:val="008D54FD"/>
    <w:rsid w:val="008E6101"/>
    <w:rsid w:val="008F6864"/>
    <w:rsid w:val="008F6D4B"/>
    <w:rsid w:val="00901AC0"/>
    <w:rsid w:val="00920F41"/>
    <w:rsid w:val="00926A43"/>
    <w:rsid w:val="00927105"/>
    <w:rsid w:val="00934EFD"/>
    <w:rsid w:val="009412EF"/>
    <w:rsid w:val="00943BF4"/>
    <w:rsid w:val="0095015D"/>
    <w:rsid w:val="00954017"/>
    <w:rsid w:val="0095509B"/>
    <w:rsid w:val="00956DB7"/>
    <w:rsid w:val="00963949"/>
    <w:rsid w:val="009674C9"/>
    <w:rsid w:val="009901CA"/>
    <w:rsid w:val="009B0FB8"/>
    <w:rsid w:val="009B2964"/>
    <w:rsid w:val="009B2DB9"/>
    <w:rsid w:val="009C01EC"/>
    <w:rsid w:val="009D4570"/>
    <w:rsid w:val="009F067A"/>
    <w:rsid w:val="009F3A91"/>
    <w:rsid w:val="00A003AD"/>
    <w:rsid w:val="00A03E5C"/>
    <w:rsid w:val="00A1182E"/>
    <w:rsid w:val="00A1608A"/>
    <w:rsid w:val="00A20423"/>
    <w:rsid w:val="00A21E01"/>
    <w:rsid w:val="00A26A5F"/>
    <w:rsid w:val="00A2773B"/>
    <w:rsid w:val="00A4418F"/>
    <w:rsid w:val="00A45B54"/>
    <w:rsid w:val="00A520B4"/>
    <w:rsid w:val="00A644CB"/>
    <w:rsid w:val="00A660D4"/>
    <w:rsid w:val="00A84308"/>
    <w:rsid w:val="00A8531E"/>
    <w:rsid w:val="00A97020"/>
    <w:rsid w:val="00AA114C"/>
    <w:rsid w:val="00AA3602"/>
    <w:rsid w:val="00AA6348"/>
    <w:rsid w:val="00AA659B"/>
    <w:rsid w:val="00AB6801"/>
    <w:rsid w:val="00AB7DFF"/>
    <w:rsid w:val="00AC6DD6"/>
    <w:rsid w:val="00AD2661"/>
    <w:rsid w:val="00AF26B1"/>
    <w:rsid w:val="00AF2A88"/>
    <w:rsid w:val="00AF4572"/>
    <w:rsid w:val="00AF5B5F"/>
    <w:rsid w:val="00B033CF"/>
    <w:rsid w:val="00B05D51"/>
    <w:rsid w:val="00B177C2"/>
    <w:rsid w:val="00B23950"/>
    <w:rsid w:val="00B31D60"/>
    <w:rsid w:val="00B33BFE"/>
    <w:rsid w:val="00B358B4"/>
    <w:rsid w:val="00B366FD"/>
    <w:rsid w:val="00B61F1A"/>
    <w:rsid w:val="00B62CD6"/>
    <w:rsid w:val="00B71231"/>
    <w:rsid w:val="00B72146"/>
    <w:rsid w:val="00B73CCD"/>
    <w:rsid w:val="00B76861"/>
    <w:rsid w:val="00B81ECF"/>
    <w:rsid w:val="00B83287"/>
    <w:rsid w:val="00B840B5"/>
    <w:rsid w:val="00B85163"/>
    <w:rsid w:val="00B86B0C"/>
    <w:rsid w:val="00B90843"/>
    <w:rsid w:val="00B90A57"/>
    <w:rsid w:val="00B91C38"/>
    <w:rsid w:val="00B94A5B"/>
    <w:rsid w:val="00BA0AC2"/>
    <w:rsid w:val="00BB4B9B"/>
    <w:rsid w:val="00BB6115"/>
    <w:rsid w:val="00BC1D55"/>
    <w:rsid w:val="00BC550D"/>
    <w:rsid w:val="00BD25D9"/>
    <w:rsid w:val="00BD297B"/>
    <w:rsid w:val="00BD41AF"/>
    <w:rsid w:val="00BD49F7"/>
    <w:rsid w:val="00BD5EEA"/>
    <w:rsid w:val="00BE04C5"/>
    <w:rsid w:val="00BE0C89"/>
    <w:rsid w:val="00BE6BE8"/>
    <w:rsid w:val="00BF4EA0"/>
    <w:rsid w:val="00BF7898"/>
    <w:rsid w:val="00C13C4B"/>
    <w:rsid w:val="00C1767E"/>
    <w:rsid w:val="00C37F6C"/>
    <w:rsid w:val="00C410BE"/>
    <w:rsid w:val="00C43A19"/>
    <w:rsid w:val="00C445DA"/>
    <w:rsid w:val="00C66AEB"/>
    <w:rsid w:val="00C674EE"/>
    <w:rsid w:val="00C70DF3"/>
    <w:rsid w:val="00C71867"/>
    <w:rsid w:val="00C72F8C"/>
    <w:rsid w:val="00C766E4"/>
    <w:rsid w:val="00C81D1C"/>
    <w:rsid w:val="00C82350"/>
    <w:rsid w:val="00C8297C"/>
    <w:rsid w:val="00C9549C"/>
    <w:rsid w:val="00C96ACF"/>
    <w:rsid w:val="00C96BD2"/>
    <w:rsid w:val="00CA3ECB"/>
    <w:rsid w:val="00CA44B9"/>
    <w:rsid w:val="00CA50EC"/>
    <w:rsid w:val="00CA58BE"/>
    <w:rsid w:val="00CA6DFC"/>
    <w:rsid w:val="00CB1BD4"/>
    <w:rsid w:val="00CB2271"/>
    <w:rsid w:val="00CB5FEA"/>
    <w:rsid w:val="00CC6419"/>
    <w:rsid w:val="00CD3C04"/>
    <w:rsid w:val="00CD5B4C"/>
    <w:rsid w:val="00CD6698"/>
    <w:rsid w:val="00CD73E1"/>
    <w:rsid w:val="00CD793F"/>
    <w:rsid w:val="00CE259E"/>
    <w:rsid w:val="00D03392"/>
    <w:rsid w:val="00D047AF"/>
    <w:rsid w:val="00D06C94"/>
    <w:rsid w:val="00D0749F"/>
    <w:rsid w:val="00D12BC3"/>
    <w:rsid w:val="00D27740"/>
    <w:rsid w:val="00D33D89"/>
    <w:rsid w:val="00D35DFE"/>
    <w:rsid w:val="00D40349"/>
    <w:rsid w:val="00D41919"/>
    <w:rsid w:val="00D470EF"/>
    <w:rsid w:val="00D60DC2"/>
    <w:rsid w:val="00D61853"/>
    <w:rsid w:val="00D63BCD"/>
    <w:rsid w:val="00D7185A"/>
    <w:rsid w:val="00D72B8B"/>
    <w:rsid w:val="00D808C5"/>
    <w:rsid w:val="00D84347"/>
    <w:rsid w:val="00D872BF"/>
    <w:rsid w:val="00D936CF"/>
    <w:rsid w:val="00D9547E"/>
    <w:rsid w:val="00DA2D4C"/>
    <w:rsid w:val="00DA7EB3"/>
    <w:rsid w:val="00DB5734"/>
    <w:rsid w:val="00DB6EC6"/>
    <w:rsid w:val="00DC433A"/>
    <w:rsid w:val="00DC7A7A"/>
    <w:rsid w:val="00DD142D"/>
    <w:rsid w:val="00DD4D08"/>
    <w:rsid w:val="00DE5EA5"/>
    <w:rsid w:val="00DF083F"/>
    <w:rsid w:val="00DF0DE8"/>
    <w:rsid w:val="00E20217"/>
    <w:rsid w:val="00E31348"/>
    <w:rsid w:val="00E37B9C"/>
    <w:rsid w:val="00E43703"/>
    <w:rsid w:val="00E4641D"/>
    <w:rsid w:val="00E56B99"/>
    <w:rsid w:val="00E56EC3"/>
    <w:rsid w:val="00E6058C"/>
    <w:rsid w:val="00E71A06"/>
    <w:rsid w:val="00E73097"/>
    <w:rsid w:val="00E76641"/>
    <w:rsid w:val="00EB2AFC"/>
    <w:rsid w:val="00EC3FEF"/>
    <w:rsid w:val="00EC43B9"/>
    <w:rsid w:val="00EE0426"/>
    <w:rsid w:val="00EE23A3"/>
    <w:rsid w:val="00F02148"/>
    <w:rsid w:val="00F02A5B"/>
    <w:rsid w:val="00F03DE4"/>
    <w:rsid w:val="00F05757"/>
    <w:rsid w:val="00F123E6"/>
    <w:rsid w:val="00F12C21"/>
    <w:rsid w:val="00F15A8D"/>
    <w:rsid w:val="00F15AE6"/>
    <w:rsid w:val="00F15D6B"/>
    <w:rsid w:val="00F17CF9"/>
    <w:rsid w:val="00F27949"/>
    <w:rsid w:val="00F3163A"/>
    <w:rsid w:val="00F3495F"/>
    <w:rsid w:val="00F44E0E"/>
    <w:rsid w:val="00F5029E"/>
    <w:rsid w:val="00F50E25"/>
    <w:rsid w:val="00F52204"/>
    <w:rsid w:val="00F52830"/>
    <w:rsid w:val="00F53C26"/>
    <w:rsid w:val="00F657A8"/>
    <w:rsid w:val="00F73A01"/>
    <w:rsid w:val="00F76116"/>
    <w:rsid w:val="00F83F39"/>
    <w:rsid w:val="00F9634E"/>
    <w:rsid w:val="00FB1BB5"/>
    <w:rsid w:val="00FB6706"/>
    <w:rsid w:val="00FC5215"/>
    <w:rsid w:val="00FC6912"/>
    <w:rsid w:val="00FC6A2D"/>
    <w:rsid w:val="00FD1B1E"/>
    <w:rsid w:val="00FD27C2"/>
    <w:rsid w:val="00FD479D"/>
    <w:rsid w:val="00FE0896"/>
    <w:rsid w:val="00FE12E1"/>
    <w:rsid w:val="00FE1EE1"/>
    <w:rsid w:val="00FE3CE0"/>
    <w:rsid w:val="00FE4B1D"/>
    <w:rsid w:val="00FF32A9"/>
    <w:rsid w:val="00FF4060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3D6D"/>
  <w15:docId w15:val="{90FDF124-3E6D-4764-9F91-9B24E89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48" w:lineRule="auto"/>
      <w:ind w:left="530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FC5215"/>
    <w:pPr>
      <w:widowControl w:val="0"/>
      <w:numPr>
        <w:numId w:val="11"/>
      </w:numPr>
      <w:spacing w:after="0" w:line="240" w:lineRule="auto"/>
      <w:ind w:left="499" w:hanging="357"/>
      <w:jc w:val="both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215"/>
    <w:pPr>
      <w:widowControl w:val="0"/>
      <w:numPr>
        <w:numId w:val="12"/>
      </w:numPr>
      <w:spacing w:after="0" w:line="240" w:lineRule="auto"/>
      <w:ind w:left="142" w:firstLine="357"/>
      <w:outlineLvl w:val="1"/>
    </w:pPr>
    <w:rPr>
      <w:rFonts w:eastAsiaTheme="majorEastAsia" w:cstheme="majorBidi"/>
      <w:color w:val="auto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5215"/>
    <w:pPr>
      <w:widowControl w:val="0"/>
      <w:numPr>
        <w:numId w:val="13"/>
      </w:numPr>
      <w:spacing w:after="0" w:line="240" w:lineRule="auto"/>
      <w:ind w:left="811" w:hanging="357"/>
      <w:outlineLvl w:val="2"/>
    </w:pPr>
    <w:rPr>
      <w:rFonts w:eastAsiaTheme="majorEastAsia" w:cstheme="majorBidi"/>
      <w:color w:val="auto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C5215"/>
    <w:pPr>
      <w:widowControl w:val="0"/>
      <w:numPr>
        <w:numId w:val="14"/>
      </w:numPr>
      <w:spacing w:after="0" w:line="240" w:lineRule="auto"/>
      <w:ind w:left="499" w:hanging="357"/>
      <w:outlineLvl w:val="3"/>
    </w:pPr>
    <w:rPr>
      <w:rFonts w:eastAsiaTheme="majorEastAsia" w:cstheme="majorBidi"/>
      <w:iCs/>
      <w:color w:val="auto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C5215"/>
    <w:pPr>
      <w:widowControl w:val="0"/>
      <w:numPr>
        <w:numId w:val="15"/>
      </w:numPr>
      <w:spacing w:after="0" w:line="240" w:lineRule="auto"/>
      <w:ind w:left="499" w:hanging="357"/>
      <w:outlineLvl w:val="4"/>
    </w:pPr>
    <w:rPr>
      <w:rFonts w:eastAsiaTheme="majorEastAsia" w:cstheme="majorBidi"/>
      <w:color w:val="auto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C5215"/>
    <w:pPr>
      <w:widowControl w:val="0"/>
      <w:numPr>
        <w:numId w:val="16"/>
      </w:numPr>
      <w:spacing w:after="0" w:line="240" w:lineRule="auto"/>
      <w:ind w:left="499" w:hanging="357"/>
      <w:outlineLvl w:val="5"/>
    </w:pPr>
    <w:rPr>
      <w:rFonts w:eastAsiaTheme="majorEastAsia" w:cstheme="majorBidi"/>
      <w:color w:val="auto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766E4"/>
    <w:pPr>
      <w:widowControl w:val="0"/>
      <w:numPr>
        <w:numId w:val="17"/>
      </w:numPr>
      <w:spacing w:after="0" w:line="240" w:lineRule="auto"/>
      <w:ind w:left="0" w:firstLine="0"/>
      <w:outlineLvl w:val="6"/>
    </w:pPr>
    <w:rPr>
      <w:rFonts w:eastAsiaTheme="majorEastAsia" w:cstheme="majorBidi"/>
      <w:iCs/>
      <w:color w:val="auto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A6348"/>
    <w:pPr>
      <w:keepNext/>
      <w:keepLines/>
      <w:numPr>
        <w:numId w:val="25"/>
      </w:numPr>
      <w:spacing w:after="0" w:line="240" w:lineRule="auto"/>
      <w:ind w:left="0" w:firstLine="0"/>
      <w:outlineLvl w:val="7"/>
    </w:pPr>
    <w:rPr>
      <w:rFonts w:eastAsiaTheme="majorEastAsia" w:cstheme="majorBidi"/>
      <w:color w:val="auto"/>
      <w:sz w:val="24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C5215"/>
    <w:rPr>
      <w:rFonts w:ascii="Times New Roman" w:eastAsia="Times New Roman" w:hAnsi="Times New Roman" w:cs="Times New Roman"/>
      <w:color w:val="000000"/>
    </w:rPr>
  </w:style>
  <w:style w:type="paragraph" w:styleId="Odsekzoznamu">
    <w:name w:val="List Paragraph"/>
    <w:basedOn w:val="Normlny"/>
    <w:uiPriority w:val="34"/>
    <w:qFormat/>
    <w:rsid w:val="00FC5215"/>
    <w:pPr>
      <w:numPr>
        <w:numId w:val="20"/>
      </w:numPr>
      <w:contextualSpacing/>
    </w:pPr>
  </w:style>
  <w:style w:type="paragraph" w:customStyle="1" w:styleId="Zkladntext1">
    <w:name w:val="Základní text1"/>
    <w:rsid w:val="00D60DC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Strednmrieka1zvraznenie21">
    <w:name w:val="Stredná mriežka 1 – zvýraznenie 21"/>
    <w:basedOn w:val="Normlny"/>
    <w:qFormat/>
    <w:rsid w:val="00A97020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eastAsia="Arial Unicode MS" w:cs="Tahoma"/>
      <w:sz w:val="24"/>
      <w:szCs w:val="24"/>
      <w:lang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BB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56DB7"/>
    <w:rPr>
      <w:rFonts w:ascii="Times New Roman" w:hAnsi="Times New Roman" w:cs="Times New Roman" w:hint="default"/>
      <w:color w:val="0066CC"/>
      <w:u w:val="single"/>
    </w:rPr>
  </w:style>
  <w:style w:type="character" w:customStyle="1" w:styleId="WW8Num1z1">
    <w:name w:val="WW8Num1z1"/>
    <w:rsid w:val="00731C31"/>
  </w:style>
  <w:style w:type="paragraph" w:styleId="Zarkazkladnhotextu2">
    <w:name w:val="Body Text Indent 2"/>
    <w:basedOn w:val="Normlny"/>
    <w:link w:val="Zarkazkladnhotextu2Char"/>
    <w:rsid w:val="00D470EF"/>
    <w:pPr>
      <w:spacing w:after="0" w:line="240" w:lineRule="auto"/>
      <w:ind w:left="360" w:firstLine="0"/>
    </w:pPr>
    <w:rPr>
      <w:rFonts w:ascii="Arial" w:hAnsi="Arial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70EF"/>
    <w:rPr>
      <w:rFonts w:ascii="Arial" w:eastAsia="Times New Roman" w:hAnsi="Arial" w:cs="Times New Roman"/>
      <w:sz w:val="2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5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484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15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484"/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rsid w:val="004949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FC5215"/>
    <w:rPr>
      <w:rFonts w:ascii="Times New Roman" w:eastAsiaTheme="majorEastAsia" w:hAnsi="Times New Roman" w:cstheme="majorBidi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C5215"/>
    <w:rPr>
      <w:rFonts w:ascii="Times New Roman" w:eastAsiaTheme="majorEastAsia" w:hAnsi="Times New Roman" w:cstheme="majorBidi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FC5215"/>
    <w:rPr>
      <w:rFonts w:ascii="Times New Roman" w:eastAsiaTheme="majorEastAsia" w:hAnsi="Times New Roman" w:cstheme="majorBidi"/>
      <w:iCs/>
    </w:rPr>
  </w:style>
  <w:style w:type="character" w:customStyle="1" w:styleId="Nadpis5Char">
    <w:name w:val="Nadpis 5 Char"/>
    <w:basedOn w:val="Predvolenpsmoodseku"/>
    <w:link w:val="Nadpis5"/>
    <w:uiPriority w:val="9"/>
    <w:rsid w:val="00FC5215"/>
    <w:rPr>
      <w:rFonts w:ascii="Times New Roman" w:eastAsiaTheme="majorEastAsia" w:hAnsi="Times New Roman" w:cstheme="majorBidi"/>
    </w:rPr>
  </w:style>
  <w:style w:type="character" w:customStyle="1" w:styleId="Nadpis6Char">
    <w:name w:val="Nadpis 6 Char"/>
    <w:basedOn w:val="Predvolenpsmoodseku"/>
    <w:link w:val="Nadpis6"/>
    <w:uiPriority w:val="9"/>
    <w:rsid w:val="00FC5215"/>
    <w:rPr>
      <w:rFonts w:ascii="Times New Roman" w:eastAsiaTheme="majorEastAsia" w:hAnsi="Times New Roman" w:cstheme="majorBidi"/>
    </w:rPr>
  </w:style>
  <w:style w:type="character" w:customStyle="1" w:styleId="Nadpis7Char">
    <w:name w:val="Nadpis 7 Char"/>
    <w:basedOn w:val="Predvolenpsmoodseku"/>
    <w:link w:val="Nadpis7"/>
    <w:uiPriority w:val="9"/>
    <w:rsid w:val="00C766E4"/>
    <w:rPr>
      <w:rFonts w:ascii="Times New Roman" w:eastAsiaTheme="majorEastAsia" w:hAnsi="Times New Roman" w:cstheme="majorBidi"/>
      <w:iCs/>
    </w:rPr>
  </w:style>
  <w:style w:type="paragraph" w:customStyle="1" w:styleId="Default">
    <w:name w:val="Default"/>
    <w:rsid w:val="00FC69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F2A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2A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2A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A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A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A6348"/>
    <w:rPr>
      <w:rFonts w:ascii="Times New Roman" w:eastAsiaTheme="majorEastAsia" w:hAnsi="Times New Roman" w:cstheme="maj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0425-E068-4843-98B9-620A070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Vladimir</dc:creator>
  <cp:keywords/>
  <cp:lastModifiedBy>Bartko Miroslav</cp:lastModifiedBy>
  <cp:revision>30</cp:revision>
  <cp:lastPrinted>2017-09-08T07:49:00Z</cp:lastPrinted>
  <dcterms:created xsi:type="dcterms:W3CDTF">2017-09-11T16:41:00Z</dcterms:created>
  <dcterms:modified xsi:type="dcterms:W3CDTF">2021-08-23T06:21:00Z</dcterms:modified>
</cp:coreProperties>
</file>