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58FDA3" w14:textId="77777777" w:rsidR="00B46A5A" w:rsidRDefault="00B46A5A" w:rsidP="001A5904">
      <w:pPr>
        <w:pStyle w:val="Nzov"/>
      </w:pPr>
      <w:r>
        <w:t>Zámer</w:t>
      </w:r>
    </w:p>
    <w:p w14:paraId="22F3F654" w14:textId="7B8E55F5" w:rsidR="00F654A7" w:rsidRDefault="00B46A5A" w:rsidP="001A5904">
      <w:pPr>
        <w:pStyle w:val="Nzov"/>
      </w:pPr>
      <w:r>
        <w:t>„</w:t>
      </w:r>
      <w:r w:rsidR="00BA6D32" w:rsidRPr="004B4CAA">
        <w:t>Rekonštrukcia krematória</w:t>
      </w:r>
      <w:r>
        <w:t>,</w:t>
      </w:r>
      <w:r w:rsidR="0035011D" w:rsidRPr="004B4CAA">
        <w:t xml:space="preserve"> Kremnička 60, Banská Bystrica – </w:t>
      </w:r>
      <w:r>
        <w:t>D</w:t>
      </w:r>
      <w:r w:rsidR="0035011D" w:rsidRPr="004B4CAA">
        <w:t xml:space="preserve">odávka </w:t>
      </w:r>
      <w:r>
        <w:t xml:space="preserve">kremačnej </w:t>
      </w:r>
      <w:r w:rsidR="0035011D" w:rsidRPr="004B4CAA">
        <w:t>technológie</w:t>
      </w:r>
      <w:r w:rsidR="00F562A6" w:rsidRPr="004B4CAA">
        <w:t xml:space="preserve"> s</w:t>
      </w:r>
      <w:r>
        <w:t> </w:t>
      </w:r>
      <w:r w:rsidR="00F562A6" w:rsidRPr="004B4CAA">
        <w:t>príslušenstvom</w:t>
      </w:r>
      <w:r>
        <w:t>,</w:t>
      </w:r>
      <w:r w:rsidR="00C27E7F" w:rsidRPr="004B4CAA">
        <w:t xml:space="preserve"> vrátane </w:t>
      </w:r>
      <w:r>
        <w:t>jej</w:t>
      </w:r>
      <w:r w:rsidR="00C27E7F" w:rsidRPr="004B4CAA">
        <w:t xml:space="preserve"> inštalácie a uvedenia do prevádzky</w:t>
      </w:r>
      <w:r>
        <w:t>“</w:t>
      </w:r>
    </w:p>
    <w:p w14:paraId="41F51DE1" w14:textId="73881927" w:rsidR="004B4CAA" w:rsidRDefault="004B4CAA" w:rsidP="001A5904">
      <w:pPr>
        <w:jc w:val="both"/>
      </w:pPr>
    </w:p>
    <w:p w14:paraId="4739D3E5" w14:textId="1082D33C" w:rsidR="004B4CAA" w:rsidRDefault="004B4CAA" w:rsidP="001A5904">
      <w:pPr>
        <w:jc w:val="both"/>
      </w:pPr>
    </w:p>
    <w:p w14:paraId="05EE4C83" w14:textId="46FC364A" w:rsidR="004B4CAA" w:rsidRDefault="004B4CAA" w:rsidP="001A5904">
      <w:pPr>
        <w:jc w:val="both"/>
      </w:pPr>
    </w:p>
    <w:p w14:paraId="54BB8F18" w14:textId="3A6D803C" w:rsidR="008E24E3" w:rsidRDefault="008E24E3" w:rsidP="001A5904">
      <w:pPr>
        <w:jc w:val="both"/>
      </w:pPr>
    </w:p>
    <w:p w14:paraId="15DD4295" w14:textId="64501E3A" w:rsidR="008E24E3" w:rsidRDefault="008E24E3" w:rsidP="001A5904">
      <w:pPr>
        <w:jc w:val="both"/>
      </w:pPr>
    </w:p>
    <w:p w14:paraId="70A47793" w14:textId="708C40CE" w:rsidR="008E24E3" w:rsidRDefault="008E24E3" w:rsidP="001A5904">
      <w:pPr>
        <w:jc w:val="both"/>
      </w:pPr>
    </w:p>
    <w:p w14:paraId="4F9F0929" w14:textId="77777777" w:rsidR="008E24E3" w:rsidRDefault="008E24E3" w:rsidP="001A5904">
      <w:pPr>
        <w:jc w:val="both"/>
      </w:pPr>
    </w:p>
    <w:p w14:paraId="0E2E9901" w14:textId="2CB07522" w:rsidR="004B4CAA" w:rsidRDefault="004B4CAA" w:rsidP="001A5904">
      <w:pPr>
        <w:jc w:val="both"/>
      </w:pPr>
    </w:p>
    <w:p w14:paraId="088A74EB" w14:textId="42B40D80" w:rsidR="004B4CAA" w:rsidRDefault="004B4CAA" w:rsidP="001A5904">
      <w:pPr>
        <w:jc w:val="both"/>
      </w:pPr>
    </w:p>
    <w:p w14:paraId="1076AED6" w14:textId="341DF839" w:rsidR="004B4CAA" w:rsidRDefault="004B4CAA" w:rsidP="001A5904">
      <w:pPr>
        <w:jc w:val="both"/>
      </w:pPr>
    </w:p>
    <w:p w14:paraId="0E180057" w14:textId="5E9D88B8" w:rsidR="00B46A5A" w:rsidRDefault="004B4CAA" w:rsidP="001A5904">
      <w:pPr>
        <w:ind w:left="2832" w:hanging="2832"/>
        <w:jc w:val="both"/>
      </w:pPr>
      <w:r>
        <w:t>Názov stavby:</w:t>
      </w:r>
      <w:r w:rsidR="00A25316">
        <w:tab/>
      </w:r>
      <w:r w:rsidR="006023CC">
        <w:t>R</w:t>
      </w:r>
      <w:r w:rsidR="00C82A55">
        <w:t>ekonštrukcia krematória</w:t>
      </w:r>
      <w:r w:rsidR="00B46A5A">
        <w:t xml:space="preserve">, </w:t>
      </w:r>
      <w:r w:rsidR="00B46A5A" w:rsidRPr="00E16AD9">
        <w:t xml:space="preserve">Kremnička 60, Banská Bystrica – </w:t>
      </w:r>
      <w:r w:rsidR="00B46A5A">
        <w:t>D</w:t>
      </w:r>
      <w:r w:rsidR="00B46A5A" w:rsidRPr="00E16AD9">
        <w:t xml:space="preserve">odávka </w:t>
      </w:r>
      <w:r w:rsidR="00B46A5A">
        <w:t xml:space="preserve">kremačnej </w:t>
      </w:r>
      <w:r w:rsidR="00B46A5A" w:rsidRPr="00E16AD9">
        <w:t>technológie s</w:t>
      </w:r>
      <w:r w:rsidR="00B46A5A">
        <w:t> </w:t>
      </w:r>
      <w:r w:rsidR="00B46A5A" w:rsidRPr="00E16AD9">
        <w:t>príslušenstvom</w:t>
      </w:r>
      <w:r w:rsidR="00B46A5A">
        <w:t>,</w:t>
      </w:r>
      <w:r w:rsidR="00B46A5A" w:rsidRPr="00E16AD9">
        <w:t xml:space="preserve"> vrátane </w:t>
      </w:r>
      <w:r w:rsidR="00B46A5A">
        <w:t>jej</w:t>
      </w:r>
      <w:r w:rsidR="00B46A5A" w:rsidRPr="00E16AD9">
        <w:t xml:space="preserve"> inštalácie a uvedenia do prevádzky</w:t>
      </w:r>
    </w:p>
    <w:p w14:paraId="6091AA23" w14:textId="2BE877B1" w:rsidR="00B46A5A" w:rsidRDefault="00210086" w:rsidP="001A5904">
      <w:pPr>
        <w:ind w:left="2124" w:hanging="2124"/>
        <w:jc w:val="both"/>
      </w:pPr>
      <w:r>
        <w:t>Druh objektu:</w:t>
      </w:r>
      <w:r>
        <w:tab/>
      </w:r>
      <w:r w:rsidR="00456827">
        <w:tab/>
      </w:r>
      <w:r w:rsidR="00B46A5A">
        <w:t>K</w:t>
      </w:r>
      <w:r w:rsidR="006023CC" w:rsidRPr="00E16AD9">
        <w:t>rematóri</w:t>
      </w:r>
      <w:r w:rsidR="00B46A5A">
        <w:t>um</w:t>
      </w:r>
    </w:p>
    <w:p w14:paraId="72962448" w14:textId="2F49108F" w:rsidR="006023CC" w:rsidRDefault="00B46A5A" w:rsidP="001A5904">
      <w:pPr>
        <w:ind w:left="2124" w:hanging="2124"/>
        <w:jc w:val="both"/>
      </w:pPr>
      <w:r>
        <w:t>Autor objektu:</w:t>
      </w:r>
      <w:r>
        <w:tab/>
      </w:r>
      <w:r w:rsidR="00456827">
        <w:tab/>
      </w:r>
      <w:r>
        <w:t xml:space="preserve">Ing. Arch. Igor </w:t>
      </w:r>
      <w:proofErr w:type="spellStart"/>
      <w:r>
        <w:t>Teplan</w:t>
      </w:r>
      <w:proofErr w:type="spellEnd"/>
      <w:r>
        <w:t xml:space="preserve"> </w:t>
      </w:r>
      <w:r w:rsidR="006023CC" w:rsidRPr="00E16AD9">
        <w:t xml:space="preserve"> </w:t>
      </w:r>
    </w:p>
    <w:p w14:paraId="64A7C82C" w14:textId="0073C3F3" w:rsidR="00210086" w:rsidRDefault="00F33DD2" w:rsidP="001A5904">
      <w:pPr>
        <w:jc w:val="both"/>
      </w:pPr>
      <w:r>
        <w:t>Miesto stavby:</w:t>
      </w:r>
      <w:r>
        <w:tab/>
      </w:r>
      <w:r>
        <w:tab/>
      </w:r>
      <w:r w:rsidR="00456827">
        <w:tab/>
      </w:r>
      <w:r>
        <w:t>Kremnička 60, Banská Bystrica</w:t>
      </w:r>
    </w:p>
    <w:p w14:paraId="6863B96E" w14:textId="10C2ADE8" w:rsidR="00A45DA5" w:rsidRDefault="00A45DA5" w:rsidP="001A5904">
      <w:pPr>
        <w:jc w:val="both"/>
      </w:pPr>
      <w:r>
        <w:tab/>
      </w:r>
      <w:r>
        <w:tab/>
      </w:r>
      <w:r>
        <w:tab/>
      </w:r>
      <w:r w:rsidR="00456827">
        <w:tab/>
      </w:r>
      <w:proofErr w:type="spellStart"/>
      <w:r>
        <w:t>parc</w:t>
      </w:r>
      <w:proofErr w:type="spellEnd"/>
      <w:r>
        <w:t>.</w:t>
      </w:r>
      <w:r w:rsidR="00A53474">
        <w:t xml:space="preserve"> </w:t>
      </w:r>
      <w:r>
        <w:t xml:space="preserve">č. 909/2, </w:t>
      </w:r>
      <w:r w:rsidRPr="00A45DA5">
        <w:t>katastr</w:t>
      </w:r>
      <w:r>
        <w:t>á</w:t>
      </w:r>
      <w:r w:rsidRPr="00A45DA5">
        <w:t xml:space="preserve">lne </w:t>
      </w:r>
      <w:r>
        <w:t>ú</w:t>
      </w:r>
      <w:r w:rsidRPr="00A45DA5">
        <w:t>zemie</w:t>
      </w:r>
      <w:r>
        <w:t xml:space="preserve"> Kremnička</w:t>
      </w:r>
    </w:p>
    <w:p w14:paraId="12E971BF" w14:textId="0BB8B031" w:rsidR="00A45DA5" w:rsidRDefault="00A45DA5" w:rsidP="001A5904">
      <w:pPr>
        <w:ind w:left="2832" w:hanging="2832"/>
        <w:jc w:val="both"/>
      </w:pPr>
      <w:r>
        <w:t>Investor:</w:t>
      </w:r>
      <w:r>
        <w:tab/>
      </w:r>
      <w:r w:rsidR="00456827">
        <w:t>Záhradnícke a rekreačné služby mesta</w:t>
      </w:r>
      <w:r w:rsidR="00306C7D">
        <w:t xml:space="preserve">, Švermova </w:t>
      </w:r>
      <w:r w:rsidR="00CF76CB">
        <w:t>327/</w:t>
      </w:r>
      <w:r w:rsidR="00306C7D">
        <w:t xml:space="preserve">45, 974 01 </w:t>
      </w:r>
      <w:r w:rsidR="00CF76CB">
        <w:br/>
      </w:r>
      <w:r w:rsidR="00306C7D">
        <w:t>Banská Bystrica, IČO :</w:t>
      </w:r>
      <w:r w:rsidR="00A21CED">
        <w:t xml:space="preserve"> </w:t>
      </w:r>
      <w:r w:rsidR="00306C7D">
        <w:t>00 183 075</w:t>
      </w:r>
      <w:r w:rsidR="00456827">
        <w:t xml:space="preserve"> </w:t>
      </w:r>
    </w:p>
    <w:p w14:paraId="7707FBC5" w14:textId="474BFBF3" w:rsidR="00A94CBC" w:rsidRDefault="00A94CBC" w:rsidP="001A5904">
      <w:pPr>
        <w:jc w:val="both"/>
      </w:pPr>
      <w:r>
        <w:t>Projektant</w:t>
      </w:r>
      <w:r w:rsidR="00456827">
        <w:t xml:space="preserve"> rekonštrukcie:</w:t>
      </w:r>
      <w:r>
        <w:tab/>
        <w:t>Ing</w:t>
      </w:r>
      <w:r w:rsidR="005D01A0">
        <w:t xml:space="preserve">. arch. Vlasta </w:t>
      </w:r>
      <w:proofErr w:type="spellStart"/>
      <w:r w:rsidR="005D01A0">
        <w:t>Illievová</w:t>
      </w:r>
      <w:proofErr w:type="spellEnd"/>
    </w:p>
    <w:p w14:paraId="78C831B4" w14:textId="55A99E6C" w:rsidR="000070CF" w:rsidRDefault="000070CF" w:rsidP="001A5904">
      <w:pPr>
        <w:jc w:val="both"/>
      </w:pPr>
    </w:p>
    <w:p w14:paraId="672F7750" w14:textId="77777777" w:rsidR="000070CF" w:rsidRDefault="000070CF" w:rsidP="001A5904">
      <w:pPr>
        <w:jc w:val="both"/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55399811"/>
        <w:docPartObj>
          <w:docPartGallery w:val="Table of Contents"/>
          <w:docPartUnique/>
        </w:docPartObj>
      </w:sdtPr>
      <w:sdtEndPr>
        <w:rPr>
          <w:rFonts w:asciiTheme="majorHAnsi" w:eastAsiaTheme="majorEastAsia" w:hAnsiTheme="majorHAnsi" w:cstheme="majorBidi"/>
          <w:b/>
          <w:bCs/>
          <w:color w:val="2F5496" w:themeColor="accent1" w:themeShade="BF"/>
        </w:rPr>
      </w:sdtEndPr>
      <w:sdtContent>
        <w:p w14:paraId="1B0E6794" w14:textId="2402112E" w:rsidR="00501B67" w:rsidRDefault="00501B67" w:rsidP="001A5904">
          <w:pPr>
            <w:pStyle w:val="Hlavikaobsahu"/>
            <w:jc w:val="both"/>
          </w:pPr>
          <w:r>
            <w:t>Obsah</w:t>
          </w:r>
        </w:p>
        <w:p w14:paraId="61A5A293" w14:textId="2DAF34DA" w:rsidR="005121A8" w:rsidRDefault="00501B67">
          <w:pPr>
            <w:pStyle w:val="Obsah1"/>
            <w:rPr>
              <w:rFonts w:eastAsiaTheme="minorEastAsia"/>
              <w:noProof/>
              <w:lang w:eastAsia="sk-SK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9456265" w:history="1">
            <w:r w:rsidR="005121A8" w:rsidRPr="000D05E3">
              <w:rPr>
                <w:rStyle w:val="Hypertextovprepojenie"/>
                <w:noProof/>
              </w:rPr>
              <w:t>Úvod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_Toc99456265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 w:rsidR="003F12E1">
              <w:rPr>
                <w:noProof/>
                <w:webHidden/>
              </w:rPr>
              <w:t>3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2A5ACF66" w14:textId="6D83A698" w:rsidR="005121A8" w:rsidRDefault="003F12E1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99456266" w:history="1">
            <w:r w:rsidR="005121A8" w:rsidRPr="000D05E3">
              <w:rPr>
                <w:rStyle w:val="Hypertextovprepojenie"/>
                <w:noProof/>
              </w:rPr>
              <w:t>Popis jestvujúceho stavu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_Toc99456266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78D34867" w14:textId="4BCE81CB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67" w:history="1">
            <w:r w:rsidR="005121A8" w:rsidRPr="000D05E3">
              <w:rPr>
                <w:rStyle w:val="Hypertextovprepojenie"/>
                <w:noProof/>
              </w:rPr>
              <w:t>Miestnosť vkladanie rakiev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_Toc99456267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5C8D9B24" w14:textId="22E93E98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68" w:history="1">
            <w:r w:rsidR="005121A8" w:rsidRPr="000D05E3">
              <w:rPr>
                <w:rStyle w:val="Hypertextovprepojenie"/>
                <w:noProof/>
              </w:rPr>
              <w:t>Miestnosť žiaroviska: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_Toc99456268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3F859A81" w14:textId="19BAF694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69" w:history="1">
            <w:r w:rsidR="005121A8" w:rsidRPr="000D05E3">
              <w:rPr>
                <w:rStyle w:val="Hypertextovprepojenie"/>
                <w:noProof/>
              </w:rPr>
              <w:t>Suterénna miestnosť: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_Toc99456269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03852C52" w14:textId="6CB01B3E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0" w:history="1">
            <w:r w:rsidR="005121A8" w:rsidRPr="000D05E3">
              <w:rPr>
                <w:rStyle w:val="Hypertextovprepojenie"/>
                <w:noProof/>
              </w:rPr>
              <w:t>Miestnosť chladenia popola a sklad urien: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_Toc99456270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2701F705" w14:textId="3B6A0041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1" w:history="1">
            <w:r w:rsidR="005121A8" w:rsidRPr="000D05E3">
              <w:rPr>
                <w:rStyle w:val="Hypertextovprepojenie"/>
                <w:noProof/>
              </w:rPr>
              <w:t>Miestnosť záložného zdroja: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_Toc99456271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116E3B42" w14:textId="36A91B49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2" w:history="1">
            <w:r w:rsidR="005121A8" w:rsidRPr="000D05E3">
              <w:rPr>
                <w:rStyle w:val="Hypertextovprepojenie"/>
                <w:noProof/>
              </w:rPr>
              <w:t>Serverovňa: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_Toc99456272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4CE40E8B" w14:textId="621CFF5A" w:rsidR="005121A8" w:rsidRDefault="003F12E1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99456273" w:history="1">
            <w:r w:rsidR="005121A8" w:rsidRPr="000D05E3">
              <w:rPr>
                <w:rStyle w:val="Hypertextovprepojenie"/>
                <w:noProof/>
              </w:rPr>
              <w:t>Požadovaný rozsah dodávky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_Toc99456273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640ED3D8" w14:textId="124F2279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4" w:history="1">
            <w:r w:rsidR="005121A8" w:rsidRPr="000D05E3">
              <w:rPr>
                <w:rStyle w:val="Hypertextovprepojenie"/>
                <w:noProof/>
              </w:rPr>
              <w:t>Technické požiadavky na kremačnú pec vrátane príslušenstva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_Toc99456274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27E1EE25" w14:textId="35D6A838" w:rsidR="005121A8" w:rsidRDefault="003F12E1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99456275" w:history="1">
            <w:r w:rsidR="005121A8" w:rsidRPr="000D05E3">
              <w:rPr>
                <w:rStyle w:val="Hypertextovprepojenie"/>
                <w:noProof/>
              </w:rPr>
              <w:t>Schéma osadenia pecí a napojenia do jestvujúcich komínov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_Toc99456275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2179D1C4" w14:textId="2D3E7C7E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6" w:history="1">
            <w:r w:rsidR="005121A8" w:rsidRPr="000D05E3">
              <w:rPr>
                <w:rStyle w:val="Hypertextovprepojenie"/>
                <w:noProof/>
              </w:rPr>
              <w:t>pôdorys z pôvodného projektu s popisom búracích prác dokumentujúci umiestnenie pecí v miestnosti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_Toc99456276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59711B40" w14:textId="5498DFC5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7" w:history="1">
            <w:r w:rsidR="005121A8" w:rsidRPr="000D05E3">
              <w:rPr>
                <w:rStyle w:val="Hypertextovprepojenie"/>
                <w:noProof/>
              </w:rPr>
              <w:t>Rez s legendami búracích prác z pôvodného projektu dokumentujúci umiestnenie pecí s napojením do pôvodných murovaných komínov (komína)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_Toc99456277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632F584A" w14:textId="6EFCCDAA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8" w:history="1">
            <w:r w:rsidR="005121A8" w:rsidRPr="000D05E3">
              <w:rPr>
                <w:rStyle w:val="Hypertextovprepojenie"/>
                <w:noProof/>
              </w:rPr>
              <w:t>Rez budovou dokumentujúci jestvujúcu oceľovú nosnú konštrukciou pod kremačnými pecami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_Toc99456278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2A5AFA42" w14:textId="666556CD" w:rsidR="005121A8" w:rsidRDefault="003F12E1">
          <w:pPr>
            <w:pStyle w:val="Obsah2"/>
            <w:rPr>
              <w:rFonts w:eastAsiaTheme="minorEastAsia"/>
              <w:noProof/>
              <w:lang w:eastAsia="sk-SK"/>
            </w:rPr>
          </w:pPr>
          <w:hyperlink w:anchor="_Toc99456279" w:history="1">
            <w:r w:rsidR="005121A8" w:rsidRPr="000D05E3">
              <w:rPr>
                <w:rStyle w:val="Hypertextovprepojenie"/>
                <w:noProof/>
              </w:rPr>
              <w:t>Požiadavky Investora k inštalácii a uvedeniu kremačných technológií do prevádzky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_Toc99456279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7F3F749D" w14:textId="57221F9F" w:rsidR="005121A8" w:rsidRDefault="003F12E1">
          <w:pPr>
            <w:pStyle w:val="Obsah1"/>
            <w:rPr>
              <w:rFonts w:eastAsiaTheme="minorEastAsia"/>
              <w:noProof/>
              <w:lang w:eastAsia="sk-SK"/>
            </w:rPr>
          </w:pPr>
          <w:hyperlink w:anchor="_Toc99456280" w:history="1">
            <w:r w:rsidR="005121A8" w:rsidRPr="000D05E3">
              <w:rPr>
                <w:rStyle w:val="Hypertextovprepojenie"/>
                <w:noProof/>
              </w:rPr>
              <w:t>Záver</w:t>
            </w:r>
            <w:r w:rsidR="005121A8">
              <w:rPr>
                <w:noProof/>
                <w:webHidden/>
              </w:rPr>
              <w:tab/>
            </w:r>
            <w:r w:rsidR="005121A8">
              <w:rPr>
                <w:noProof/>
                <w:webHidden/>
              </w:rPr>
              <w:fldChar w:fldCharType="begin"/>
            </w:r>
            <w:r w:rsidR="005121A8">
              <w:rPr>
                <w:noProof/>
                <w:webHidden/>
              </w:rPr>
              <w:instrText xml:space="preserve"> PAGEREF _Toc99456280 \h </w:instrText>
            </w:r>
            <w:r w:rsidR="005121A8">
              <w:rPr>
                <w:noProof/>
                <w:webHidden/>
              </w:rPr>
            </w:r>
            <w:r w:rsidR="005121A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5121A8">
              <w:rPr>
                <w:noProof/>
                <w:webHidden/>
              </w:rPr>
              <w:fldChar w:fldCharType="end"/>
            </w:r>
          </w:hyperlink>
        </w:p>
        <w:p w14:paraId="12A86113" w14:textId="4069A58B" w:rsidR="00501B67" w:rsidRDefault="00501B67" w:rsidP="001A5904">
          <w:pPr>
            <w:pStyle w:val="Nadpis2"/>
            <w:jc w:val="both"/>
          </w:pPr>
          <w:r>
            <w:rPr>
              <w:b/>
              <w:bCs/>
              <w:sz w:val="26"/>
              <w:szCs w:val="26"/>
            </w:rPr>
            <w:fldChar w:fldCharType="end"/>
          </w:r>
        </w:p>
      </w:sdtContent>
    </w:sdt>
    <w:p w14:paraId="68310658" w14:textId="77777777" w:rsidR="00663C7B" w:rsidRDefault="00663C7B" w:rsidP="001A5904">
      <w:pPr>
        <w:pStyle w:val="Nadpis1"/>
        <w:jc w:val="both"/>
      </w:pPr>
    </w:p>
    <w:p w14:paraId="4B4A4D37" w14:textId="6DD853A4" w:rsidR="00663C7B" w:rsidRDefault="00663C7B" w:rsidP="001A5904">
      <w:pPr>
        <w:jc w:val="both"/>
      </w:pPr>
      <w:r>
        <w:br w:type="page"/>
      </w:r>
    </w:p>
    <w:p w14:paraId="1892E00A" w14:textId="3BCD3A81" w:rsidR="000070CF" w:rsidRDefault="005400BB" w:rsidP="001A5904">
      <w:pPr>
        <w:pStyle w:val="Nadpis1"/>
        <w:jc w:val="both"/>
      </w:pPr>
      <w:bookmarkStart w:id="0" w:name="_Toc99456265"/>
      <w:r>
        <w:lastRenderedPageBreak/>
        <w:t>Úvod</w:t>
      </w:r>
      <w:bookmarkEnd w:id="0"/>
    </w:p>
    <w:p w14:paraId="77F698AE" w14:textId="4A4C3E3A" w:rsidR="005400BB" w:rsidRDefault="005400BB" w:rsidP="001A5904">
      <w:pPr>
        <w:jc w:val="both"/>
      </w:pPr>
    </w:p>
    <w:p w14:paraId="69FC0A04" w14:textId="4042EC7F" w:rsidR="005400BB" w:rsidRPr="001A5904" w:rsidRDefault="00ED19BE" w:rsidP="001A5904">
      <w:pPr>
        <w:jc w:val="both"/>
        <w:rPr>
          <w:b/>
          <w:bCs/>
        </w:rPr>
      </w:pPr>
      <w:r>
        <w:t xml:space="preserve">V rámci </w:t>
      </w:r>
      <w:r w:rsidR="002450CD">
        <w:t xml:space="preserve">plánovaného </w:t>
      </w:r>
      <w:r>
        <w:t xml:space="preserve">investičného </w:t>
      </w:r>
      <w:r w:rsidR="00DD0F82">
        <w:t>zámeru, ktorým je kompletná rekonštrukcia krema</w:t>
      </w:r>
      <w:r w:rsidR="002450CD">
        <w:t xml:space="preserve">čných technológií </w:t>
      </w:r>
      <w:r w:rsidR="003B4D5E">
        <w:t xml:space="preserve"> je potrebné </w:t>
      </w:r>
      <w:r w:rsidR="002450CD">
        <w:t xml:space="preserve">dodať nové </w:t>
      </w:r>
      <w:r w:rsidR="00D66F59">
        <w:t xml:space="preserve">kremačné </w:t>
      </w:r>
      <w:r w:rsidR="002450CD">
        <w:t xml:space="preserve">technológie – kremačné </w:t>
      </w:r>
      <w:r w:rsidR="00D66F59">
        <w:t>pece</w:t>
      </w:r>
      <w:r w:rsidR="002450CD">
        <w:t>, vrátane</w:t>
      </w:r>
      <w:r w:rsidR="00187072">
        <w:t xml:space="preserve"> príslušenstva a</w:t>
      </w:r>
      <w:r w:rsidR="00226EC7">
        <w:t>ko samostatnú technologickú časť</w:t>
      </w:r>
      <w:r w:rsidR="002967DC">
        <w:t>, zabezpečiť jej inštaláciu a uvedenie do riadnej prevádzky</w:t>
      </w:r>
      <w:r w:rsidR="00226EC7">
        <w:t xml:space="preserve"> </w:t>
      </w:r>
      <w:r w:rsidR="007B5C8E">
        <w:t>.</w:t>
      </w:r>
      <w:r w:rsidR="00CF76CB">
        <w:t xml:space="preserve"> </w:t>
      </w:r>
      <w:r w:rsidR="002967DC">
        <w:t>Rekonštrukciu krematória začal investor vykonávať v r. 2019 na základe zmluvy so zhotoviteľom, ktorý práce nedokončil, zmluva bola ukončená a dielo ostalo v rozostavanom stave, ako je uvedené nižšie.</w:t>
      </w:r>
      <w:r w:rsidR="0044632D">
        <w:t xml:space="preserve"> </w:t>
      </w:r>
      <w:r w:rsidR="0044632D" w:rsidRPr="001A5904">
        <w:rPr>
          <w:b/>
          <w:bCs/>
        </w:rPr>
        <w:t>Cieľom investora je dielo dokončiť a uviesť do prevádzky.</w:t>
      </w:r>
    </w:p>
    <w:p w14:paraId="1B8BB8B2" w14:textId="5A395686" w:rsidR="007B5C8E" w:rsidRDefault="007B5C8E" w:rsidP="001A5904">
      <w:pPr>
        <w:jc w:val="both"/>
      </w:pPr>
    </w:p>
    <w:p w14:paraId="64B92A4E" w14:textId="4AF292F6" w:rsidR="007B5C8E" w:rsidRDefault="007B5C8E" w:rsidP="001A5904">
      <w:pPr>
        <w:pStyle w:val="Nadpis1"/>
        <w:jc w:val="both"/>
      </w:pPr>
      <w:bookmarkStart w:id="1" w:name="_Toc99456266"/>
      <w:r>
        <w:t xml:space="preserve">Popis </w:t>
      </w:r>
      <w:r w:rsidR="00F12036">
        <w:t>jestvujúceho stavu</w:t>
      </w:r>
      <w:bookmarkEnd w:id="1"/>
    </w:p>
    <w:p w14:paraId="56FCC7F3" w14:textId="11A43FCF" w:rsidR="00F12036" w:rsidRPr="001A5904" w:rsidRDefault="00896904" w:rsidP="001A5904">
      <w:pPr>
        <w:jc w:val="both"/>
        <w:rPr>
          <w:b/>
          <w:bCs/>
        </w:rPr>
      </w:pPr>
      <w:r w:rsidRPr="001A5904">
        <w:rPr>
          <w:b/>
          <w:bCs/>
        </w:rPr>
        <w:t>Dokumentácia stavby</w:t>
      </w:r>
    </w:p>
    <w:p w14:paraId="2A09D2B2" w14:textId="0479CBA0" w:rsidR="00022FC4" w:rsidRDefault="00F12036" w:rsidP="001A5904">
      <w:pPr>
        <w:jc w:val="both"/>
      </w:pPr>
      <w:r>
        <w:t>Na predmetnú stavbu s názvom „Rekonštrukcia k</w:t>
      </w:r>
      <w:r w:rsidR="00D24678">
        <w:t>rematória – 1. etapa“ bolo vydané sta</w:t>
      </w:r>
      <w:r w:rsidR="00B73D2E">
        <w:t>v</w:t>
      </w:r>
      <w:r w:rsidR="00F3673F">
        <w:t>ebné povolenie pod číslom</w:t>
      </w:r>
      <w:r w:rsidR="00B665EA">
        <w:t xml:space="preserve"> OVZ-SU-24036/3005/2019, </w:t>
      </w:r>
      <w:r w:rsidR="00B73D2E">
        <w:t xml:space="preserve">ktoré nadobudlo právoplatnosť 12.3.2019. </w:t>
      </w:r>
      <w:r w:rsidR="00D80BF9">
        <w:t xml:space="preserve">V zmysle </w:t>
      </w:r>
      <w:r w:rsidR="00B73D2E">
        <w:t>Stavebné</w:t>
      </w:r>
      <w:r w:rsidR="00D80BF9">
        <w:t>ho</w:t>
      </w:r>
      <w:r w:rsidR="00B73D2E">
        <w:t xml:space="preserve"> povoleni</w:t>
      </w:r>
      <w:r w:rsidR="00D80BF9">
        <w:t>a bola</w:t>
      </w:r>
      <w:r w:rsidR="00B73D2E">
        <w:t xml:space="preserve"> stavb</w:t>
      </w:r>
      <w:r w:rsidR="00D80BF9">
        <w:t>a členená</w:t>
      </w:r>
      <w:r w:rsidR="00B73D2E">
        <w:t xml:space="preserve"> na dva </w:t>
      </w:r>
      <w:r w:rsidR="00372FC0">
        <w:t>samostatné objekty a</w:t>
      </w:r>
      <w:r w:rsidR="00022FC4">
        <w:t> </w:t>
      </w:r>
      <w:r w:rsidR="00372FC0">
        <w:t>to</w:t>
      </w:r>
      <w:r w:rsidR="00022FC4">
        <w:t>:</w:t>
      </w:r>
    </w:p>
    <w:p w14:paraId="34B59969" w14:textId="095519AB" w:rsidR="007C2EE8" w:rsidRDefault="00372FC0" w:rsidP="001A5904">
      <w:pPr>
        <w:pStyle w:val="Odsekzoznamu"/>
        <w:numPr>
          <w:ilvl w:val="0"/>
          <w:numId w:val="1"/>
        </w:numPr>
        <w:jc w:val="both"/>
      </w:pPr>
      <w:r>
        <w:t>SO</w:t>
      </w:r>
      <w:r w:rsidR="000F61BE">
        <w:t xml:space="preserve"> </w:t>
      </w:r>
      <w:r>
        <w:t xml:space="preserve">01 </w:t>
      </w:r>
      <w:r w:rsidR="00022FC4">
        <w:t xml:space="preserve">Stavebné úpravy </w:t>
      </w:r>
    </w:p>
    <w:p w14:paraId="31389AA6" w14:textId="1104511C" w:rsidR="00F12036" w:rsidRDefault="00022FC4" w:rsidP="001A5904">
      <w:pPr>
        <w:pStyle w:val="Odsekzoznamu"/>
        <w:numPr>
          <w:ilvl w:val="0"/>
          <w:numId w:val="1"/>
        </w:numPr>
        <w:jc w:val="both"/>
      </w:pPr>
      <w:r>
        <w:t>PS 01 Kremačné pece</w:t>
      </w:r>
    </w:p>
    <w:p w14:paraId="4AD7A0FE" w14:textId="0130B0DD" w:rsidR="007C2EE8" w:rsidRDefault="00F80380" w:rsidP="001A5904">
      <w:pPr>
        <w:jc w:val="both"/>
      </w:pPr>
      <w:r>
        <w:t xml:space="preserve">Práce boli zahájené </w:t>
      </w:r>
      <w:r w:rsidR="000F61BE">
        <w:t xml:space="preserve">po vydaní právoplatného stavebného povolenia </w:t>
      </w:r>
      <w:r w:rsidR="00B51B98">
        <w:t xml:space="preserve">a následne zastavené </w:t>
      </w:r>
      <w:r w:rsidR="00D80BF9">
        <w:t>z dôvodov na strane</w:t>
      </w:r>
      <w:r w:rsidR="00B51B98">
        <w:t xml:space="preserve"> </w:t>
      </w:r>
      <w:r w:rsidR="00D80BF9">
        <w:t xml:space="preserve">zhotoviteľa </w:t>
      </w:r>
      <w:r w:rsidR="00B51B98">
        <w:t xml:space="preserve">stavby JML </w:t>
      </w:r>
      <w:proofErr w:type="spellStart"/>
      <w:r w:rsidR="00B51B98">
        <w:t>Funeris</w:t>
      </w:r>
      <w:proofErr w:type="spellEnd"/>
      <w:r w:rsidR="00B51B98">
        <w:t xml:space="preserve"> </w:t>
      </w:r>
      <w:r w:rsidR="00D80BF9">
        <w:t xml:space="preserve"> v marci </w:t>
      </w:r>
      <w:r w:rsidR="001576DF">
        <w:t>2020</w:t>
      </w:r>
      <w:r w:rsidR="00D80BF9">
        <w:t>. Zmluva so zhotoviteľom stavby bola predčasne ukončená.</w:t>
      </w:r>
    </w:p>
    <w:p w14:paraId="64B56BE4" w14:textId="7A4F2310" w:rsidR="00473EB5" w:rsidRDefault="00662A70" w:rsidP="00876EEB">
      <w:pPr>
        <w:jc w:val="both"/>
      </w:pPr>
      <w:r>
        <w:t>Stavebník</w:t>
      </w:r>
      <w:r w:rsidR="001524CA">
        <w:t xml:space="preserve"> </w:t>
      </w:r>
      <w:r w:rsidR="00421D1F">
        <w:t>„</w:t>
      </w:r>
      <w:r w:rsidR="001524CA">
        <w:t>Z</w:t>
      </w:r>
      <w:r w:rsidR="00421D1F">
        <w:t>á</w:t>
      </w:r>
      <w:r w:rsidR="001524CA">
        <w:t>hradnícke a rekreačné služby,</w:t>
      </w:r>
      <w:r w:rsidR="00421D1F">
        <w:t xml:space="preserve"> Švermova 327/45 Banská Bystrica</w:t>
      </w:r>
      <w:r w:rsidR="0073304C">
        <w:t>“</w:t>
      </w:r>
      <w:r w:rsidR="001E67C7">
        <w:t xml:space="preserve"> </w:t>
      </w:r>
      <w:r w:rsidR="00944CCB">
        <w:t>požiadal o zmenu lehoty na dokončenie stavby</w:t>
      </w:r>
      <w:r w:rsidR="00063486">
        <w:t xml:space="preserve"> </w:t>
      </w:r>
      <w:r w:rsidR="005C417C">
        <w:t>a</w:t>
      </w:r>
      <w:r w:rsidR="007A6C30">
        <w:t> </w:t>
      </w:r>
      <w:r w:rsidR="00D80102">
        <w:t>s</w:t>
      </w:r>
      <w:r w:rsidR="007A6C30">
        <w:t xml:space="preserve">tavebný úrad </w:t>
      </w:r>
      <w:r w:rsidR="00D80102">
        <w:t xml:space="preserve">rozhodnutím </w:t>
      </w:r>
      <w:r w:rsidR="005C417C">
        <w:t>OVZ-SU178742</w:t>
      </w:r>
      <w:r w:rsidR="007A6C30">
        <w:t>/35938/2020/</w:t>
      </w:r>
      <w:proofErr w:type="spellStart"/>
      <w:r w:rsidR="007A6C30">
        <w:t>Du</w:t>
      </w:r>
      <w:proofErr w:type="spellEnd"/>
      <w:r w:rsidR="00063486">
        <w:t xml:space="preserve"> </w:t>
      </w:r>
      <w:r w:rsidR="00D80102">
        <w:t>lehotu predĺžil do 31.3.2023.</w:t>
      </w:r>
      <w:r w:rsidR="001524CA">
        <w:t xml:space="preserve"> </w:t>
      </w:r>
    </w:p>
    <w:p w14:paraId="3ADA3274" w14:textId="267A3AA1" w:rsidR="006519BB" w:rsidRDefault="006519BB" w:rsidP="00876EEB">
      <w:pPr>
        <w:jc w:val="both"/>
      </w:pPr>
      <w:r>
        <w:t xml:space="preserve">Na predmetnú stavbu s názvom „Rekonštrukcia krematória – 1. etapa“ bolo vydané dňa 20.11.2018 Rozhodnutie Okresným úradom Banská Bystrica, odbor starostlivosti o životné prostredie podľa zákona č. 24/2006 </w:t>
      </w:r>
      <w:proofErr w:type="spellStart"/>
      <w:r>
        <w:t>Z.z</w:t>
      </w:r>
      <w:proofErr w:type="spellEnd"/>
      <w:r>
        <w:t>. o posudzovaní vplyvov na životné prostredie a o zmene a doplnení niektorých zákonov v </w:t>
      </w:r>
      <w:proofErr w:type="spellStart"/>
      <w:r>
        <w:t>znp</w:t>
      </w:r>
      <w:proofErr w:type="spellEnd"/>
      <w:r>
        <w:t>.</w:t>
      </w:r>
    </w:p>
    <w:p w14:paraId="49010423" w14:textId="77777777" w:rsidR="006519BB" w:rsidRDefault="006519BB" w:rsidP="00876EEB">
      <w:pPr>
        <w:jc w:val="both"/>
      </w:pPr>
    </w:p>
    <w:p w14:paraId="2A8BF50A" w14:textId="10E3847C" w:rsidR="00896904" w:rsidRDefault="00896904" w:rsidP="00876EEB">
      <w:pPr>
        <w:spacing w:after="0" w:line="264" w:lineRule="auto"/>
        <w:ind w:left="82" w:right="21" w:hanging="3"/>
        <w:jc w:val="both"/>
        <w:rPr>
          <w:rFonts w:ascii="Calibri" w:eastAsia="Calibri" w:hAnsi="Calibri" w:cs="Calibri"/>
          <w:sz w:val="24"/>
        </w:rPr>
      </w:pPr>
      <w:r>
        <w:t xml:space="preserve">Na predmetnú stavbu bol Okresným úradom Banská Bystrica, Odbor starostlivosti o životné prostredie, vydaný </w:t>
      </w:r>
      <w:r>
        <w:rPr>
          <w:rFonts w:ascii="Calibri" w:eastAsia="Calibri" w:hAnsi="Calibri" w:cs="Calibri"/>
          <w:sz w:val="24"/>
        </w:rPr>
        <w:t xml:space="preserve">podľa 17 ods. I písm. a) zákona o ovzduší </w:t>
      </w:r>
      <w:r>
        <w:t xml:space="preserve">Súhlas </w:t>
      </w:r>
      <w:r>
        <w:rPr>
          <w:rFonts w:ascii="Calibri" w:eastAsia="Calibri" w:hAnsi="Calibri" w:cs="Calibri"/>
          <w:sz w:val="24"/>
        </w:rPr>
        <w:t>na vydanie rozhodnutia na povolenie stavby zdroja znečisťovania ovzdušia v rámci stavby „Rekonštrukcia krematória — I. etapa", dňa 12.02.2019.</w:t>
      </w:r>
    </w:p>
    <w:p w14:paraId="035E308A" w14:textId="601E9D06" w:rsidR="005A7635" w:rsidRDefault="005A7635" w:rsidP="00876EEB">
      <w:pPr>
        <w:spacing w:after="0" w:line="264" w:lineRule="auto"/>
        <w:ind w:left="82" w:right="21" w:hanging="3"/>
        <w:jc w:val="both"/>
      </w:pPr>
    </w:p>
    <w:p w14:paraId="79B27971" w14:textId="77777777" w:rsidR="00A6725E" w:rsidRDefault="005A7635" w:rsidP="00DA7C1A">
      <w:pPr>
        <w:spacing w:after="0" w:line="264" w:lineRule="auto"/>
        <w:ind w:left="82" w:right="21" w:hanging="3"/>
      </w:pPr>
      <w:r>
        <w:t>Na predmetnú stavbu bola spracovaná Projektová dokumentácia – zodpovedný projektant</w:t>
      </w:r>
    </w:p>
    <w:p w14:paraId="117ADE9A" w14:textId="43FDD22C" w:rsidR="005A7635" w:rsidRDefault="005A7635" w:rsidP="00DA7C1A">
      <w:pPr>
        <w:spacing w:after="0" w:line="264" w:lineRule="auto"/>
        <w:ind w:left="82" w:right="21" w:hanging="3"/>
      </w:pPr>
      <w:r>
        <w:t xml:space="preserve">Ing. Arch Vlasta </w:t>
      </w:r>
      <w:proofErr w:type="spellStart"/>
      <w:r>
        <w:t>Ilievová</w:t>
      </w:r>
      <w:proofErr w:type="spellEnd"/>
      <w:r>
        <w:t xml:space="preserve"> .</w:t>
      </w:r>
    </w:p>
    <w:p w14:paraId="1128A2B9" w14:textId="77777777" w:rsidR="00896904" w:rsidRDefault="00896904" w:rsidP="001A5904">
      <w:pPr>
        <w:jc w:val="both"/>
      </w:pPr>
    </w:p>
    <w:p w14:paraId="2DA82F4E" w14:textId="3B418652" w:rsidR="00473EB5" w:rsidRPr="001A5904" w:rsidRDefault="00896904" w:rsidP="001A5904">
      <w:pPr>
        <w:jc w:val="both"/>
        <w:rPr>
          <w:b/>
          <w:bCs/>
        </w:rPr>
      </w:pPr>
      <w:r w:rsidRPr="001A5904">
        <w:rPr>
          <w:b/>
          <w:bCs/>
        </w:rPr>
        <w:t>Rozostavanosť stavby</w:t>
      </w:r>
    </w:p>
    <w:p w14:paraId="1101E55E" w14:textId="661709B7" w:rsidR="004F1E82" w:rsidRDefault="00313107" w:rsidP="00876EEB">
      <w:pPr>
        <w:jc w:val="both"/>
      </w:pPr>
      <w:r>
        <w:t>V súčasnej do</w:t>
      </w:r>
      <w:r w:rsidR="00444702">
        <w:t>be je stav</w:t>
      </w:r>
      <w:r w:rsidR="00293DF9">
        <w:t xml:space="preserve"> rozostavanosti predmetnej stavby nasledovný</w:t>
      </w:r>
      <w:r w:rsidR="005A7635">
        <w:t>:</w:t>
      </w:r>
    </w:p>
    <w:p w14:paraId="0CB7E94A" w14:textId="77777777" w:rsidR="00FC6960" w:rsidRDefault="00FC6960" w:rsidP="00876EEB">
      <w:pPr>
        <w:jc w:val="both"/>
        <w:rPr>
          <w:rStyle w:val="Nadpis2Char"/>
        </w:rPr>
      </w:pPr>
    </w:p>
    <w:p w14:paraId="48F86475" w14:textId="2F69E661" w:rsidR="005C3C80" w:rsidRPr="004F1E82" w:rsidRDefault="005C3C80" w:rsidP="001A5904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</w:rPr>
      </w:pPr>
      <w:bookmarkStart w:id="2" w:name="_Toc99456267"/>
      <w:r w:rsidRPr="00293DF9">
        <w:rPr>
          <w:rStyle w:val="Nadpis2Char"/>
        </w:rPr>
        <w:lastRenderedPageBreak/>
        <w:t>Miestnosť vkladanie rakiev</w:t>
      </w:r>
      <w:bookmarkEnd w:id="2"/>
      <w:r>
        <w:rPr>
          <w:b/>
          <w:bCs/>
          <w:u w:val="single"/>
        </w:rPr>
        <w:t>:</w:t>
      </w:r>
    </w:p>
    <w:p w14:paraId="42CEC584" w14:textId="77777777" w:rsidR="005C3C80" w:rsidRDefault="005C3C80" w:rsidP="001A5904">
      <w:pPr>
        <w:jc w:val="both"/>
      </w:pPr>
      <w:r>
        <w:t>Zhotovené je koľajisko zavážania rakiev do pecí. Zo zníženého podhľadu stropov je realizovaná jeho konštrukcia v plnom rozsahu, avšak kazety nie sú založené na všetkých miestach z dôvodu neukončeného opláštenia pecí a neukončenej elektroinštalácie silnoprúdu a slaboprúdu. Chýbajú svetelné zdroje (núdzové osvetlenie je všade zrealizované) a kamerový systém.</w:t>
      </w:r>
    </w:p>
    <w:p w14:paraId="665ED447" w14:textId="381852DE" w:rsidR="005C3C80" w:rsidRDefault="005C3C80" w:rsidP="001A5904">
      <w:pPr>
        <w:jc w:val="both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29F26BB" wp14:editId="5C74F66B">
            <wp:extent cx="3510443" cy="3340525"/>
            <wp:effectExtent l="8890" t="0" r="3810" b="3810"/>
            <wp:docPr id="23" name="Obrázok 23" descr="Obrázok, na ktorom je vnútri, stena, dláždené, znečist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Obrázok, na ktorom je vnútri, stena, dláždené, znečisten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257" cy="340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1E4E1" w14:textId="5B34019D" w:rsidR="005C3C80" w:rsidRDefault="005C3C80" w:rsidP="001A5904">
      <w:pPr>
        <w:jc w:val="both"/>
      </w:pPr>
      <w:r>
        <w:t xml:space="preserve">Nainštalované sú aj nedokončené kremačné pece. V peciach je skoro dokončená žiaruvzdorná výmurovka. Finálna povrchová úprava nerezovým plechom tiež chýba. </w:t>
      </w:r>
    </w:p>
    <w:p w14:paraId="58A63F70" w14:textId="3004ACC5" w:rsidR="005C3C80" w:rsidRDefault="005C3C80" w:rsidP="001A5904">
      <w:pPr>
        <w:jc w:val="both"/>
      </w:pPr>
      <w:r>
        <w:rPr>
          <w:noProof/>
        </w:rPr>
        <w:drawing>
          <wp:inline distT="0" distB="0" distL="0" distR="0" wp14:anchorId="7D5D8D6F" wp14:editId="4EB4728E">
            <wp:extent cx="3803904" cy="2851150"/>
            <wp:effectExtent l="0" t="0" r="6350" b="6350"/>
            <wp:docPr id="21" name="Obrázok 21" descr="Obrázok, na ktorom je vnútri, otvori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4" descr="Obrázok, na ktorom je vnútri, otvori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086" cy="28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9243" w14:textId="77777777" w:rsidR="005C3C80" w:rsidRDefault="005C3C80" w:rsidP="001A5904">
      <w:pPr>
        <w:pStyle w:val="Nadpis2"/>
        <w:jc w:val="both"/>
      </w:pPr>
      <w:bookmarkStart w:id="3" w:name="_Toc99456268"/>
      <w:r>
        <w:lastRenderedPageBreak/>
        <w:t>Miestnosť žiaroviska:</w:t>
      </w:r>
      <w:bookmarkEnd w:id="3"/>
    </w:p>
    <w:p w14:paraId="34E407BB" w14:textId="3FC2D982" w:rsidR="005C3C80" w:rsidRDefault="005C3C80" w:rsidP="001A5904">
      <w:pPr>
        <w:jc w:val="both"/>
      </w:pPr>
      <w:r>
        <w:t>Boli zrealizované znížené podhľady a rozvody VZT nad nimi ako aj elektroinštalačné slaboprúdové a silnoprúdové rozvody, bez pripojenia na nedodané koncové spotrebiče (svetlá, kamery, ventilátory a</w:t>
      </w:r>
      <w:r w:rsidR="00F2322C">
        <w:t xml:space="preserve"> </w:t>
      </w:r>
      <w:r>
        <w:t>i</w:t>
      </w:r>
      <w:r w:rsidR="00F2322C">
        <w:t>né</w:t>
      </w:r>
      <w:r>
        <w:t>.)</w:t>
      </w:r>
    </w:p>
    <w:p w14:paraId="2B096049" w14:textId="6DEF7B6E" w:rsidR="005C3C80" w:rsidRDefault="005C3C80" w:rsidP="001A5904">
      <w:pPr>
        <w:jc w:val="both"/>
        <w:rPr>
          <w:b/>
          <w:bCs/>
          <w:u w:val="single"/>
        </w:rPr>
      </w:pPr>
      <w:r>
        <w:rPr>
          <w:b/>
          <w:noProof/>
        </w:rPr>
        <w:drawing>
          <wp:inline distT="0" distB="0" distL="0" distR="0" wp14:anchorId="0907C9D9" wp14:editId="7F675D8D">
            <wp:extent cx="3352800" cy="2290999"/>
            <wp:effectExtent l="0" t="0" r="0" b="0"/>
            <wp:docPr id="20" name="Obrázok 20" descr="Obrázok, na ktorom je vnútri, budova, metr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5" descr="Obrázok, na ktorom je vnútri, budova, metr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523" cy="229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 wp14:anchorId="0AD73A50" wp14:editId="3D165876">
            <wp:extent cx="3352800" cy="2177650"/>
            <wp:effectExtent l="0" t="0" r="0" b="0"/>
            <wp:docPr id="19" name="Obrázok 19" descr="Obrázok, na ktorom je metr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6" descr="Obrázok, na ktorom je metr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236" cy="218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50541" w14:textId="2F392EBD" w:rsidR="00E17BB5" w:rsidRDefault="005C3C80" w:rsidP="001A5904">
      <w:pPr>
        <w:jc w:val="both"/>
      </w:pPr>
      <w:r>
        <w:t>Rozvody plynu boli realizované v plnom rozsahu, chýba</w:t>
      </w:r>
      <w:r w:rsidR="003148BF">
        <w:t xml:space="preserve">jú </w:t>
      </w:r>
      <w:r w:rsidR="00992050">
        <w:t>oddeľujúce prípojné v</w:t>
      </w:r>
      <w:r w:rsidR="00E17BB5">
        <w:t>e</w:t>
      </w:r>
      <w:r w:rsidR="00992050">
        <w:t>ntily</w:t>
      </w:r>
      <w:r w:rsidR="00DA7C1A">
        <w:t>.</w:t>
      </w:r>
    </w:p>
    <w:p w14:paraId="60249F68" w14:textId="093FB430" w:rsidR="005C3C80" w:rsidRDefault="005C3C80" w:rsidP="001A5904">
      <w:pPr>
        <w:jc w:val="both"/>
      </w:pPr>
      <w:r>
        <w:rPr>
          <w:b/>
          <w:noProof/>
        </w:rPr>
        <w:drawing>
          <wp:inline distT="0" distB="0" distL="0" distR="0" wp14:anchorId="4F077746" wp14:editId="4DDB0302">
            <wp:extent cx="4867773" cy="2952750"/>
            <wp:effectExtent l="0" t="0" r="9525" b="0"/>
            <wp:docPr id="17" name="Obrázok 17" descr="Obrázok, na ktorom je budova, brána, metr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1" descr="Obrázok, na ktorom je budova, brána, metr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503" cy="295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64F41" w14:textId="5E0D9598" w:rsidR="005C3C80" w:rsidRDefault="005C3C80" w:rsidP="001A5904">
      <w:pPr>
        <w:jc w:val="both"/>
      </w:pPr>
      <w:r>
        <w:lastRenderedPageBreak/>
        <w:t>Chýba finálna úprava pecí časť vnútornej technológie (snímače teplôt, snímače O2, horáky, teplotné výmenníky a</w:t>
      </w:r>
      <w:r w:rsidR="00992050">
        <w:t xml:space="preserve"> </w:t>
      </w:r>
      <w:r>
        <w:t>i</w:t>
      </w:r>
      <w:r w:rsidR="00992050">
        <w:t>né</w:t>
      </w:r>
      <w:r>
        <w:t>.)</w:t>
      </w:r>
    </w:p>
    <w:p w14:paraId="6DEB34CC" w14:textId="7932D278" w:rsidR="005C3C80" w:rsidRDefault="005C3C80" w:rsidP="001A5904">
      <w:pPr>
        <w:jc w:val="both"/>
        <w:rPr>
          <w:b/>
          <w:bCs/>
          <w:u w:val="single"/>
        </w:rPr>
      </w:pPr>
      <w:r>
        <w:rPr>
          <w:b/>
          <w:noProof/>
        </w:rPr>
        <w:drawing>
          <wp:inline distT="0" distB="0" distL="0" distR="0" wp14:anchorId="6C779E1B" wp14:editId="3B8C8EB8">
            <wp:extent cx="4881445" cy="3664313"/>
            <wp:effectExtent l="0" t="952" r="0" b="0"/>
            <wp:docPr id="16" name="Obrázok 16" descr="Obrázok, na ktorom je vnútri, stena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2" descr="Obrázok, na ktorom je vnútri, stena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93597" cy="3673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C882" w14:textId="77777777" w:rsidR="005C3C80" w:rsidRDefault="005C3C80" w:rsidP="001A5904">
      <w:pPr>
        <w:jc w:val="both"/>
      </w:pPr>
      <w:r>
        <w:t>Výmurovka pecí je nedokončená, chýbajú žiaruvzdorné dvere na obidvoch stranách pecí.</w:t>
      </w:r>
    </w:p>
    <w:p w14:paraId="5A8BF86B" w14:textId="51B3ABC6" w:rsidR="005C3C80" w:rsidRDefault="005C3C80" w:rsidP="001A5904">
      <w:pPr>
        <w:jc w:val="both"/>
      </w:pPr>
      <w:r>
        <w:rPr>
          <w:noProof/>
        </w:rPr>
        <w:drawing>
          <wp:inline distT="0" distB="0" distL="0" distR="0" wp14:anchorId="50A3B0C6" wp14:editId="080D5095">
            <wp:extent cx="4042751" cy="2901950"/>
            <wp:effectExtent l="0" t="0" r="0" b="0"/>
            <wp:docPr id="14" name="Obrázok 14" descr="Obrázok, na ktorom je budova, kamenný, cemen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4" descr="Obrázok, na ktorom je budova, kamenný, cement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254" cy="2903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52700" w14:textId="77777777" w:rsidR="005C3C80" w:rsidRDefault="005C3C80" w:rsidP="001A5904">
      <w:pPr>
        <w:pStyle w:val="Nadpis2"/>
        <w:jc w:val="both"/>
      </w:pPr>
      <w:bookmarkStart w:id="4" w:name="_Toc99456269"/>
      <w:r>
        <w:lastRenderedPageBreak/>
        <w:t>Suterénna miestnosť:</w:t>
      </w:r>
      <w:bookmarkEnd w:id="4"/>
    </w:p>
    <w:p w14:paraId="0D26085D" w14:textId="226FF468" w:rsidR="005C3C80" w:rsidRDefault="005C3C80" w:rsidP="001A5904">
      <w:pPr>
        <w:jc w:val="both"/>
      </w:pPr>
      <w:r>
        <w:t>Bol dokončený rozvod plynu. Systém riadiaci vháňanie vzduchu do pecí a spalín do komína a klapiek výmenníkov nebol ukončený</w:t>
      </w:r>
      <w:r w:rsidR="00DA7C1A">
        <w:t>.</w:t>
      </w:r>
    </w:p>
    <w:p w14:paraId="071B97B4" w14:textId="68632E1E" w:rsidR="005C3C80" w:rsidRDefault="005C3C80" w:rsidP="001A5904">
      <w:pPr>
        <w:jc w:val="both"/>
        <w:rPr>
          <w:b/>
          <w:bCs/>
          <w:u w:val="single"/>
        </w:rPr>
      </w:pPr>
      <w:r>
        <w:rPr>
          <w:b/>
          <w:noProof/>
        </w:rPr>
        <w:drawing>
          <wp:inline distT="0" distB="0" distL="0" distR="0" wp14:anchorId="32C17EFC" wp14:editId="0D7DC3DC">
            <wp:extent cx="3942928" cy="2476500"/>
            <wp:effectExtent l="0" t="0" r="635" b="0"/>
            <wp:docPr id="13" name="Obrázok 13" descr="Obrázok, na ktorom je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5" descr="Obrázok, na ktorom je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928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B0554" w14:textId="77777777" w:rsidR="005C3C80" w:rsidRDefault="005C3C80" w:rsidP="001A5904">
      <w:pPr>
        <w:jc w:val="both"/>
      </w:pPr>
      <w:r>
        <w:t>Vetracie mriežky okien boli zrealizované.</w:t>
      </w:r>
    </w:p>
    <w:p w14:paraId="0E384D92" w14:textId="1CCA6110" w:rsidR="005C3C80" w:rsidRDefault="005C3C80" w:rsidP="001A5904">
      <w:pPr>
        <w:jc w:val="both"/>
        <w:rPr>
          <w:b/>
          <w:bCs/>
          <w:u w:val="single"/>
        </w:rPr>
      </w:pPr>
      <w:r>
        <w:rPr>
          <w:b/>
          <w:noProof/>
        </w:rPr>
        <w:drawing>
          <wp:inline distT="0" distB="0" distL="0" distR="0" wp14:anchorId="44316855" wp14:editId="0663A0B3">
            <wp:extent cx="2759475" cy="2305050"/>
            <wp:effectExtent l="0" t="0" r="3175" b="0"/>
            <wp:docPr id="12" name="Obrázok 12" descr="Obrázok, na ktorom je krok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6" descr="Obrázok, na ktorom je krok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09" cy="231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0383E" w14:textId="2F7B816F" w:rsidR="005C3C80" w:rsidRDefault="005C3C80" w:rsidP="001A5904">
      <w:pPr>
        <w:jc w:val="both"/>
      </w:pPr>
      <w:r>
        <w:t>Ukončené sú rozvody vody a kanalizácie ako aj silnoprúdové rozvody vrátane svetelných zdrojo</w:t>
      </w:r>
      <w:r w:rsidR="00992050">
        <w:t>v</w:t>
      </w:r>
      <w:r>
        <w:t>.</w:t>
      </w:r>
    </w:p>
    <w:p w14:paraId="287A7F36" w14:textId="1348270B" w:rsidR="005C3C80" w:rsidRDefault="005C3C80" w:rsidP="001A5904">
      <w:pPr>
        <w:jc w:val="both"/>
      </w:pPr>
      <w:r>
        <w:rPr>
          <w:noProof/>
        </w:rPr>
        <w:drawing>
          <wp:inline distT="0" distB="0" distL="0" distR="0" wp14:anchorId="367C561A" wp14:editId="4EB1D652">
            <wp:extent cx="3129012" cy="2654300"/>
            <wp:effectExtent l="0" t="0" r="0" b="0"/>
            <wp:docPr id="11" name="Obrázok 11" descr="Obrázok, na ktorom je vnútri, strop, stena, miestnosť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8" descr="Obrázok, na ktorom je vnútri, strop, stena, miestnosť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313" cy="266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01984" w14:textId="7ABC91FA" w:rsidR="005C3C80" w:rsidRDefault="005C3C80" w:rsidP="001A5904">
      <w:pPr>
        <w:jc w:val="both"/>
      </w:pPr>
      <w:r>
        <w:lastRenderedPageBreak/>
        <w:t>Realizovaný bol hlavný silnoprúdový rozvádzať pre technológiu. Dopojenie a výzbroj rozvádzača sa nezrealizoval. Elektroinštalačné rozvody sú realizované ale neprip</w:t>
      </w:r>
      <w:r w:rsidR="00693DD3">
        <w:t>o</w:t>
      </w:r>
      <w:r>
        <w:t>j</w:t>
      </w:r>
      <w:r w:rsidR="00693DD3">
        <w:t>e</w:t>
      </w:r>
      <w:r>
        <w:t xml:space="preserve">né. </w:t>
      </w:r>
    </w:p>
    <w:p w14:paraId="1BBFBB71" w14:textId="2136D6FA" w:rsidR="005C3C80" w:rsidRDefault="005C3C80" w:rsidP="001A5904">
      <w:pPr>
        <w:jc w:val="both"/>
      </w:pPr>
      <w:r>
        <w:rPr>
          <w:noProof/>
        </w:rPr>
        <w:drawing>
          <wp:inline distT="0" distB="0" distL="0" distR="0" wp14:anchorId="290F31EB" wp14:editId="4F5D0C75">
            <wp:extent cx="4342389" cy="3744440"/>
            <wp:effectExtent l="0" t="5715" r="0" b="0"/>
            <wp:docPr id="9" name="Obrázok 9" descr="Obrázok, na ktorom je stena, vnútri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 descr="Obrázok, na ktorom je stena, vnútri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65165" cy="37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1A764" w14:textId="77777777" w:rsidR="007E048B" w:rsidRDefault="007E048B" w:rsidP="001A5904">
      <w:pPr>
        <w:jc w:val="both"/>
      </w:pPr>
    </w:p>
    <w:p w14:paraId="36D1967C" w14:textId="61BCC8CB" w:rsidR="005C3C80" w:rsidRDefault="005C3C80" w:rsidP="001A5904">
      <w:pPr>
        <w:jc w:val="both"/>
      </w:pPr>
      <w:r>
        <w:t>Niektoré čast</w:t>
      </w:r>
      <w:r w:rsidR="00DA7C1A">
        <w:t>i</w:t>
      </w:r>
      <w:r>
        <w:t xml:space="preserve"> technológie pecí sú neukončené.</w:t>
      </w:r>
    </w:p>
    <w:p w14:paraId="4C38604E" w14:textId="4398A0A5" w:rsidR="005C3C80" w:rsidRDefault="005C3C80" w:rsidP="001A5904">
      <w:pPr>
        <w:jc w:val="both"/>
      </w:pPr>
      <w:r>
        <w:rPr>
          <w:noProof/>
        </w:rPr>
        <w:drawing>
          <wp:inline distT="0" distB="0" distL="0" distR="0" wp14:anchorId="46FACDE0" wp14:editId="6ABF33CF">
            <wp:extent cx="3366280" cy="2526937"/>
            <wp:effectExtent l="635" t="0" r="6350" b="6350"/>
            <wp:docPr id="8" name="Obrázok 8" descr="Obrázok, na ktorom je vnútri, kov, oceľ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7" descr="Obrázok, na ktorom je vnútri, kov, oceľ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91798" cy="25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EB24A" w14:textId="21CBBA9F" w:rsidR="005C3C80" w:rsidRDefault="005C3C80" w:rsidP="00FC6960">
      <w:r>
        <w:lastRenderedPageBreak/>
        <w:t xml:space="preserve">Rozvod plynu ukončený a rozvod distribúcie vzduchu. </w:t>
      </w:r>
      <w:r>
        <w:rPr>
          <w:noProof/>
        </w:rPr>
        <w:drawing>
          <wp:inline distT="0" distB="0" distL="0" distR="0" wp14:anchorId="1EB8EB7C" wp14:editId="5DFFD801">
            <wp:extent cx="5760720" cy="330390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332F1" w14:textId="77777777" w:rsidR="00FC6960" w:rsidRDefault="00FC6960" w:rsidP="00FC6960"/>
    <w:p w14:paraId="6477A345" w14:textId="77777777" w:rsidR="005C3C80" w:rsidRDefault="005C3C80" w:rsidP="001A5904">
      <w:pPr>
        <w:pStyle w:val="Nadpis2"/>
        <w:jc w:val="both"/>
      </w:pPr>
      <w:bookmarkStart w:id="5" w:name="_Toc99456270"/>
      <w:r>
        <w:t>Miestnosť chladenia popola a sklad urien:</w:t>
      </w:r>
      <w:bookmarkEnd w:id="5"/>
    </w:p>
    <w:p w14:paraId="5CBF837A" w14:textId="5E046AFA" w:rsidR="005C3C80" w:rsidRDefault="005C3C80" w:rsidP="001A5904">
      <w:pPr>
        <w:jc w:val="both"/>
      </w:pPr>
      <w:r>
        <w:t>Ne</w:t>
      </w:r>
      <w:r w:rsidR="00DA7C1A">
        <w:t>do</w:t>
      </w:r>
      <w:r>
        <w:t xml:space="preserve">končená </w:t>
      </w:r>
      <w:r w:rsidR="0014319D">
        <w:t xml:space="preserve">je </w:t>
      </w:r>
      <w:r>
        <w:t>montáž digestora a umývadla s bojlerom na teplú vodu. Chýba dodávka technológie mlynčeka na popol (</w:t>
      </w:r>
      <w:proofErr w:type="spellStart"/>
      <w:r>
        <w:t>kremulátora</w:t>
      </w:r>
      <w:proofErr w:type="spellEnd"/>
      <w:r>
        <w:t>) a stola na chladenie popola. Zrealizované sú dodávky okien a dverí, podhľady, dlažby. Obklady stien sú nezaškárované. Svetelné zdroje nedodané s výnimkou núdzového osvetlenia.</w:t>
      </w:r>
      <w:r>
        <w:rPr>
          <w:noProof/>
        </w:rPr>
        <w:drawing>
          <wp:inline distT="0" distB="0" distL="0" distR="0" wp14:anchorId="372EB71C" wp14:editId="7EF0E9DA">
            <wp:extent cx="5794219" cy="4006850"/>
            <wp:effectExtent l="0" t="0" r="0" b="0"/>
            <wp:docPr id="6" name="Obrázok 6" descr="Obrázok, na ktorom je stena, vnútri, biele, znečistené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2" descr="Obrázok, na ktorom je stena, vnútri, biele, znečistené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698" cy="4007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02CDBF" w14:textId="77777777" w:rsidR="005C3C80" w:rsidRDefault="005C3C80" w:rsidP="001A5904">
      <w:pPr>
        <w:pStyle w:val="Nadpis2"/>
        <w:jc w:val="both"/>
      </w:pPr>
      <w:bookmarkStart w:id="6" w:name="_Toc99456271"/>
      <w:r>
        <w:lastRenderedPageBreak/>
        <w:t>Miestnosť záložného zdroja:</w:t>
      </w:r>
      <w:bookmarkEnd w:id="6"/>
    </w:p>
    <w:p w14:paraId="139C12E6" w14:textId="44E066DC" w:rsidR="005C3C80" w:rsidRDefault="005C3C80" w:rsidP="001A5904">
      <w:pPr>
        <w:jc w:val="both"/>
      </w:pPr>
      <w:r>
        <w:t>Žiadne práce neboli realizované</w:t>
      </w:r>
      <w:r w:rsidR="00826063">
        <w:t>.</w:t>
      </w:r>
    </w:p>
    <w:p w14:paraId="084FC69E" w14:textId="6AF5BBCC" w:rsidR="005C3C80" w:rsidRDefault="005C3C80" w:rsidP="001A5904">
      <w:pPr>
        <w:jc w:val="both"/>
      </w:pPr>
      <w:r>
        <w:rPr>
          <w:noProof/>
        </w:rPr>
        <w:drawing>
          <wp:inline distT="0" distB="0" distL="0" distR="0" wp14:anchorId="666A5B64" wp14:editId="478F3D73">
            <wp:extent cx="2893859" cy="2172308"/>
            <wp:effectExtent l="0" t="952" r="952" b="953"/>
            <wp:docPr id="3" name="Obrázok 3" descr="Obrázok, na ktorom je text, vnútri, podlah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4" descr="Obrázok, na ktorom je text, vnútri, podlah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11935" cy="218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34907" w14:textId="77777777" w:rsidR="005C3C80" w:rsidRDefault="005C3C80" w:rsidP="001A5904">
      <w:pPr>
        <w:jc w:val="both"/>
      </w:pPr>
    </w:p>
    <w:p w14:paraId="4E424BCB" w14:textId="77777777" w:rsidR="005C3C80" w:rsidRDefault="005C3C80" w:rsidP="001A5904">
      <w:pPr>
        <w:pStyle w:val="Nadpis2"/>
        <w:jc w:val="both"/>
      </w:pPr>
      <w:bookmarkStart w:id="7" w:name="_Toc99456272"/>
      <w:r>
        <w:t>Serverovňa:</w:t>
      </w:r>
      <w:bookmarkEnd w:id="7"/>
    </w:p>
    <w:p w14:paraId="378BE67B" w14:textId="6FD6CFE0" w:rsidR="00E17BB5" w:rsidRDefault="005C3C80" w:rsidP="001A5904">
      <w:pPr>
        <w:jc w:val="both"/>
      </w:pPr>
      <w:r>
        <w:t>Dodaná skriňa pre server a zrealizovaná kabeláž bez pripojenia.</w:t>
      </w:r>
      <w:r w:rsidR="00E17BB5">
        <w:t xml:space="preserve"> Časť kabeláže slaboprúdových rozvodov je pripojená</w:t>
      </w:r>
      <w:r w:rsidR="00826063">
        <w:t>.</w:t>
      </w:r>
    </w:p>
    <w:p w14:paraId="403A2C82" w14:textId="097BFC20" w:rsidR="005C3C80" w:rsidRDefault="00E17BB5" w:rsidP="001A5904">
      <w:pPr>
        <w:jc w:val="both"/>
      </w:pPr>
      <w:r>
        <w:rPr>
          <w:noProof/>
        </w:rPr>
        <w:drawing>
          <wp:inline distT="0" distB="0" distL="0" distR="0" wp14:anchorId="019249B9" wp14:editId="4B550DCA">
            <wp:extent cx="4239260" cy="3621404"/>
            <wp:effectExtent l="4445" t="0" r="0" b="0"/>
            <wp:docPr id="24" name="Obrázok 24" descr="Obrázok, na ktorom je text, vnútri, spotrebič, rúr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7" descr="Obrázok, na ktorom je text, vnútri, spotrebič, rúra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2678" cy="363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AB7907" w14:textId="2193BCC1" w:rsidR="006F5A23" w:rsidRDefault="006F5A23" w:rsidP="001A5904">
      <w:pPr>
        <w:pStyle w:val="Nadpis1"/>
        <w:jc w:val="both"/>
      </w:pPr>
      <w:bookmarkStart w:id="8" w:name="_Toc99456273"/>
      <w:r>
        <w:lastRenderedPageBreak/>
        <w:t>Požadovaný rozsah dodávky</w:t>
      </w:r>
      <w:bookmarkEnd w:id="8"/>
    </w:p>
    <w:p w14:paraId="3BBCF674" w14:textId="61D2D93B" w:rsidR="006F5A23" w:rsidRDefault="006F5A23" w:rsidP="001A5904">
      <w:pPr>
        <w:jc w:val="both"/>
      </w:pPr>
    </w:p>
    <w:p w14:paraId="301E1993" w14:textId="77777777" w:rsidR="000A3B39" w:rsidRDefault="00990FD4" w:rsidP="001A5904">
      <w:pPr>
        <w:jc w:val="both"/>
      </w:pPr>
      <w:r>
        <w:t>Požadovaný rozsah dodávky technologickej časti je dodávka</w:t>
      </w:r>
      <w:r w:rsidR="000A3B39">
        <w:t>:</w:t>
      </w:r>
    </w:p>
    <w:p w14:paraId="70E49063" w14:textId="316DEB40" w:rsidR="00990FD4" w:rsidRDefault="00990FD4" w:rsidP="001A5904">
      <w:pPr>
        <w:pStyle w:val="Odsekzoznamu"/>
        <w:numPr>
          <w:ilvl w:val="0"/>
          <w:numId w:val="3"/>
        </w:numPr>
        <w:jc w:val="both"/>
      </w:pPr>
      <w:r>
        <w:t>dvoch kremačných pecí</w:t>
      </w:r>
      <w:r w:rsidR="00826063">
        <w:t>,</w:t>
      </w:r>
      <w:r w:rsidR="00D42FE9">
        <w:t xml:space="preserve"> z toho 1 </w:t>
      </w:r>
      <w:r w:rsidR="002A223C">
        <w:t xml:space="preserve">pec umožňujúca kremáciu </w:t>
      </w:r>
      <w:r w:rsidR="00650CEC" w:rsidRPr="001A5904">
        <w:rPr>
          <w:rFonts w:ascii="Trebuchet MS" w:hAnsi="Trebuchet MS" w:cs="Trebuchet MS"/>
          <w:color w:val="000000"/>
          <w:sz w:val="20"/>
          <w:szCs w:val="20"/>
        </w:rPr>
        <w:t xml:space="preserve">veľkostne a hmotnostne nadrozmerných </w:t>
      </w:r>
      <w:r w:rsidR="00650CEC">
        <w:rPr>
          <w:rFonts w:ascii="Trebuchet MS" w:hAnsi="Trebuchet MS" w:cs="Trebuchet MS"/>
          <w:color w:val="000000"/>
          <w:sz w:val="20"/>
          <w:szCs w:val="20"/>
        </w:rPr>
        <w:t xml:space="preserve">rakiev s telami </w:t>
      </w:r>
      <w:r w:rsidR="00650CEC" w:rsidRPr="001A5904">
        <w:rPr>
          <w:rFonts w:ascii="Trebuchet MS" w:hAnsi="Trebuchet MS" w:cs="Trebuchet MS"/>
          <w:color w:val="000000"/>
          <w:sz w:val="20"/>
          <w:szCs w:val="20"/>
        </w:rPr>
        <w:t>zosnulých</w:t>
      </w:r>
      <w:r w:rsidR="00650CEC">
        <w:t xml:space="preserve"> </w:t>
      </w:r>
    </w:p>
    <w:p w14:paraId="38D2A484" w14:textId="544653DC" w:rsidR="008B6171" w:rsidRDefault="000A3B39" w:rsidP="001A5904">
      <w:pPr>
        <w:pStyle w:val="Odsekzoznamu"/>
        <w:numPr>
          <w:ilvl w:val="0"/>
          <w:numId w:val="3"/>
        </w:numPr>
        <w:jc w:val="both"/>
      </w:pPr>
      <w:r>
        <w:t xml:space="preserve">dvoch </w:t>
      </w:r>
      <w:r w:rsidR="001830AA">
        <w:t>zariadení slúžiacich na vkladanie rakiev do pece</w:t>
      </w:r>
      <w:r w:rsidR="00500EA9">
        <w:t>,</w:t>
      </w:r>
      <w:r w:rsidR="001830AA">
        <w:t xml:space="preserve"> </w:t>
      </w:r>
      <w:r w:rsidR="00500EA9">
        <w:t>p</w:t>
      </w:r>
      <w:r w:rsidR="001830AA">
        <w:t xml:space="preserve">re každú pec </w:t>
      </w:r>
      <w:r w:rsidR="008B6171">
        <w:t>jedno zariadenie</w:t>
      </w:r>
    </w:p>
    <w:p w14:paraId="4C3A728C" w14:textId="42003961" w:rsidR="000A3B39" w:rsidRDefault="00BC3A4D" w:rsidP="001A5904">
      <w:pPr>
        <w:pStyle w:val="Odsekzoznamu"/>
        <w:numPr>
          <w:ilvl w:val="0"/>
          <w:numId w:val="3"/>
        </w:numPr>
        <w:jc w:val="both"/>
      </w:pPr>
      <w:r>
        <w:t xml:space="preserve">guľového </w:t>
      </w:r>
      <w:r w:rsidR="008B6171">
        <w:t>mlynčeka na popol</w:t>
      </w:r>
      <w:r w:rsidR="001830AA">
        <w:t xml:space="preserve"> </w:t>
      </w:r>
      <w:r w:rsidR="00BE5231">
        <w:t>(</w:t>
      </w:r>
      <w:proofErr w:type="spellStart"/>
      <w:r w:rsidR="00BE5231">
        <w:t>kremulátora</w:t>
      </w:r>
      <w:proofErr w:type="spellEnd"/>
      <w:r w:rsidR="00BE5231">
        <w:t>)</w:t>
      </w:r>
    </w:p>
    <w:p w14:paraId="617B270D" w14:textId="1708D9E9" w:rsidR="00BE5231" w:rsidRDefault="0078361D" w:rsidP="001A5904">
      <w:pPr>
        <w:pStyle w:val="Odsekzoznamu"/>
        <w:numPr>
          <w:ilvl w:val="0"/>
          <w:numId w:val="3"/>
        </w:numPr>
        <w:jc w:val="both"/>
      </w:pPr>
      <w:r>
        <w:t>nástrojov na vyberanie popola z kremačných pecí</w:t>
      </w:r>
      <w:r w:rsidR="00AE52FA">
        <w:t xml:space="preserve"> (1 </w:t>
      </w:r>
      <w:proofErr w:type="spellStart"/>
      <w:r w:rsidR="00AE52FA">
        <w:t>sada</w:t>
      </w:r>
      <w:proofErr w:type="spellEnd"/>
      <w:r w:rsidR="00AE52FA">
        <w:t xml:space="preserve"> ku každej kremačnej peci)</w:t>
      </w:r>
    </w:p>
    <w:p w14:paraId="0CCD3699" w14:textId="04D28A54" w:rsidR="00AE52FA" w:rsidRDefault="00826063" w:rsidP="001A5904">
      <w:pPr>
        <w:pStyle w:val="Odsekzoznamu"/>
        <w:numPr>
          <w:ilvl w:val="0"/>
          <w:numId w:val="3"/>
        </w:numPr>
        <w:jc w:val="both"/>
      </w:pPr>
      <w:r>
        <w:t>p</w:t>
      </w:r>
      <w:r w:rsidR="00AE52FA">
        <w:t>racovn</w:t>
      </w:r>
      <w:r>
        <w:t>ých</w:t>
      </w:r>
      <w:r w:rsidR="00AE52FA">
        <w:t xml:space="preserve"> ur</w:t>
      </w:r>
      <w:r>
        <w:t>ie</w:t>
      </w:r>
      <w:r w:rsidR="00AE52FA">
        <w:t>n na prenášanie horúceho popola</w:t>
      </w:r>
      <w:r w:rsidR="001D62B0">
        <w:t xml:space="preserve"> (1</w:t>
      </w:r>
      <w:r w:rsidR="002A223C">
        <w:t xml:space="preserve"> </w:t>
      </w:r>
      <w:proofErr w:type="spellStart"/>
      <w:r w:rsidR="002A223C">
        <w:t>sada</w:t>
      </w:r>
      <w:proofErr w:type="spellEnd"/>
      <w:r w:rsidR="001D62B0">
        <w:t xml:space="preserve"> ku každej kremačnej peci)</w:t>
      </w:r>
    </w:p>
    <w:p w14:paraId="3B4A5404" w14:textId="04AD33A1" w:rsidR="001D62B0" w:rsidRDefault="00826063" w:rsidP="001A5904">
      <w:pPr>
        <w:pStyle w:val="Odsekzoznamu"/>
        <w:numPr>
          <w:ilvl w:val="0"/>
          <w:numId w:val="3"/>
        </w:numPr>
        <w:jc w:val="both"/>
      </w:pPr>
      <w:r>
        <w:t>z</w:t>
      </w:r>
      <w:r w:rsidR="001D62B0">
        <w:t>áložn</w:t>
      </w:r>
      <w:r>
        <w:t>ého</w:t>
      </w:r>
      <w:r w:rsidR="001D62B0">
        <w:t xml:space="preserve"> zdroj</w:t>
      </w:r>
      <w:r>
        <w:t>a</w:t>
      </w:r>
      <w:r w:rsidR="001D62B0">
        <w:t xml:space="preserve"> umožňujúc</w:t>
      </w:r>
      <w:r w:rsidR="00F34835">
        <w:t>eho</w:t>
      </w:r>
      <w:r w:rsidR="001D62B0">
        <w:t xml:space="preserve"> </w:t>
      </w:r>
      <w:r w:rsidR="004643D3">
        <w:t xml:space="preserve">dokončenie započatej kremácie v obidvoch peciach po dobu </w:t>
      </w:r>
      <w:r w:rsidR="00500EA9">
        <w:t xml:space="preserve">trvania </w:t>
      </w:r>
      <w:r w:rsidR="004643D3">
        <w:t>najmenej 2 hodín</w:t>
      </w:r>
    </w:p>
    <w:p w14:paraId="7C91EB49" w14:textId="77777777" w:rsidR="00BC37A4" w:rsidRDefault="00BC37A4" w:rsidP="001A5904">
      <w:pPr>
        <w:jc w:val="both"/>
      </w:pPr>
    </w:p>
    <w:p w14:paraId="6FAD8C16" w14:textId="3959612D" w:rsidR="004520B3" w:rsidRDefault="00A077D6" w:rsidP="001A5904">
      <w:pPr>
        <w:pStyle w:val="Nadpis2"/>
        <w:jc w:val="both"/>
      </w:pPr>
      <w:bookmarkStart w:id="9" w:name="_Toc99456274"/>
      <w:r>
        <w:t>Technické požiadavky na kremačnú pec vrátane príslušenstva</w:t>
      </w:r>
      <w:bookmarkEnd w:id="9"/>
    </w:p>
    <w:p w14:paraId="34F1E107" w14:textId="3E528FAD" w:rsidR="00A56E3C" w:rsidRDefault="00A56E3C" w:rsidP="001A5904">
      <w:pPr>
        <w:jc w:val="both"/>
      </w:pPr>
    </w:p>
    <w:p w14:paraId="482423B9" w14:textId="5D0ED896" w:rsidR="007B1350" w:rsidRPr="00C06548" w:rsidRDefault="00A56E3C" w:rsidP="001A5904">
      <w:pPr>
        <w:jc w:val="both"/>
      </w:pPr>
      <w:r>
        <w:t>Dodávka zahŕňa</w:t>
      </w:r>
      <w:r w:rsidR="00E37B0A">
        <w:t>:</w:t>
      </w:r>
    </w:p>
    <w:p w14:paraId="381D9EB3" w14:textId="0E08DDE3" w:rsidR="00F22590" w:rsidRPr="00051C91" w:rsidRDefault="00E37B0A" w:rsidP="00876EEB">
      <w:pPr>
        <w:pStyle w:val="Odsekzoznamu"/>
        <w:numPr>
          <w:ilvl w:val="0"/>
          <w:numId w:val="7"/>
        </w:numPr>
        <w:jc w:val="both"/>
        <w:rPr>
          <w:rFonts w:ascii="Trebuchet MS" w:hAnsi="Trebuchet MS" w:cs="Trebuchet MS"/>
          <w:color w:val="000000"/>
          <w:sz w:val="20"/>
          <w:szCs w:val="20"/>
        </w:rPr>
      </w:pPr>
      <w:r w:rsidRPr="001A5904">
        <w:rPr>
          <w:rFonts w:ascii="Trebuchet MS" w:hAnsi="Trebuchet MS" w:cs="Trebuchet MS"/>
          <w:color w:val="000000"/>
          <w:sz w:val="20"/>
          <w:szCs w:val="20"/>
        </w:rPr>
        <w:t>Dve kremačné pece</w:t>
      </w:r>
      <w:r w:rsidR="00D200E5">
        <w:rPr>
          <w:rFonts w:ascii="Trebuchet MS" w:hAnsi="Trebuchet MS" w:cs="Trebuchet MS"/>
          <w:color w:val="000000"/>
          <w:sz w:val="20"/>
          <w:szCs w:val="20"/>
        </w:rPr>
        <w:t>,</w:t>
      </w:r>
      <w:r w:rsidRPr="001A5904">
        <w:rPr>
          <w:rFonts w:ascii="Trebuchet MS" w:hAnsi="Trebuchet MS" w:cs="Trebuchet MS"/>
          <w:color w:val="000000"/>
          <w:sz w:val="20"/>
          <w:szCs w:val="20"/>
        </w:rPr>
        <w:t xml:space="preserve"> z toho jedn</w:t>
      </w:r>
      <w:r w:rsidR="00D200E5">
        <w:rPr>
          <w:rFonts w:ascii="Trebuchet MS" w:hAnsi="Trebuchet MS" w:cs="Trebuchet MS"/>
          <w:color w:val="000000"/>
          <w:sz w:val="20"/>
          <w:szCs w:val="20"/>
        </w:rPr>
        <w:t>a pec</w:t>
      </w:r>
      <w:r w:rsidRPr="001A5904">
        <w:rPr>
          <w:rFonts w:ascii="Trebuchet MS" w:hAnsi="Trebuchet MS" w:cs="Trebuchet MS"/>
          <w:color w:val="000000"/>
          <w:sz w:val="20"/>
          <w:szCs w:val="20"/>
        </w:rPr>
        <w:t xml:space="preserve"> umožňujúca kremáciu </w:t>
      </w:r>
      <w:r w:rsidR="00743F81" w:rsidRPr="001A5904">
        <w:rPr>
          <w:rFonts w:ascii="Trebuchet MS" w:hAnsi="Trebuchet MS" w:cs="Trebuchet MS"/>
          <w:color w:val="000000"/>
          <w:sz w:val="20"/>
          <w:szCs w:val="20"/>
        </w:rPr>
        <w:t xml:space="preserve">veľkostne a hmotnostne </w:t>
      </w:r>
      <w:r w:rsidRPr="001A5904">
        <w:rPr>
          <w:rFonts w:ascii="Trebuchet MS" w:hAnsi="Trebuchet MS" w:cs="Trebuchet MS"/>
          <w:color w:val="000000"/>
          <w:sz w:val="20"/>
          <w:szCs w:val="20"/>
        </w:rPr>
        <w:t xml:space="preserve">nadrozmerných </w:t>
      </w:r>
      <w:r w:rsidR="00650CEC">
        <w:rPr>
          <w:rFonts w:ascii="Trebuchet MS" w:hAnsi="Trebuchet MS" w:cs="Trebuchet MS"/>
          <w:color w:val="000000"/>
          <w:sz w:val="20"/>
          <w:szCs w:val="20"/>
        </w:rPr>
        <w:t xml:space="preserve">rakiev s telami </w:t>
      </w:r>
      <w:r w:rsidR="00743F81" w:rsidRPr="001A5904">
        <w:rPr>
          <w:rFonts w:ascii="Trebuchet MS" w:hAnsi="Trebuchet MS" w:cs="Trebuchet MS"/>
          <w:color w:val="000000"/>
          <w:sz w:val="20"/>
          <w:szCs w:val="20"/>
        </w:rPr>
        <w:t>zosnulých.</w:t>
      </w:r>
    </w:p>
    <w:p w14:paraId="1DE4238D" w14:textId="3541CB36" w:rsidR="004520B3" w:rsidRPr="00735A52" w:rsidRDefault="00052BB5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Emisné limity (EL) predstavuje tabuľka nižšie</w:t>
      </w:r>
      <w:r w:rsidR="007304E9">
        <w:rPr>
          <w:rFonts w:ascii="Trebuchet MS" w:hAnsi="Trebuchet MS" w:cs="Trebuchet MS"/>
          <w:color w:val="000000"/>
          <w:sz w:val="20"/>
          <w:szCs w:val="20"/>
        </w:rPr>
        <w:t>.</w:t>
      </w:r>
      <w:r w:rsidR="007304E9" w:rsidRPr="007304E9">
        <w:rPr>
          <w:rFonts w:ascii="Trebuchet MS" w:hAnsi="Trebuchet MS" w:cs="Trebuchet MS"/>
          <w:color w:val="000000"/>
          <w:sz w:val="20"/>
          <w:szCs w:val="20"/>
        </w:rPr>
        <w:t xml:space="preserve"> </w:t>
      </w:r>
      <w:r w:rsidR="007304E9">
        <w:rPr>
          <w:rFonts w:ascii="Trebuchet MS" w:hAnsi="Trebuchet MS" w:cs="Trebuchet MS"/>
          <w:color w:val="000000"/>
          <w:sz w:val="20"/>
          <w:szCs w:val="20"/>
        </w:rPr>
        <w:t xml:space="preserve">Podmienky platnosti EL, štandardné stavové podmienky, suchý plyn, </w:t>
      </w:r>
      <w:proofErr w:type="spellStart"/>
      <w:r w:rsidR="007304E9">
        <w:rPr>
          <w:rFonts w:ascii="Trebuchet MS" w:hAnsi="Trebuchet MS" w:cs="Trebuchet MS"/>
          <w:color w:val="000000"/>
          <w:sz w:val="20"/>
          <w:szCs w:val="20"/>
        </w:rPr>
        <w:t>Oref</w:t>
      </w:r>
      <w:proofErr w:type="spellEnd"/>
      <w:r w:rsidR="007304E9">
        <w:rPr>
          <w:rFonts w:ascii="Trebuchet MS" w:hAnsi="Trebuchet MS" w:cs="Trebuchet MS"/>
          <w:color w:val="000000"/>
          <w:sz w:val="20"/>
          <w:szCs w:val="20"/>
        </w:rPr>
        <w:t xml:space="preserve">: 17 % objemu. </w:t>
      </w:r>
      <w:r w:rsidR="00A179C1">
        <w:rPr>
          <w:rFonts w:ascii="Trebuchet MS" w:hAnsi="Trebuchet MS" w:cs="Trebuchet MS"/>
          <w:color w:val="000000"/>
          <w:sz w:val="20"/>
          <w:szCs w:val="20"/>
        </w:rPr>
        <w:t>Všeobecné emisné limity sa neuplatňujú</w:t>
      </w:r>
      <w:r w:rsidR="001963E7">
        <w:rPr>
          <w:rFonts w:ascii="Trebuchet MS" w:hAnsi="Trebuchet MS" w:cs="Trebuchet MS"/>
          <w:color w:val="000000"/>
          <w:sz w:val="20"/>
          <w:szCs w:val="20"/>
        </w:rPr>
        <w:t>. Emisný limit [mg/m</w:t>
      </w:r>
      <w:r w:rsidR="001963E7">
        <w:rPr>
          <w:rFonts w:ascii="Trebuchet MS" w:hAnsi="Trebuchet MS" w:cs="Trebuchet MS"/>
          <w:color w:val="000000"/>
          <w:position w:val="8"/>
          <w:sz w:val="12"/>
          <w:szCs w:val="12"/>
        </w:rPr>
        <w:t>3</w:t>
      </w:r>
      <w:r w:rsidR="001963E7">
        <w:rPr>
          <w:rFonts w:ascii="Trebuchet MS" w:hAnsi="Trebuchet MS" w:cs="Trebuchet MS"/>
          <w:color w:val="000000"/>
          <w:sz w:val="20"/>
          <w:szCs w:val="20"/>
        </w:rPr>
        <w:t>] (podľa Vyhlášky č. 410/2012 Z. z.)</w:t>
      </w:r>
      <w:r w:rsidR="000E2BC2">
        <w:rPr>
          <w:rFonts w:ascii="Trebuchet MS" w:hAnsi="Trebuchet MS" w:cs="Trebuchet MS"/>
          <w:color w:val="000000"/>
          <w:sz w:val="20"/>
          <w:szCs w:val="20"/>
        </w:rPr>
        <w:t>. Pre kremačnú pec je TZL-50 NOX-350  CO-100 TOC-</w:t>
      </w:r>
      <w:r w:rsidR="00735A52">
        <w:rPr>
          <w:rFonts w:ascii="Trebuchet MS" w:hAnsi="Trebuchet MS" w:cs="Trebuchet MS"/>
          <w:color w:val="000000"/>
          <w:sz w:val="20"/>
          <w:szCs w:val="20"/>
        </w:rPr>
        <w:t>15</w:t>
      </w:r>
      <w:r w:rsidR="000E2BC2">
        <w:rPr>
          <w:rFonts w:ascii="Trebuchet MS" w:hAnsi="Trebuchet MS" w:cs="Trebuchet MS"/>
          <w:color w:val="000000"/>
          <w:sz w:val="20"/>
          <w:szCs w:val="20"/>
        </w:rPr>
        <w:t xml:space="preserve"> HF</w:t>
      </w:r>
      <w:r w:rsidR="00735A52">
        <w:rPr>
          <w:rFonts w:ascii="Trebuchet MS" w:hAnsi="Trebuchet MS" w:cs="Trebuchet MS"/>
          <w:color w:val="000000"/>
          <w:sz w:val="20"/>
          <w:szCs w:val="20"/>
        </w:rPr>
        <w:t>-35</w:t>
      </w:r>
      <w:r w:rsidR="000E2BC2">
        <w:rPr>
          <w:rFonts w:ascii="Trebuchet MS" w:hAnsi="Trebuchet MS" w:cs="Trebuchet MS"/>
          <w:color w:val="000000"/>
          <w:sz w:val="20"/>
          <w:szCs w:val="20"/>
        </w:rPr>
        <w:t xml:space="preserve"> HC</w:t>
      </w:r>
      <w:r w:rsidR="00735A52">
        <w:rPr>
          <w:rFonts w:ascii="Trebuchet MS" w:hAnsi="Trebuchet MS" w:cs="Trebuchet MS"/>
          <w:color w:val="000000"/>
          <w:sz w:val="20"/>
          <w:szCs w:val="20"/>
        </w:rPr>
        <w:t>-35</w:t>
      </w:r>
      <w:r w:rsidR="00A400D6">
        <w:rPr>
          <w:rFonts w:ascii="Trebuchet MS" w:hAnsi="Trebuchet MS" w:cs="Trebuchet MS"/>
          <w:color w:val="000000"/>
          <w:sz w:val="20"/>
          <w:szCs w:val="20"/>
        </w:rPr>
        <w:t xml:space="preserve"> v zmysle súčasnej platnej leg</w:t>
      </w:r>
      <w:r w:rsidR="000B4114">
        <w:rPr>
          <w:rFonts w:ascii="Trebuchet MS" w:hAnsi="Trebuchet MS" w:cs="Trebuchet MS"/>
          <w:color w:val="000000"/>
          <w:sz w:val="20"/>
          <w:szCs w:val="20"/>
        </w:rPr>
        <w:t>i</w:t>
      </w:r>
      <w:r w:rsidR="00A400D6">
        <w:rPr>
          <w:rFonts w:ascii="Trebuchet MS" w:hAnsi="Trebuchet MS" w:cs="Trebuchet MS"/>
          <w:color w:val="000000"/>
          <w:sz w:val="20"/>
          <w:szCs w:val="20"/>
        </w:rPr>
        <w:t>slatívy.</w:t>
      </w:r>
    </w:p>
    <w:p w14:paraId="429E0D9E" w14:textId="44492BE9" w:rsidR="00735A52" w:rsidRPr="008424F9" w:rsidRDefault="008424F9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Zhotoviteľ je povinný vykonať všetky práce spojené s procedúrou výmeny pecí ako zdroja znečistenia ovzdušia, v zmysle zákona č. 137/2010 Z.Z o ovzduší.</w:t>
      </w:r>
    </w:p>
    <w:p w14:paraId="4F0ACBA2" w14:textId="78F08FBE" w:rsidR="00883994" w:rsidRPr="00C53A9A" w:rsidRDefault="00C53A9A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Prevádzkový režim pece – nepretržitý alebo prerušovaný. Možnosť vykonať v nepretržitom režime minimálne 16 kremácií cez deň (minimálne 4000 kremácií ročne  - v pracovných dňoch 250 dní/rok). Týka sa to typických kremácií – bez prekážok v podobe rakoviny, obezity, exhumované alebo balzamované pozostatky atď.</w:t>
      </w:r>
    </w:p>
    <w:p w14:paraId="3FC77644" w14:textId="48D84F21" w:rsidR="00C53A9A" w:rsidRPr="00C26BA2" w:rsidRDefault="000915A6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Podlaha v peci – prefabrikované betónové dosky (obsah oxidu hlinitého min 66%) s možnosťou výmeny alebo demontáže za účelom vykonania technickej prehliadky spodnej komory.</w:t>
      </w:r>
    </w:p>
    <w:p w14:paraId="7535C87A" w14:textId="1BA8A365" w:rsidR="00297166" w:rsidRPr="00491A7B" w:rsidRDefault="00297166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Doba zahriatia celkom vychladnutej pece maximálne 60 minút.</w:t>
      </w:r>
    </w:p>
    <w:p w14:paraId="2F912D76" w14:textId="5D4EBDD1" w:rsidR="00491A7B" w:rsidRPr="000A0EC1" w:rsidRDefault="00383DB6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Maximálne rozmery pece dané dispozíciou miestnosti: dĺžka max 4100mm, šírka pece č. 1 max 2200mm, šírka pece č. 2 max 2400 mm</w:t>
      </w:r>
      <w:r w:rsidR="00BC5E46">
        <w:rPr>
          <w:rFonts w:ascii="Trebuchet MS" w:hAnsi="Trebuchet MS" w:cs="Trebuchet MS"/>
          <w:color w:val="000000"/>
          <w:sz w:val="20"/>
          <w:szCs w:val="20"/>
        </w:rPr>
        <w:t>, respektíve jestvujúcou nosnou oceľovou konštrukciou</w:t>
      </w:r>
      <w:r>
        <w:rPr>
          <w:rFonts w:ascii="Trebuchet MS" w:hAnsi="Trebuchet MS" w:cs="Trebuchet MS"/>
          <w:color w:val="000000"/>
          <w:sz w:val="20"/>
          <w:szCs w:val="20"/>
        </w:rPr>
        <w:t>.</w:t>
      </w:r>
      <w:r w:rsidR="00BC5E46">
        <w:rPr>
          <w:rFonts w:ascii="Trebuchet MS" w:hAnsi="Trebuchet MS" w:cs="Trebuchet MS"/>
          <w:color w:val="000000"/>
          <w:sz w:val="20"/>
          <w:szCs w:val="20"/>
        </w:rPr>
        <w:t xml:space="preserve"> Nosnosť </w:t>
      </w:r>
      <w:r w:rsidR="003428E9">
        <w:rPr>
          <w:rFonts w:ascii="Trebuchet MS" w:hAnsi="Trebuchet MS" w:cs="Trebuchet MS"/>
          <w:color w:val="000000"/>
          <w:sz w:val="20"/>
          <w:szCs w:val="20"/>
        </w:rPr>
        <w:t xml:space="preserve">oceľovej konštrukcie je </w:t>
      </w:r>
      <w:r w:rsidR="00CD17D6">
        <w:rPr>
          <w:rFonts w:ascii="Trebuchet MS" w:hAnsi="Trebuchet MS" w:cs="Trebuchet MS"/>
          <w:color w:val="000000"/>
          <w:sz w:val="20"/>
          <w:szCs w:val="20"/>
        </w:rPr>
        <w:t xml:space="preserve">20 </w:t>
      </w:r>
      <w:r w:rsidR="003428E9">
        <w:rPr>
          <w:rFonts w:ascii="Trebuchet MS" w:hAnsi="Trebuchet MS" w:cs="Trebuchet MS"/>
          <w:color w:val="000000"/>
          <w:sz w:val="20"/>
          <w:szCs w:val="20"/>
        </w:rPr>
        <w:t>t</w:t>
      </w:r>
      <w:r w:rsidR="00CD17D6">
        <w:rPr>
          <w:rFonts w:ascii="Trebuchet MS" w:hAnsi="Trebuchet MS" w:cs="Trebuchet MS"/>
          <w:color w:val="000000"/>
          <w:sz w:val="20"/>
          <w:szCs w:val="20"/>
        </w:rPr>
        <w:t>on</w:t>
      </w:r>
      <w:r w:rsidR="009548CE">
        <w:rPr>
          <w:rFonts w:ascii="Trebuchet MS" w:hAnsi="Trebuchet MS" w:cs="Trebuchet MS"/>
          <w:color w:val="000000"/>
          <w:sz w:val="20"/>
          <w:szCs w:val="20"/>
        </w:rPr>
        <w:t xml:space="preserve"> (20 000 kg)</w:t>
      </w:r>
      <w:r w:rsidR="003428E9">
        <w:rPr>
          <w:rFonts w:ascii="Trebuchet MS" w:hAnsi="Trebuchet MS" w:cs="Trebuchet MS"/>
          <w:color w:val="000000"/>
          <w:sz w:val="20"/>
          <w:szCs w:val="20"/>
        </w:rPr>
        <w:t xml:space="preserve"> pre každú pec</w:t>
      </w:r>
      <w:r w:rsidR="00BC3A4D">
        <w:rPr>
          <w:rFonts w:ascii="Trebuchet MS" w:hAnsi="Trebuchet MS" w:cs="Trebuchet MS"/>
          <w:color w:val="000000"/>
          <w:sz w:val="20"/>
          <w:szCs w:val="20"/>
        </w:rPr>
        <w:t>.</w:t>
      </w:r>
    </w:p>
    <w:p w14:paraId="7DD25C72" w14:textId="3699CA02" w:rsidR="003D03B7" w:rsidRPr="00164785" w:rsidRDefault="00164785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Dvere určené na vkladanie rakvy otvárané pomocou hydraulického mechanizmu.</w:t>
      </w:r>
    </w:p>
    <w:p w14:paraId="44E78139" w14:textId="228A307F" w:rsidR="00164785" w:rsidRPr="003B254D" w:rsidRDefault="00B07259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Používané palivo: zemný plyn.</w:t>
      </w:r>
    </w:p>
    <w:p w14:paraId="03DD3A0D" w14:textId="2B9ACBB2" w:rsidR="0061420C" w:rsidRPr="0061420C" w:rsidRDefault="00077432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Vyberanie popola zozadu, na protiľahlej strane dverí na vkladanie rakvy do pece.</w:t>
      </w:r>
    </w:p>
    <w:p w14:paraId="1099CE11" w14:textId="2918E60A" w:rsidR="0061420C" w:rsidRPr="008B645E" w:rsidRDefault="00490096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Prívod vzduchu do </w:t>
      </w:r>
      <w:r w:rsidR="006D1D31">
        <w:rPr>
          <w:rFonts w:ascii="Trebuchet MS" w:hAnsi="Trebuchet MS" w:cs="Trebuchet MS"/>
          <w:color w:val="000000"/>
          <w:sz w:val="20"/>
          <w:szCs w:val="20"/>
        </w:rPr>
        <w:t>kremačných pecí musí rie</w:t>
      </w:r>
      <w:r w:rsidR="002F7503">
        <w:rPr>
          <w:rFonts w:ascii="Trebuchet MS" w:hAnsi="Trebuchet MS" w:cs="Trebuchet MS"/>
          <w:color w:val="000000"/>
          <w:sz w:val="20"/>
          <w:szCs w:val="20"/>
        </w:rPr>
        <w:t>šiť dodávateľ kremačných pecí a bude súčasťou dodávky kremačných pecí.</w:t>
      </w:r>
    </w:p>
    <w:p w14:paraId="3B3DE41A" w14:textId="5CCC1130" w:rsidR="008B645E" w:rsidRPr="004B1FB0" w:rsidRDefault="008B645E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Napojenie kremačných pecí musí byť realizované do jestvujúcich </w:t>
      </w:r>
      <w:r w:rsidR="004B1FB0">
        <w:rPr>
          <w:rFonts w:ascii="Trebuchet MS" w:hAnsi="Trebuchet MS" w:cs="Trebuchet MS"/>
          <w:color w:val="000000"/>
          <w:sz w:val="20"/>
          <w:szCs w:val="20"/>
        </w:rPr>
        <w:t>komínov.</w:t>
      </w:r>
    </w:p>
    <w:p w14:paraId="1BBC4085" w14:textId="30D4D43E" w:rsidR="004B1FB0" w:rsidRPr="00490096" w:rsidRDefault="004B1FB0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Komíny musia byť </w:t>
      </w:r>
      <w:r w:rsidR="003B676F">
        <w:rPr>
          <w:rFonts w:ascii="Trebuchet MS" w:hAnsi="Trebuchet MS" w:cs="Trebuchet MS"/>
          <w:color w:val="000000"/>
          <w:sz w:val="20"/>
          <w:szCs w:val="20"/>
        </w:rPr>
        <w:t xml:space="preserve">upravené v zmysle platných noriem a musia mať vybudované otvory na </w:t>
      </w:r>
      <w:r w:rsidR="00C404C0">
        <w:rPr>
          <w:rFonts w:ascii="Trebuchet MS" w:hAnsi="Trebuchet MS" w:cs="Trebuchet MS"/>
          <w:color w:val="000000"/>
          <w:sz w:val="20"/>
          <w:szCs w:val="20"/>
        </w:rPr>
        <w:t xml:space="preserve"> meranie emisií v zmysle platnej legislatívy.</w:t>
      </w:r>
      <w:r w:rsidR="003B676F">
        <w:rPr>
          <w:rFonts w:ascii="Trebuchet MS" w:hAnsi="Trebuchet MS" w:cs="Trebuchet MS"/>
          <w:color w:val="000000"/>
          <w:sz w:val="20"/>
          <w:szCs w:val="20"/>
        </w:rPr>
        <w:t xml:space="preserve"> </w:t>
      </w:r>
    </w:p>
    <w:p w14:paraId="56680520" w14:textId="5E61AB1E" w:rsidR="00490096" w:rsidRPr="00F9654A" w:rsidRDefault="00F9654A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Vertikálny dymovod a existujúci kanál na výfuk spalín je z výmurovky z ohňovzdornej šamotovej tehly spojenej hliníkovo-šamotovou maltou, s termickou izoláciou.</w:t>
      </w:r>
    </w:p>
    <w:p w14:paraId="72118274" w14:textId="0DBECAAF" w:rsidR="00F9654A" w:rsidRPr="00840634" w:rsidRDefault="00B45FF0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 xml:space="preserve">Zariadenie na zdvíhanie rakvy a na vkladanie rakvy do pece pohybujúce sa po koľajniciach smerom dopredu a dozadu s využitím ľudskej sily. Zdvíhanie pomocou elektrického pohonu. Ovládanie dverí pece pomocou ovládacieho panela nachádzajúceho sa na zariadení. Zariadenie s možnosťou prevádzky aj v prípade výpadku elektrickej energie - napojenie na záložný zdroj. Nosnosť zariadenia minimálne 350 kg. Obsluha zariadenia a manipulácia s </w:t>
      </w:r>
      <w:r>
        <w:rPr>
          <w:rFonts w:ascii="Trebuchet MS" w:hAnsi="Trebuchet MS" w:cs="Trebuchet MS"/>
          <w:color w:val="000000"/>
          <w:sz w:val="20"/>
          <w:szCs w:val="20"/>
        </w:rPr>
        <w:lastRenderedPageBreak/>
        <w:t>rakvou jedinou osobou celom rozsahu hmotnosti. Vidlice vozíka na vkladanie rakvy sú vybavené skladacími konzolami alternatíva je vozík dodatočne vybavený integrovaným riešením, ktoré umožní preloženie rakvy s</w:t>
      </w:r>
      <w:r w:rsidR="00BC3A4D">
        <w:rPr>
          <w:rFonts w:ascii="Trebuchet MS" w:hAnsi="Trebuchet MS" w:cs="Trebuchet MS"/>
          <w:color w:val="000000"/>
          <w:sz w:val="20"/>
          <w:szCs w:val="20"/>
        </w:rPr>
        <w:t xml:space="preserve"> telom </w:t>
      </w:r>
      <w:r>
        <w:rPr>
          <w:rFonts w:ascii="Trebuchet MS" w:hAnsi="Trebuchet MS" w:cs="Trebuchet MS"/>
          <w:color w:val="000000"/>
          <w:sz w:val="20"/>
          <w:szCs w:val="20"/>
        </w:rPr>
        <w:t xml:space="preserve"> zosnul</w:t>
      </w:r>
      <w:r w:rsidR="00BC3A4D">
        <w:rPr>
          <w:rFonts w:ascii="Trebuchet MS" w:hAnsi="Trebuchet MS" w:cs="Trebuchet MS"/>
          <w:color w:val="000000"/>
          <w:sz w:val="20"/>
          <w:szCs w:val="20"/>
        </w:rPr>
        <w:t>ého</w:t>
      </w:r>
      <w:r>
        <w:rPr>
          <w:rFonts w:ascii="Trebuchet MS" w:hAnsi="Trebuchet MS" w:cs="Trebuchet MS"/>
          <w:color w:val="000000"/>
          <w:sz w:val="20"/>
          <w:szCs w:val="20"/>
        </w:rPr>
        <w:t xml:space="preserve"> z prepravného vozíka n</w:t>
      </w:r>
      <w:r w:rsidR="00E55EA8">
        <w:rPr>
          <w:rFonts w:ascii="Trebuchet MS" w:hAnsi="Trebuchet MS" w:cs="Trebuchet MS"/>
          <w:color w:val="000000"/>
          <w:sz w:val="20"/>
          <w:szCs w:val="20"/>
        </w:rPr>
        <w:t>a</w:t>
      </w:r>
      <w:r>
        <w:rPr>
          <w:rFonts w:ascii="Trebuchet MS" w:hAnsi="Trebuchet MS" w:cs="Trebuchet MS"/>
          <w:color w:val="000000"/>
          <w:sz w:val="20"/>
          <w:szCs w:val="20"/>
        </w:rPr>
        <w:t xml:space="preserve"> vozík na vkladanie rakvy do pece jednou osobou. Obsluha rakiev bez nožičiek a s nožičkami bez potreby montovania alebo demontovania nožičiek operátorom.</w:t>
      </w:r>
    </w:p>
    <w:p w14:paraId="4F9FFEAD" w14:textId="4874331A" w:rsidR="00840634" w:rsidRPr="00840634" w:rsidRDefault="00840634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Núdzového otváranie a zatváranie dverí na vkladanie rakvy.</w:t>
      </w:r>
    </w:p>
    <w:p w14:paraId="20BE71D0" w14:textId="30224214" w:rsidR="00A37190" w:rsidRPr="00F00B88" w:rsidRDefault="00A37190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color w:val="000000"/>
          <w:sz w:val="20"/>
          <w:szCs w:val="20"/>
        </w:rPr>
        <w:t>Pec so zabezpečením proti vytekaniu tekutín s možnosť automatickej plnej kontroly procesu spopolňovania osôb s obezitou, riešenie znižovania teploty kremácie alebo predlžovania doby kremácie - spomalenia procesu kremácie.</w:t>
      </w:r>
    </w:p>
    <w:p w14:paraId="3ADA25D9" w14:textId="1609A323" w:rsidR="00740265" w:rsidRPr="004F54F0" w:rsidRDefault="00E747A8" w:rsidP="001A5904">
      <w:pPr>
        <w:pStyle w:val="Odsekzoznamu"/>
        <w:numPr>
          <w:ilvl w:val="0"/>
          <w:numId w:val="7"/>
        </w:numPr>
        <w:jc w:val="both"/>
      </w:pPr>
      <w:r w:rsidRPr="004F54F0">
        <w:rPr>
          <w:rFonts w:ascii="Trebuchet MS" w:hAnsi="Trebuchet MS" w:cs="Trebuchet MS"/>
          <w:sz w:val="20"/>
          <w:szCs w:val="20"/>
        </w:rPr>
        <w:t>Riadenie a monitorovanie pecí: softvér určený na riadenie a kontrolu práce pecí v závislosti od hmotnosti a typu rakvy s telom, softvér na sušenie výmurovky po opravách, automatické ovládanie s možnosťou zapnutia manuálneho riadenia, ukladanie parametrov kremácie na internú pamäť, s možnosťou diaľkového prístupu. Jednoduché ovládanie prostredníctvom dotykového displeja.</w:t>
      </w:r>
    </w:p>
    <w:p w14:paraId="0AC4223A" w14:textId="247163DC" w:rsidR="00E747A8" w:rsidRPr="004F54F0" w:rsidRDefault="00D9453D" w:rsidP="001A5904">
      <w:pPr>
        <w:pStyle w:val="Odsekzoznamu"/>
        <w:numPr>
          <w:ilvl w:val="0"/>
          <w:numId w:val="7"/>
        </w:numPr>
        <w:jc w:val="both"/>
      </w:pPr>
      <w:r w:rsidRPr="004F54F0">
        <w:rPr>
          <w:rFonts w:ascii="Trebuchet MS" w:hAnsi="Trebuchet MS" w:cs="Trebuchet MS"/>
          <w:sz w:val="20"/>
          <w:szCs w:val="20"/>
        </w:rPr>
        <w:t>Každá pec je vybavená aspoň dvoma pracovnými urnami a kompletom hrablí určeným na vymetanie popola z pece.</w:t>
      </w:r>
    </w:p>
    <w:p w14:paraId="22E1923C" w14:textId="792E451B" w:rsidR="00893709" w:rsidRPr="002B7F89" w:rsidRDefault="00893709" w:rsidP="001A5904">
      <w:pPr>
        <w:pStyle w:val="Odsekzoznamu"/>
        <w:numPr>
          <w:ilvl w:val="0"/>
          <w:numId w:val="7"/>
        </w:numPr>
        <w:jc w:val="both"/>
      </w:pPr>
      <w:r w:rsidRPr="004F54F0">
        <w:rPr>
          <w:rFonts w:ascii="Trebuchet MS" w:hAnsi="Trebuchet MS" w:cs="Trebuchet MS"/>
          <w:sz w:val="20"/>
          <w:szCs w:val="20"/>
        </w:rPr>
        <w:t>Guľový mlynček na popol - zabraňujúci prašnosti</w:t>
      </w:r>
      <w:r w:rsidR="004F54F0">
        <w:rPr>
          <w:rFonts w:ascii="Trebuchet MS" w:hAnsi="Trebuchet MS" w:cs="Trebuchet MS"/>
          <w:sz w:val="20"/>
          <w:szCs w:val="20"/>
        </w:rPr>
        <w:t xml:space="preserve"> alebo </w:t>
      </w:r>
      <w:r w:rsidR="000B4114">
        <w:rPr>
          <w:rFonts w:ascii="Trebuchet MS" w:hAnsi="Trebuchet MS" w:cs="Trebuchet MS"/>
          <w:sz w:val="20"/>
          <w:szCs w:val="20"/>
        </w:rPr>
        <w:t xml:space="preserve">s </w:t>
      </w:r>
      <w:r w:rsidR="004F54F0">
        <w:rPr>
          <w:rFonts w:ascii="Trebuchet MS" w:hAnsi="Trebuchet MS" w:cs="Trebuchet MS"/>
          <w:sz w:val="20"/>
          <w:szCs w:val="20"/>
        </w:rPr>
        <w:t>odvodom prašnosti</w:t>
      </w:r>
      <w:r w:rsidRPr="004F54F0">
        <w:rPr>
          <w:rFonts w:ascii="Trebuchet MS" w:hAnsi="Trebuchet MS" w:cs="Trebuchet MS"/>
          <w:sz w:val="20"/>
          <w:szCs w:val="20"/>
        </w:rPr>
        <w:t xml:space="preserve"> - s oddeľovačom kovových elementov od prachu. Jeden mlynček pre obe pece</w:t>
      </w:r>
      <w:r w:rsidR="00021A09" w:rsidRPr="004F54F0">
        <w:rPr>
          <w:rFonts w:ascii="Trebuchet MS" w:hAnsi="Trebuchet MS" w:cs="Trebuchet MS"/>
          <w:sz w:val="20"/>
          <w:szCs w:val="20"/>
        </w:rPr>
        <w:t>.</w:t>
      </w:r>
    </w:p>
    <w:p w14:paraId="7F1E22B4" w14:textId="75F20AF0" w:rsidR="002B7F89" w:rsidRPr="004F54F0" w:rsidRDefault="002B7F89" w:rsidP="001A5904">
      <w:pPr>
        <w:pStyle w:val="Odsekzoznamu"/>
        <w:numPr>
          <w:ilvl w:val="0"/>
          <w:numId w:val="7"/>
        </w:numPr>
        <w:jc w:val="both"/>
      </w:pPr>
      <w:r>
        <w:rPr>
          <w:rFonts w:ascii="Trebuchet MS" w:hAnsi="Trebuchet MS" w:cs="Trebuchet MS"/>
          <w:sz w:val="20"/>
          <w:szCs w:val="20"/>
        </w:rPr>
        <w:t xml:space="preserve">Záložný zdroj </w:t>
      </w:r>
      <w:r w:rsidR="00AF6B75">
        <w:rPr>
          <w:rFonts w:ascii="Trebuchet MS" w:hAnsi="Trebuchet MS" w:cs="Trebuchet MS"/>
          <w:sz w:val="20"/>
          <w:szCs w:val="20"/>
        </w:rPr>
        <w:t xml:space="preserve">UPS </w:t>
      </w:r>
      <w:r w:rsidR="00CE0756">
        <w:rPr>
          <w:rFonts w:ascii="Trebuchet MS" w:hAnsi="Trebuchet MS" w:cs="Trebuchet MS"/>
          <w:sz w:val="20"/>
          <w:szCs w:val="20"/>
        </w:rPr>
        <w:t xml:space="preserve">1ks pre zabezpečenie dokončenia procesu kremácie </w:t>
      </w:r>
      <w:r w:rsidR="00646D9C">
        <w:rPr>
          <w:rFonts w:ascii="Trebuchet MS" w:hAnsi="Trebuchet MS" w:cs="Trebuchet MS"/>
          <w:sz w:val="20"/>
          <w:szCs w:val="20"/>
        </w:rPr>
        <w:t>pre každú pec osobitne.</w:t>
      </w:r>
    </w:p>
    <w:p w14:paraId="55454C13" w14:textId="0AE57FBC" w:rsidR="007E048B" w:rsidRDefault="007E048B" w:rsidP="001A5904">
      <w:pPr>
        <w:pStyle w:val="Odsekzoznamu"/>
        <w:jc w:val="both"/>
      </w:pPr>
    </w:p>
    <w:p w14:paraId="4738AFDD" w14:textId="77777777" w:rsidR="007E048B" w:rsidRDefault="007E048B" w:rsidP="001A5904">
      <w:pPr>
        <w:pStyle w:val="Odsekzoznamu"/>
        <w:jc w:val="both"/>
      </w:pPr>
    </w:p>
    <w:p w14:paraId="1B38C8D9" w14:textId="5B61921C" w:rsidR="0094058F" w:rsidRDefault="0094058F" w:rsidP="001A5904">
      <w:pPr>
        <w:pStyle w:val="Nadpis1"/>
        <w:jc w:val="both"/>
      </w:pPr>
      <w:bookmarkStart w:id="10" w:name="_Toc99456275"/>
      <w:r>
        <w:t xml:space="preserve">Schéma osadenia </w:t>
      </w:r>
      <w:r w:rsidR="00CE7D83">
        <w:t>pecí a napojenia do jestvujúcich komínov</w:t>
      </w:r>
      <w:bookmarkEnd w:id="10"/>
    </w:p>
    <w:p w14:paraId="20EC5E09" w14:textId="24EC6EA2" w:rsidR="00CE7D83" w:rsidRDefault="00CE7D83" w:rsidP="001A5904">
      <w:pPr>
        <w:pStyle w:val="Nadpis2"/>
        <w:jc w:val="both"/>
      </w:pPr>
      <w:bookmarkStart w:id="11" w:name="_Toc99456276"/>
      <w:r>
        <w:t>pôdorys</w:t>
      </w:r>
      <w:r w:rsidR="00113CB2">
        <w:t xml:space="preserve"> z pôvodného projektu s popisom búracích prác</w:t>
      </w:r>
      <w:r w:rsidR="004A79A0">
        <w:t xml:space="preserve"> dokumentujúci umiestnenie pecí v</w:t>
      </w:r>
      <w:r w:rsidR="000D4B69">
        <w:t xml:space="preserve"> miestnosti</w:t>
      </w:r>
      <w:bookmarkEnd w:id="11"/>
      <w:r w:rsidR="000D4B69">
        <w:t xml:space="preserve"> </w:t>
      </w:r>
    </w:p>
    <w:p w14:paraId="529AD44D" w14:textId="6E0A8CF2" w:rsidR="00CE7D83" w:rsidRDefault="00CE7D83" w:rsidP="001A5904">
      <w:pPr>
        <w:jc w:val="both"/>
      </w:pPr>
      <w:r>
        <w:rPr>
          <w:noProof/>
        </w:rPr>
        <w:drawing>
          <wp:inline distT="0" distB="0" distL="0" distR="0" wp14:anchorId="7CFEE603" wp14:editId="02CAFA04">
            <wp:extent cx="6360397" cy="3721100"/>
            <wp:effectExtent l="0" t="0" r="254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ok 2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4527" cy="3735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B718" w14:textId="28B06EA9" w:rsidR="00CE7D83" w:rsidRPr="004C583E" w:rsidRDefault="004D4B6C" w:rsidP="001A5904">
      <w:pPr>
        <w:pStyle w:val="Nadpis2"/>
        <w:jc w:val="both"/>
      </w:pPr>
      <w:bookmarkStart w:id="12" w:name="_Toc99456277"/>
      <w:r w:rsidRPr="004C583E">
        <w:lastRenderedPageBreak/>
        <w:t>R</w:t>
      </w:r>
      <w:r w:rsidR="00CE7D83" w:rsidRPr="004C583E">
        <w:t>ez</w:t>
      </w:r>
      <w:r w:rsidRPr="004C583E">
        <w:t xml:space="preserve"> </w:t>
      </w:r>
      <w:r w:rsidR="00DD2B3F" w:rsidRPr="004C583E">
        <w:t>s legendami búracích prác</w:t>
      </w:r>
      <w:r w:rsidR="00195D9C" w:rsidRPr="004C583E">
        <w:t xml:space="preserve"> z pôvodného projektu dokumentujúci umiestnenie pecí s napojením </w:t>
      </w:r>
      <w:r w:rsidR="004C583E" w:rsidRPr="004C583E">
        <w:t>do pôvodných murovaných komínov (komína)</w:t>
      </w:r>
      <w:bookmarkEnd w:id="12"/>
      <w:r w:rsidR="00195D9C" w:rsidRPr="004C583E">
        <w:t xml:space="preserve"> </w:t>
      </w:r>
    </w:p>
    <w:p w14:paraId="4E0B1328" w14:textId="31138D3C" w:rsidR="004D4B6C" w:rsidRDefault="004D4B6C" w:rsidP="001A5904">
      <w:pPr>
        <w:jc w:val="both"/>
      </w:pPr>
      <w:r>
        <w:rPr>
          <w:noProof/>
        </w:rPr>
        <w:drawing>
          <wp:inline distT="0" distB="0" distL="0" distR="0" wp14:anchorId="541DE12A" wp14:editId="2EF3B985">
            <wp:extent cx="5760720" cy="4071620"/>
            <wp:effectExtent l="0" t="0" r="0" b="508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ok 1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E267" w14:textId="205D5D1D" w:rsidR="00DD2B3F" w:rsidRDefault="00DD2B3F" w:rsidP="001A5904">
      <w:pPr>
        <w:pStyle w:val="Nadpis2"/>
        <w:jc w:val="both"/>
      </w:pPr>
      <w:bookmarkStart w:id="13" w:name="_Toc99456278"/>
      <w:r>
        <w:t>Rez</w:t>
      </w:r>
      <w:r w:rsidR="00F20058">
        <w:t xml:space="preserve"> budovou</w:t>
      </w:r>
      <w:r w:rsidR="002B0AEF">
        <w:t xml:space="preserve"> dokumentujúci</w:t>
      </w:r>
      <w:r w:rsidR="00F20058">
        <w:t xml:space="preserve"> jestvujúcu </w:t>
      </w:r>
      <w:r>
        <w:t>oceľov</w:t>
      </w:r>
      <w:r w:rsidR="002B0AEF">
        <w:t>ú</w:t>
      </w:r>
      <w:r>
        <w:t xml:space="preserve"> nosn</w:t>
      </w:r>
      <w:r w:rsidR="002B0AEF">
        <w:t>ú</w:t>
      </w:r>
      <w:r>
        <w:t xml:space="preserve"> konštrukciou</w:t>
      </w:r>
      <w:r w:rsidR="00F20058">
        <w:t xml:space="preserve"> </w:t>
      </w:r>
      <w:r w:rsidR="002B0AEF">
        <w:t>pod kremačnými pecami</w:t>
      </w:r>
      <w:bookmarkEnd w:id="13"/>
    </w:p>
    <w:p w14:paraId="21A63B20" w14:textId="09983DAE" w:rsidR="00DD2B3F" w:rsidRDefault="00DD2B3F" w:rsidP="001A5904">
      <w:pPr>
        <w:jc w:val="both"/>
      </w:pPr>
      <w:r>
        <w:rPr>
          <w:noProof/>
        </w:rPr>
        <w:drawing>
          <wp:inline distT="0" distB="0" distL="0" distR="0" wp14:anchorId="6533F963" wp14:editId="5083F3EB">
            <wp:extent cx="5760720" cy="407162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ok 15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83EDB" w14:textId="29C8CC65" w:rsidR="00C01D9E" w:rsidRPr="007E048B" w:rsidRDefault="00C01D9E" w:rsidP="001A5904">
      <w:pPr>
        <w:pStyle w:val="Nadpis2"/>
        <w:jc w:val="both"/>
      </w:pPr>
      <w:bookmarkStart w:id="14" w:name="_Toc99456279"/>
      <w:r w:rsidRPr="007E048B">
        <w:lastRenderedPageBreak/>
        <w:t xml:space="preserve">Požiadavky Investora </w:t>
      </w:r>
      <w:r w:rsidR="00995736" w:rsidRPr="007E048B">
        <w:t>k inštalácii a uvedeniu kremačných technológií do prevádzky</w:t>
      </w:r>
      <w:bookmarkEnd w:id="14"/>
    </w:p>
    <w:p w14:paraId="17560248" w14:textId="016C3FDE" w:rsidR="00995736" w:rsidRDefault="00995736" w:rsidP="001A5904">
      <w:pPr>
        <w:jc w:val="both"/>
      </w:pPr>
    </w:p>
    <w:p w14:paraId="30DAD85A" w14:textId="3FAF90B4" w:rsidR="00310A49" w:rsidRPr="0015474B" w:rsidRDefault="00310A49" w:rsidP="001A5904">
      <w:pPr>
        <w:pStyle w:val="Odsekzoznamu"/>
        <w:numPr>
          <w:ilvl w:val="0"/>
          <w:numId w:val="16"/>
        </w:numPr>
        <w:jc w:val="both"/>
      </w:pPr>
      <w:r w:rsidRPr="0015474B">
        <w:t>Realizáciu Stavebného objektu -</w:t>
      </w:r>
      <w:r w:rsidR="007E048B">
        <w:t xml:space="preserve"> </w:t>
      </w:r>
      <w:r w:rsidRPr="0015474B">
        <w:t>SO 01 podľa platného Stavebného povolenia zabezpečí investor stavby v úzkej súčinnosti s dodávateľom kremačnej technológie. Táto bude spočívať v určení rozsahu búracích prác zhotovených častí, ktoré nie je možné využiť pre dokončenie diela a tiež v určení rozsahu stavebných prác potrebných pre dodanie kremačných technológií, vrátane príslušenstva</w:t>
      </w:r>
      <w:r w:rsidR="001F5DD6" w:rsidRPr="0015474B">
        <w:t xml:space="preserve"> ich inštalácie a uvedenie do riadnej prevádzky</w:t>
      </w:r>
      <w:r w:rsidRPr="0015474B">
        <w:t xml:space="preserve"> a</w:t>
      </w:r>
      <w:r w:rsidR="001F5DD6" w:rsidRPr="0015474B">
        <w:t> </w:t>
      </w:r>
      <w:r w:rsidRPr="0015474B">
        <w:t xml:space="preserve">dokončenie </w:t>
      </w:r>
      <w:r w:rsidR="001F5DD6" w:rsidRPr="0015474B">
        <w:t>celého diela.</w:t>
      </w:r>
    </w:p>
    <w:p w14:paraId="64CB474A" w14:textId="7BEA43DF" w:rsidR="00A21056" w:rsidRPr="00B42B29" w:rsidRDefault="00A21056" w:rsidP="001A5904">
      <w:pPr>
        <w:pStyle w:val="Odsekzoznamu"/>
        <w:numPr>
          <w:ilvl w:val="0"/>
          <w:numId w:val="16"/>
        </w:numPr>
        <w:jc w:val="both"/>
      </w:pPr>
      <w:r w:rsidRPr="00B42B29">
        <w:t xml:space="preserve">Zmeny v platnej dokumentácii stavby zabezpečí investor stavby v úzkej súčinnosti </w:t>
      </w:r>
      <w:r w:rsidRPr="001A5904">
        <w:t xml:space="preserve">s dodávateľom kremačnej technológie. Táto bude spočívať v dodaní technickej špecifikácie kremačnej technológie </w:t>
      </w:r>
      <w:r w:rsidR="0058027D">
        <w:t xml:space="preserve">so špecifikáciou parametrov </w:t>
      </w:r>
      <w:r w:rsidRPr="001A5904">
        <w:t xml:space="preserve">dodávateľom, potrebnej pre vykonanie zmien v Projektovej dokumentácii stavby a príslušných rozhodnutiach Okresného úradu Banská Bystrica v zmysle zákona o ovzduší a zákona č. 24/2006 </w:t>
      </w:r>
      <w:proofErr w:type="spellStart"/>
      <w:r w:rsidRPr="001A5904">
        <w:t>Z.z</w:t>
      </w:r>
      <w:proofErr w:type="spellEnd"/>
      <w:r w:rsidRPr="001A5904">
        <w:t xml:space="preserve">. </w:t>
      </w:r>
      <w:r w:rsidRPr="00B42B29">
        <w:t>o posudzovaní vplyvov na životné prostredie a o zmene a doplnení niektorých zákonov v </w:t>
      </w:r>
      <w:proofErr w:type="spellStart"/>
      <w:r w:rsidRPr="00B42B29">
        <w:t>znp</w:t>
      </w:r>
      <w:proofErr w:type="spellEnd"/>
      <w:r w:rsidRPr="00B42B29">
        <w:t>.</w:t>
      </w:r>
    </w:p>
    <w:p w14:paraId="386BCD65" w14:textId="1B0B8413" w:rsidR="00A16AF9" w:rsidRPr="00B42B29" w:rsidRDefault="00A16AF9" w:rsidP="001A5904">
      <w:pPr>
        <w:pStyle w:val="Odsekzoznamu"/>
        <w:numPr>
          <w:ilvl w:val="0"/>
          <w:numId w:val="16"/>
        </w:numPr>
        <w:jc w:val="both"/>
      </w:pPr>
      <w:r w:rsidRPr="00B42B29">
        <w:t xml:space="preserve">Dodávateľ kremačnej technológie zabezpečí dodávku v rozsahu ako je popísané vyššie tak, že využije časti vybudované predchádzajúcim zhotoviteľom stavby podľa vlastného posúdenia a/alebo všetky nevyhnutné súčasti potrebné pre riadnu prevádzku kremačnej technológie dodá a inštaluje sám v priestoroch objektu Krematória, bez potreby vybúrania stavebných otvorov do objektu Krematória. Dodávateľ využije pre odvod spalín existujúci komín v objekte Krematória. </w:t>
      </w:r>
      <w:r w:rsidR="006905A0">
        <w:t xml:space="preserve">Dodávateľ využije existujúcu nosnú oceľovú konštrukciu vybudovanú predchádzajúcim zhotoviteľom. </w:t>
      </w:r>
      <w:r w:rsidRPr="00B42B29">
        <w:t>Celá realizácia sa bude usk</w:t>
      </w:r>
      <w:r w:rsidR="00A55CA8" w:rsidRPr="00B42B29">
        <w:t>utočňovať za čiastočnej prevádzky objektu, v ktorom vykonáva investor stavby smútočné obrady, po dohod</w:t>
      </w:r>
      <w:r w:rsidR="0058027D">
        <w:t>e</w:t>
      </w:r>
      <w:r w:rsidR="00A55CA8" w:rsidRPr="00B42B29">
        <w:t xml:space="preserve"> s investorom na obmedzenie činností a dodržanie harmonogramu prác.</w:t>
      </w:r>
    </w:p>
    <w:p w14:paraId="30830199" w14:textId="5E2E7A1F" w:rsidR="00DD2B3F" w:rsidRPr="00B42B29" w:rsidRDefault="00A55CA8" w:rsidP="000B7158">
      <w:pPr>
        <w:pStyle w:val="Odsekzoznamu"/>
        <w:numPr>
          <w:ilvl w:val="0"/>
          <w:numId w:val="16"/>
        </w:numPr>
        <w:jc w:val="both"/>
      </w:pPr>
      <w:r w:rsidRPr="00B42B29">
        <w:t xml:space="preserve">Dodávateľ kremačnej technológie zabezpečí koordináciu prác so zhotoviteľom stavebných prác </w:t>
      </w:r>
      <w:r w:rsidR="006905A0">
        <w:t xml:space="preserve">potrebných pre riadne ukončenie dodávky kremačnej technológie </w:t>
      </w:r>
      <w:r w:rsidRPr="00B42B29">
        <w:t>prostredníctvom investora.</w:t>
      </w:r>
    </w:p>
    <w:p w14:paraId="12EE5649" w14:textId="0DD72606" w:rsidR="00DF748C" w:rsidRPr="00B42B29" w:rsidRDefault="00A55CA8" w:rsidP="000B7158">
      <w:pPr>
        <w:pStyle w:val="Odsekzoznamu"/>
        <w:numPr>
          <w:ilvl w:val="0"/>
          <w:numId w:val="16"/>
        </w:numPr>
        <w:jc w:val="both"/>
      </w:pPr>
      <w:r w:rsidRPr="00B42B29">
        <w:t>Dodávateľ kremačnej technológie zabezpečí</w:t>
      </w:r>
      <w:r w:rsidR="00970337" w:rsidRPr="00B42B29">
        <w:t xml:space="preserve"> pre potreby vydania súhlasu na </w:t>
      </w:r>
      <w:r w:rsidR="00970337" w:rsidRPr="001A5904">
        <w:t>skúšobnú prevádzku podľa 17 ods. I písm. a) zákona o ovzduší</w:t>
      </w:r>
      <w:r w:rsidRPr="00B42B29">
        <w:t xml:space="preserve"> </w:t>
      </w:r>
      <w:r w:rsidR="00DF748C" w:rsidRPr="00B42B29">
        <w:t>:</w:t>
      </w:r>
    </w:p>
    <w:p w14:paraId="10396919" w14:textId="63294A91" w:rsidR="00FE5DF6" w:rsidRPr="00B42B29" w:rsidRDefault="00DF748C" w:rsidP="001A5904">
      <w:pPr>
        <w:pStyle w:val="Odsekzoznamu"/>
        <w:numPr>
          <w:ilvl w:val="0"/>
          <w:numId w:val="10"/>
        </w:numPr>
        <w:spacing w:after="8" w:line="252" w:lineRule="auto"/>
        <w:ind w:right="28"/>
        <w:jc w:val="both"/>
        <w:rPr>
          <w:rFonts w:cstheme="minorHAnsi"/>
        </w:rPr>
      </w:pPr>
      <w:r w:rsidRPr="001A5904">
        <w:rPr>
          <w:rFonts w:cstheme="minorHAnsi"/>
        </w:rPr>
        <w:t>P</w:t>
      </w:r>
      <w:r w:rsidR="00FE5DF6" w:rsidRPr="00B42B29">
        <w:rPr>
          <w:rFonts w:cstheme="minorHAnsi"/>
        </w:rPr>
        <w:t xml:space="preserve">revádzkovú evidenciu zdroja znečisťovania ovzdušia vypracovanú podľa vyhlášky MŽP SR č. 231/2013 </w:t>
      </w:r>
      <w:proofErr w:type="spellStart"/>
      <w:r w:rsidR="00FE5DF6" w:rsidRPr="00B42B29">
        <w:rPr>
          <w:rFonts w:cstheme="minorHAnsi"/>
        </w:rPr>
        <w:t>Z.z</w:t>
      </w:r>
      <w:proofErr w:type="spellEnd"/>
      <w:r w:rsidR="00FE5DF6" w:rsidRPr="00B42B29">
        <w:rPr>
          <w:rFonts w:cstheme="minorHAnsi"/>
        </w:rPr>
        <w:t>. o</w:t>
      </w:r>
      <w:r w:rsidR="00392E06">
        <w:rPr>
          <w:rFonts w:cstheme="minorHAnsi"/>
        </w:rPr>
        <w:t xml:space="preserve"> </w:t>
      </w:r>
      <w:r w:rsidR="00FE5DF6" w:rsidRPr="00B42B29">
        <w:rPr>
          <w:rFonts w:cstheme="minorHAnsi"/>
        </w:rPr>
        <w:t xml:space="preserve">informáciách podávaných Európskej komisii, o požiadavkách na vedenie prevádzkovej evidencie, o údajoch omamovaných do Národného emisného informačného systému a o súbore </w:t>
      </w:r>
      <w:proofErr w:type="spellStart"/>
      <w:r w:rsidR="00FE5DF6" w:rsidRPr="00B42B29">
        <w:rPr>
          <w:rFonts w:cstheme="minorHAnsi"/>
        </w:rPr>
        <w:t>technicko</w:t>
      </w:r>
      <w:proofErr w:type="spellEnd"/>
      <w:r w:rsidR="00FE5DF6" w:rsidRPr="00B42B29">
        <w:rPr>
          <w:rFonts w:cstheme="minorHAnsi"/>
        </w:rPr>
        <w:t xml:space="preserve"> — prevádzkových parametrov a </w:t>
      </w:r>
      <w:proofErr w:type="spellStart"/>
      <w:r w:rsidR="00FE5DF6" w:rsidRPr="00B42B29">
        <w:rPr>
          <w:rFonts w:cstheme="minorHAnsi"/>
        </w:rPr>
        <w:t>technicko</w:t>
      </w:r>
      <w:proofErr w:type="spellEnd"/>
      <w:r w:rsidR="00FE5DF6" w:rsidRPr="00B42B29">
        <w:rPr>
          <w:rFonts w:cstheme="minorHAnsi"/>
        </w:rPr>
        <w:t xml:space="preserve"> — organizačných označení.</w:t>
      </w:r>
    </w:p>
    <w:p w14:paraId="643BE07F" w14:textId="733F923B" w:rsidR="00DF748C" w:rsidRPr="00B42B29" w:rsidRDefault="00DF748C" w:rsidP="001A5904">
      <w:pPr>
        <w:pStyle w:val="Odsekzoznamu"/>
        <w:numPr>
          <w:ilvl w:val="0"/>
          <w:numId w:val="10"/>
        </w:numPr>
        <w:spacing w:after="8" w:line="252" w:lineRule="auto"/>
        <w:ind w:right="28"/>
        <w:jc w:val="both"/>
        <w:rPr>
          <w:rFonts w:cstheme="minorHAnsi"/>
        </w:rPr>
      </w:pPr>
      <w:r w:rsidRPr="001A5904">
        <w:rPr>
          <w:rFonts w:cstheme="minorHAnsi"/>
        </w:rPr>
        <w:t>P</w:t>
      </w:r>
      <w:r w:rsidRPr="00B42B29">
        <w:rPr>
          <w:rFonts w:cstheme="minorHAnsi"/>
        </w:rPr>
        <w:t>revádzkov</w:t>
      </w:r>
      <w:r w:rsidR="0072084C" w:rsidRPr="001A5904">
        <w:rPr>
          <w:rFonts w:cstheme="minorHAnsi"/>
        </w:rPr>
        <w:t xml:space="preserve">ý poriadok </w:t>
      </w:r>
      <w:r w:rsidRPr="00B42B29">
        <w:rPr>
          <w:rFonts w:cstheme="minorHAnsi"/>
        </w:rPr>
        <w:t>zdroja</w:t>
      </w:r>
      <w:r w:rsidR="0072084C" w:rsidRPr="001A5904">
        <w:rPr>
          <w:rFonts w:cstheme="minorHAnsi"/>
        </w:rPr>
        <w:t xml:space="preserve"> resp. pokyny obsluhy z hľadiska ochrany ovzdušia</w:t>
      </w:r>
      <w:r w:rsidRPr="00B42B29">
        <w:rPr>
          <w:rFonts w:cstheme="minorHAnsi"/>
        </w:rPr>
        <w:t xml:space="preserve"> </w:t>
      </w:r>
    </w:p>
    <w:p w14:paraId="25E4E9EE" w14:textId="0806B00D" w:rsidR="00A55CA8" w:rsidRPr="001A5904" w:rsidRDefault="00970337" w:rsidP="00876EEB">
      <w:pPr>
        <w:pStyle w:val="Odsekzoznamu"/>
        <w:numPr>
          <w:ilvl w:val="0"/>
          <w:numId w:val="10"/>
        </w:numPr>
        <w:jc w:val="both"/>
        <w:rPr>
          <w:rFonts w:cstheme="minorHAnsi"/>
        </w:rPr>
      </w:pPr>
      <w:r w:rsidRPr="001A5904">
        <w:rPr>
          <w:rFonts w:cstheme="minorHAnsi"/>
        </w:rPr>
        <w:t xml:space="preserve">Žiadosť o schválenie postupu výpočtu množstva emisie znečisťujúcich látok na určenie poplatku za znečisťovanie ovzdušia podľa 3 ods. 4 vyhlášky MŽP SR č. 411/2012 </w:t>
      </w:r>
      <w:proofErr w:type="spellStart"/>
      <w:r w:rsidRPr="001A5904">
        <w:rPr>
          <w:rFonts w:cstheme="minorHAnsi"/>
        </w:rPr>
        <w:t>Z.z</w:t>
      </w:r>
      <w:proofErr w:type="spellEnd"/>
      <w:r w:rsidRPr="001A5904">
        <w:rPr>
          <w:rFonts w:cstheme="minorHAnsi"/>
        </w:rPr>
        <w:t>. o monitorovaní emisií zo stacionárnych zdrojov znečisťovania ovzdušia a kvality ovzdušia v ich okolí v </w:t>
      </w:r>
      <w:proofErr w:type="spellStart"/>
      <w:r w:rsidRPr="001A5904">
        <w:rPr>
          <w:rFonts w:cstheme="minorHAnsi"/>
        </w:rPr>
        <w:t>znp</w:t>
      </w:r>
      <w:proofErr w:type="spellEnd"/>
      <w:r w:rsidRPr="001A5904">
        <w:rPr>
          <w:rFonts w:cstheme="minorHAnsi"/>
        </w:rPr>
        <w:t>.</w:t>
      </w:r>
    </w:p>
    <w:p w14:paraId="039C966D" w14:textId="5603A7AB" w:rsidR="00B42B29" w:rsidRPr="005B6781" w:rsidRDefault="00B42B29" w:rsidP="000B7158">
      <w:pPr>
        <w:pStyle w:val="Odsekzoznamu"/>
        <w:numPr>
          <w:ilvl w:val="0"/>
          <w:numId w:val="16"/>
        </w:numPr>
        <w:jc w:val="both"/>
        <w:rPr>
          <w:rFonts w:cstheme="minorHAnsi"/>
        </w:rPr>
      </w:pPr>
      <w:r w:rsidRPr="005B6781">
        <w:rPr>
          <w:rFonts w:cstheme="minorHAnsi"/>
        </w:rPr>
        <w:t xml:space="preserve">Dodávateľ kremačnej technológie zabezpečí pre potreby vydania súhlasu v zmysle zákona č. 24/2006 </w:t>
      </w:r>
      <w:proofErr w:type="spellStart"/>
      <w:r w:rsidRPr="005B6781">
        <w:rPr>
          <w:rFonts w:cstheme="minorHAnsi"/>
        </w:rPr>
        <w:t>Z.z</w:t>
      </w:r>
      <w:proofErr w:type="spellEnd"/>
      <w:r w:rsidRPr="005B6781">
        <w:rPr>
          <w:rFonts w:cstheme="minorHAnsi"/>
        </w:rPr>
        <w:t xml:space="preserve">. </w:t>
      </w:r>
      <w:r w:rsidR="00392E06" w:rsidRPr="005B6781">
        <w:rPr>
          <w:rFonts w:cstheme="minorHAnsi"/>
        </w:rPr>
        <w:t>o posudzovaní vplyvov na životné prostredie a o zmene a doplnení niektorých zákonov v </w:t>
      </w:r>
      <w:proofErr w:type="spellStart"/>
      <w:r w:rsidR="00392E06" w:rsidRPr="005B6781">
        <w:rPr>
          <w:rFonts w:cstheme="minorHAnsi"/>
        </w:rPr>
        <w:t>znp</w:t>
      </w:r>
      <w:proofErr w:type="spellEnd"/>
      <w:r w:rsidR="00392E06" w:rsidRPr="005B6781">
        <w:rPr>
          <w:rFonts w:cstheme="minorHAnsi"/>
        </w:rPr>
        <w:t>.</w:t>
      </w:r>
      <w:r w:rsidR="005B6781" w:rsidRPr="005B6781">
        <w:rPr>
          <w:rFonts w:cstheme="minorHAnsi"/>
        </w:rPr>
        <w:t>:</w:t>
      </w:r>
    </w:p>
    <w:p w14:paraId="026A56F8" w14:textId="22D07E57" w:rsidR="00B42B29" w:rsidRPr="001A5904" w:rsidRDefault="00B42B29" w:rsidP="001A5904">
      <w:pPr>
        <w:pStyle w:val="Odsekzoznamu"/>
        <w:numPr>
          <w:ilvl w:val="0"/>
          <w:numId w:val="11"/>
        </w:numPr>
        <w:spacing w:after="0"/>
        <w:ind w:left="1134"/>
        <w:jc w:val="both"/>
        <w:rPr>
          <w:rFonts w:cstheme="minorHAnsi"/>
        </w:rPr>
      </w:pPr>
      <w:r w:rsidRPr="00B42B29">
        <w:rPr>
          <w:rFonts w:cstheme="minorHAnsi"/>
        </w:rPr>
        <w:t xml:space="preserve">Odborný posudok vypracovaný oprávnenou osobou podľa 17 ods. 5 zák.č,137/2010 o ovzduší v znení </w:t>
      </w:r>
      <w:r w:rsidRPr="001A5904">
        <w:rPr>
          <w:rFonts w:eastAsia="Courier New" w:cstheme="minorHAnsi"/>
        </w:rPr>
        <w:t>neskorších predpisov</w:t>
      </w:r>
    </w:p>
    <w:p w14:paraId="0349B308" w14:textId="28F54070" w:rsidR="00392E06" w:rsidRDefault="00392E06" w:rsidP="001A5904">
      <w:pPr>
        <w:numPr>
          <w:ilvl w:val="0"/>
          <w:numId w:val="11"/>
        </w:numPr>
        <w:spacing w:after="0" w:line="256" w:lineRule="auto"/>
        <w:ind w:left="1134" w:right="201"/>
        <w:jc w:val="both"/>
      </w:pPr>
      <w:r>
        <w:t>Aby počas realizácie dodávky kremačnej technológie a jej inštalácie a následného užívania nedošlo ku kontaminácii povrchových a podzemných vôd znečisťujúcimi látkami.</w:t>
      </w:r>
    </w:p>
    <w:p w14:paraId="1F94518C" w14:textId="1E8880C3" w:rsidR="003C18C8" w:rsidRPr="004F5BD1" w:rsidRDefault="006D6D3E" w:rsidP="000B7158">
      <w:pPr>
        <w:pStyle w:val="Odsekzoznamu"/>
        <w:numPr>
          <w:ilvl w:val="0"/>
          <w:numId w:val="16"/>
        </w:numPr>
        <w:jc w:val="both"/>
        <w:rPr>
          <w:rFonts w:cstheme="minorHAnsi"/>
        </w:rPr>
      </w:pPr>
      <w:r w:rsidRPr="00B42B29">
        <w:rPr>
          <w:rFonts w:cstheme="minorHAnsi"/>
        </w:rPr>
        <w:t>Dodávateľ kremačnej technológie</w:t>
      </w:r>
      <w:r>
        <w:rPr>
          <w:rFonts w:cstheme="minorHAnsi"/>
        </w:rPr>
        <w:t xml:space="preserve"> uvedie do skúšobnej prevádzky dodané technológie po vydaní súhlasu príslušných orgánov, pri týchto konaniach poskytne investorovi stavby plnú </w:t>
      </w:r>
      <w:r>
        <w:rPr>
          <w:rFonts w:cstheme="minorHAnsi"/>
        </w:rPr>
        <w:lastRenderedPageBreak/>
        <w:t>súčinnosť pri dodaní potrebných podkladov pre vydanie rozhodnutí.</w:t>
      </w:r>
      <w:r w:rsidR="00422895">
        <w:rPr>
          <w:rFonts w:cstheme="minorHAnsi"/>
        </w:rPr>
        <w:t xml:space="preserve"> Doklady </w:t>
      </w:r>
      <w:r w:rsidR="00422895" w:rsidRPr="004F5BD1">
        <w:rPr>
          <w:rFonts w:cstheme="minorHAnsi"/>
        </w:rPr>
        <w:t>zahŕňa</w:t>
      </w:r>
      <w:r w:rsidR="00AE14AA">
        <w:rPr>
          <w:rFonts w:cstheme="minorHAnsi"/>
        </w:rPr>
        <w:t>jú</w:t>
      </w:r>
      <w:r w:rsidR="00422895" w:rsidRPr="004F5BD1">
        <w:rPr>
          <w:rFonts w:cstheme="minorHAnsi"/>
        </w:rPr>
        <w:t xml:space="preserve"> </w:t>
      </w:r>
      <w:r w:rsidR="00AE14AA">
        <w:rPr>
          <w:rFonts w:cstheme="minorHAnsi"/>
        </w:rPr>
        <w:t xml:space="preserve">aj </w:t>
      </w:r>
      <w:r w:rsidR="00422895" w:rsidRPr="004F5BD1">
        <w:rPr>
          <w:rFonts w:cstheme="minorHAnsi"/>
        </w:rPr>
        <w:t xml:space="preserve">tieto </w:t>
      </w:r>
      <w:r w:rsidR="00092510" w:rsidRPr="004F5BD1">
        <w:rPr>
          <w:rFonts w:cstheme="minorHAnsi"/>
        </w:rPr>
        <w:t>dokumenty</w:t>
      </w:r>
      <w:r w:rsidR="00AE14AA">
        <w:rPr>
          <w:rFonts w:cstheme="minorHAnsi"/>
        </w:rPr>
        <w:t>.</w:t>
      </w:r>
    </w:p>
    <w:p w14:paraId="345D468B" w14:textId="59766E06" w:rsidR="00092510" w:rsidRPr="001A5904" w:rsidRDefault="00092510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Protokol o meraní emisií kremačných pecí s výsledkom potvrdzujúci údaje z emisno-technického posudku.</w:t>
      </w:r>
    </w:p>
    <w:p w14:paraId="2F67B62B" w14:textId="416C2931" w:rsidR="00651726" w:rsidRPr="001A5904" w:rsidRDefault="00651726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Technickou Inšpekciou overená konštrukčná dokumentácia dodávaných kremačných pecí obsahujúca schémy rozvodov časť elektro a plyn od uzatváracích ventilov prívodného plynového potrubia k peciam.</w:t>
      </w:r>
    </w:p>
    <w:p w14:paraId="40AD8877" w14:textId="53F22E42" w:rsidR="00651726" w:rsidRPr="001A5904" w:rsidRDefault="00651726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Prvú úradnú skúšku vyhradeného technického zariadenia pokiaľ by bola potrebná a revízie plynových a elektrických častí dodávanej technológie pokiaľ niektorá z nich nie je nahradená prvou úradnou skúškou.</w:t>
      </w:r>
    </w:p>
    <w:p w14:paraId="29B7E50E" w14:textId="77777777" w:rsidR="00092510" w:rsidRPr="001A5904" w:rsidRDefault="00092510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Návody na obsluhu technológie v slovenskom jazyku.</w:t>
      </w:r>
    </w:p>
    <w:p w14:paraId="0EDB0E0D" w14:textId="77777777" w:rsidR="00092510" w:rsidRPr="001A5904" w:rsidRDefault="00092510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Doklad o zaškolení obsluhy.</w:t>
      </w:r>
    </w:p>
    <w:p w14:paraId="04B6B289" w14:textId="77777777" w:rsidR="00092510" w:rsidRPr="001A5904" w:rsidRDefault="00092510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 xml:space="preserve">Protokol o odovzdaní a prevzatí Stavby, (diela) alebo jej dokončenej časti protokol bez </w:t>
      </w:r>
      <w:proofErr w:type="spellStart"/>
      <w:r w:rsidRPr="001A5904">
        <w:rPr>
          <w:rFonts w:cstheme="minorHAnsi"/>
        </w:rPr>
        <w:t>závad</w:t>
      </w:r>
      <w:proofErr w:type="spellEnd"/>
      <w:r w:rsidRPr="001A5904">
        <w:rPr>
          <w:rFonts w:cstheme="minorHAnsi"/>
        </w:rPr>
        <w:t xml:space="preserve"> a nedorobkov.</w:t>
      </w:r>
    </w:p>
    <w:p w14:paraId="6FEBF2E1" w14:textId="6C078076" w:rsidR="00092510" w:rsidRPr="001A5904" w:rsidRDefault="000C6233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>
        <w:rPr>
          <w:rFonts w:cstheme="minorHAnsi"/>
        </w:rPr>
        <w:t>D</w:t>
      </w:r>
      <w:r w:rsidR="00092510" w:rsidRPr="001A5904">
        <w:rPr>
          <w:rFonts w:cstheme="minorHAnsi"/>
        </w:rPr>
        <w:t>oklady o množstve mieste a spôsobe zneškodnenia a zhodnotenia  vzniknutých odpadov vzniknutých počas plnenia predmetu zmluvy.</w:t>
      </w:r>
    </w:p>
    <w:p w14:paraId="49D19C05" w14:textId="04954BA1" w:rsidR="00092510" w:rsidRPr="001A5904" w:rsidRDefault="00092510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Dokumentácia skutočného vyhotovenia stavby v podrobnosti po</w:t>
      </w:r>
      <w:r w:rsidR="009D5D10">
        <w:rPr>
          <w:rFonts w:cstheme="minorHAnsi"/>
        </w:rPr>
        <w:t>-</w:t>
      </w:r>
      <w:r w:rsidRPr="001A5904">
        <w:rPr>
          <w:rFonts w:cstheme="minorHAnsi"/>
        </w:rPr>
        <w:t>realizačného projektu (projekt s vykreslenými zmenami červenou farbou a popísaný a opečiatkovaný stavbyvedúcim).</w:t>
      </w:r>
    </w:p>
    <w:p w14:paraId="3E425E5F" w14:textId="77777777" w:rsidR="00092510" w:rsidRPr="001A5904" w:rsidRDefault="00092510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1A5904">
        <w:rPr>
          <w:rFonts w:cstheme="minorHAnsi"/>
        </w:rPr>
        <w:t>Dodacie listy a záručné listy na dodané technológie vrátane dodaného riadiaceho systému na obsluhu dodaných technológií.</w:t>
      </w:r>
    </w:p>
    <w:p w14:paraId="44310E87" w14:textId="6043C0C5" w:rsidR="00092510" w:rsidRPr="001A5904" w:rsidRDefault="000C6233" w:rsidP="001A5904">
      <w:pPr>
        <w:pStyle w:val="Odsekzoznamu"/>
        <w:numPr>
          <w:ilvl w:val="0"/>
          <w:numId w:val="18"/>
        </w:numPr>
        <w:spacing w:after="0" w:line="240" w:lineRule="auto"/>
        <w:ind w:left="1134"/>
        <w:jc w:val="both"/>
        <w:rPr>
          <w:rFonts w:cstheme="minorHAnsi"/>
        </w:rPr>
      </w:pPr>
      <w:r w:rsidRPr="00651726">
        <w:rPr>
          <w:rFonts w:cstheme="minorHAnsi"/>
        </w:rPr>
        <w:t xml:space="preserve">Certifikáty </w:t>
      </w:r>
      <w:r w:rsidR="00092510" w:rsidRPr="00651726">
        <w:rPr>
          <w:rFonts w:cstheme="minorHAnsi"/>
        </w:rPr>
        <w:t>a atesty k dodaným stavebným a použitým materiálom</w:t>
      </w:r>
      <w:r w:rsidR="00AE14AA">
        <w:rPr>
          <w:rFonts w:cstheme="minorHAnsi"/>
        </w:rPr>
        <w:t>.</w:t>
      </w:r>
    </w:p>
    <w:p w14:paraId="77725741" w14:textId="6429AFA2" w:rsidR="00FB0FE2" w:rsidRPr="00487439" w:rsidRDefault="00487439" w:rsidP="00487439">
      <w:pPr>
        <w:pStyle w:val="Odsekzoznamu"/>
        <w:numPr>
          <w:ilvl w:val="0"/>
          <w:numId w:val="16"/>
        </w:numPr>
        <w:jc w:val="both"/>
        <w:rPr>
          <w:rFonts w:cstheme="minorHAnsi"/>
        </w:rPr>
      </w:pPr>
      <w:r>
        <w:rPr>
          <w:rFonts w:cstheme="minorHAnsi"/>
        </w:rPr>
        <w:t xml:space="preserve">Dodávateľ zabezpečí spracovanie </w:t>
      </w:r>
      <w:proofErr w:type="spellStart"/>
      <w:r>
        <w:rPr>
          <w:rFonts w:cstheme="minorHAnsi"/>
        </w:rPr>
        <w:t>porealizačnej</w:t>
      </w:r>
      <w:proofErr w:type="spellEnd"/>
      <w:r>
        <w:rPr>
          <w:rFonts w:cstheme="minorHAnsi"/>
        </w:rPr>
        <w:t xml:space="preserve"> dokumentácie dodanej technológie</w:t>
      </w:r>
      <w:r w:rsidR="00D200E5">
        <w:rPr>
          <w:rFonts w:cstheme="minorHAnsi"/>
        </w:rPr>
        <w:t xml:space="preserve"> </w:t>
      </w:r>
      <w:proofErr w:type="spellStart"/>
      <w:r w:rsidR="00D200E5">
        <w:rPr>
          <w:rFonts w:cstheme="minorHAnsi"/>
        </w:rPr>
        <w:t>kemačnej</w:t>
      </w:r>
      <w:proofErr w:type="spellEnd"/>
      <w:r w:rsidR="00D200E5">
        <w:rPr>
          <w:rFonts w:cstheme="minorHAnsi"/>
        </w:rPr>
        <w:t xml:space="preserve"> technológie</w:t>
      </w:r>
    </w:p>
    <w:p w14:paraId="6F15D9B8" w14:textId="4348C138" w:rsidR="00FB0FE2" w:rsidRPr="00074691" w:rsidRDefault="009D273E" w:rsidP="001A5904">
      <w:pPr>
        <w:pStyle w:val="Nadpis1"/>
        <w:jc w:val="both"/>
      </w:pPr>
      <w:bookmarkStart w:id="15" w:name="_Toc99456280"/>
      <w:r w:rsidRPr="00074691">
        <w:t>Záver</w:t>
      </w:r>
      <w:bookmarkEnd w:id="15"/>
    </w:p>
    <w:p w14:paraId="75898482" w14:textId="2A842B37" w:rsidR="00FB0FE2" w:rsidRDefault="00FB0FE2" w:rsidP="00876EEB">
      <w:pPr>
        <w:jc w:val="both"/>
        <w:rPr>
          <w:rFonts w:cstheme="minorHAnsi"/>
        </w:rPr>
      </w:pPr>
      <w:r>
        <w:rPr>
          <w:rFonts w:cstheme="minorHAnsi"/>
        </w:rPr>
        <w:t xml:space="preserve">Investor stavby </w:t>
      </w:r>
      <w:r w:rsidR="007D3C17">
        <w:rPr>
          <w:rFonts w:cstheme="minorHAnsi"/>
        </w:rPr>
        <w:t>požaduje aby</w:t>
      </w:r>
      <w:r>
        <w:rPr>
          <w:rFonts w:cstheme="minorHAnsi"/>
        </w:rPr>
        <w:t xml:space="preserve"> dodávatelia, ktorí sa budú uchádzať o zabezpečenie zákazky : </w:t>
      </w:r>
    </w:p>
    <w:p w14:paraId="1C30E4E3" w14:textId="1DF3C1C4" w:rsidR="00FB0FE2" w:rsidRDefault="00FB0FE2" w:rsidP="001A5904">
      <w:pPr>
        <w:pStyle w:val="Nzov"/>
        <w:jc w:val="both"/>
        <w:rPr>
          <w:sz w:val="22"/>
          <w:szCs w:val="22"/>
        </w:rPr>
      </w:pPr>
      <w:r w:rsidRPr="001A5904">
        <w:rPr>
          <w:sz w:val="22"/>
          <w:szCs w:val="22"/>
        </w:rPr>
        <w:t>„Rekonštrukcia krematória, Kremnička 60, Banská Bystrica – Dodávka kremačnej technológie s príslušenstvom, vrátane jej inštalácie a uvedenia do prevádzky“</w:t>
      </w:r>
      <w:r w:rsidR="000B7158">
        <w:rPr>
          <w:sz w:val="22"/>
          <w:szCs w:val="22"/>
        </w:rPr>
        <w:t xml:space="preserve">, </w:t>
      </w:r>
    </w:p>
    <w:p w14:paraId="45AC66FF" w14:textId="1F7876F7" w:rsidR="00FB0FE2" w:rsidRDefault="007D3C17" w:rsidP="001A5904">
      <w:pPr>
        <w:jc w:val="both"/>
      </w:pPr>
      <w:r>
        <w:t>vykonali</w:t>
      </w:r>
      <w:r w:rsidR="00FB0FE2">
        <w:t xml:space="preserve"> ohliadku priestorov Krematória, Kremnička 60, Banská Bystrica .</w:t>
      </w:r>
    </w:p>
    <w:p w14:paraId="40CA30A9" w14:textId="040887B5" w:rsidR="00FB0FE2" w:rsidRDefault="00FB0FE2" w:rsidP="001A5904">
      <w:pPr>
        <w:jc w:val="both"/>
      </w:pPr>
    </w:p>
    <w:p w14:paraId="564ADDA1" w14:textId="003B37B2" w:rsidR="00FB0FE2" w:rsidRDefault="00FB0FE2" w:rsidP="001A5904">
      <w:pPr>
        <w:jc w:val="both"/>
      </w:pPr>
    </w:p>
    <w:p w14:paraId="7CB6A3E2" w14:textId="77777777" w:rsidR="007D3C17" w:rsidRDefault="00FB0FE2" w:rsidP="001A5904">
      <w:pPr>
        <w:jc w:val="both"/>
      </w:pPr>
      <w:r w:rsidRPr="001A5904">
        <w:rPr>
          <w:b/>
          <w:bCs/>
        </w:rPr>
        <w:t>Zámer spracoval investor stavby :</w:t>
      </w:r>
      <w:r>
        <w:t xml:space="preserve"> </w:t>
      </w:r>
    </w:p>
    <w:p w14:paraId="0ADA2D66" w14:textId="22DB297F" w:rsidR="00B42B29" w:rsidRDefault="00FB0FE2" w:rsidP="001A5904">
      <w:pPr>
        <w:jc w:val="both"/>
      </w:pPr>
      <w:r>
        <w:t>Rekreačné a záhradnícke služby mesta, Švermova</w:t>
      </w:r>
      <w:r w:rsidR="00DA7C1A">
        <w:t xml:space="preserve"> </w:t>
      </w:r>
      <w:r>
        <w:t>327/45, Banská Bystrica, Ing. Šikula – vedúci prevádzky krematória a cintorínov, dňa 18.02.2022</w:t>
      </w:r>
    </w:p>
    <w:p w14:paraId="73B1D621" w14:textId="77777777" w:rsidR="007E048B" w:rsidRPr="00B42B29" w:rsidRDefault="007E048B" w:rsidP="001A5904">
      <w:pPr>
        <w:jc w:val="both"/>
        <w:rPr>
          <w:rFonts w:cstheme="minorHAnsi"/>
        </w:rPr>
      </w:pPr>
    </w:p>
    <w:sectPr w:rsidR="007E048B" w:rsidRPr="00B42B29"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8E25C8" w14:textId="77777777" w:rsidR="005121A8" w:rsidRDefault="005121A8" w:rsidP="005121A8">
      <w:pPr>
        <w:spacing w:after="0" w:line="240" w:lineRule="auto"/>
      </w:pPr>
      <w:r>
        <w:separator/>
      </w:r>
    </w:p>
  </w:endnote>
  <w:endnote w:type="continuationSeparator" w:id="0">
    <w:p w14:paraId="0058D7DF" w14:textId="77777777" w:rsidR="005121A8" w:rsidRDefault="005121A8" w:rsidP="005121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35647992"/>
      <w:docPartObj>
        <w:docPartGallery w:val="Page Numbers (Bottom of Page)"/>
        <w:docPartUnique/>
      </w:docPartObj>
    </w:sdtPr>
    <w:sdtEndPr/>
    <w:sdtContent>
      <w:p w14:paraId="72D2D56F" w14:textId="1356B3D4" w:rsidR="00D061DD" w:rsidRDefault="00D061DD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ACFAE96" w14:textId="77777777" w:rsidR="005121A8" w:rsidRDefault="005121A8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37BEE" w14:textId="77777777" w:rsidR="005121A8" w:rsidRDefault="005121A8" w:rsidP="005121A8">
      <w:pPr>
        <w:spacing w:after="0" w:line="240" w:lineRule="auto"/>
      </w:pPr>
      <w:r>
        <w:separator/>
      </w:r>
    </w:p>
  </w:footnote>
  <w:footnote w:type="continuationSeparator" w:id="0">
    <w:p w14:paraId="64150FC0" w14:textId="77777777" w:rsidR="005121A8" w:rsidRDefault="005121A8" w:rsidP="005121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 id="_x0000_i1026" style="width:12pt;height:3pt" coordsize="" o:spt="100" o:bullet="t" adj="0,,0" path="" stroked="f">
        <v:stroke joinstyle="miter"/>
        <v:imagedata r:id="rId1" o:title="image38"/>
        <v:formulas/>
        <v:path o:connecttype="segments"/>
      </v:shape>
    </w:pict>
  </w:numPicBullet>
  <w:abstractNum w:abstractNumId="0" w15:restartNumberingAfterBreak="0">
    <w:nsid w:val="0DC747D4"/>
    <w:multiLevelType w:val="hybridMultilevel"/>
    <w:tmpl w:val="86888B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E829DD"/>
    <w:multiLevelType w:val="hybridMultilevel"/>
    <w:tmpl w:val="BF166742"/>
    <w:lvl w:ilvl="0" w:tplc="669A8A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E3EDC"/>
    <w:multiLevelType w:val="hybridMultilevel"/>
    <w:tmpl w:val="8C46BC8A"/>
    <w:lvl w:ilvl="0" w:tplc="6B1C9A12">
      <w:start w:val="1"/>
      <w:numFmt w:val="decimal"/>
      <w:lvlText w:val="%1."/>
      <w:lvlJc w:val="left"/>
      <w:pPr>
        <w:ind w:left="37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effect w:val="none"/>
        <w:bdr w:val="none" w:sz="0" w:space="0" w:color="auto" w:frame="1"/>
        <w:vertAlign w:val="baseline"/>
      </w:rPr>
    </w:lvl>
    <w:lvl w:ilvl="1" w:tplc="4F98F418">
      <w:start w:val="1"/>
      <w:numFmt w:val="lowerLetter"/>
      <w:lvlText w:val="%2)"/>
      <w:lvlJc w:val="left"/>
      <w:pPr>
        <w:ind w:left="69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EABE3024">
      <w:start w:val="1"/>
      <w:numFmt w:val="lowerRoman"/>
      <w:lvlText w:val="%3"/>
      <w:lvlJc w:val="left"/>
      <w:pPr>
        <w:ind w:left="14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5FC0C9F0">
      <w:start w:val="1"/>
      <w:numFmt w:val="decimal"/>
      <w:lvlText w:val="%4"/>
      <w:lvlJc w:val="left"/>
      <w:pPr>
        <w:ind w:left="21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80E08EBE">
      <w:start w:val="1"/>
      <w:numFmt w:val="lowerLetter"/>
      <w:lvlText w:val="%5"/>
      <w:lvlJc w:val="left"/>
      <w:pPr>
        <w:ind w:left="284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FC02AAC">
      <w:start w:val="1"/>
      <w:numFmt w:val="lowerRoman"/>
      <w:lvlText w:val="%6"/>
      <w:lvlJc w:val="left"/>
      <w:pPr>
        <w:ind w:left="356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FE49DC8">
      <w:start w:val="1"/>
      <w:numFmt w:val="decimal"/>
      <w:lvlText w:val="%7"/>
      <w:lvlJc w:val="left"/>
      <w:pPr>
        <w:ind w:left="428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2B065F2">
      <w:start w:val="1"/>
      <w:numFmt w:val="lowerLetter"/>
      <w:lvlText w:val="%8"/>
      <w:lvlJc w:val="left"/>
      <w:pPr>
        <w:ind w:left="50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24AF1BC">
      <w:start w:val="1"/>
      <w:numFmt w:val="lowerRoman"/>
      <w:lvlText w:val="%9"/>
      <w:lvlJc w:val="left"/>
      <w:pPr>
        <w:ind w:left="572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 w15:restartNumberingAfterBreak="0">
    <w:nsid w:val="1BCD4149"/>
    <w:multiLevelType w:val="hybridMultilevel"/>
    <w:tmpl w:val="89F87B3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9601FF"/>
    <w:multiLevelType w:val="hybridMultilevel"/>
    <w:tmpl w:val="7AF21552"/>
    <w:lvl w:ilvl="0" w:tplc="669A8A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934714"/>
    <w:multiLevelType w:val="hybridMultilevel"/>
    <w:tmpl w:val="3E8ABF78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1B5B3F"/>
    <w:multiLevelType w:val="hybridMultilevel"/>
    <w:tmpl w:val="78805E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730910"/>
    <w:multiLevelType w:val="hybridMultilevel"/>
    <w:tmpl w:val="BCEA0DE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771336"/>
    <w:multiLevelType w:val="hybridMultilevel"/>
    <w:tmpl w:val="472E22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D0588"/>
    <w:multiLevelType w:val="hybridMultilevel"/>
    <w:tmpl w:val="E4F2BC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034FD0"/>
    <w:multiLevelType w:val="hybridMultilevel"/>
    <w:tmpl w:val="474CA5BE"/>
    <w:lvl w:ilvl="0" w:tplc="1076CA1E">
      <w:start w:val="1"/>
      <w:numFmt w:val="bullet"/>
      <w:lvlText w:val="•"/>
      <w:lvlPicBulletId w:val="0"/>
      <w:lvlJc w:val="left"/>
      <w:pPr>
        <w:ind w:left="81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1" w:tplc="8DF0A31E">
      <w:start w:val="1"/>
      <w:numFmt w:val="bullet"/>
      <w:lvlText w:val="o"/>
      <w:lvlJc w:val="left"/>
      <w:pPr>
        <w:ind w:left="17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2" w:tplc="3440C586">
      <w:start w:val="1"/>
      <w:numFmt w:val="bullet"/>
      <w:lvlText w:val="▪"/>
      <w:lvlJc w:val="left"/>
      <w:pPr>
        <w:ind w:left="24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3" w:tplc="34563506">
      <w:start w:val="1"/>
      <w:numFmt w:val="bullet"/>
      <w:lvlText w:val="•"/>
      <w:lvlJc w:val="left"/>
      <w:pPr>
        <w:ind w:left="31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4" w:tplc="A66AC0AC">
      <w:start w:val="1"/>
      <w:numFmt w:val="bullet"/>
      <w:lvlText w:val="o"/>
      <w:lvlJc w:val="left"/>
      <w:pPr>
        <w:ind w:left="389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5" w:tplc="0CBAA460">
      <w:start w:val="1"/>
      <w:numFmt w:val="bullet"/>
      <w:lvlText w:val="▪"/>
      <w:lvlJc w:val="left"/>
      <w:pPr>
        <w:ind w:left="461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6" w:tplc="9D26512C">
      <w:start w:val="1"/>
      <w:numFmt w:val="bullet"/>
      <w:lvlText w:val="•"/>
      <w:lvlJc w:val="left"/>
      <w:pPr>
        <w:ind w:left="533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7" w:tplc="699E2D14">
      <w:start w:val="1"/>
      <w:numFmt w:val="bullet"/>
      <w:lvlText w:val="o"/>
      <w:lvlJc w:val="left"/>
      <w:pPr>
        <w:ind w:left="605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  <w:lvl w:ilvl="8" w:tplc="B5A28A3E">
      <w:start w:val="1"/>
      <w:numFmt w:val="bullet"/>
      <w:lvlText w:val="▪"/>
      <w:lvlJc w:val="left"/>
      <w:pPr>
        <w:ind w:left="6771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42"/>
        <w:szCs w:val="4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C051BBD"/>
    <w:multiLevelType w:val="hybridMultilevel"/>
    <w:tmpl w:val="1F30D57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A593C"/>
    <w:multiLevelType w:val="hybridMultilevel"/>
    <w:tmpl w:val="B774838C"/>
    <w:lvl w:ilvl="0" w:tplc="2CEE1688">
      <w:start w:val="1"/>
      <w:numFmt w:val="lowerLetter"/>
      <w:lvlText w:val="%1.)"/>
      <w:lvlJc w:val="left"/>
      <w:pPr>
        <w:ind w:left="1644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64" w:hanging="360"/>
      </w:pPr>
    </w:lvl>
    <w:lvl w:ilvl="2" w:tplc="041B001B" w:tentative="1">
      <w:start w:val="1"/>
      <w:numFmt w:val="lowerRoman"/>
      <w:lvlText w:val="%3."/>
      <w:lvlJc w:val="right"/>
      <w:pPr>
        <w:ind w:left="3084" w:hanging="180"/>
      </w:pPr>
    </w:lvl>
    <w:lvl w:ilvl="3" w:tplc="041B000F" w:tentative="1">
      <w:start w:val="1"/>
      <w:numFmt w:val="decimal"/>
      <w:lvlText w:val="%4."/>
      <w:lvlJc w:val="left"/>
      <w:pPr>
        <w:ind w:left="3804" w:hanging="360"/>
      </w:pPr>
    </w:lvl>
    <w:lvl w:ilvl="4" w:tplc="041B0019" w:tentative="1">
      <w:start w:val="1"/>
      <w:numFmt w:val="lowerLetter"/>
      <w:lvlText w:val="%5."/>
      <w:lvlJc w:val="left"/>
      <w:pPr>
        <w:ind w:left="4524" w:hanging="360"/>
      </w:pPr>
    </w:lvl>
    <w:lvl w:ilvl="5" w:tplc="041B001B" w:tentative="1">
      <w:start w:val="1"/>
      <w:numFmt w:val="lowerRoman"/>
      <w:lvlText w:val="%6."/>
      <w:lvlJc w:val="right"/>
      <w:pPr>
        <w:ind w:left="5244" w:hanging="180"/>
      </w:pPr>
    </w:lvl>
    <w:lvl w:ilvl="6" w:tplc="041B000F" w:tentative="1">
      <w:start w:val="1"/>
      <w:numFmt w:val="decimal"/>
      <w:lvlText w:val="%7."/>
      <w:lvlJc w:val="left"/>
      <w:pPr>
        <w:ind w:left="5964" w:hanging="360"/>
      </w:pPr>
    </w:lvl>
    <w:lvl w:ilvl="7" w:tplc="041B0019" w:tentative="1">
      <w:start w:val="1"/>
      <w:numFmt w:val="lowerLetter"/>
      <w:lvlText w:val="%8."/>
      <w:lvlJc w:val="left"/>
      <w:pPr>
        <w:ind w:left="6684" w:hanging="360"/>
      </w:pPr>
    </w:lvl>
    <w:lvl w:ilvl="8" w:tplc="041B001B" w:tentative="1">
      <w:start w:val="1"/>
      <w:numFmt w:val="lowerRoman"/>
      <w:lvlText w:val="%9."/>
      <w:lvlJc w:val="right"/>
      <w:pPr>
        <w:ind w:left="7404" w:hanging="180"/>
      </w:pPr>
    </w:lvl>
  </w:abstractNum>
  <w:abstractNum w:abstractNumId="13" w15:restartNumberingAfterBreak="0">
    <w:nsid w:val="56C86F36"/>
    <w:multiLevelType w:val="hybridMultilevel"/>
    <w:tmpl w:val="801C3850"/>
    <w:lvl w:ilvl="0" w:tplc="0FD82E3A">
      <w:start w:val="3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203A52"/>
    <w:multiLevelType w:val="hybridMultilevel"/>
    <w:tmpl w:val="68A032B4"/>
    <w:lvl w:ilvl="0" w:tplc="F3EEA932">
      <w:start w:val="1"/>
      <w:numFmt w:val="lowerLetter"/>
      <w:lvlText w:val="%1.)"/>
      <w:lvlJc w:val="left"/>
      <w:pPr>
        <w:ind w:left="1080" w:hanging="360"/>
      </w:pPr>
      <w:rPr>
        <w:rFonts w:hint="default"/>
        <w:sz w:val="24"/>
      </w:rPr>
    </w:lvl>
    <w:lvl w:ilvl="1" w:tplc="041B0019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BD8461B"/>
    <w:multiLevelType w:val="hybridMultilevel"/>
    <w:tmpl w:val="D7AC715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CB739E"/>
    <w:multiLevelType w:val="hybridMultilevel"/>
    <w:tmpl w:val="8134248A"/>
    <w:lvl w:ilvl="0" w:tplc="041B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6A36557E"/>
    <w:multiLevelType w:val="hybridMultilevel"/>
    <w:tmpl w:val="F23A51B6"/>
    <w:lvl w:ilvl="0" w:tplc="669A8AF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514C41"/>
    <w:multiLevelType w:val="hybridMultilevel"/>
    <w:tmpl w:val="43AED40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8"/>
  </w:num>
  <w:num w:numId="4">
    <w:abstractNumId w:val="6"/>
  </w:num>
  <w:num w:numId="5">
    <w:abstractNumId w:val="7"/>
  </w:num>
  <w:num w:numId="6">
    <w:abstractNumId w:val="3"/>
  </w:num>
  <w:num w:numId="7">
    <w:abstractNumId w:val="8"/>
  </w:num>
  <w:num w:numId="8">
    <w:abstractNumId w:val="1"/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</w:num>
  <w:num w:numId="11">
    <w:abstractNumId w:val="12"/>
  </w:num>
  <w:num w:numId="12">
    <w:abstractNumId w:val="10"/>
  </w:num>
  <w:num w:numId="13">
    <w:abstractNumId w:val="11"/>
  </w:num>
  <w:num w:numId="14">
    <w:abstractNumId w:val="4"/>
  </w:num>
  <w:num w:numId="15">
    <w:abstractNumId w:val="9"/>
  </w:num>
  <w:num w:numId="16">
    <w:abstractNumId w:val="17"/>
  </w:num>
  <w:num w:numId="17">
    <w:abstractNumId w:val="5"/>
  </w:num>
  <w:num w:numId="18">
    <w:abstractNumId w:val="16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19D"/>
    <w:rsid w:val="000070CF"/>
    <w:rsid w:val="00011275"/>
    <w:rsid w:val="00021A09"/>
    <w:rsid w:val="00022FC4"/>
    <w:rsid w:val="00036BCF"/>
    <w:rsid w:val="00051C91"/>
    <w:rsid w:val="00052BB5"/>
    <w:rsid w:val="00063486"/>
    <w:rsid w:val="0006690F"/>
    <w:rsid w:val="00074691"/>
    <w:rsid w:val="00077432"/>
    <w:rsid w:val="000915A6"/>
    <w:rsid w:val="00092510"/>
    <w:rsid w:val="000A0EC1"/>
    <w:rsid w:val="000A3B39"/>
    <w:rsid w:val="000B4114"/>
    <w:rsid w:val="000B7158"/>
    <w:rsid w:val="000C6233"/>
    <w:rsid w:val="000D4B69"/>
    <w:rsid w:val="000E2BC2"/>
    <w:rsid w:val="000F1F34"/>
    <w:rsid w:val="000F61BE"/>
    <w:rsid w:val="0010352A"/>
    <w:rsid w:val="00113CB2"/>
    <w:rsid w:val="00134040"/>
    <w:rsid w:val="0014319D"/>
    <w:rsid w:val="001524CA"/>
    <w:rsid w:val="0015474B"/>
    <w:rsid w:val="001576DF"/>
    <w:rsid w:val="00160C1C"/>
    <w:rsid w:val="00164785"/>
    <w:rsid w:val="001813CF"/>
    <w:rsid w:val="001830AA"/>
    <w:rsid w:val="00186BB3"/>
    <w:rsid w:val="00187072"/>
    <w:rsid w:val="00195D9C"/>
    <w:rsid w:val="001963E7"/>
    <w:rsid w:val="001A5904"/>
    <w:rsid w:val="001B60FA"/>
    <w:rsid w:val="001D62B0"/>
    <w:rsid w:val="001E67C7"/>
    <w:rsid w:val="001F3978"/>
    <w:rsid w:val="001F5DD6"/>
    <w:rsid w:val="00210086"/>
    <w:rsid w:val="00226EC7"/>
    <w:rsid w:val="002450CD"/>
    <w:rsid w:val="002778FA"/>
    <w:rsid w:val="0029052C"/>
    <w:rsid w:val="00293DF9"/>
    <w:rsid w:val="002967DC"/>
    <w:rsid w:val="00297166"/>
    <w:rsid w:val="002A0B7D"/>
    <w:rsid w:val="002A223C"/>
    <w:rsid w:val="002A48AD"/>
    <w:rsid w:val="002B0AEF"/>
    <w:rsid w:val="002B7F89"/>
    <w:rsid w:val="002C4B3C"/>
    <w:rsid w:val="002C5F75"/>
    <w:rsid w:val="002D65A4"/>
    <w:rsid w:val="002F6428"/>
    <w:rsid w:val="002F7503"/>
    <w:rsid w:val="00306C7D"/>
    <w:rsid w:val="00310A49"/>
    <w:rsid w:val="00313107"/>
    <w:rsid w:val="003148BF"/>
    <w:rsid w:val="003428E9"/>
    <w:rsid w:val="003469EC"/>
    <w:rsid w:val="0035011D"/>
    <w:rsid w:val="003537FD"/>
    <w:rsid w:val="00372FC0"/>
    <w:rsid w:val="00383DB6"/>
    <w:rsid w:val="00392E06"/>
    <w:rsid w:val="003B254D"/>
    <w:rsid w:val="003B4D5E"/>
    <w:rsid w:val="003B676F"/>
    <w:rsid w:val="003C18C8"/>
    <w:rsid w:val="003C29DA"/>
    <w:rsid w:val="003C4A70"/>
    <w:rsid w:val="003D03B7"/>
    <w:rsid w:val="003D40AA"/>
    <w:rsid w:val="003D519D"/>
    <w:rsid w:val="003D7DBA"/>
    <w:rsid w:val="003F12E1"/>
    <w:rsid w:val="003F7D8F"/>
    <w:rsid w:val="00421D1F"/>
    <w:rsid w:val="00422895"/>
    <w:rsid w:val="00444702"/>
    <w:rsid w:val="0044632D"/>
    <w:rsid w:val="004520B3"/>
    <w:rsid w:val="004562E2"/>
    <w:rsid w:val="00456827"/>
    <w:rsid w:val="004643D3"/>
    <w:rsid w:val="00473EB5"/>
    <w:rsid w:val="00487439"/>
    <w:rsid w:val="00490096"/>
    <w:rsid w:val="004916E4"/>
    <w:rsid w:val="00491A7B"/>
    <w:rsid w:val="004A79A0"/>
    <w:rsid w:val="004B1FB0"/>
    <w:rsid w:val="004B4CAA"/>
    <w:rsid w:val="004C583E"/>
    <w:rsid w:val="004D4B6C"/>
    <w:rsid w:val="004E58F8"/>
    <w:rsid w:val="004F1E82"/>
    <w:rsid w:val="004F54F0"/>
    <w:rsid w:val="004F5BD1"/>
    <w:rsid w:val="00500EA9"/>
    <w:rsid w:val="00501B67"/>
    <w:rsid w:val="00506A39"/>
    <w:rsid w:val="005121A8"/>
    <w:rsid w:val="005400BB"/>
    <w:rsid w:val="00545F86"/>
    <w:rsid w:val="005665D4"/>
    <w:rsid w:val="00575853"/>
    <w:rsid w:val="0058027D"/>
    <w:rsid w:val="00581BF7"/>
    <w:rsid w:val="005A7635"/>
    <w:rsid w:val="005B6781"/>
    <w:rsid w:val="005C3C80"/>
    <w:rsid w:val="005C417C"/>
    <w:rsid w:val="005D01A0"/>
    <w:rsid w:val="005F39B8"/>
    <w:rsid w:val="006023CC"/>
    <w:rsid w:val="00604772"/>
    <w:rsid w:val="0061420C"/>
    <w:rsid w:val="00646D9C"/>
    <w:rsid w:val="00650CEC"/>
    <w:rsid w:val="00651726"/>
    <w:rsid w:val="006519BB"/>
    <w:rsid w:val="00662A70"/>
    <w:rsid w:val="00663C7B"/>
    <w:rsid w:val="006905A0"/>
    <w:rsid w:val="00693DD3"/>
    <w:rsid w:val="006D1D31"/>
    <w:rsid w:val="006D4C81"/>
    <w:rsid w:val="006D6D3E"/>
    <w:rsid w:val="006F4638"/>
    <w:rsid w:val="006F5A23"/>
    <w:rsid w:val="00700FDB"/>
    <w:rsid w:val="0072084C"/>
    <w:rsid w:val="007304E9"/>
    <w:rsid w:val="0073304C"/>
    <w:rsid w:val="00735A52"/>
    <w:rsid w:val="00736D4B"/>
    <w:rsid w:val="00740265"/>
    <w:rsid w:val="00743F81"/>
    <w:rsid w:val="0078361D"/>
    <w:rsid w:val="00786B06"/>
    <w:rsid w:val="007A6C30"/>
    <w:rsid w:val="007B1350"/>
    <w:rsid w:val="007B5C8E"/>
    <w:rsid w:val="007C2EE8"/>
    <w:rsid w:val="007D0075"/>
    <w:rsid w:val="007D3C17"/>
    <w:rsid w:val="007E048B"/>
    <w:rsid w:val="00813CDD"/>
    <w:rsid w:val="00826063"/>
    <w:rsid w:val="00840634"/>
    <w:rsid w:val="00840E94"/>
    <w:rsid w:val="008424F9"/>
    <w:rsid w:val="00876EEB"/>
    <w:rsid w:val="00883994"/>
    <w:rsid w:val="00893709"/>
    <w:rsid w:val="00896904"/>
    <w:rsid w:val="008B6171"/>
    <w:rsid w:val="008B645E"/>
    <w:rsid w:val="008D2B5C"/>
    <w:rsid w:val="008D6C9F"/>
    <w:rsid w:val="008E24E3"/>
    <w:rsid w:val="008F783D"/>
    <w:rsid w:val="00912BEA"/>
    <w:rsid w:val="0094058F"/>
    <w:rsid w:val="00944CCB"/>
    <w:rsid w:val="009548CE"/>
    <w:rsid w:val="00970337"/>
    <w:rsid w:val="00990FD4"/>
    <w:rsid w:val="00992050"/>
    <w:rsid w:val="00995736"/>
    <w:rsid w:val="009C1242"/>
    <w:rsid w:val="009D039E"/>
    <w:rsid w:val="009D273E"/>
    <w:rsid w:val="009D5D10"/>
    <w:rsid w:val="00A077D6"/>
    <w:rsid w:val="00A16AF9"/>
    <w:rsid w:val="00A179C1"/>
    <w:rsid w:val="00A21056"/>
    <w:rsid w:val="00A21CED"/>
    <w:rsid w:val="00A25316"/>
    <w:rsid w:val="00A31AC7"/>
    <w:rsid w:val="00A3584C"/>
    <w:rsid w:val="00A37190"/>
    <w:rsid w:val="00A400D6"/>
    <w:rsid w:val="00A444D1"/>
    <w:rsid w:val="00A45DA5"/>
    <w:rsid w:val="00A53474"/>
    <w:rsid w:val="00A55CA8"/>
    <w:rsid w:val="00A56E3C"/>
    <w:rsid w:val="00A6725E"/>
    <w:rsid w:val="00A94CBC"/>
    <w:rsid w:val="00A97B3B"/>
    <w:rsid w:val="00AD53C0"/>
    <w:rsid w:val="00AE14AA"/>
    <w:rsid w:val="00AE27B6"/>
    <w:rsid w:val="00AE52FA"/>
    <w:rsid w:val="00AF6B75"/>
    <w:rsid w:val="00B07259"/>
    <w:rsid w:val="00B31C0E"/>
    <w:rsid w:val="00B42B29"/>
    <w:rsid w:val="00B45FF0"/>
    <w:rsid w:val="00B46A5A"/>
    <w:rsid w:val="00B51B98"/>
    <w:rsid w:val="00B665EA"/>
    <w:rsid w:val="00B73D2E"/>
    <w:rsid w:val="00BA3CBE"/>
    <w:rsid w:val="00BA6D32"/>
    <w:rsid w:val="00BB08EF"/>
    <w:rsid w:val="00BC1721"/>
    <w:rsid w:val="00BC37A4"/>
    <w:rsid w:val="00BC3A4D"/>
    <w:rsid w:val="00BC5E46"/>
    <w:rsid w:val="00BD5A24"/>
    <w:rsid w:val="00BE5231"/>
    <w:rsid w:val="00C01D9E"/>
    <w:rsid w:val="00C0353D"/>
    <w:rsid w:val="00C06548"/>
    <w:rsid w:val="00C079CD"/>
    <w:rsid w:val="00C1608F"/>
    <w:rsid w:val="00C26BA2"/>
    <w:rsid w:val="00C27E7F"/>
    <w:rsid w:val="00C404C0"/>
    <w:rsid w:val="00C53A9A"/>
    <w:rsid w:val="00C567E9"/>
    <w:rsid w:val="00C65C3F"/>
    <w:rsid w:val="00C82A55"/>
    <w:rsid w:val="00CA4436"/>
    <w:rsid w:val="00CD17D6"/>
    <w:rsid w:val="00CE0756"/>
    <w:rsid w:val="00CE280F"/>
    <w:rsid w:val="00CE7052"/>
    <w:rsid w:val="00CE7D83"/>
    <w:rsid w:val="00CF76CB"/>
    <w:rsid w:val="00D061DD"/>
    <w:rsid w:val="00D200E5"/>
    <w:rsid w:val="00D24678"/>
    <w:rsid w:val="00D42FE9"/>
    <w:rsid w:val="00D66F59"/>
    <w:rsid w:val="00D772C0"/>
    <w:rsid w:val="00D80102"/>
    <w:rsid w:val="00D80BF9"/>
    <w:rsid w:val="00D9453D"/>
    <w:rsid w:val="00DA7C1A"/>
    <w:rsid w:val="00DD0F82"/>
    <w:rsid w:val="00DD2B3F"/>
    <w:rsid w:val="00DF68EA"/>
    <w:rsid w:val="00DF748C"/>
    <w:rsid w:val="00E0554C"/>
    <w:rsid w:val="00E16AD9"/>
    <w:rsid w:val="00E17BB5"/>
    <w:rsid w:val="00E37B0A"/>
    <w:rsid w:val="00E44C37"/>
    <w:rsid w:val="00E548A7"/>
    <w:rsid w:val="00E55EA8"/>
    <w:rsid w:val="00E747A8"/>
    <w:rsid w:val="00ED19BE"/>
    <w:rsid w:val="00EF21EB"/>
    <w:rsid w:val="00F00B88"/>
    <w:rsid w:val="00F05333"/>
    <w:rsid w:val="00F12036"/>
    <w:rsid w:val="00F20058"/>
    <w:rsid w:val="00F22590"/>
    <w:rsid w:val="00F2322C"/>
    <w:rsid w:val="00F275E3"/>
    <w:rsid w:val="00F33DD2"/>
    <w:rsid w:val="00F34835"/>
    <w:rsid w:val="00F3673F"/>
    <w:rsid w:val="00F562A6"/>
    <w:rsid w:val="00F80380"/>
    <w:rsid w:val="00F9654A"/>
    <w:rsid w:val="00FA5A29"/>
    <w:rsid w:val="00FB0FE2"/>
    <w:rsid w:val="00FC6960"/>
    <w:rsid w:val="00FE5DF6"/>
    <w:rsid w:val="00FF46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4C9B104"/>
  <w15:chartTrackingRefBased/>
  <w15:docId w15:val="{08AB805C-D110-41FC-A13C-2DF6F258E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5400B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4C583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7E048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zov">
    <w:name w:val="Title"/>
    <w:basedOn w:val="Normlny"/>
    <w:next w:val="Normlny"/>
    <w:link w:val="NzovChar"/>
    <w:uiPriority w:val="10"/>
    <w:qFormat/>
    <w:rsid w:val="004B4CAA"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spacing w:val="-10"/>
      <w:kern w:val="28"/>
      <w:sz w:val="32"/>
      <w:szCs w:val="32"/>
    </w:rPr>
  </w:style>
  <w:style w:type="character" w:customStyle="1" w:styleId="NzovChar">
    <w:name w:val="Názov Char"/>
    <w:basedOn w:val="Predvolenpsmoodseku"/>
    <w:link w:val="Nzov"/>
    <w:uiPriority w:val="10"/>
    <w:rsid w:val="004B4CAA"/>
    <w:rPr>
      <w:rFonts w:asciiTheme="majorHAnsi" w:eastAsiaTheme="majorEastAsia" w:hAnsiTheme="majorHAnsi" w:cstheme="majorBidi"/>
      <w:b/>
      <w:bCs/>
      <w:spacing w:val="-10"/>
      <w:kern w:val="28"/>
      <w:sz w:val="32"/>
      <w:szCs w:val="32"/>
    </w:rPr>
  </w:style>
  <w:style w:type="character" w:customStyle="1" w:styleId="Nadpis1Char">
    <w:name w:val="Nadpis 1 Char"/>
    <w:basedOn w:val="Predvolenpsmoodseku"/>
    <w:link w:val="Nadpis1"/>
    <w:uiPriority w:val="9"/>
    <w:rsid w:val="005400B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dsekzoznamu">
    <w:name w:val="List Paragraph"/>
    <w:basedOn w:val="Normlny"/>
    <w:link w:val="OdsekzoznamuChar"/>
    <w:uiPriority w:val="34"/>
    <w:qFormat/>
    <w:rsid w:val="007C2EE8"/>
    <w:pPr>
      <w:ind w:left="720"/>
      <w:contextualSpacing/>
    </w:pPr>
  </w:style>
  <w:style w:type="character" w:customStyle="1" w:styleId="Nadpis2Char">
    <w:name w:val="Nadpis 2 Char"/>
    <w:basedOn w:val="Predvolenpsmoodseku"/>
    <w:link w:val="Nadpis2"/>
    <w:uiPriority w:val="9"/>
    <w:rsid w:val="004C583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Hlavikaobsahu">
    <w:name w:val="TOC Heading"/>
    <w:basedOn w:val="Nadpis1"/>
    <w:next w:val="Normlny"/>
    <w:uiPriority w:val="39"/>
    <w:unhideWhenUsed/>
    <w:qFormat/>
    <w:rsid w:val="00501B67"/>
    <w:pPr>
      <w:outlineLvl w:val="9"/>
    </w:pPr>
    <w:rPr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5665D4"/>
    <w:pPr>
      <w:tabs>
        <w:tab w:val="right" w:leader="dot" w:pos="9062"/>
      </w:tabs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840E94"/>
    <w:pPr>
      <w:tabs>
        <w:tab w:val="right" w:leader="dot" w:pos="9062"/>
      </w:tabs>
      <w:spacing w:after="100"/>
      <w:ind w:left="220"/>
    </w:pPr>
  </w:style>
  <w:style w:type="character" w:styleId="Hypertextovprepojenie">
    <w:name w:val="Hyperlink"/>
    <w:basedOn w:val="Predvolenpsmoodseku"/>
    <w:uiPriority w:val="99"/>
    <w:unhideWhenUsed/>
    <w:rsid w:val="00501B67"/>
    <w:rPr>
      <w:color w:val="0563C1" w:themeColor="hyperlink"/>
      <w:u w:val="single"/>
    </w:rPr>
  </w:style>
  <w:style w:type="paragraph" w:styleId="Revzia">
    <w:name w:val="Revision"/>
    <w:hidden/>
    <w:uiPriority w:val="99"/>
    <w:semiHidden/>
    <w:rsid w:val="00B46A5A"/>
    <w:pPr>
      <w:spacing w:after="0" w:line="240" w:lineRule="auto"/>
    </w:pPr>
  </w:style>
  <w:style w:type="character" w:customStyle="1" w:styleId="Nadpis3Char">
    <w:name w:val="Nadpis 3 Char"/>
    <w:basedOn w:val="Predvolenpsmoodseku"/>
    <w:link w:val="Nadpis3"/>
    <w:uiPriority w:val="9"/>
    <w:semiHidden/>
    <w:rsid w:val="007E048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OdsekzoznamuChar">
    <w:name w:val="Odsek zoznamu Char"/>
    <w:link w:val="Odsekzoznamu"/>
    <w:uiPriority w:val="34"/>
    <w:locked/>
    <w:rsid w:val="007E048B"/>
  </w:style>
  <w:style w:type="paragraph" w:styleId="Obsah3">
    <w:name w:val="toc 3"/>
    <w:basedOn w:val="Normlny"/>
    <w:next w:val="Normlny"/>
    <w:autoRedefine/>
    <w:uiPriority w:val="39"/>
    <w:unhideWhenUsed/>
    <w:rsid w:val="003469EC"/>
    <w:pPr>
      <w:spacing w:after="100"/>
      <w:ind w:left="440"/>
    </w:pPr>
  </w:style>
  <w:style w:type="paragraph" w:styleId="Hlavika">
    <w:name w:val="header"/>
    <w:basedOn w:val="Normlny"/>
    <w:link w:val="HlavikaChar"/>
    <w:uiPriority w:val="99"/>
    <w:unhideWhenUsed/>
    <w:rsid w:val="0051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5121A8"/>
  </w:style>
  <w:style w:type="paragraph" w:styleId="Pta">
    <w:name w:val="footer"/>
    <w:basedOn w:val="Normlny"/>
    <w:link w:val="PtaChar"/>
    <w:uiPriority w:val="99"/>
    <w:unhideWhenUsed/>
    <w:rsid w:val="005121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512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3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19F9D-C439-40CA-911B-6A4F3C14E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2541</Words>
  <Characters>14490</Characters>
  <Application>Microsoft Office Word</Application>
  <DocSecurity>0</DocSecurity>
  <Lines>120</Lines>
  <Paragraphs>33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Šikula Martin Ing.</dc:creator>
  <cp:keywords/>
  <dc:description/>
  <cp:lastModifiedBy>Pospíšilová Alena JUDr.</cp:lastModifiedBy>
  <cp:revision>2</cp:revision>
  <cp:lastPrinted>2022-03-30T08:59:00Z</cp:lastPrinted>
  <dcterms:created xsi:type="dcterms:W3CDTF">2022-03-30T09:00:00Z</dcterms:created>
  <dcterms:modified xsi:type="dcterms:W3CDTF">2022-03-30T09:00:00Z</dcterms:modified>
</cp:coreProperties>
</file>