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849A" w14:textId="77777777" w:rsidR="00FC4226" w:rsidRPr="00C84F8C" w:rsidRDefault="000712C6" w:rsidP="000712C6">
      <w:pPr>
        <w:pStyle w:val="Odsekzoznamu"/>
        <w:tabs>
          <w:tab w:val="left" w:pos="1260"/>
          <w:tab w:val="left" w:pos="1843"/>
        </w:tabs>
        <w:ind w:left="0"/>
        <w:jc w:val="center"/>
        <w:rPr>
          <w:b/>
          <w:sz w:val="28"/>
          <w:szCs w:val="28"/>
        </w:rPr>
      </w:pPr>
      <w:bookmarkStart w:id="0" w:name="_GoBack"/>
      <w:bookmarkEnd w:id="0"/>
      <w:r w:rsidRPr="00C84F8C">
        <w:rPr>
          <w:b/>
          <w:sz w:val="28"/>
          <w:szCs w:val="28"/>
        </w:rPr>
        <w:t>Zmluva</w:t>
      </w:r>
      <w:r w:rsidR="00FA1490" w:rsidRPr="00C84F8C">
        <w:rPr>
          <w:b/>
          <w:sz w:val="28"/>
          <w:szCs w:val="28"/>
        </w:rPr>
        <w:t xml:space="preserve"> o poskytovaní poradenstva v súvislosti s</w:t>
      </w:r>
      <w:r w:rsidR="00333CB6" w:rsidRPr="00C84F8C">
        <w:rPr>
          <w:b/>
          <w:sz w:val="28"/>
          <w:szCs w:val="28"/>
        </w:rPr>
        <w:t> prípravou a</w:t>
      </w:r>
      <w:r w:rsidR="00FA1490" w:rsidRPr="00C84F8C">
        <w:rPr>
          <w:b/>
          <w:sz w:val="28"/>
          <w:szCs w:val="28"/>
        </w:rPr>
        <w:t xml:space="preserve"> realizáciou investičných projektov</w:t>
      </w:r>
      <w:r w:rsidRPr="00C84F8C">
        <w:rPr>
          <w:b/>
          <w:sz w:val="28"/>
          <w:szCs w:val="28"/>
        </w:rPr>
        <w:t xml:space="preserve"> </w:t>
      </w:r>
      <w:r w:rsidR="00FC4226">
        <w:rPr>
          <w:b/>
          <w:sz w:val="28"/>
          <w:szCs w:val="28"/>
        </w:rPr>
        <w:t>č. ...........</w:t>
      </w:r>
    </w:p>
    <w:p w14:paraId="5FF8D738" w14:textId="77777777" w:rsidR="00FC4226" w:rsidRDefault="00FC4226" w:rsidP="000712C6">
      <w:pPr>
        <w:pStyle w:val="Odsekzoznamu"/>
        <w:tabs>
          <w:tab w:val="left" w:pos="1260"/>
          <w:tab w:val="left" w:pos="1843"/>
        </w:tabs>
        <w:ind w:left="0"/>
        <w:jc w:val="center"/>
      </w:pPr>
    </w:p>
    <w:p w14:paraId="68655FED" w14:textId="2066CDE0" w:rsidR="002A2B17" w:rsidRPr="00C84F8C" w:rsidRDefault="00FA1490" w:rsidP="000712C6">
      <w:pPr>
        <w:pStyle w:val="Odsekzoznamu"/>
        <w:tabs>
          <w:tab w:val="left" w:pos="1260"/>
          <w:tab w:val="left" w:pos="1843"/>
        </w:tabs>
        <w:ind w:left="0"/>
        <w:jc w:val="center"/>
        <w:rPr>
          <w:sz w:val="20"/>
          <w:szCs w:val="20"/>
        </w:rPr>
      </w:pPr>
      <w:r w:rsidRPr="00C84F8C">
        <w:rPr>
          <w:sz w:val="20"/>
          <w:szCs w:val="20"/>
        </w:rPr>
        <w:t xml:space="preserve">uzatvorená podľa § 269 ods. 2 zákona č. 513/1991 Zb. obchodného zákonníka v znení neskorších predpisov a zákona č. </w:t>
      </w:r>
      <w:r w:rsidR="00FC4226" w:rsidRPr="00C84F8C">
        <w:rPr>
          <w:sz w:val="20"/>
          <w:szCs w:val="20"/>
        </w:rPr>
        <w:t>343/2015</w:t>
      </w:r>
      <w:r w:rsidRPr="00C84F8C">
        <w:rPr>
          <w:sz w:val="20"/>
          <w:szCs w:val="20"/>
        </w:rPr>
        <w:t xml:space="preserve"> Z.z. o verejnom obstarávaní a o zmene a doplnení niektorých zákonov v znení neskorších predpisov</w:t>
      </w:r>
    </w:p>
    <w:p w14:paraId="141DE61C" w14:textId="77777777" w:rsidR="00FA1490" w:rsidRDefault="00FA1490" w:rsidP="00FA1490">
      <w:pPr>
        <w:pStyle w:val="Odsekzoznamu"/>
        <w:tabs>
          <w:tab w:val="left" w:pos="1260"/>
          <w:tab w:val="left" w:pos="1843"/>
        </w:tabs>
        <w:jc w:val="center"/>
      </w:pPr>
    </w:p>
    <w:p w14:paraId="5A117FEF" w14:textId="77777777" w:rsidR="002A2B17" w:rsidRPr="00166ECD" w:rsidRDefault="002A2B17" w:rsidP="00F4667F">
      <w:pPr>
        <w:tabs>
          <w:tab w:val="left" w:pos="1260"/>
          <w:tab w:val="left" w:pos="1843"/>
        </w:tabs>
        <w:jc w:val="center"/>
        <w:rPr>
          <w:b/>
          <w:bCs/>
        </w:rPr>
      </w:pPr>
      <w:r w:rsidRPr="00166ECD">
        <w:rPr>
          <w:b/>
          <w:bCs/>
        </w:rPr>
        <w:t>Článok I.</w:t>
      </w:r>
    </w:p>
    <w:p w14:paraId="6C65E3C4" w14:textId="77777777" w:rsidR="002A2B17" w:rsidRDefault="002A2B17" w:rsidP="00F4667F">
      <w:pPr>
        <w:tabs>
          <w:tab w:val="left" w:pos="1260"/>
          <w:tab w:val="left" w:pos="1843"/>
        </w:tabs>
        <w:jc w:val="center"/>
        <w:rPr>
          <w:b/>
          <w:bCs/>
        </w:rPr>
      </w:pPr>
      <w:r w:rsidRPr="00166ECD">
        <w:rPr>
          <w:b/>
          <w:bCs/>
        </w:rPr>
        <w:t>Zmluvné strany</w:t>
      </w:r>
    </w:p>
    <w:p w14:paraId="1BDFBE48" w14:textId="77777777" w:rsidR="002A2B17" w:rsidRDefault="002A2B17" w:rsidP="00F4667F">
      <w:pPr>
        <w:tabs>
          <w:tab w:val="left" w:pos="1260"/>
          <w:tab w:val="left" w:pos="1843"/>
        </w:tabs>
        <w:jc w:val="center"/>
        <w:rPr>
          <w:b/>
          <w:bCs/>
        </w:rPr>
      </w:pPr>
    </w:p>
    <w:p w14:paraId="71938F2B" w14:textId="77777777" w:rsidR="002A2B17" w:rsidRDefault="00FA1490" w:rsidP="00166ECD">
      <w:pPr>
        <w:tabs>
          <w:tab w:val="left" w:pos="1260"/>
          <w:tab w:val="left" w:pos="1843"/>
        </w:tabs>
        <w:rPr>
          <w:b/>
          <w:bCs/>
        </w:rPr>
      </w:pPr>
      <w:r>
        <w:rPr>
          <w:b/>
          <w:bCs/>
        </w:rPr>
        <w:t>Objednávateľ</w:t>
      </w:r>
      <w:r w:rsidR="002A2B17">
        <w:rPr>
          <w:b/>
          <w:bCs/>
        </w:rPr>
        <w:t>:</w:t>
      </w:r>
      <w:r w:rsidR="002A2B17">
        <w:rPr>
          <w:b/>
          <w:bCs/>
        </w:rPr>
        <w:tab/>
        <w:t xml:space="preserve">Mesto </w:t>
      </w:r>
      <w:r w:rsidR="009241F7">
        <w:rPr>
          <w:b/>
          <w:bCs/>
        </w:rPr>
        <w:t>Žilina</w:t>
      </w:r>
    </w:p>
    <w:p w14:paraId="44E85B9B" w14:textId="77777777" w:rsidR="002A2B17" w:rsidRDefault="002A2B17" w:rsidP="00166ECD">
      <w:pPr>
        <w:tabs>
          <w:tab w:val="left" w:pos="1260"/>
          <w:tab w:val="left" w:pos="1843"/>
        </w:tabs>
      </w:pPr>
      <w:r>
        <w:rPr>
          <w:b/>
          <w:bCs/>
        </w:rPr>
        <w:tab/>
      </w:r>
      <w:r w:rsidR="00FA1490">
        <w:rPr>
          <w:b/>
          <w:bCs/>
        </w:rPr>
        <w:tab/>
      </w:r>
      <w:r w:rsidR="00A923C9">
        <w:rPr>
          <w:bCs/>
        </w:rPr>
        <w:t>s</w:t>
      </w:r>
      <w:r w:rsidR="00A923C9" w:rsidRPr="00A923C9">
        <w:rPr>
          <w:bCs/>
        </w:rPr>
        <w:t>ídlo :</w:t>
      </w:r>
      <w:r w:rsidR="00A923C9">
        <w:rPr>
          <w:b/>
          <w:bCs/>
        </w:rPr>
        <w:t xml:space="preserve"> </w:t>
      </w:r>
      <w:r w:rsidR="009241F7" w:rsidRPr="009241F7">
        <w:t>Námestie obetí komunizmu 1</w:t>
      </w:r>
      <w:r w:rsidR="009241F7">
        <w:t xml:space="preserve">, </w:t>
      </w:r>
      <w:r w:rsidR="009241F7" w:rsidRPr="009241F7">
        <w:t>011 31 Žilina</w:t>
      </w:r>
    </w:p>
    <w:p w14:paraId="210F343C" w14:textId="22F4C50C" w:rsidR="002A2B17" w:rsidRDefault="002A2B17" w:rsidP="00166ECD">
      <w:pPr>
        <w:tabs>
          <w:tab w:val="left" w:pos="1260"/>
          <w:tab w:val="left" w:pos="1843"/>
        </w:tabs>
      </w:pPr>
      <w:r>
        <w:tab/>
      </w:r>
      <w:r w:rsidR="00FA1490">
        <w:tab/>
      </w:r>
      <w:r w:rsidR="008E5A89" w:rsidRPr="002F0D2B">
        <w:t>zastúpen</w:t>
      </w:r>
      <w:r w:rsidR="008E5A89">
        <w:t>ý</w:t>
      </w:r>
      <w:r w:rsidRPr="002F0D2B">
        <w:t>:</w:t>
      </w:r>
      <w:r>
        <w:t xml:space="preserve"> </w:t>
      </w:r>
      <w:r w:rsidR="009241F7" w:rsidRPr="009241F7">
        <w:t>Mgr. Peter Fiabáne</w:t>
      </w:r>
      <w:r w:rsidR="00FC4226">
        <w:t>, primátor</w:t>
      </w:r>
    </w:p>
    <w:p w14:paraId="5F539CFD" w14:textId="77777777" w:rsidR="002A2B17" w:rsidRDefault="002A2B17" w:rsidP="00166ECD">
      <w:pPr>
        <w:tabs>
          <w:tab w:val="left" w:pos="1260"/>
          <w:tab w:val="left" w:pos="1843"/>
        </w:tabs>
      </w:pPr>
      <w:r>
        <w:tab/>
      </w:r>
      <w:r w:rsidR="00FA1490">
        <w:tab/>
      </w:r>
      <w:r>
        <w:t xml:space="preserve">IČO: </w:t>
      </w:r>
      <w:r w:rsidR="009241F7" w:rsidRPr="009241F7">
        <w:t>00321796</w:t>
      </w:r>
    </w:p>
    <w:p w14:paraId="25BA82C8" w14:textId="23383075" w:rsidR="002A2B17" w:rsidRDefault="002A2B17" w:rsidP="00166ECD">
      <w:pPr>
        <w:tabs>
          <w:tab w:val="left" w:pos="1260"/>
          <w:tab w:val="left" w:pos="1843"/>
        </w:tabs>
      </w:pPr>
      <w:r>
        <w:tab/>
      </w:r>
      <w:r w:rsidR="00FA1490">
        <w:tab/>
      </w:r>
      <w:r>
        <w:t xml:space="preserve">bankové spojenie: </w:t>
      </w:r>
      <w:r w:rsidR="00FC4226">
        <w:t xml:space="preserve">Prima </w:t>
      </w:r>
      <w:r>
        <w:t>banka Slovensko, a.s., Žilina</w:t>
      </w:r>
    </w:p>
    <w:p w14:paraId="7F380992" w14:textId="2ADFD505" w:rsidR="002A2B17" w:rsidRDefault="002A2B17" w:rsidP="00166ECD">
      <w:pPr>
        <w:tabs>
          <w:tab w:val="left" w:pos="1260"/>
          <w:tab w:val="left" w:pos="1843"/>
        </w:tabs>
      </w:pPr>
      <w:r>
        <w:tab/>
      </w:r>
      <w:r w:rsidR="00FA1490">
        <w:tab/>
      </w:r>
      <w:r>
        <w:t>číslo účtu</w:t>
      </w:r>
      <w:r w:rsidR="004A6650">
        <w:t xml:space="preserve"> vo formáte IBAN</w:t>
      </w:r>
      <w:r>
        <w:t xml:space="preserve">: </w:t>
      </w:r>
    </w:p>
    <w:p w14:paraId="67FBF7CE" w14:textId="20523427" w:rsidR="00D7155B" w:rsidRDefault="00D7155B" w:rsidP="00166ECD">
      <w:pPr>
        <w:tabs>
          <w:tab w:val="left" w:pos="1260"/>
          <w:tab w:val="left" w:pos="1843"/>
        </w:tabs>
      </w:pPr>
      <w:r>
        <w:tab/>
      </w:r>
      <w:r>
        <w:tab/>
        <w:t xml:space="preserve">kontaktná osoba: </w:t>
      </w:r>
    </w:p>
    <w:p w14:paraId="23D41ADB" w14:textId="77777777" w:rsidR="008E5A89" w:rsidRDefault="008E5A89" w:rsidP="00C84F8C">
      <w:pPr>
        <w:tabs>
          <w:tab w:val="left" w:pos="1260"/>
          <w:tab w:val="left" w:pos="1843"/>
        </w:tabs>
        <w:ind w:left="1985"/>
      </w:pPr>
      <w:r>
        <w:tab/>
      </w:r>
      <w:r>
        <w:tab/>
        <w:t>tel. č.: ...................</w:t>
      </w:r>
    </w:p>
    <w:p w14:paraId="1B16FDEE" w14:textId="77777777" w:rsidR="008E5A89" w:rsidRDefault="008E5A89" w:rsidP="00C84F8C">
      <w:pPr>
        <w:tabs>
          <w:tab w:val="left" w:pos="1260"/>
          <w:tab w:val="left" w:pos="1843"/>
        </w:tabs>
        <w:ind w:left="1985"/>
      </w:pPr>
      <w:r>
        <w:tab/>
      </w:r>
      <w:r>
        <w:tab/>
        <w:t xml:space="preserve">e-mail: </w:t>
      </w:r>
    </w:p>
    <w:p w14:paraId="5C185A0B" w14:textId="77777777" w:rsidR="008E5A89" w:rsidRDefault="008E5A89" w:rsidP="00166ECD">
      <w:pPr>
        <w:tabs>
          <w:tab w:val="left" w:pos="1260"/>
          <w:tab w:val="left" w:pos="1843"/>
        </w:tabs>
      </w:pPr>
    </w:p>
    <w:p w14:paraId="2D4335E2" w14:textId="77777777" w:rsidR="008E5A89" w:rsidRDefault="008E5A89" w:rsidP="00166ECD">
      <w:pPr>
        <w:tabs>
          <w:tab w:val="left" w:pos="1260"/>
          <w:tab w:val="left" w:pos="1843"/>
        </w:tabs>
      </w:pPr>
      <w:r>
        <w:t>(ďalej ako „</w:t>
      </w:r>
      <w:r w:rsidRPr="00C84F8C">
        <w:rPr>
          <w:b/>
        </w:rPr>
        <w:t>Objednávateľ</w:t>
      </w:r>
      <w:r>
        <w:t>“)</w:t>
      </w:r>
    </w:p>
    <w:p w14:paraId="0676E96F" w14:textId="77777777" w:rsidR="002A2B17" w:rsidRDefault="002A2B17" w:rsidP="00166ECD">
      <w:pPr>
        <w:tabs>
          <w:tab w:val="left" w:pos="1260"/>
          <w:tab w:val="left" w:pos="1843"/>
        </w:tabs>
      </w:pPr>
    </w:p>
    <w:p w14:paraId="1AE601FF" w14:textId="77777777" w:rsidR="002A2B17" w:rsidRDefault="00FA1490" w:rsidP="00166ECD">
      <w:pPr>
        <w:tabs>
          <w:tab w:val="left" w:pos="1260"/>
          <w:tab w:val="left" w:pos="1843"/>
        </w:tabs>
        <w:rPr>
          <w:b/>
          <w:bCs/>
        </w:rPr>
      </w:pPr>
      <w:r>
        <w:rPr>
          <w:b/>
          <w:bCs/>
        </w:rPr>
        <w:t>Poskytovateľ</w:t>
      </w:r>
      <w:r w:rsidR="002A2B17" w:rsidRPr="00863E82">
        <w:rPr>
          <w:b/>
          <w:bCs/>
        </w:rPr>
        <w:t>:</w:t>
      </w:r>
      <w:r w:rsidR="002A2B17" w:rsidRPr="00863E82">
        <w:rPr>
          <w:b/>
          <w:bCs/>
        </w:rPr>
        <w:tab/>
      </w:r>
    </w:p>
    <w:p w14:paraId="04E74FBC" w14:textId="77777777" w:rsidR="00ED6015" w:rsidRPr="00C84F8C" w:rsidRDefault="002A2B17" w:rsidP="00166ECD">
      <w:pPr>
        <w:tabs>
          <w:tab w:val="left" w:pos="1260"/>
          <w:tab w:val="left" w:pos="1843"/>
        </w:tabs>
        <w:rPr>
          <w:bCs/>
        </w:rPr>
      </w:pPr>
      <w:r>
        <w:rPr>
          <w:b/>
          <w:bCs/>
        </w:rPr>
        <w:tab/>
      </w:r>
      <w:r w:rsidR="00FA1490">
        <w:rPr>
          <w:b/>
          <w:bCs/>
        </w:rPr>
        <w:tab/>
      </w:r>
      <w:r w:rsidR="008E5A89" w:rsidRPr="00C84F8C">
        <w:rPr>
          <w:bCs/>
        </w:rPr>
        <w:t>sídlo:</w:t>
      </w:r>
    </w:p>
    <w:p w14:paraId="38EA8656" w14:textId="3DA7BCD7" w:rsidR="002A2B17" w:rsidRDefault="002A2B17" w:rsidP="00166ECD">
      <w:pPr>
        <w:tabs>
          <w:tab w:val="left" w:pos="1260"/>
          <w:tab w:val="left" w:pos="1843"/>
        </w:tabs>
      </w:pPr>
      <w:r w:rsidRPr="002F0D2B">
        <w:tab/>
      </w:r>
      <w:r w:rsidR="00FA1490">
        <w:tab/>
      </w:r>
      <w:r w:rsidR="008E5A89">
        <w:t xml:space="preserve">zastúpený: </w:t>
      </w:r>
    </w:p>
    <w:p w14:paraId="18305D13" w14:textId="505236AE" w:rsidR="00497438" w:rsidRDefault="00497438" w:rsidP="00166ECD">
      <w:pPr>
        <w:tabs>
          <w:tab w:val="left" w:pos="1260"/>
          <w:tab w:val="left" w:pos="1843"/>
        </w:tabs>
      </w:pPr>
      <w:r>
        <w:tab/>
      </w:r>
      <w:r w:rsidR="00FA1490">
        <w:tab/>
      </w:r>
      <w:r w:rsidR="00ED6015">
        <w:t xml:space="preserve">IČO: </w:t>
      </w:r>
    </w:p>
    <w:p w14:paraId="7D08A20D" w14:textId="159AA795" w:rsidR="00FB76F9" w:rsidRPr="002F0D2B" w:rsidRDefault="00FB76F9" w:rsidP="00166ECD">
      <w:pPr>
        <w:tabs>
          <w:tab w:val="left" w:pos="1260"/>
          <w:tab w:val="left" w:pos="1843"/>
        </w:tabs>
      </w:pPr>
      <w:r>
        <w:tab/>
      </w:r>
      <w:r>
        <w:tab/>
      </w:r>
      <w:r w:rsidR="00F51C74">
        <w:t>r</w:t>
      </w:r>
      <w:r>
        <w:t>egistrácia:</w:t>
      </w:r>
    </w:p>
    <w:p w14:paraId="126F4E7D" w14:textId="55B35B13" w:rsidR="002A2B17" w:rsidRDefault="004A6650" w:rsidP="00FA1490">
      <w:pPr>
        <w:tabs>
          <w:tab w:val="left" w:pos="1260"/>
          <w:tab w:val="left" w:pos="1843"/>
        </w:tabs>
        <w:ind w:left="1843"/>
      </w:pPr>
      <w:r>
        <w:t>b</w:t>
      </w:r>
      <w:r w:rsidR="002A2B17" w:rsidRPr="002F0D2B">
        <w:t xml:space="preserve">ankové spojenie: </w:t>
      </w:r>
      <w:r w:rsidR="002A2B17" w:rsidRPr="002F0D2B">
        <w:br/>
      </w:r>
      <w:r>
        <w:t>č</w:t>
      </w:r>
      <w:r w:rsidR="002A2B17" w:rsidRPr="002F0D2B">
        <w:t>íslo účtu</w:t>
      </w:r>
      <w:r w:rsidR="00ED6015">
        <w:t xml:space="preserve"> vo form</w:t>
      </w:r>
      <w:r>
        <w:t>áte</w:t>
      </w:r>
      <w:r w:rsidR="00ED6015">
        <w:t xml:space="preserve"> IBAN</w:t>
      </w:r>
      <w:r w:rsidR="002A2B17" w:rsidRPr="002F0D2B">
        <w:t xml:space="preserve">: </w:t>
      </w:r>
    </w:p>
    <w:p w14:paraId="5CB9D898" w14:textId="5D39198F" w:rsidR="00D7155B" w:rsidRDefault="00D7155B" w:rsidP="00FA1490">
      <w:pPr>
        <w:tabs>
          <w:tab w:val="left" w:pos="1260"/>
          <w:tab w:val="left" w:pos="1843"/>
        </w:tabs>
        <w:ind w:left="1843"/>
      </w:pPr>
      <w:r>
        <w:t>kontaktná osoba:</w:t>
      </w:r>
    </w:p>
    <w:p w14:paraId="5322C7CF" w14:textId="77777777" w:rsidR="008E5A89" w:rsidRDefault="008E5A89" w:rsidP="00C84F8C">
      <w:pPr>
        <w:tabs>
          <w:tab w:val="left" w:pos="1260"/>
          <w:tab w:val="left" w:pos="1843"/>
        </w:tabs>
        <w:ind w:left="1843"/>
      </w:pPr>
      <w:r>
        <w:tab/>
      </w:r>
      <w:r>
        <w:tab/>
        <w:t>tel. č.: ...................</w:t>
      </w:r>
    </w:p>
    <w:p w14:paraId="78582517" w14:textId="77777777" w:rsidR="008E5A89" w:rsidRDefault="008E5A89" w:rsidP="00C84F8C">
      <w:pPr>
        <w:tabs>
          <w:tab w:val="left" w:pos="1260"/>
          <w:tab w:val="left" w:pos="1843"/>
        </w:tabs>
        <w:ind w:left="1843"/>
      </w:pPr>
      <w:r>
        <w:tab/>
      </w:r>
      <w:r>
        <w:tab/>
        <w:t xml:space="preserve">e-mail: </w:t>
      </w:r>
    </w:p>
    <w:p w14:paraId="6893DBD7" w14:textId="77777777" w:rsidR="008E5A89" w:rsidRDefault="008E5A89" w:rsidP="00FA1490">
      <w:pPr>
        <w:tabs>
          <w:tab w:val="left" w:pos="1260"/>
          <w:tab w:val="left" w:pos="1843"/>
        </w:tabs>
        <w:ind w:left="1843"/>
      </w:pPr>
    </w:p>
    <w:p w14:paraId="0B65A3F2" w14:textId="77777777" w:rsidR="008E5A89" w:rsidRDefault="008E5A89" w:rsidP="00FA1490">
      <w:pPr>
        <w:tabs>
          <w:tab w:val="left" w:pos="1260"/>
          <w:tab w:val="left" w:pos="1843"/>
        </w:tabs>
        <w:ind w:left="1843"/>
      </w:pPr>
    </w:p>
    <w:p w14:paraId="554F3069" w14:textId="77777777" w:rsidR="008E5A89" w:rsidRDefault="008E5A89" w:rsidP="008E5A89">
      <w:pPr>
        <w:tabs>
          <w:tab w:val="left" w:pos="1260"/>
          <w:tab w:val="left" w:pos="1843"/>
        </w:tabs>
      </w:pPr>
      <w:r>
        <w:t>(ďalej ako „</w:t>
      </w:r>
      <w:r>
        <w:rPr>
          <w:b/>
        </w:rPr>
        <w:t>Poskyto</w:t>
      </w:r>
      <w:r w:rsidRPr="008F5DCA">
        <w:rPr>
          <w:b/>
        </w:rPr>
        <w:t>vateľ</w:t>
      </w:r>
      <w:r>
        <w:t>“)</w:t>
      </w:r>
    </w:p>
    <w:p w14:paraId="5A012082" w14:textId="77777777" w:rsidR="008E5A89" w:rsidRPr="002F0D2B" w:rsidRDefault="008E5A89" w:rsidP="00FA1490">
      <w:pPr>
        <w:tabs>
          <w:tab w:val="left" w:pos="1260"/>
          <w:tab w:val="left" w:pos="1843"/>
        </w:tabs>
        <w:ind w:left="1843"/>
      </w:pPr>
    </w:p>
    <w:p w14:paraId="7848F86F" w14:textId="77777777" w:rsidR="002A2B17" w:rsidRDefault="002A2B17" w:rsidP="00166ECD">
      <w:pPr>
        <w:tabs>
          <w:tab w:val="left" w:pos="1260"/>
          <w:tab w:val="left" w:pos="1843"/>
        </w:tabs>
        <w:rPr>
          <w:b/>
          <w:bCs/>
        </w:rPr>
      </w:pPr>
    </w:p>
    <w:p w14:paraId="226FB908" w14:textId="77777777" w:rsidR="002A2B17" w:rsidRDefault="002A2B17" w:rsidP="00475130">
      <w:pPr>
        <w:tabs>
          <w:tab w:val="left" w:pos="1260"/>
          <w:tab w:val="left" w:pos="1843"/>
        </w:tabs>
        <w:jc w:val="center"/>
        <w:rPr>
          <w:b/>
          <w:bCs/>
        </w:rPr>
      </w:pPr>
      <w:r>
        <w:rPr>
          <w:b/>
          <w:bCs/>
        </w:rPr>
        <w:t>Článok II.</w:t>
      </w:r>
    </w:p>
    <w:p w14:paraId="331A2161" w14:textId="77777777" w:rsidR="002A2B17" w:rsidRDefault="002A2B17" w:rsidP="00475130">
      <w:pPr>
        <w:tabs>
          <w:tab w:val="left" w:pos="1260"/>
          <w:tab w:val="left" w:pos="1843"/>
        </w:tabs>
        <w:jc w:val="center"/>
        <w:rPr>
          <w:b/>
          <w:bCs/>
        </w:rPr>
      </w:pPr>
      <w:r>
        <w:rPr>
          <w:b/>
          <w:bCs/>
        </w:rPr>
        <w:t>Predmet zmluvy</w:t>
      </w:r>
    </w:p>
    <w:p w14:paraId="0C7F45EE" w14:textId="77777777" w:rsidR="002A2B17" w:rsidRDefault="002A2B17" w:rsidP="00475130">
      <w:pPr>
        <w:tabs>
          <w:tab w:val="left" w:pos="1260"/>
          <w:tab w:val="left" w:pos="1843"/>
        </w:tabs>
        <w:jc w:val="center"/>
        <w:rPr>
          <w:b/>
          <w:bCs/>
        </w:rPr>
      </w:pPr>
    </w:p>
    <w:p w14:paraId="09AA7E13" w14:textId="44A6FDA4" w:rsidR="009241F7" w:rsidRDefault="009241F7" w:rsidP="00C84F8C">
      <w:pPr>
        <w:pStyle w:val="Odsekzoznamu"/>
        <w:numPr>
          <w:ilvl w:val="0"/>
          <w:numId w:val="40"/>
        </w:numPr>
        <w:tabs>
          <w:tab w:val="left" w:pos="1260"/>
          <w:tab w:val="left" w:pos="1843"/>
        </w:tabs>
        <w:ind w:left="709"/>
        <w:jc w:val="both"/>
      </w:pPr>
      <w:r>
        <w:t xml:space="preserve">Predmetom tejto zmluvy je </w:t>
      </w:r>
      <w:r w:rsidR="008E5A89">
        <w:t xml:space="preserve">záväzok Poskytovateľa </w:t>
      </w:r>
      <w:r w:rsidR="00FA1490">
        <w:t>poskytova</w:t>
      </w:r>
      <w:r w:rsidR="008E5A89">
        <w:t>ť Objednávateľovi</w:t>
      </w:r>
      <w:r w:rsidR="00FA1490">
        <w:t xml:space="preserve"> poradensk</w:t>
      </w:r>
      <w:r w:rsidR="008E5A89">
        <w:t>é</w:t>
      </w:r>
      <w:r w:rsidR="00FA1490">
        <w:t xml:space="preserve"> služb</w:t>
      </w:r>
      <w:r w:rsidR="008E5A89">
        <w:t>y</w:t>
      </w:r>
      <w:r w:rsidR="00FA1490">
        <w:t xml:space="preserve"> </w:t>
      </w:r>
      <w:r>
        <w:t xml:space="preserve">pre </w:t>
      </w:r>
      <w:r w:rsidR="00FA1490">
        <w:t xml:space="preserve">prípravu, </w:t>
      </w:r>
      <w:r>
        <w:t xml:space="preserve">realizáciu </w:t>
      </w:r>
      <w:r w:rsidR="00FA1490">
        <w:t xml:space="preserve">a investičnú implementáciu </w:t>
      </w:r>
      <w:r w:rsidR="00333CB6">
        <w:t xml:space="preserve">nenávratných finančných prostriedkov </w:t>
      </w:r>
      <w:r w:rsidR="00FA1490">
        <w:t xml:space="preserve">investičných </w:t>
      </w:r>
      <w:r>
        <w:t xml:space="preserve">projektov v rámci </w:t>
      </w:r>
      <w:r w:rsidR="00421ACC">
        <w:t xml:space="preserve">všetkých </w:t>
      </w:r>
      <w:r>
        <w:t>Operačn</w:t>
      </w:r>
      <w:r w:rsidR="00333CB6">
        <w:t>ých programov</w:t>
      </w:r>
      <w:r>
        <w:t xml:space="preserve"> </w:t>
      </w:r>
      <w:r w:rsidR="00333CB6">
        <w:t>MDaV SR</w:t>
      </w:r>
      <w:r>
        <w:t xml:space="preserve"> s nasledovnou náplňou : </w:t>
      </w:r>
    </w:p>
    <w:p w14:paraId="6CB364BC" w14:textId="77777777" w:rsidR="00FA1490" w:rsidRDefault="00FA1490" w:rsidP="00C84F8C">
      <w:pPr>
        <w:numPr>
          <w:ilvl w:val="0"/>
          <w:numId w:val="39"/>
        </w:numPr>
        <w:spacing w:after="272" w:line="225" w:lineRule="auto"/>
        <w:ind w:right="432" w:hanging="317"/>
        <w:contextualSpacing/>
        <w:jc w:val="both"/>
      </w:pPr>
      <w:r>
        <w:t>Poradenská činnosť a poskytnutie súčinnosti pri koordinácii činností súvisiacich s procesom prípravy investičných projektov v rámci operačn</w:t>
      </w:r>
      <w:r w:rsidR="00333CB6">
        <w:t>ých</w:t>
      </w:r>
      <w:r>
        <w:t xml:space="preserve"> program</w:t>
      </w:r>
      <w:r w:rsidR="00333CB6">
        <w:t>ov</w:t>
      </w:r>
      <w:r>
        <w:t xml:space="preserve"> MDaV SR. </w:t>
      </w:r>
    </w:p>
    <w:p w14:paraId="392C653A" w14:textId="77777777" w:rsidR="00FA1490" w:rsidRDefault="00FA1490" w:rsidP="00C84F8C">
      <w:pPr>
        <w:numPr>
          <w:ilvl w:val="0"/>
          <w:numId w:val="39"/>
        </w:numPr>
        <w:spacing w:after="272" w:line="225" w:lineRule="auto"/>
        <w:ind w:right="432" w:hanging="317"/>
        <w:contextualSpacing/>
        <w:jc w:val="both"/>
      </w:pPr>
      <w:r>
        <w:t>Poradenská činnosť a poskytnutie súčinnosti pri koordinácii činností súvisiacich s procesom realizácie investičných projektov v rámci operačn</w:t>
      </w:r>
      <w:r w:rsidR="00333CB6">
        <w:t>ých</w:t>
      </w:r>
      <w:r>
        <w:t xml:space="preserve"> program</w:t>
      </w:r>
      <w:r w:rsidR="00333CB6">
        <w:t>ov</w:t>
      </w:r>
      <w:r>
        <w:t xml:space="preserve"> MDaV SR. </w:t>
      </w:r>
    </w:p>
    <w:p w14:paraId="77342F51" w14:textId="77777777" w:rsidR="00FA1490" w:rsidRDefault="00FA1490" w:rsidP="00C84F8C">
      <w:pPr>
        <w:numPr>
          <w:ilvl w:val="0"/>
          <w:numId w:val="39"/>
        </w:numPr>
        <w:spacing w:after="272" w:line="225" w:lineRule="auto"/>
        <w:ind w:right="432" w:hanging="317"/>
        <w:contextualSpacing/>
        <w:jc w:val="both"/>
      </w:pPr>
      <w:r>
        <w:lastRenderedPageBreak/>
        <w:t>Poradenská činnosť a poskytnutie súčinnosti pri koordinácii činností súvisiacich s procesom získania a investičnej implementácie nenávratných finančných príspevkov investičných projektov v rámci operačn</w:t>
      </w:r>
      <w:r w:rsidR="00333CB6">
        <w:t>ých</w:t>
      </w:r>
      <w:r>
        <w:t xml:space="preserve"> program</w:t>
      </w:r>
      <w:r w:rsidR="00333CB6">
        <w:t>ov</w:t>
      </w:r>
      <w:r>
        <w:t xml:space="preserve"> MDaV SR. </w:t>
      </w:r>
    </w:p>
    <w:p w14:paraId="2808410B" w14:textId="77777777" w:rsidR="00FA1490" w:rsidRDefault="00FA1490" w:rsidP="00C84F8C">
      <w:pPr>
        <w:numPr>
          <w:ilvl w:val="0"/>
          <w:numId w:val="39"/>
        </w:numPr>
        <w:spacing w:after="31" w:line="225" w:lineRule="auto"/>
        <w:ind w:right="432" w:hanging="317"/>
        <w:contextualSpacing/>
        <w:jc w:val="both"/>
      </w:pPr>
      <w:r>
        <w:t>Komunikácia so zhotoviteľmi projektovej dokumentácie, zhotoviteľmi stavieb,</w:t>
      </w:r>
    </w:p>
    <w:p w14:paraId="5FB41E55" w14:textId="32C6B275" w:rsidR="00FA1490" w:rsidRDefault="00FA1490" w:rsidP="008D02F4">
      <w:pPr>
        <w:ind w:left="1037"/>
        <w:contextualSpacing/>
        <w:jc w:val="both"/>
      </w:pPr>
      <w:r>
        <w:t>Ministerstvom dopravy a výstavby SR a</w:t>
      </w:r>
      <w:r w:rsidR="000C5DEE">
        <w:t> </w:t>
      </w:r>
      <w:r>
        <w:t>Jaspers</w:t>
      </w:r>
      <w:r w:rsidR="000C5DEE">
        <w:t xml:space="preserve">, ako aj všetkými dotknutými subjektmi </w:t>
      </w:r>
      <w:r>
        <w:t>.</w:t>
      </w:r>
    </w:p>
    <w:p w14:paraId="1BFC8CD4" w14:textId="77777777" w:rsidR="00FA1490" w:rsidRDefault="00FA1490" w:rsidP="00C84F8C">
      <w:pPr>
        <w:numPr>
          <w:ilvl w:val="0"/>
          <w:numId w:val="39"/>
        </w:numPr>
        <w:spacing w:after="272" w:line="225" w:lineRule="auto"/>
        <w:ind w:right="432" w:hanging="317"/>
        <w:contextualSpacing/>
        <w:jc w:val="both"/>
      </w:pPr>
      <w:r>
        <w:t>Odovzdávanie všetkých informácií plynúcich z činností podľa bodu A. až D. primátorovi mesta Žilina alebo ním povereným osobám</w:t>
      </w:r>
      <w:r w:rsidR="00ED6015">
        <w:t xml:space="preserve"> v písomnej podobe</w:t>
      </w:r>
      <w:r>
        <w:t>.</w:t>
      </w:r>
    </w:p>
    <w:p w14:paraId="42B374B6" w14:textId="4FA1A645" w:rsidR="00ED6015" w:rsidRDefault="00ED6015" w:rsidP="00C84F8C">
      <w:pPr>
        <w:numPr>
          <w:ilvl w:val="0"/>
          <w:numId w:val="39"/>
        </w:numPr>
        <w:spacing w:after="272" w:line="225" w:lineRule="auto"/>
        <w:ind w:right="432" w:hanging="317"/>
        <w:contextualSpacing/>
        <w:jc w:val="both"/>
      </w:pPr>
      <w:r>
        <w:t>Predkladanie týždenných výkazov prác s uvedením popisu činnost</w:t>
      </w:r>
      <w:r w:rsidR="009D50EF">
        <w:t>í</w:t>
      </w:r>
      <w:r>
        <w:t xml:space="preserve"> </w:t>
      </w:r>
      <w:r w:rsidR="008E5A89">
        <w:t xml:space="preserve">Objednávateľovi </w:t>
      </w:r>
      <w:r>
        <w:t>v písomnej podobe.</w:t>
      </w:r>
    </w:p>
    <w:p w14:paraId="64078C9E" w14:textId="12607AC9" w:rsidR="00F51C74" w:rsidRDefault="00F51C74" w:rsidP="009E4896">
      <w:pPr>
        <w:pStyle w:val="Odsekzoznamu"/>
        <w:numPr>
          <w:ilvl w:val="0"/>
          <w:numId w:val="40"/>
        </w:numPr>
        <w:ind w:left="709"/>
        <w:jc w:val="both"/>
      </w:pPr>
      <w:r>
        <w:t xml:space="preserve">Poskytovateľ sa zaväzuje poskytovať služby v zmysle tejto zmluvy na základe požiadaviek Objednávateľa, a to zasielaných Poskytovateľovi elektronicky emailom alebo vyplývajúcich z pracovných stretnutí Objednávateľa a Poskytovateľa, ako aj zo svojej vlastnej iniciatívy v nadväznosti na svoje skúsenosti pri vynaložení odbornej starostlivosti, </w:t>
      </w:r>
      <w:r w:rsidR="00D94533">
        <w:t>pričom požiadavky môžu obsahovať</w:t>
      </w:r>
      <w:r>
        <w:t xml:space="preserve"> dielč</w:t>
      </w:r>
      <w:r w:rsidR="00D94533">
        <w:t>ie</w:t>
      </w:r>
      <w:r>
        <w:t xml:space="preserve"> termín</w:t>
      </w:r>
      <w:r w:rsidR="00D94533">
        <w:t>y</w:t>
      </w:r>
      <w:r>
        <w:t xml:space="preserve"> poskytnutia konkrétnej služby</w:t>
      </w:r>
      <w:r w:rsidR="002345C3">
        <w:t>, ktoré sa Poskytovateľ zaväzuje dodržať</w:t>
      </w:r>
      <w:r>
        <w:t xml:space="preserve">. </w:t>
      </w:r>
    </w:p>
    <w:p w14:paraId="2BDB421A" w14:textId="548DEE9B" w:rsidR="00F51C74" w:rsidRDefault="00F51C74" w:rsidP="00C84F8C">
      <w:pPr>
        <w:pStyle w:val="Odsekzoznamu"/>
        <w:ind w:left="709"/>
        <w:jc w:val="both"/>
      </w:pPr>
      <w:r>
        <w:t xml:space="preserve"> </w:t>
      </w:r>
    </w:p>
    <w:p w14:paraId="21A86D2D" w14:textId="3DBA36F6" w:rsidR="009E4896" w:rsidRDefault="009E4896" w:rsidP="009E4896">
      <w:pPr>
        <w:pStyle w:val="Odsekzoznamu"/>
        <w:numPr>
          <w:ilvl w:val="0"/>
          <w:numId w:val="40"/>
        </w:numPr>
        <w:ind w:left="709"/>
        <w:jc w:val="both"/>
      </w:pPr>
      <w:r w:rsidRPr="00F234B7">
        <w:t>Pokiaľ Poskytovateľ pre plnenie zmluvy využíva subdodávateľov, zoznam subdodávateľov predloží Objednávateľovi najneskôr do 3 dní od nadobudnutia účinnosti tejto zmluvy. V</w:t>
      </w:r>
      <w:r>
        <w:t> </w:t>
      </w:r>
      <w:r w:rsidRPr="00F234B7">
        <w:t>prípade</w:t>
      </w:r>
      <w:r>
        <w:t>,</w:t>
      </w:r>
      <w:r w:rsidRPr="00F234B7">
        <w:t xml:space="preserve"> ak Poskytovateľ uzatvorí akúkoľvek zmluvu so subdodávateľom uzatvorenú na plnenie predmetu tejto zmluvy a rovnako v prípade zmeny subdodávateľa počas plnenia tejto Zmluvy</w:t>
      </w:r>
      <w:r>
        <w:t>,</w:t>
      </w:r>
      <w:r w:rsidRPr="00F234B7">
        <w:t xml:space="preserve"> je Poskytovateľ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 plnením predmetu tejto zmluvy. </w:t>
      </w:r>
    </w:p>
    <w:p w14:paraId="2DE79DEB" w14:textId="77777777" w:rsidR="005F1468" w:rsidRDefault="005F1468" w:rsidP="00C84F8C">
      <w:pPr>
        <w:pStyle w:val="Odsekzoznamu"/>
        <w:ind w:left="709"/>
        <w:jc w:val="both"/>
      </w:pPr>
    </w:p>
    <w:p w14:paraId="60483013" w14:textId="2B87C72B" w:rsidR="005F1468" w:rsidRPr="00F234B7" w:rsidRDefault="005F1468" w:rsidP="00C84F8C">
      <w:pPr>
        <w:pStyle w:val="Odsekzoznamu"/>
        <w:numPr>
          <w:ilvl w:val="0"/>
          <w:numId w:val="40"/>
        </w:numPr>
        <w:ind w:left="709"/>
        <w:jc w:val="both"/>
      </w:pPr>
      <w:r w:rsidRPr="005F1468">
        <w:t xml:space="preserve">Miestom plnenia je </w:t>
      </w:r>
      <w:r w:rsidR="009018C7">
        <w:t>Mesto Žilina</w:t>
      </w:r>
      <w:r w:rsidR="003C487A">
        <w:t>, ako aj iné miesta podľa potreby a požiadaviek Objednávateľa v nadväznosti na bod 2 tohto článku</w:t>
      </w:r>
      <w:r>
        <w:t>.</w:t>
      </w:r>
    </w:p>
    <w:p w14:paraId="79913FD5" w14:textId="77777777" w:rsidR="002A2B17" w:rsidRDefault="002A2B17" w:rsidP="00C84F8C">
      <w:pPr>
        <w:pStyle w:val="Odsekzoznamu"/>
        <w:tabs>
          <w:tab w:val="left" w:pos="1260"/>
          <w:tab w:val="left" w:pos="1843"/>
        </w:tabs>
        <w:ind w:left="709"/>
      </w:pPr>
    </w:p>
    <w:p w14:paraId="544AC6CA" w14:textId="77777777" w:rsidR="002A2B17" w:rsidRPr="007F1644" w:rsidRDefault="002A2B17" w:rsidP="007F1644">
      <w:pPr>
        <w:tabs>
          <w:tab w:val="left" w:pos="1260"/>
          <w:tab w:val="left" w:pos="1843"/>
        </w:tabs>
        <w:ind w:left="360"/>
        <w:jc w:val="center"/>
        <w:rPr>
          <w:b/>
          <w:bCs/>
        </w:rPr>
      </w:pPr>
      <w:r>
        <w:rPr>
          <w:b/>
          <w:bCs/>
        </w:rPr>
        <w:t>Článok III.</w:t>
      </w:r>
    </w:p>
    <w:p w14:paraId="53B90953" w14:textId="77777777" w:rsidR="002A2B17" w:rsidRDefault="002A2B17" w:rsidP="007F1644">
      <w:pPr>
        <w:tabs>
          <w:tab w:val="left" w:pos="1260"/>
          <w:tab w:val="left" w:pos="1843"/>
        </w:tabs>
        <w:ind w:left="360"/>
        <w:jc w:val="center"/>
        <w:rPr>
          <w:b/>
          <w:bCs/>
        </w:rPr>
      </w:pPr>
      <w:r w:rsidRPr="007F1644">
        <w:rPr>
          <w:b/>
          <w:bCs/>
        </w:rPr>
        <w:t>Práva a povinnosti zmluvných strán</w:t>
      </w:r>
    </w:p>
    <w:p w14:paraId="7CA79C1A" w14:textId="77777777" w:rsidR="002A2B17" w:rsidRDefault="002A2B17" w:rsidP="007F1644">
      <w:pPr>
        <w:tabs>
          <w:tab w:val="left" w:pos="1260"/>
          <w:tab w:val="left" w:pos="1843"/>
        </w:tabs>
        <w:ind w:left="360"/>
        <w:jc w:val="center"/>
        <w:rPr>
          <w:b/>
          <w:bCs/>
        </w:rPr>
      </w:pPr>
    </w:p>
    <w:p w14:paraId="451C8150" w14:textId="77777777" w:rsidR="002A2B17" w:rsidRDefault="00FA1490" w:rsidP="00C84F8C">
      <w:pPr>
        <w:numPr>
          <w:ilvl w:val="0"/>
          <w:numId w:val="11"/>
        </w:numPr>
        <w:tabs>
          <w:tab w:val="left" w:pos="1260"/>
          <w:tab w:val="left" w:pos="1843"/>
        </w:tabs>
        <w:jc w:val="both"/>
      </w:pPr>
      <w:r>
        <w:t>Poskytovateľ</w:t>
      </w:r>
      <w:r w:rsidR="002A2B17" w:rsidRPr="007F1644">
        <w:t xml:space="preserve"> je povinný vykonávať svoju činnosť </w:t>
      </w:r>
      <w:r w:rsidR="002A2B17">
        <w:t xml:space="preserve">v rozsahu dohodnutom v predmete   </w:t>
      </w:r>
    </w:p>
    <w:p w14:paraId="7199BB3E" w14:textId="69AA916A" w:rsidR="002A2B17" w:rsidRDefault="002A2B17" w:rsidP="00C84F8C">
      <w:pPr>
        <w:tabs>
          <w:tab w:val="left" w:pos="709"/>
          <w:tab w:val="left" w:pos="1843"/>
        </w:tabs>
        <w:ind w:left="709"/>
        <w:jc w:val="both"/>
      </w:pPr>
      <w:r>
        <w:t xml:space="preserve">zmluvy s plným využitím svojich schopností, vedomostí a odborných zručností, </w:t>
      </w:r>
      <w:r w:rsidR="008E5A89">
        <w:t xml:space="preserve">s odbornou starostlivosťou, </w:t>
      </w:r>
      <w:r w:rsidR="005F1468" w:rsidRPr="005F1468">
        <w:t>na svoje náklady a na svoje nebezpečenstvo</w:t>
      </w:r>
      <w:r w:rsidR="005F1468">
        <w:t>,</w:t>
      </w:r>
      <w:r w:rsidR="005F1468" w:rsidRPr="005F1468">
        <w:t xml:space="preserve"> </w:t>
      </w:r>
      <w:r>
        <w:t xml:space="preserve">ako aj informovať </w:t>
      </w:r>
      <w:r w:rsidR="008E5A89">
        <w:t>O</w:t>
      </w:r>
      <w:r w:rsidR="001F08A5">
        <w:t>bjednávateľa</w:t>
      </w:r>
      <w:r>
        <w:t xml:space="preserve"> o podstatných skutočnostiach súvisiacich s jeho činnosťou.</w:t>
      </w:r>
      <w:r w:rsidR="002345C3">
        <w:t xml:space="preserve"> Poskytovateľ zodpovedá za dodržiavanie pravidiel a lehôt stanovených v rámci Operačných programov MDaV SR.</w:t>
      </w:r>
    </w:p>
    <w:p w14:paraId="31B129EB" w14:textId="40317B30" w:rsidR="002A2B17" w:rsidRDefault="00FA1490" w:rsidP="00C84F8C">
      <w:pPr>
        <w:numPr>
          <w:ilvl w:val="0"/>
          <w:numId w:val="11"/>
        </w:numPr>
        <w:tabs>
          <w:tab w:val="left" w:pos="1260"/>
          <w:tab w:val="left" w:pos="1843"/>
        </w:tabs>
        <w:jc w:val="both"/>
      </w:pPr>
      <w:r>
        <w:t xml:space="preserve">Poskytovateľ </w:t>
      </w:r>
      <w:r w:rsidR="002A2B17">
        <w:t>sa zaväzuje postupovať pri plnení pokynov a úloh hospodárne.</w:t>
      </w:r>
      <w:r w:rsidR="00F234B7">
        <w:t xml:space="preserve"> </w:t>
      </w:r>
      <w:r w:rsidR="00F234B7" w:rsidRPr="00F234B7">
        <w:t xml:space="preserve">Služby spojené so splnením predmetu zmluvy </w:t>
      </w:r>
      <w:r w:rsidR="00F234B7">
        <w:t>sa</w:t>
      </w:r>
      <w:r w:rsidR="00F234B7" w:rsidRPr="00F234B7">
        <w:t xml:space="preserve"> Poskytovateľ z</w:t>
      </w:r>
      <w:r w:rsidR="00F234B7">
        <w:t>aväzuje z</w:t>
      </w:r>
      <w:r w:rsidR="00F234B7" w:rsidRPr="00F234B7">
        <w:t>abezpečovať vlastnými technickými prostriedkami</w:t>
      </w:r>
      <w:r w:rsidR="00F234B7">
        <w:t>.</w:t>
      </w:r>
    </w:p>
    <w:p w14:paraId="74A1E187" w14:textId="77777777" w:rsidR="002A2B17" w:rsidRDefault="00FA1490" w:rsidP="00C84F8C">
      <w:pPr>
        <w:numPr>
          <w:ilvl w:val="0"/>
          <w:numId w:val="11"/>
        </w:numPr>
        <w:tabs>
          <w:tab w:val="left" w:pos="1260"/>
          <w:tab w:val="left" w:pos="1843"/>
        </w:tabs>
        <w:jc w:val="both"/>
      </w:pPr>
      <w:r>
        <w:t xml:space="preserve">Poskytovateľ </w:t>
      </w:r>
      <w:r w:rsidR="002A2B17">
        <w:t xml:space="preserve">je povinný po ukončení tejto zmluvy odovzdať </w:t>
      </w:r>
      <w:r w:rsidR="008E5A89">
        <w:t>O</w:t>
      </w:r>
      <w:r w:rsidR="001F08A5">
        <w:t xml:space="preserve">bjednávateľovi všetky podklady a </w:t>
      </w:r>
      <w:r w:rsidR="002A2B17">
        <w:t>písomnosti súvisiace s výkonom jeho činnosti.</w:t>
      </w:r>
    </w:p>
    <w:p w14:paraId="0155EAFD" w14:textId="500AB9B1" w:rsidR="002A2B17" w:rsidRDefault="001F08A5" w:rsidP="00C84F8C">
      <w:pPr>
        <w:numPr>
          <w:ilvl w:val="0"/>
          <w:numId w:val="11"/>
        </w:numPr>
        <w:tabs>
          <w:tab w:val="left" w:pos="1260"/>
          <w:tab w:val="left" w:pos="1843"/>
        </w:tabs>
        <w:jc w:val="both"/>
      </w:pPr>
      <w:r>
        <w:t>Objednávateľ</w:t>
      </w:r>
      <w:r w:rsidR="002A2B17">
        <w:t xml:space="preserve"> spolupracuje s</w:t>
      </w:r>
      <w:r>
        <w:t> </w:t>
      </w:r>
      <w:r w:rsidR="008E5A89">
        <w:t>P</w:t>
      </w:r>
      <w:r>
        <w:t xml:space="preserve">oskytovateľom </w:t>
      </w:r>
      <w:r w:rsidR="002A2B17">
        <w:t xml:space="preserve">pri poskytovaní podkladov potrebných na splnenie </w:t>
      </w:r>
      <w:r>
        <w:t>predmetu zmluvy</w:t>
      </w:r>
      <w:r w:rsidR="008E5A89">
        <w:t>, ktoré možno spravodlivo požadovať od Objednávateľa</w:t>
      </w:r>
      <w:r w:rsidR="002A2B17">
        <w:t>.</w:t>
      </w:r>
    </w:p>
    <w:p w14:paraId="58249199" w14:textId="6D1CBE12" w:rsidR="002A2B17" w:rsidRDefault="00FA1490" w:rsidP="00C84F8C">
      <w:pPr>
        <w:numPr>
          <w:ilvl w:val="0"/>
          <w:numId w:val="11"/>
        </w:numPr>
        <w:tabs>
          <w:tab w:val="left" w:pos="1260"/>
          <w:tab w:val="left" w:pos="1843"/>
        </w:tabs>
        <w:jc w:val="both"/>
      </w:pPr>
      <w:r>
        <w:t>Poskytovateľ</w:t>
      </w:r>
      <w:r w:rsidR="002A2B17">
        <w:t xml:space="preserve"> sa zaväzuje zachovávať mlčanlivosť o všetkých skutočnostiach, o ktorých sa pri výkone činnosti podľa tejto zmluvy dozvedel. </w:t>
      </w:r>
    </w:p>
    <w:p w14:paraId="02B4A39E" w14:textId="1E54ED13" w:rsidR="00F234B7" w:rsidRDefault="00F234B7" w:rsidP="00C84F8C">
      <w:pPr>
        <w:numPr>
          <w:ilvl w:val="0"/>
          <w:numId w:val="11"/>
        </w:numPr>
        <w:tabs>
          <w:tab w:val="left" w:pos="1260"/>
          <w:tab w:val="left" w:pos="1843"/>
        </w:tabs>
        <w:jc w:val="both"/>
      </w:pPr>
      <w:r>
        <w:lastRenderedPageBreak/>
        <w:t xml:space="preserve">Poskytovateľ sa zaväzuje </w:t>
      </w:r>
      <w:r w:rsidRPr="00F234B7">
        <w:t xml:space="preserve">pri poskytovaní </w:t>
      </w:r>
      <w:r>
        <w:t>služieb podľa tejto zmluvy</w:t>
      </w:r>
      <w:r w:rsidRPr="00F234B7">
        <w:t xml:space="preserve"> dodržiavať </w:t>
      </w:r>
      <w:r>
        <w:t>interné</w:t>
      </w:r>
      <w:r w:rsidRPr="00F234B7">
        <w:t xml:space="preserve"> predpisy a smernice Objednávateľa, prípadne iné vnútorné predpisy, s ktorými </w:t>
      </w:r>
      <w:r w:rsidR="004D6650">
        <w:t xml:space="preserve">sa </w:t>
      </w:r>
      <w:r w:rsidRPr="00F234B7">
        <w:t xml:space="preserve"> riadne a včas preukázateľne oboznámil</w:t>
      </w:r>
      <w:r>
        <w:t>.</w:t>
      </w:r>
    </w:p>
    <w:p w14:paraId="12FDDD2D" w14:textId="5FA31866" w:rsidR="00F234B7" w:rsidRDefault="00F234B7" w:rsidP="00C84F8C">
      <w:pPr>
        <w:numPr>
          <w:ilvl w:val="0"/>
          <w:numId w:val="11"/>
        </w:numPr>
        <w:tabs>
          <w:tab w:val="left" w:pos="1260"/>
          <w:tab w:val="left" w:pos="1843"/>
        </w:tabs>
        <w:jc w:val="both"/>
      </w:pPr>
      <w:r>
        <w:t xml:space="preserve">Poskytovateľ sa zaväzuje </w:t>
      </w:r>
      <w:r w:rsidRPr="00F234B7">
        <w:t>včas oznámiť Objednávateľovi všetky prekážky a skutočnosti, ktoré by mohli spôsobiť omeškanie Poskytovateľ</w:t>
      </w:r>
      <w:r>
        <w:t>a</w:t>
      </w:r>
      <w:r w:rsidRPr="00F234B7">
        <w:t xml:space="preserve"> s riadnym a včasným poskytnutím plnenia, nemožnosť dodatočného poskytnutia plnenia, alebo by odôvodňovali posun záväzného termínu pre poskytnutie plnenia</w:t>
      </w:r>
      <w:r>
        <w:t>.</w:t>
      </w:r>
    </w:p>
    <w:p w14:paraId="0EEBE876" w14:textId="14516260" w:rsidR="005F1468" w:rsidRDefault="005F1468" w:rsidP="00C84F8C">
      <w:pPr>
        <w:numPr>
          <w:ilvl w:val="0"/>
          <w:numId w:val="11"/>
        </w:numPr>
        <w:tabs>
          <w:tab w:val="left" w:pos="1260"/>
          <w:tab w:val="left" w:pos="1843"/>
        </w:tabs>
        <w:jc w:val="both"/>
      </w:pPr>
      <w:r w:rsidRPr="005F1468">
        <w:t xml:space="preserve">Pri poskytovaní služieb </w:t>
      </w:r>
      <w:r>
        <w:t xml:space="preserve">podľa tejto zmluvy </w:t>
      </w:r>
      <w:r w:rsidRPr="005F1468">
        <w:t xml:space="preserve">je </w:t>
      </w:r>
      <w:r>
        <w:t>Poskyto</w:t>
      </w:r>
      <w:r w:rsidRPr="005F1468">
        <w:t xml:space="preserve">vateľ povinný chrániť oprávnené záujmy Objednávateľa, ktoré sú mu známe, alebo ktoré s vynaložením náležitej odbornej starostlivosti </w:t>
      </w:r>
      <w:r>
        <w:t>Poskyto</w:t>
      </w:r>
      <w:r w:rsidRPr="005F1468">
        <w:t>vateľ má poznať.</w:t>
      </w:r>
    </w:p>
    <w:p w14:paraId="1137C2C9" w14:textId="07749730" w:rsidR="00A81325" w:rsidRDefault="00A81325" w:rsidP="00C84F8C">
      <w:pPr>
        <w:numPr>
          <w:ilvl w:val="0"/>
          <w:numId w:val="11"/>
        </w:numPr>
        <w:tabs>
          <w:tab w:val="left" w:pos="1260"/>
          <w:tab w:val="left" w:pos="1843"/>
        </w:tabs>
        <w:jc w:val="both"/>
      </w:pPr>
      <w:r>
        <w:t xml:space="preserve">Poskytovateľ je povinný pri výkone svojej činnosti upozorniť Objednávateľa na zrejmú nevhodnosť jeho pokynov, ktoré by mohli mať za následok zmarenie účelu tejto zmluvy alebo vznik škody. V prípade, že </w:t>
      </w:r>
      <w:r w:rsidR="003C487A">
        <w:t>Objednávateľ</w:t>
      </w:r>
      <w:r>
        <w:t xml:space="preserve"> aj napriek upozorneniu Poskytovateľa trvá na splnení pokynov, nezodpovedá Poskytovateľ za takto vzniknutú škodu.</w:t>
      </w:r>
    </w:p>
    <w:p w14:paraId="0DF28270" w14:textId="77777777" w:rsidR="002A2B17" w:rsidRDefault="002A2B17" w:rsidP="001C6FE5">
      <w:pPr>
        <w:tabs>
          <w:tab w:val="left" w:pos="1260"/>
          <w:tab w:val="left" w:pos="1843"/>
        </w:tabs>
        <w:ind w:left="360"/>
      </w:pPr>
    </w:p>
    <w:p w14:paraId="2B82B830" w14:textId="77777777" w:rsidR="002A2B17" w:rsidRPr="001C6FE5" w:rsidRDefault="002A2B17" w:rsidP="001C6FE5">
      <w:pPr>
        <w:tabs>
          <w:tab w:val="left" w:pos="1260"/>
          <w:tab w:val="left" w:pos="1843"/>
        </w:tabs>
        <w:ind w:left="360"/>
        <w:jc w:val="center"/>
        <w:rPr>
          <w:b/>
          <w:bCs/>
        </w:rPr>
      </w:pPr>
      <w:r w:rsidRPr="001C6FE5">
        <w:rPr>
          <w:b/>
          <w:bCs/>
        </w:rPr>
        <w:t>Článok IV.</w:t>
      </w:r>
    </w:p>
    <w:p w14:paraId="50E0D770" w14:textId="77777777" w:rsidR="002A2B17" w:rsidRDefault="002A2B17" w:rsidP="00256DFA">
      <w:pPr>
        <w:tabs>
          <w:tab w:val="left" w:pos="1260"/>
          <w:tab w:val="left" w:pos="1843"/>
        </w:tabs>
        <w:ind w:left="360"/>
        <w:jc w:val="center"/>
        <w:rPr>
          <w:b/>
          <w:bCs/>
        </w:rPr>
      </w:pPr>
      <w:r w:rsidRPr="001C6FE5">
        <w:rPr>
          <w:b/>
          <w:bCs/>
        </w:rPr>
        <w:t>Výška odmeny</w:t>
      </w:r>
    </w:p>
    <w:p w14:paraId="5CB5C0E6" w14:textId="77777777" w:rsidR="002A2B17" w:rsidRDefault="002A2B17" w:rsidP="00256DFA">
      <w:pPr>
        <w:tabs>
          <w:tab w:val="left" w:pos="1260"/>
          <w:tab w:val="left" w:pos="1843"/>
        </w:tabs>
        <w:ind w:left="360"/>
        <w:jc w:val="center"/>
        <w:rPr>
          <w:b/>
          <w:bCs/>
        </w:rPr>
      </w:pPr>
    </w:p>
    <w:p w14:paraId="43B60FE5" w14:textId="4E76883D" w:rsidR="002A2B17" w:rsidRDefault="002A2B17" w:rsidP="00C84F8C">
      <w:pPr>
        <w:numPr>
          <w:ilvl w:val="0"/>
          <w:numId w:val="13"/>
        </w:numPr>
        <w:tabs>
          <w:tab w:val="left" w:pos="1260"/>
          <w:tab w:val="left" w:pos="1843"/>
        </w:tabs>
        <w:jc w:val="both"/>
      </w:pPr>
      <w:r>
        <w:t xml:space="preserve">Zmluvné strany sa dohodli, že </w:t>
      </w:r>
      <w:r w:rsidR="00FA1490">
        <w:t xml:space="preserve">Poskytovateľovi </w:t>
      </w:r>
      <w:r>
        <w:t xml:space="preserve">za výkon činností podľa tejto zmluvy patrí mesačná odmena vo výške </w:t>
      </w:r>
      <w:r w:rsidR="00497438">
        <w:t>......</w:t>
      </w:r>
      <w:r>
        <w:t xml:space="preserve">,- Є /slovom </w:t>
      </w:r>
      <w:r w:rsidR="00497438">
        <w:t>...........</w:t>
      </w:r>
      <w:r w:rsidRPr="00D96E2F">
        <w:t xml:space="preserve"> Eur/</w:t>
      </w:r>
      <w:r>
        <w:t xml:space="preserve">. </w:t>
      </w:r>
      <w:r w:rsidR="005F1468" w:rsidRPr="005F1468">
        <w:t xml:space="preserve">V </w:t>
      </w:r>
      <w:r w:rsidR="005F1468">
        <w:t>odmene</w:t>
      </w:r>
      <w:r w:rsidR="005F1468" w:rsidRPr="005F1468">
        <w:t xml:space="preserve"> sú zahrnuté všetky náklady súvisiace s poskytnutím služby. Poskytovateľ si nebude uplatňovať žiadne ďalšie náklady voči Objednávateľovi.</w:t>
      </w:r>
    </w:p>
    <w:p w14:paraId="3A8CA3F3" w14:textId="7C348BBB" w:rsidR="002A2B17" w:rsidRDefault="002A2B17" w:rsidP="00C84F8C">
      <w:pPr>
        <w:pStyle w:val="Odsekzoznamu"/>
        <w:numPr>
          <w:ilvl w:val="0"/>
          <w:numId w:val="13"/>
        </w:numPr>
        <w:jc w:val="both"/>
      </w:pPr>
      <w:r>
        <w:t xml:space="preserve">Odmena je splatná </w:t>
      </w:r>
      <w:r w:rsidR="00137A2D">
        <w:t xml:space="preserve">na základe mesačnej fakturácie </w:t>
      </w:r>
      <w:r>
        <w:t xml:space="preserve">do </w:t>
      </w:r>
      <w:r w:rsidR="00137A2D">
        <w:t xml:space="preserve">30 </w:t>
      </w:r>
      <w:r>
        <w:t xml:space="preserve">dní </w:t>
      </w:r>
      <w:r w:rsidR="00137A2D">
        <w:t>od doručenia faktúry.</w:t>
      </w:r>
      <w:r w:rsidR="00D94533">
        <w:t xml:space="preserve"> </w:t>
      </w:r>
      <w:r w:rsidRPr="00C84F8C">
        <w:rPr>
          <w:strike/>
        </w:rPr>
        <w:t>a</w:t>
      </w:r>
      <w:r w:rsidRPr="00137A2D">
        <w:t xml:space="preserve"> </w:t>
      </w:r>
      <w:r w:rsidR="00137A2D" w:rsidRPr="00137A2D">
        <w:t xml:space="preserve"> </w:t>
      </w:r>
      <w:r w:rsidR="00137A2D" w:rsidRPr="00C84F8C">
        <w:t xml:space="preserve">Poskytovateľom predložená faktúra musí obsahovať náležitosti v zmysle zák. č. 222/2004 Z. z. o dani z pridanej hodnoty v znení neskorších predpisov. Faktúra musí obsahovať tiež  číslo </w:t>
      </w:r>
      <w:r w:rsidR="00137A2D" w:rsidRPr="00137A2D">
        <w:t>zmluvy</w:t>
      </w:r>
      <w:r w:rsidR="00137A2D" w:rsidRPr="00C84F8C">
        <w:t xml:space="preserve">. Prílohou faktúry musí byť </w:t>
      </w:r>
      <w:r w:rsidR="004D33DD">
        <w:t xml:space="preserve">súhrn týždenných </w:t>
      </w:r>
      <w:r w:rsidR="00137A2D" w:rsidRPr="00C84F8C">
        <w:t>výkaz</w:t>
      </w:r>
      <w:r w:rsidR="00D94533">
        <w:t>ov</w:t>
      </w:r>
      <w:r w:rsidR="00137A2D" w:rsidRPr="00C84F8C">
        <w:t xml:space="preserve"> vykonaných služieb (pracovný výkaz)</w:t>
      </w:r>
      <w:r w:rsidR="00D94533">
        <w:t xml:space="preserve"> v zmysle čl. II bod 1 písm. F.</w:t>
      </w:r>
      <w:r w:rsidR="004D33DD">
        <w:t xml:space="preserve"> tejto zmluvy</w:t>
      </w:r>
      <w:r w:rsidR="00137A2D" w:rsidRPr="00C84F8C">
        <w:t xml:space="preserve"> potvrdený povereným zamestnancom Objednávateľa. V prípade, ak faktúra bude obsahovať nesprávne alebo neúplné údaje, prípadne nebude obsahovať náležitosti daňového dokladu v zmysle zákona č. 222/2004 Z. z. alebo prílohou faktúry nebude potvrdený výkaz vykonaných služieb</w:t>
      </w:r>
      <w:r w:rsidR="00FB76F9">
        <w:t>,</w:t>
      </w:r>
      <w:r w:rsidR="00137A2D" w:rsidRPr="00C84F8C">
        <w:t xml:space="preserve"> </w:t>
      </w:r>
      <w:r w:rsidR="00D94533">
        <w:t xml:space="preserve">alebo nebude obsahovať číslo tejto zmluvy, </w:t>
      </w:r>
      <w:r w:rsidR="00137A2D" w:rsidRPr="00C84F8C">
        <w:t>je Objednávateľ oprávnený vrátiť túto faktúru naspäť Poskytovateľovi za účelom jej opravy, prípadne na doplnenie. Poskytovateľ túto faktúru podľa charakteru nedostatkov buď opraví alebo vystaví novú faktúru, s tým, že nová lehota splatnosti začne plynúť dňom doručenia opravenej faktúry Objednávateľovi.</w:t>
      </w:r>
    </w:p>
    <w:p w14:paraId="407A805D" w14:textId="2555DBE2" w:rsidR="002A2B17" w:rsidRDefault="002A2B17" w:rsidP="00C84F8C">
      <w:pPr>
        <w:numPr>
          <w:ilvl w:val="0"/>
          <w:numId w:val="13"/>
        </w:numPr>
        <w:tabs>
          <w:tab w:val="left" w:pos="1260"/>
          <w:tab w:val="left" w:pos="1843"/>
        </w:tabs>
        <w:jc w:val="both"/>
      </w:pPr>
      <w:r>
        <w:t xml:space="preserve">Pri neplnení predmetu zmluvy a nedodržiavaní povinností </w:t>
      </w:r>
      <w:r w:rsidR="00864FD1">
        <w:t>P</w:t>
      </w:r>
      <w:r w:rsidR="00E90B90">
        <w:t>oskytovateľa</w:t>
      </w:r>
      <w:r>
        <w:t xml:space="preserve"> obsiahnutých v čl.I</w:t>
      </w:r>
      <w:r w:rsidR="00A923C9">
        <w:t>I</w:t>
      </w:r>
      <w:r>
        <w:t xml:space="preserve">. tejto zmluvy, môže </w:t>
      </w:r>
      <w:r w:rsidR="00864FD1">
        <w:t>O</w:t>
      </w:r>
      <w:r w:rsidR="00A923C9">
        <w:t>bjednávateľ</w:t>
      </w:r>
      <w:r>
        <w:t xml:space="preserve"> do doby splatnosti odmeny za príslušný mesiac rozhodnúť o krátení výšky odmeny, najviac do výšky </w:t>
      </w:r>
      <w:r w:rsidR="00E90B90">
        <w:t>5</w:t>
      </w:r>
      <w:r>
        <w:t xml:space="preserve">0% z mesačnej odmeny za príslušný mesiac, v ktorom k neplneniu predmetu zmluvy a nedodržiavaniu povinností </w:t>
      </w:r>
      <w:r w:rsidR="00864FD1">
        <w:t>P</w:t>
      </w:r>
      <w:r w:rsidR="00E90B90">
        <w:t>oskytovateľa</w:t>
      </w:r>
      <w:r>
        <w:t xml:space="preserve"> obsiahnutých v čl.II. tejto zmluvy došlo. </w:t>
      </w:r>
    </w:p>
    <w:p w14:paraId="369B3685" w14:textId="77777777" w:rsidR="002A2B17" w:rsidRDefault="002A2B17" w:rsidP="00FE502B">
      <w:pPr>
        <w:tabs>
          <w:tab w:val="left" w:pos="1260"/>
          <w:tab w:val="left" w:pos="1843"/>
        </w:tabs>
      </w:pPr>
    </w:p>
    <w:p w14:paraId="7B8751C6" w14:textId="77777777" w:rsidR="002A2B17" w:rsidRDefault="002A2B17" w:rsidP="00FE502B">
      <w:pPr>
        <w:tabs>
          <w:tab w:val="left" w:pos="1260"/>
          <w:tab w:val="left" w:pos="1843"/>
        </w:tabs>
        <w:jc w:val="center"/>
        <w:rPr>
          <w:b/>
          <w:bCs/>
        </w:rPr>
      </w:pPr>
      <w:r>
        <w:rPr>
          <w:b/>
          <w:bCs/>
        </w:rPr>
        <w:t>Článok V.</w:t>
      </w:r>
    </w:p>
    <w:p w14:paraId="11590162" w14:textId="77777777" w:rsidR="002A2B17" w:rsidRDefault="002A2B17" w:rsidP="00FE502B">
      <w:pPr>
        <w:tabs>
          <w:tab w:val="left" w:pos="1260"/>
          <w:tab w:val="left" w:pos="1843"/>
        </w:tabs>
        <w:jc w:val="center"/>
        <w:rPr>
          <w:b/>
          <w:bCs/>
        </w:rPr>
      </w:pPr>
      <w:r>
        <w:rPr>
          <w:b/>
          <w:bCs/>
        </w:rPr>
        <w:t>Doba platnosti zmluvy</w:t>
      </w:r>
    </w:p>
    <w:p w14:paraId="1E96C82C" w14:textId="77777777" w:rsidR="002A2B17" w:rsidRDefault="002A2B17" w:rsidP="005A69EA">
      <w:pPr>
        <w:tabs>
          <w:tab w:val="left" w:pos="1260"/>
          <w:tab w:val="left" w:pos="1843"/>
        </w:tabs>
      </w:pPr>
    </w:p>
    <w:p w14:paraId="198A02F9" w14:textId="071FC823" w:rsidR="002A2B17" w:rsidRDefault="002A2B17" w:rsidP="00C84F8C">
      <w:pPr>
        <w:numPr>
          <w:ilvl w:val="0"/>
          <w:numId w:val="14"/>
        </w:numPr>
        <w:tabs>
          <w:tab w:val="left" w:pos="1260"/>
          <w:tab w:val="left" w:pos="1843"/>
        </w:tabs>
        <w:jc w:val="both"/>
      </w:pPr>
      <w:r>
        <w:t>Táto zmluva sa uzatvára na dobu určitú</w:t>
      </w:r>
      <w:r w:rsidR="00D94533">
        <w:t>,</w:t>
      </w:r>
      <w:r>
        <w:t xml:space="preserve"> </w:t>
      </w:r>
      <w:r w:rsidR="00920AA9">
        <w:t xml:space="preserve">a to </w:t>
      </w:r>
      <w:r>
        <w:t xml:space="preserve">do </w:t>
      </w:r>
      <w:r w:rsidR="00FA1490">
        <w:t>28</w:t>
      </w:r>
      <w:r>
        <w:t>.</w:t>
      </w:r>
      <w:r w:rsidR="00497438">
        <w:t xml:space="preserve"> </w:t>
      </w:r>
      <w:r w:rsidR="00920AA9">
        <w:t>0</w:t>
      </w:r>
      <w:r>
        <w:t>2.</w:t>
      </w:r>
      <w:r w:rsidR="00497438">
        <w:t xml:space="preserve"> </w:t>
      </w:r>
      <w:r>
        <w:t>20</w:t>
      </w:r>
      <w:r w:rsidR="00497438">
        <w:t>2</w:t>
      </w:r>
      <w:r w:rsidR="00FA1490">
        <w:t>1</w:t>
      </w:r>
      <w:r>
        <w:t>.</w:t>
      </w:r>
    </w:p>
    <w:p w14:paraId="5EA0CCC4" w14:textId="6486D70E" w:rsidR="002A2B17" w:rsidRDefault="00A923C9" w:rsidP="00C84F8C">
      <w:pPr>
        <w:numPr>
          <w:ilvl w:val="0"/>
          <w:numId w:val="14"/>
        </w:numPr>
        <w:tabs>
          <w:tab w:val="left" w:pos="720"/>
          <w:tab w:val="left" w:pos="1260"/>
          <w:tab w:val="left" w:pos="1843"/>
        </w:tabs>
        <w:jc w:val="both"/>
      </w:pPr>
      <w:r>
        <w:t>Objednávateľ</w:t>
      </w:r>
      <w:r w:rsidR="002A2B17">
        <w:t xml:space="preserve"> môže túto zmluvu </w:t>
      </w:r>
      <w:r w:rsidR="00F234B7">
        <w:t xml:space="preserve">bez udania dôvodu </w:t>
      </w:r>
      <w:r w:rsidR="00D94533">
        <w:t xml:space="preserve">písomne </w:t>
      </w:r>
      <w:r w:rsidR="002A2B17">
        <w:t xml:space="preserve">vypovedať s účinnosťou od </w:t>
      </w:r>
      <w:r w:rsidR="00D94533">
        <w:t xml:space="preserve">prvého </w:t>
      </w:r>
      <w:r w:rsidR="002A2B17">
        <w:t xml:space="preserve">dňa mesiaca </w:t>
      </w:r>
      <w:r w:rsidR="00D94533">
        <w:t xml:space="preserve">nasledujúceho </w:t>
      </w:r>
      <w:r w:rsidR="002A2B17">
        <w:t>po mesiaci</w:t>
      </w:r>
      <w:r w:rsidR="00F234B7">
        <w:t>,</w:t>
      </w:r>
      <w:r w:rsidR="00920AA9">
        <w:t xml:space="preserve"> </w:t>
      </w:r>
      <w:r w:rsidR="002A2B17">
        <w:t>v ktorom zmluvu vypovedal</w:t>
      </w:r>
      <w:r w:rsidR="00920AA9">
        <w:t xml:space="preserve">. </w:t>
      </w:r>
      <w:r>
        <w:t xml:space="preserve"> </w:t>
      </w:r>
    </w:p>
    <w:p w14:paraId="4B541D37" w14:textId="52E24AC0" w:rsidR="00F234B7" w:rsidRDefault="00F234B7" w:rsidP="00C84F8C">
      <w:pPr>
        <w:numPr>
          <w:ilvl w:val="0"/>
          <w:numId w:val="14"/>
        </w:numPr>
        <w:tabs>
          <w:tab w:val="left" w:pos="720"/>
          <w:tab w:val="left" w:pos="1260"/>
          <w:tab w:val="left" w:pos="1843"/>
        </w:tabs>
        <w:jc w:val="both"/>
      </w:pPr>
      <w:r>
        <w:t xml:space="preserve">Ak je Poskytovateľ v omeškaní s včasným dodaním alebo poskytnutím plnenia, a také omeškanie predstavuje podstatné porušenie zmluvy Poskytovateľom, je Objednávateľ oprávnený omeškané plnenie odoprieť a neprevziať, ak to bez zbytočného odkladu </w:t>
      </w:r>
      <w:r>
        <w:lastRenderedPageBreak/>
        <w:t>oznámi Poskytovateľovi. V takom prípade je tiež Objednávateľ oprávnený od zmluvy odstúpiť.</w:t>
      </w:r>
    </w:p>
    <w:p w14:paraId="3936D67A" w14:textId="77777777" w:rsidR="00D46277" w:rsidRPr="00C84F8C" w:rsidRDefault="00D46277" w:rsidP="00D46277">
      <w:pPr>
        <w:pStyle w:val="Odsekzoznamu"/>
        <w:numPr>
          <w:ilvl w:val="0"/>
          <w:numId w:val="14"/>
        </w:numPr>
        <w:jc w:val="both"/>
        <w:rPr>
          <w:kern w:val="28"/>
        </w:rPr>
      </w:pPr>
      <w:r w:rsidRPr="00C84F8C">
        <w:t>Od tejto zmluvy môže odstúpiť každá zmluvná strana, najmä z týchto dôvodov:</w:t>
      </w:r>
    </w:p>
    <w:p w14:paraId="07CEC69D" w14:textId="77777777" w:rsidR="00D46277" w:rsidRPr="00C84F8C" w:rsidRDefault="00D46277" w:rsidP="00D46277">
      <w:pPr>
        <w:pStyle w:val="Odsekzoznamu"/>
        <w:ind w:left="1080"/>
        <w:jc w:val="both"/>
        <w:rPr>
          <w:kern w:val="28"/>
        </w:rPr>
      </w:pPr>
    </w:p>
    <w:p w14:paraId="22A622AB" w14:textId="77777777" w:rsidR="00D46277" w:rsidRPr="00C84F8C" w:rsidRDefault="00D46277" w:rsidP="00C84F8C">
      <w:pPr>
        <w:pStyle w:val="Nadpis5"/>
        <w:keepLines w:val="0"/>
        <w:numPr>
          <w:ilvl w:val="0"/>
          <w:numId w:val="43"/>
        </w:numPr>
        <w:spacing w:before="0"/>
        <w:jc w:val="both"/>
        <w:rPr>
          <w:rFonts w:ascii="Times New Roman" w:hAnsi="Times New Roman" w:cs="Times New Roman"/>
          <w:color w:val="auto"/>
        </w:rPr>
      </w:pPr>
      <w:r w:rsidRPr="00C84F8C">
        <w:rPr>
          <w:rFonts w:ascii="Times New Roman" w:hAnsi="Times New Roman" w:cs="Times New Roman"/>
          <w:color w:val="auto"/>
        </w:rPr>
        <w:t>Poskytovateľ môže odstúpiť od tejto zmluvy, ak:</w:t>
      </w:r>
    </w:p>
    <w:p w14:paraId="5A8CC559" w14:textId="77777777" w:rsidR="00D46277" w:rsidRPr="00D46277" w:rsidRDefault="00D46277" w:rsidP="00D46277">
      <w:pPr>
        <w:jc w:val="both"/>
      </w:pPr>
    </w:p>
    <w:p w14:paraId="657BCF41" w14:textId="77777777" w:rsidR="00D46277" w:rsidRPr="00C84F8C" w:rsidRDefault="00D46277" w:rsidP="00C84F8C">
      <w:pPr>
        <w:pStyle w:val="Odsekzoznamu"/>
        <w:ind w:left="1701"/>
        <w:jc w:val="both"/>
      </w:pPr>
      <w:r w:rsidRPr="00C84F8C">
        <w:t>a) Objednávateľ neplní svoje záväzky ani napriek upozorneniu Poskytovateľa, v ktorom mu Poskytovateľ stanoví primeranú lehotu na splnenie svojich záväzkov, minimálne však 5 dní odo dňa doručenia  upozornenia,</w:t>
      </w:r>
    </w:p>
    <w:p w14:paraId="59CAEE57" w14:textId="77777777" w:rsidR="00D46277" w:rsidRPr="00D46277" w:rsidRDefault="00D46277" w:rsidP="00C84F8C">
      <w:pPr>
        <w:pStyle w:val="Odsekzoznamu"/>
        <w:ind w:left="1701"/>
        <w:jc w:val="both"/>
      </w:pPr>
      <w:r w:rsidRPr="00C84F8C">
        <w:t>b) je opakovane v omeškaní, a tým znemožňuje alebo výrazne ohrozuje splnenie záväzkov Poskytovateľa,</w:t>
      </w:r>
    </w:p>
    <w:p w14:paraId="592677DD" w14:textId="26F49DA0" w:rsidR="00D46277" w:rsidRPr="00D46277" w:rsidRDefault="00D46277" w:rsidP="00C84F8C">
      <w:pPr>
        <w:pStyle w:val="Odsekzoznamu"/>
        <w:ind w:left="1701"/>
        <w:jc w:val="both"/>
      </w:pPr>
      <w:r w:rsidRPr="00C84F8C">
        <w:t>c) objednávateľ je v omeškaní s úhradou faktúry dlhšie ako 30 dní</w:t>
      </w:r>
      <w:r w:rsidR="00D94533">
        <w:t>.</w:t>
      </w:r>
    </w:p>
    <w:p w14:paraId="33D14795" w14:textId="77777777" w:rsidR="00D46277" w:rsidRPr="00C84F8C" w:rsidRDefault="00D46277" w:rsidP="00D46277">
      <w:pPr>
        <w:pStyle w:val="Nadpis5"/>
        <w:keepLines w:val="0"/>
        <w:spacing w:before="0"/>
        <w:jc w:val="both"/>
        <w:rPr>
          <w:rFonts w:ascii="Times New Roman" w:hAnsi="Times New Roman" w:cs="Times New Roman"/>
          <w:color w:val="auto"/>
        </w:rPr>
      </w:pPr>
    </w:p>
    <w:p w14:paraId="7EB3E0FD" w14:textId="77777777" w:rsidR="00D46277" w:rsidRPr="00C84F8C" w:rsidRDefault="00D46277" w:rsidP="00C84F8C">
      <w:pPr>
        <w:pStyle w:val="Nadpis5"/>
        <w:keepLines w:val="0"/>
        <w:numPr>
          <w:ilvl w:val="0"/>
          <w:numId w:val="43"/>
        </w:numPr>
        <w:spacing w:before="0"/>
        <w:jc w:val="both"/>
        <w:rPr>
          <w:rFonts w:ascii="Times New Roman" w:hAnsi="Times New Roman" w:cs="Times New Roman"/>
          <w:color w:val="auto"/>
        </w:rPr>
      </w:pPr>
      <w:r w:rsidRPr="00C84F8C">
        <w:rPr>
          <w:rFonts w:ascii="Times New Roman" w:hAnsi="Times New Roman" w:cs="Times New Roman"/>
          <w:color w:val="auto"/>
        </w:rPr>
        <w:t>Objednávateľ môže odstúpiť od tejto zmluvy, ak:</w:t>
      </w:r>
    </w:p>
    <w:p w14:paraId="55CB3D26" w14:textId="77777777" w:rsidR="00D46277" w:rsidRPr="00D46277" w:rsidRDefault="00D46277" w:rsidP="00D46277">
      <w:pPr>
        <w:jc w:val="both"/>
      </w:pPr>
    </w:p>
    <w:p w14:paraId="70F5C2BA" w14:textId="77777777" w:rsidR="00D46277" w:rsidRPr="00C84F8C" w:rsidRDefault="00D46277" w:rsidP="00D46277">
      <w:pPr>
        <w:ind w:left="1701"/>
        <w:jc w:val="both"/>
      </w:pPr>
      <w:r w:rsidRPr="00C84F8C">
        <w:t>a) Poskytovateľ neplní svoje záväzky ani napriek upozorneniu Objednávateľa, v ktorom mu Objednávateľ stanoví primeranú lehotu na splnenie svojich záväzkov, minimálne však 5 dní odo dňa doručenia  upozornenia,</w:t>
      </w:r>
    </w:p>
    <w:p w14:paraId="1F3C574D" w14:textId="77777777" w:rsidR="00D46277" w:rsidRPr="00D46277" w:rsidRDefault="00D46277" w:rsidP="00D46277">
      <w:pPr>
        <w:ind w:left="1701"/>
        <w:jc w:val="both"/>
      </w:pPr>
      <w:r w:rsidRPr="00C84F8C">
        <w:t xml:space="preserve"> b) Poskytovateľ je opakovane v omeškaní alebo aj po upozornení Objednávateľa porušuje povinnosti, ktoré mu vyplývajú z tejto zmluvy,</w:t>
      </w:r>
    </w:p>
    <w:p w14:paraId="4E5A94FF" w14:textId="77777777" w:rsidR="00D46277" w:rsidRDefault="00D46277" w:rsidP="00C84F8C">
      <w:pPr>
        <w:tabs>
          <w:tab w:val="left" w:pos="1260"/>
          <w:tab w:val="left" w:pos="1843"/>
        </w:tabs>
        <w:ind w:left="720"/>
        <w:jc w:val="both"/>
      </w:pPr>
    </w:p>
    <w:p w14:paraId="59DC71E3" w14:textId="77777777" w:rsidR="00A61935" w:rsidRDefault="00A61935" w:rsidP="00EC047E">
      <w:pPr>
        <w:tabs>
          <w:tab w:val="left" w:pos="1260"/>
          <w:tab w:val="left" w:pos="1843"/>
        </w:tabs>
      </w:pPr>
    </w:p>
    <w:p w14:paraId="790A06E0" w14:textId="77777777" w:rsidR="002A2B17" w:rsidRDefault="002A2B17" w:rsidP="00EC047E">
      <w:pPr>
        <w:tabs>
          <w:tab w:val="left" w:pos="1260"/>
          <w:tab w:val="left" w:pos="1843"/>
        </w:tabs>
        <w:jc w:val="center"/>
        <w:rPr>
          <w:b/>
          <w:bCs/>
        </w:rPr>
      </w:pPr>
      <w:r>
        <w:rPr>
          <w:b/>
          <w:bCs/>
        </w:rPr>
        <w:t>Článok VI.</w:t>
      </w:r>
    </w:p>
    <w:p w14:paraId="6993701B" w14:textId="77777777" w:rsidR="00F97994" w:rsidRPr="00C84F8C" w:rsidRDefault="00F97994" w:rsidP="00F97994">
      <w:pPr>
        <w:autoSpaceDE w:val="0"/>
        <w:autoSpaceDN w:val="0"/>
        <w:adjustRightInd w:val="0"/>
        <w:jc w:val="center"/>
        <w:rPr>
          <w:b/>
          <w:caps/>
          <w:color w:val="000000"/>
        </w:rPr>
      </w:pPr>
      <w:r w:rsidRPr="00C84F8C">
        <w:rPr>
          <w:b/>
          <w:bCs/>
          <w:caps/>
          <w:color w:val="000000"/>
        </w:rPr>
        <w:t xml:space="preserve">Zodpovednosť za kvalitu poskytovaných služieb, záručná doba </w:t>
      </w:r>
    </w:p>
    <w:p w14:paraId="5840993E" w14:textId="77777777" w:rsidR="00F97994" w:rsidRPr="00C84F8C" w:rsidRDefault="00F97994" w:rsidP="00F97994">
      <w:pPr>
        <w:autoSpaceDE w:val="0"/>
        <w:autoSpaceDN w:val="0"/>
        <w:adjustRightInd w:val="0"/>
        <w:jc w:val="both"/>
        <w:rPr>
          <w:b/>
          <w:color w:val="000000"/>
        </w:rPr>
      </w:pPr>
    </w:p>
    <w:p w14:paraId="4143CCC5" w14:textId="77777777" w:rsidR="00F97994" w:rsidRPr="00C84F8C" w:rsidRDefault="00F97994" w:rsidP="00F97994">
      <w:pPr>
        <w:numPr>
          <w:ilvl w:val="0"/>
          <w:numId w:val="45"/>
        </w:numPr>
        <w:autoSpaceDE w:val="0"/>
        <w:autoSpaceDN w:val="0"/>
        <w:adjustRightInd w:val="0"/>
        <w:jc w:val="both"/>
        <w:rPr>
          <w:color w:val="000000"/>
        </w:rPr>
      </w:pPr>
      <w:r w:rsidRPr="00C84F8C">
        <w:rPr>
          <w:color w:val="000000"/>
        </w:rPr>
        <w:t xml:space="preserve">Poskytovateľ sa zaväzuje poskytovať služby podľa tejto zmluvy s odbornou starostlivosťou s vyvinutím maximálneho úsilia na dosiahnutie účelu tejto zmluvy a zároveň prehlasuje, že disponuje potrebnými prostriedkami na riadne plnenie svojich záväzkov z tejto zmluvy. </w:t>
      </w:r>
    </w:p>
    <w:p w14:paraId="611374F6" w14:textId="77777777" w:rsidR="00F97994" w:rsidRPr="00C84F8C" w:rsidRDefault="00F97994" w:rsidP="00F97994">
      <w:pPr>
        <w:autoSpaceDE w:val="0"/>
        <w:autoSpaceDN w:val="0"/>
        <w:adjustRightInd w:val="0"/>
        <w:ind w:left="720"/>
        <w:jc w:val="both"/>
        <w:rPr>
          <w:color w:val="000000"/>
        </w:rPr>
      </w:pPr>
    </w:p>
    <w:p w14:paraId="427AE193" w14:textId="77777777" w:rsidR="00F97994" w:rsidRPr="00C84F8C" w:rsidRDefault="00F97994" w:rsidP="00F97994">
      <w:pPr>
        <w:numPr>
          <w:ilvl w:val="0"/>
          <w:numId w:val="45"/>
        </w:numPr>
        <w:autoSpaceDE w:val="0"/>
        <w:autoSpaceDN w:val="0"/>
        <w:adjustRightInd w:val="0"/>
        <w:jc w:val="both"/>
        <w:rPr>
          <w:color w:val="000000"/>
        </w:rPr>
      </w:pPr>
      <w:r w:rsidRPr="00C84F8C">
        <w:rPr>
          <w:color w:val="000000"/>
        </w:rPr>
        <w:t>Záručná doba začína plynúť dňom odovzdania a prevzatia služieb, t.j. dňom, kedy Objednávateľ potvrdil súpis Poskytovateľom vykonaných služieb a trvá 24 mesiacov.</w:t>
      </w:r>
    </w:p>
    <w:p w14:paraId="7F2CA6EE" w14:textId="77777777" w:rsidR="00F97994" w:rsidRPr="00C84F8C" w:rsidRDefault="00F97994" w:rsidP="00F97994">
      <w:pPr>
        <w:autoSpaceDE w:val="0"/>
        <w:autoSpaceDN w:val="0"/>
        <w:adjustRightInd w:val="0"/>
        <w:ind w:left="720"/>
        <w:jc w:val="both"/>
        <w:rPr>
          <w:color w:val="000000"/>
        </w:rPr>
      </w:pPr>
    </w:p>
    <w:p w14:paraId="6F0CF331" w14:textId="77777777" w:rsidR="00F97994" w:rsidRPr="00C84F8C" w:rsidRDefault="00F97994" w:rsidP="00F97994">
      <w:pPr>
        <w:numPr>
          <w:ilvl w:val="0"/>
          <w:numId w:val="45"/>
        </w:numPr>
        <w:autoSpaceDE w:val="0"/>
        <w:autoSpaceDN w:val="0"/>
        <w:adjustRightInd w:val="0"/>
        <w:jc w:val="both"/>
        <w:rPr>
          <w:color w:val="000000"/>
        </w:rPr>
      </w:pPr>
      <w:r w:rsidRPr="00C84F8C">
        <w:rPr>
          <w:color w:val="000000"/>
        </w:rPr>
        <w:t xml:space="preserve">Poskytovateľ sa zaväzuje, že zistené a reklamované vady poskytnutých služieb odstráni bez zbytočného odkladu, najneskoršie však v termíne do 7 pracovných dní. Odstránenie vád v dohodnutej dobe je v zodpovednosti a na priamy náklad Poskytovateľa. </w:t>
      </w:r>
    </w:p>
    <w:p w14:paraId="5EDA8D05" w14:textId="77777777" w:rsidR="00F97994" w:rsidRPr="00C84F8C" w:rsidRDefault="00F97994" w:rsidP="00F97994">
      <w:pPr>
        <w:autoSpaceDE w:val="0"/>
        <w:autoSpaceDN w:val="0"/>
        <w:adjustRightInd w:val="0"/>
        <w:ind w:left="720"/>
        <w:jc w:val="both"/>
        <w:rPr>
          <w:color w:val="000000"/>
        </w:rPr>
      </w:pPr>
    </w:p>
    <w:p w14:paraId="0160DA27" w14:textId="0A0FD5AA" w:rsidR="00F97994" w:rsidRPr="00C84F8C" w:rsidRDefault="003C487A" w:rsidP="00F97994">
      <w:pPr>
        <w:numPr>
          <w:ilvl w:val="0"/>
          <w:numId w:val="45"/>
        </w:numPr>
        <w:autoSpaceDE w:val="0"/>
        <w:autoSpaceDN w:val="0"/>
        <w:adjustRightInd w:val="0"/>
        <w:jc w:val="both"/>
        <w:rPr>
          <w:color w:val="000000"/>
        </w:rPr>
      </w:pPr>
      <w:r>
        <w:rPr>
          <w:color w:val="000000"/>
        </w:rPr>
        <w:t>Poskytovateľ zodpovedá Objednávateľovi</w:t>
      </w:r>
      <w:r w:rsidR="00F97994" w:rsidRPr="00C84F8C">
        <w:rPr>
          <w:color w:val="000000"/>
        </w:rPr>
        <w:t xml:space="preserve"> za škody, ktoré </w:t>
      </w:r>
      <w:r>
        <w:rPr>
          <w:color w:val="000000"/>
        </w:rPr>
        <w:t>mu</w:t>
      </w:r>
      <w:r w:rsidRPr="00C84F8C">
        <w:rPr>
          <w:color w:val="000000"/>
        </w:rPr>
        <w:t xml:space="preserve"> </w:t>
      </w:r>
      <w:r w:rsidR="00F97994" w:rsidRPr="00C84F8C">
        <w:rPr>
          <w:color w:val="000000"/>
        </w:rPr>
        <w:t>preukázateľne spôsobil je</w:t>
      </w:r>
      <w:r>
        <w:rPr>
          <w:color w:val="000000"/>
        </w:rPr>
        <w:t>ho</w:t>
      </w:r>
      <w:r w:rsidR="00F97994" w:rsidRPr="00C84F8C">
        <w:rPr>
          <w:color w:val="000000"/>
        </w:rPr>
        <w:t xml:space="preserve"> zamestnanec alebo tretia osoba, ktorá konala na základe je</w:t>
      </w:r>
      <w:r>
        <w:rPr>
          <w:color w:val="000000"/>
        </w:rPr>
        <w:t>ho</w:t>
      </w:r>
      <w:r w:rsidR="00F97994" w:rsidRPr="00C84F8C">
        <w:rPr>
          <w:color w:val="000000"/>
        </w:rPr>
        <w:t xml:space="preserve"> poverenia.</w:t>
      </w:r>
    </w:p>
    <w:p w14:paraId="36945492" w14:textId="77777777" w:rsidR="00F97994" w:rsidRPr="00C84F8C" w:rsidRDefault="00F97994" w:rsidP="00F97994">
      <w:pPr>
        <w:autoSpaceDE w:val="0"/>
        <w:autoSpaceDN w:val="0"/>
        <w:adjustRightInd w:val="0"/>
        <w:jc w:val="center"/>
        <w:rPr>
          <w:b/>
          <w:color w:val="000000"/>
        </w:rPr>
      </w:pPr>
      <w:r w:rsidRPr="00C84F8C">
        <w:rPr>
          <w:b/>
          <w:color w:val="000000"/>
        </w:rPr>
        <w:t>Článok VII.</w:t>
      </w:r>
    </w:p>
    <w:p w14:paraId="737D3D01" w14:textId="77777777" w:rsidR="00F97994" w:rsidRPr="00C84F8C" w:rsidRDefault="00F97994" w:rsidP="00F97994">
      <w:pPr>
        <w:autoSpaceDE w:val="0"/>
        <w:autoSpaceDN w:val="0"/>
        <w:adjustRightInd w:val="0"/>
        <w:jc w:val="center"/>
        <w:rPr>
          <w:b/>
          <w:color w:val="000000"/>
        </w:rPr>
      </w:pPr>
      <w:r w:rsidRPr="00C84F8C">
        <w:rPr>
          <w:b/>
          <w:bCs/>
          <w:color w:val="000000"/>
        </w:rPr>
        <w:t>Zmluvná pokuta</w:t>
      </w:r>
    </w:p>
    <w:p w14:paraId="269A32A5" w14:textId="77777777" w:rsidR="00F97994" w:rsidRPr="00C84F8C" w:rsidRDefault="00F97994" w:rsidP="00F97994">
      <w:pPr>
        <w:autoSpaceDE w:val="0"/>
        <w:autoSpaceDN w:val="0"/>
        <w:adjustRightInd w:val="0"/>
        <w:jc w:val="both"/>
        <w:rPr>
          <w:color w:val="000000"/>
        </w:rPr>
      </w:pPr>
    </w:p>
    <w:p w14:paraId="0495B159" w14:textId="2CA46BA5" w:rsidR="00F97994" w:rsidRPr="00C84F8C" w:rsidRDefault="00F97994" w:rsidP="00F97994">
      <w:pPr>
        <w:numPr>
          <w:ilvl w:val="0"/>
          <w:numId w:val="46"/>
        </w:numPr>
        <w:autoSpaceDE w:val="0"/>
        <w:autoSpaceDN w:val="0"/>
        <w:adjustRightInd w:val="0"/>
        <w:jc w:val="both"/>
        <w:rPr>
          <w:color w:val="000000"/>
        </w:rPr>
      </w:pPr>
      <w:r w:rsidRPr="00C84F8C">
        <w:rPr>
          <w:color w:val="000000"/>
        </w:rPr>
        <w:t xml:space="preserve">V prípade omeškania Poskytovateľa s poskytnutím služby má Objednávateľ právo požadovať od Poskytovateľa zaplatenie zmluvnej pokuty </w:t>
      </w:r>
      <w:r w:rsidR="004D33DD">
        <w:rPr>
          <w:color w:val="000000"/>
        </w:rPr>
        <w:t>10</w:t>
      </w:r>
      <w:r w:rsidR="00856941">
        <w:rPr>
          <w:color w:val="000000"/>
        </w:rPr>
        <w:t>0,-</w:t>
      </w:r>
      <w:r w:rsidRPr="00C84F8C">
        <w:rPr>
          <w:color w:val="000000"/>
        </w:rPr>
        <w:t xml:space="preserve"> € za každý deň omeškania. Právo podľa predchádzajúcej vety má Objednávateľ aj v prípade, ak Poskytovateľ nezačne s poskytovaním služby včas, t.j. v deň, určený ako deň začatia poskytovania služby.</w:t>
      </w:r>
    </w:p>
    <w:p w14:paraId="7DC148CB" w14:textId="77777777" w:rsidR="00F97994" w:rsidRPr="00C84F8C" w:rsidRDefault="00F97994" w:rsidP="00F97994">
      <w:pPr>
        <w:autoSpaceDE w:val="0"/>
        <w:autoSpaceDN w:val="0"/>
        <w:adjustRightInd w:val="0"/>
        <w:ind w:left="720"/>
        <w:jc w:val="both"/>
        <w:rPr>
          <w:color w:val="000000"/>
        </w:rPr>
      </w:pPr>
    </w:p>
    <w:p w14:paraId="7B128D0D" w14:textId="2655084B" w:rsidR="00F97994" w:rsidRPr="00C84F8C" w:rsidRDefault="00F97994" w:rsidP="00F97994">
      <w:pPr>
        <w:numPr>
          <w:ilvl w:val="0"/>
          <w:numId w:val="46"/>
        </w:numPr>
        <w:autoSpaceDE w:val="0"/>
        <w:autoSpaceDN w:val="0"/>
        <w:adjustRightInd w:val="0"/>
        <w:jc w:val="both"/>
        <w:rPr>
          <w:color w:val="000000"/>
        </w:rPr>
      </w:pPr>
      <w:r w:rsidRPr="00C84F8C">
        <w:rPr>
          <w:color w:val="000000"/>
        </w:rPr>
        <w:lastRenderedPageBreak/>
        <w:t xml:space="preserve">V prípade omeškania Poskytovateľa s odstránením vady poskytnutej služby v lehote podľa čl. VI. ods. 3 má Objednávateľ právo požadovať od Poskytovateľa zaplatenie zmluvnej pokuty </w:t>
      </w:r>
      <w:r w:rsidR="004D33DD">
        <w:rPr>
          <w:color w:val="000000"/>
        </w:rPr>
        <w:t>10</w:t>
      </w:r>
      <w:r w:rsidR="00856941">
        <w:rPr>
          <w:color w:val="000000"/>
        </w:rPr>
        <w:t>0,-</w:t>
      </w:r>
      <w:r w:rsidRPr="00C84F8C">
        <w:rPr>
          <w:color w:val="000000"/>
        </w:rPr>
        <w:t xml:space="preserve"> € za každý deň omeškania.</w:t>
      </w:r>
    </w:p>
    <w:p w14:paraId="11BA2EED" w14:textId="77777777" w:rsidR="00F97994" w:rsidRPr="00C84F8C" w:rsidRDefault="00F97994" w:rsidP="00F97994">
      <w:pPr>
        <w:autoSpaceDE w:val="0"/>
        <w:autoSpaceDN w:val="0"/>
        <w:adjustRightInd w:val="0"/>
        <w:ind w:left="720"/>
        <w:jc w:val="both"/>
        <w:rPr>
          <w:color w:val="000000"/>
        </w:rPr>
      </w:pPr>
    </w:p>
    <w:p w14:paraId="2EA6EFAC" w14:textId="613864F1" w:rsidR="00F97994" w:rsidRPr="00C84F8C" w:rsidRDefault="00F97994" w:rsidP="00F97994">
      <w:pPr>
        <w:numPr>
          <w:ilvl w:val="0"/>
          <w:numId w:val="46"/>
        </w:numPr>
        <w:autoSpaceDE w:val="0"/>
        <w:autoSpaceDN w:val="0"/>
        <w:adjustRightInd w:val="0"/>
        <w:jc w:val="both"/>
        <w:rPr>
          <w:color w:val="000000"/>
        </w:rPr>
      </w:pPr>
      <w:r w:rsidRPr="00C84F8C">
        <w:rPr>
          <w:color w:val="000000"/>
        </w:rPr>
        <w:t xml:space="preserve">V prípade omeškania Objednávateľa so zaplatením dohodnutej </w:t>
      </w:r>
      <w:r>
        <w:rPr>
          <w:color w:val="000000"/>
        </w:rPr>
        <w:t>odmeny za riadne a včas poskytnuté služby</w:t>
      </w:r>
      <w:r w:rsidRPr="00C84F8C">
        <w:rPr>
          <w:color w:val="000000"/>
        </w:rPr>
        <w:t xml:space="preserve"> má Poskytovateľ právo požadovať od Objednávateľa zmluvnú pokutu vo výške 0,05% z dlžnej sumy, za každý aj začatý deň omeškania.</w:t>
      </w:r>
    </w:p>
    <w:p w14:paraId="55456E74" w14:textId="77777777" w:rsidR="00F97994" w:rsidRPr="00C84F8C" w:rsidRDefault="00F97994" w:rsidP="00F97994">
      <w:pPr>
        <w:pStyle w:val="Odsekzoznamu"/>
        <w:rPr>
          <w:color w:val="000000"/>
        </w:rPr>
      </w:pPr>
    </w:p>
    <w:p w14:paraId="63AB313A" w14:textId="6DAE3E21" w:rsidR="00F97994" w:rsidRPr="00C84F8C" w:rsidRDefault="00F97994" w:rsidP="00F97994">
      <w:pPr>
        <w:numPr>
          <w:ilvl w:val="0"/>
          <w:numId w:val="46"/>
        </w:numPr>
        <w:autoSpaceDE w:val="0"/>
        <w:autoSpaceDN w:val="0"/>
        <w:adjustRightInd w:val="0"/>
        <w:jc w:val="both"/>
        <w:rPr>
          <w:color w:val="000000"/>
        </w:rPr>
      </w:pPr>
      <w:r w:rsidRPr="00C84F8C">
        <w:rPr>
          <w:color w:val="000000"/>
        </w:rPr>
        <w:t xml:space="preserve">Zmluvná pokuta je splatná do 15-tich dní odo dňa doručenia výzvy na zaplatenie zmluvnej pokuty strane, ktorá porušuje povinnosť. Uplatnením zmluvnej pokuty nie je dotknutý nárok na </w:t>
      </w:r>
      <w:r w:rsidR="00D94533">
        <w:rPr>
          <w:color w:val="000000"/>
        </w:rPr>
        <w:t xml:space="preserve">plnú </w:t>
      </w:r>
      <w:r w:rsidRPr="00C84F8C">
        <w:rPr>
          <w:color w:val="000000"/>
        </w:rPr>
        <w:t xml:space="preserve">náhradu škody. </w:t>
      </w:r>
    </w:p>
    <w:p w14:paraId="398C7D26" w14:textId="77777777" w:rsidR="00F97994" w:rsidRPr="00C84F8C" w:rsidRDefault="00F97994" w:rsidP="00F97994">
      <w:pPr>
        <w:pStyle w:val="Odsekzoznamu"/>
        <w:rPr>
          <w:color w:val="000000"/>
        </w:rPr>
      </w:pPr>
    </w:p>
    <w:p w14:paraId="5DA9F70A" w14:textId="77777777" w:rsidR="00F97994" w:rsidRPr="00C84F8C" w:rsidRDefault="00F97994" w:rsidP="00F97994">
      <w:pPr>
        <w:numPr>
          <w:ilvl w:val="0"/>
          <w:numId w:val="46"/>
        </w:numPr>
        <w:autoSpaceDE w:val="0"/>
        <w:autoSpaceDN w:val="0"/>
        <w:adjustRightInd w:val="0"/>
        <w:jc w:val="both"/>
        <w:rPr>
          <w:color w:val="000000"/>
        </w:rPr>
      </w:pPr>
      <w:r w:rsidRPr="00C84F8C">
        <w:rPr>
          <w:color w:val="000000"/>
        </w:rPr>
        <w:t>Zmluvná pokuta sa považuje za zaplatenú jej pripísaním na účet dotknutej zmluvnej strany v peňažnom ústave uvedenom v záhlaví tejto zmluvy.</w:t>
      </w:r>
    </w:p>
    <w:p w14:paraId="5C772B79" w14:textId="77777777" w:rsidR="00F97994" w:rsidRPr="00C84F8C" w:rsidRDefault="00F97994" w:rsidP="00F97994">
      <w:pPr>
        <w:pStyle w:val="Odsekzoznamu"/>
        <w:rPr>
          <w:color w:val="000000"/>
        </w:rPr>
      </w:pPr>
    </w:p>
    <w:p w14:paraId="62CBAFED" w14:textId="77777777" w:rsidR="00F97994" w:rsidRPr="00C84F8C" w:rsidRDefault="00F97994" w:rsidP="00F97994">
      <w:pPr>
        <w:numPr>
          <w:ilvl w:val="0"/>
          <w:numId w:val="46"/>
        </w:numPr>
        <w:autoSpaceDE w:val="0"/>
        <w:autoSpaceDN w:val="0"/>
        <w:adjustRightInd w:val="0"/>
        <w:jc w:val="both"/>
        <w:rPr>
          <w:color w:val="000000"/>
        </w:rPr>
      </w:pPr>
      <w:r w:rsidRPr="00C84F8C">
        <w:rPr>
          <w:color w:val="000000"/>
        </w:rPr>
        <w:t xml:space="preserve">Zaplatením zmluvnej pokuty sa zmluvné strany nezbavujú svojej povinnosti riadne splniť svoj záväzok zo zmluvy. </w:t>
      </w:r>
    </w:p>
    <w:p w14:paraId="054E2C48" w14:textId="039CB051" w:rsidR="00D7155B" w:rsidRPr="00C84F8C" w:rsidRDefault="00D7155B" w:rsidP="00C84F8C">
      <w:pPr>
        <w:tabs>
          <w:tab w:val="left" w:pos="1260"/>
          <w:tab w:val="left" w:pos="1843"/>
        </w:tabs>
        <w:jc w:val="both"/>
        <w:rPr>
          <w:bCs/>
        </w:rPr>
      </w:pPr>
    </w:p>
    <w:p w14:paraId="57854AAC" w14:textId="6E6D5FD3" w:rsidR="00D7155B" w:rsidRDefault="00D7155B" w:rsidP="00D7155B">
      <w:pPr>
        <w:tabs>
          <w:tab w:val="left" w:pos="1260"/>
          <w:tab w:val="left" w:pos="1843"/>
        </w:tabs>
        <w:jc w:val="center"/>
        <w:rPr>
          <w:b/>
          <w:bCs/>
        </w:rPr>
      </w:pPr>
      <w:r>
        <w:rPr>
          <w:b/>
          <w:bCs/>
        </w:rPr>
        <w:t>Článok VII.</w:t>
      </w:r>
    </w:p>
    <w:p w14:paraId="2F8E9116" w14:textId="77777777" w:rsidR="00D7155B" w:rsidRDefault="00D7155B" w:rsidP="00D7155B">
      <w:pPr>
        <w:tabs>
          <w:tab w:val="left" w:pos="1260"/>
          <w:tab w:val="left" w:pos="1843"/>
        </w:tabs>
        <w:jc w:val="center"/>
        <w:rPr>
          <w:b/>
          <w:bCs/>
        </w:rPr>
      </w:pPr>
      <w:r>
        <w:rPr>
          <w:b/>
          <w:bCs/>
        </w:rPr>
        <w:t>Záverečné ustanovenia</w:t>
      </w:r>
    </w:p>
    <w:p w14:paraId="4BC11B08" w14:textId="77777777" w:rsidR="002A2B17" w:rsidRDefault="002A2B17" w:rsidP="00CD6D37">
      <w:pPr>
        <w:tabs>
          <w:tab w:val="left" w:pos="1260"/>
          <w:tab w:val="left" w:pos="1843"/>
        </w:tabs>
        <w:jc w:val="both"/>
        <w:rPr>
          <w:b/>
          <w:bCs/>
        </w:rPr>
      </w:pPr>
    </w:p>
    <w:p w14:paraId="4A36CE7C" w14:textId="437909D4" w:rsidR="002A2B17" w:rsidRDefault="002A2B17" w:rsidP="00C84F8C">
      <w:pPr>
        <w:numPr>
          <w:ilvl w:val="0"/>
          <w:numId w:val="15"/>
        </w:numPr>
        <w:tabs>
          <w:tab w:val="left" w:pos="1260"/>
          <w:tab w:val="left" w:pos="1843"/>
        </w:tabs>
        <w:jc w:val="both"/>
      </w:pPr>
      <w:r>
        <w:t xml:space="preserve">Táto  zmluva nadobúda platnosť dňom podpisu oboma zmluvnými </w:t>
      </w:r>
      <w:r w:rsidR="00A923C9">
        <w:t>stranami a účinnosť dňom nasledujúcim po dni zverejnenia zmluvy</w:t>
      </w:r>
      <w:r w:rsidR="00333CB6">
        <w:t xml:space="preserve"> </w:t>
      </w:r>
      <w:r w:rsidR="00CD6D37">
        <w:t xml:space="preserve">na webovom sídle Objednávateľa </w:t>
      </w:r>
      <w:r w:rsidR="00333CB6">
        <w:t xml:space="preserve">v zmysle príslušných právnych predpisov. </w:t>
      </w:r>
    </w:p>
    <w:p w14:paraId="157AE847" w14:textId="7B1F9FD1" w:rsidR="00F97994" w:rsidRDefault="00F97994" w:rsidP="00C84F8C">
      <w:pPr>
        <w:numPr>
          <w:ilvl w:val="0"/>
          <w:numId w:val="15"/>
        </w:numPr>
        <w:autoSpaceDE w:val="0"/>
        <w:autoSpaceDN w:val="0"/>
        <w:adjustRightInd w:val="0"/>
        <w:jc w:val="both"/>
        <w:rPr>
          <w:color w:val="000000"/>
        </w:rPr>
      </w:pPr>
      <w:r w:rsidRPr="008F5DCA">
        <w:rPr>
          <w:color w:val="000000"/>
        </w:rPr>
        <w:t>Za účelom komunikácie Objednávateľa s Poskytovateľom určili zmluvné strany kontaktné údaje svojich zodpovedných zástupcov v hlavičke tejto zmluvy</w:t>
      </w:r>
      <w:r>
        <w:rPr>
          <w:color w:val="000000"/>
        </w:rPr>
        <w:t xml:space="preserve"> ako kontaktné osoby</w:t>
      </w:r>
      <w:r w:rsidRPr="008F5DCA">
        <w:rPr>
          <w:color w:val="000000"/>
        </w:rPr>
        <w:t>. V prípade zmeny kontaktných údajov sú zmluvné strany povinné bezodkladne sa o takejto zmene</w:t>
      </w:r>
      <w:r>
        <w:rPr>
          <w:color w:val="000000"/>
        </w:rPr>
        <w:t xml:space="preserve"> preukázateľne</w:t>
      </w:r>
      <w:r w:rsidRPr="008F5DCA">
        <w:rPr>
          <w:color w:val="000000"/>
        </w:rPr>
        <w:t xml:space="preserve"> informovať</w:t>
      </w:r>
      <w:r w:rsidR="00D94533">
        <w:rPr>
          <w:color w:val="000000"/>
        </w:rPr>
        <w:t xml:space="preserve"> bez potreby uzatvorenia dodatku k tejto zmluve</w:t>
      </w:r>
      <w:r w:rsidRPr="008F5DCA">
        <w:rPr>
          <w:color w:val="000000"/>
        </w:rPr>
        <w:t xml:space="preserve">. </w:t>
      </w:r>
    </w:p>
    <w:p w14:paraId="718F7B13" w14:textId="514178DA" w:rsidR="00F97994" w:rsidRDefault="00F97994" w:rsidP="00C84F8C">
      <w:pPr>
        <w:pStyle w:val="Odsekzoznamu"/>
        <w:numPr>
          <w:ilvl w:val="0"/>
          <w:numId w:val="15"/>
        </w:numPr>
        <w:jc w:val="both"/>
        <w:rPr>
          <w:color w:val="000000"/>
        </w:rPr>
      </w:pPr>
      <w:r w:rsidRPr="00F97994">
        <w:rPr>
          <w:color w:val="000000"/>
        </w:rPr>
        <w:t>Zmluvné strany sa zaväzujú zaistiť všet</w:t>
      </w:r>
      <w:r>
        <w:rPr>
          <w:color w:val="000000"/>
        </w:rPr>
        <w:t xml:space="preserve">kými možnými prostriedkami, aby </w:t>
      </w:r>
      <w:r w:rsidRPr="00F97994">
        <w:rPr>
          <w:color w:val="000000"/>
        </w:rPr>
        <w:t>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57C62DE4" w14:textId="22C5BFC5" w:rsidR="00F97994" w:rsidRPr="00C84F8C" w:rsidRDefault="00F97994" w:rsidP="00C84F8C">
      <w:pPr>
        <w:pStyle w:val="Odsekzoznamu"/>
        <w:numPr>
          <w:ilvl w:val="0"/>
          <w:numId w:val="15"/>
        </w:numPr>
        <w:jc w:val="both"/>
        <w:rPr>
          <w:color w:val="000000"/>
        </w:rPr>
      </w:pPr>
      <w:r w:rsidRPr="00F97994">
        <w:rPr>
          <w:color w:val="000000"/>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Pr>
          <w:color w:val="000000"/>
        </w:rPr>
        <w:t xml:space="preserve"> </w:t>
      </w:r>
      <w:r w:rsidRPr="007672B6">
        <w:t>Písomnosť odoslaná emailom sa považuje za doručenú v deň kedy bol email odoslaný.</w:t>
      </w:r>
    </w:p>
    <w:p w14:paraId="339C36F3" w14:textId="69A4F40C" w:rsidR="002A2B17" w:rsidRDefault="002A2B17" w:rsidP="00CD6D37">
      <w:pPr>
        <w:numPr>
          <w:ilvl w:val="0"/>
          <w:numId w:val="15"/>
        </w:numPr>
        <w:tabs>
          <w:tab w:val="left" w:pos="1260"/>
          <w:tab w:val="left" w:pos="1843"/>
        </w:tabs>
        <w:jc w:val="both"/>
      </w:pPr>
      <w:r>
        <w:t>Zmluvné strany sa dohodli, že akékoľvek zmeny a doplnky textu zmluvy musia mať  písomnú formu</w:t>
      </w:r>
      <w:r w:rsidR="00F97994">
        <w:t xml:space="preserve"> dodatku</w:t>
      </w:r>
      <w:r>
        <w:t xml:space="preserve">. </w:t>
      </w:r>
    </w:p>
    <w:p w14:paraId="0AF4E232" w14:textId="77777777" w:rsidR="002A2B17" w:rsidRDefault="002A2B17" w:rsidP="00CD6D37">
      <w:pPr>
        <w:numPr>
          <w:ilvl w:val="0"/>
          <w:numId w:val="15"/>
        </w:numPr>
        <w:tabs>
          <w:tab w:val="left" w:pos="1260"/>
          <w:tab w:val="left" w:pos="1843"/>
        </w:tabs>
        <w:jc w:val="both"/>
      </w:pPr>
      <w:r>
        <w:t>Vzťahy, ktoré neboli touto zmluvou upravené, sa riadia príslušnými ustanoveniami Ob</w:t>
      </w:r>
      <w:r w:rsidR="00333CB6">
        <w:t>chodného</w:t>
      </w:r>
      <w:r>
        <w:t xml:space="preserve"> zákonníka.</w:t>
      </w:r>
    </w:p>
    <w:p w14:paraId="6F964A70" w14:textId="77777777" w:rsidR="002A2B17" w:rsidRDefault="002A2B17" w:rsidP="00C84F8C">
      <w:pPr>
        <w:numPr>
          <w:ilvl w:val="0"/>
          <w:numId w:val="15"/>
        </w:numPr>
        <w:tabs>
          <w:tab w:val="left" w:pos="1260"/>
          <w:tab w:val="left" w:pos="1843"/>
        </w:tabs>
        <w:jc w:val="both"/>
      </w:pPr>
      <w:r>
        <w:t xml:space="preserve">Táto zmluva sa vyhotovuje v troch exemplároch, z ktorých </w:t>
      </w:r>
      <w:r w:rsidR="00CD6D37">
        <w:t>O</w:t>
      </w:r>
      <w:r w:rsidR="00333CB6">
        <w:t>bjednávateľ</w:t>
      </w:r>
      <w:r>
        <w:t xml:space="preserve"> obdrží dva </w:t>
      </w:r>
    </w:p>
    <w:p w14:paraId="73B2A651" w14:textId="272BF63F" w:rsidR="002A2B17" w:rsidRDefault="002A2B17" w:rsidP="00C84F8C">
      <w:pPr>
        <w:tabs>
          <w:tab w:val="left" w:pos="1260"/>
          <w:tab w:val="left" w:pos="1843"/>
        </w:tabs>
        <w:ind w:left="360"/>
        <w:jc w:val="both"/>
      </w:pPr>
      <w:r>
        <w:t xml:space="preserve">       a </w:t>
      </w:r>
      <w:r w:rsidR="00CD6D37">
        <w:t>P</w:t>
      </w:r>
      <w:r w:rsidR="00333CB6">
        <w:t>oskytovateľ</w:t>
      </w:r>
      <w:r>
        <w:t xml:space="preserve"> jeden exemplár.</w:t>
      </w:r>
    </w:p>
    <w:p w14:paraId="27A3668A" w14:textId="77777777" w:rsidR="002A2B17" w:rsidRDefault="002A2B17" w:rsidP="00C84F8C">
      <w:pPr>
        <w:numPr>
          <w:ilvl w:val="0"/>
          <w:numId w:val="15"/>
        </w:numPr>
        <w:tabs>
          <w:tab w:val="left" w:pos="1260"/>
          <w:tab w:val="left" w:pos="1843"/>
        </w:tabs>
        <w:jc w:val="both"/>
      </w:pPr>
      <w:r>
        <w:lastRenderedPageBreak/>
        <w:t xml:space="preserve">Zmluvné strany vyhlasujú, že svoju vôľu prejavili slobodne, vážne a zrozumiteľne,  </w:t>
      </w:r>
    </w:p>
    <w:p w14:paraId="42A19260" w14:textId="77777777" w:rsidR="002A2B17" w:rsidRDefault="002A2B17" w:rsidP="00C84F8C">
      <w:pPr>
        <w:tabs>
          <w:tab w:val="left" w:pos="1260"/>
          <w:tab w:val="left" w:pos="1843"/>
        </w:tabs>
        <w:ind w:left="360"/>
        <w:jc w:val="both"/>
      </w:pPr>
      <w:r>
        <w:t xml:space="preserve">      s obsahom zmluvy súhlasia a na znak súhlasu ju vlastnoručne podpisujú.</w:t>
      </w:r>
    </w:p>
    <w:p w14:paraId="4B794956" w14:textId="77777777" w:rsidR="002A2B17" w:rsidRDefault="002A2B17" w:rsidP="005F7F20">
      <w:pPr>
        <w:tabs>
          <w:tab w:val="left" w:pos="1260"/>
          <w:tab w:val="left" w:pos="1843"/>
        </w:tabs>
        <w:ind w:left="360"/>
      </w:pPr>
    </w:p>
    <w:p w14:paraId="06FF47A1" w14:textId="24A120E4" w:rsidR="002A2B17" w:rsidRPr="00AF7018" w:rsidRDefault="002A2B17" w:rsidP="001168A4">
      <w:pPr>
        <w:tabs>
          <w:tab w:val="left" w:pos="1260"/>
          <w:tab w:val="left" w:pos="1843"/>
        </w:tabs>
      </w:pPr>
      <w:r>
        <w:t>V</w:t>
      </w:r>
      <w:r w:rsidR="00497438">
        <w:t> Žiline,</w:t>
      </w:r>
      <w:r>
        <w:t xml:space="preserve"> dňa </w:t>
      </w:r>
      <w:r w:rsidR="00333CB6">
        <w:t xml:space="preserve">   </w:t>
      </w:r>
    </w:p>
    <w:p w14:paraId="0A6BA7BC" w14:textId="77777777" w:rsidR="002A2B17" w:rsidRDefault="002A2B17" w:rsidP="00FE502B">
      <w:pPr>
        <w:tabs>
          <w:tab w:val="left" w:pos="1260"/>
          <w:tab w:val="left" w:pos="1843"/>
        </w:tabs>
        <w:ind w:left="360"/>
      </w:pPr>
    </w:p>
    <w:p w14:paraId="5F0E8C45" w14:textId="77777777" w:rsidR="002A2B17" w:rsidRDefault="002A2B17" w:rsidP="00FE502B">
      <w:pPr>
        <w:tabs>
          <w:tab w:val="left" w:pos="1260"/>
          <w:tab w:val="left" w:pos="1843"/>
        </w:tabs>
        <w:ind w:left="360"/>
      </w:pPr>
      <w:r>
        <w:t xml:space="preserve">za </w:t>
      </w:r>
      <w:r w:rsidR="00333CB6">
        <w:t>Objednávateľa</w:t>
      </w:r>
      <w:r>
        <w:t>:</w:t>
      </w:r>
      <w:r>
        <w:tab/>
      </w:r>
      <w:r>
        <w:tab/>
      </w:r>
      <w:r>
        <w:tab/>
      </w:r>
      <w:r>
        <w:tab/>
      </w:r>
      <w:r>
        <w:tab/>
        <w:t xml:space="preserve">za </w:t>
      </w:r>
      <w:r w:rsidR="001F08A5">
        <w:t>Poskytovateľa</w:t>
      </w:r>
      <w:r>
        <w:t>:</w:t>
      </w:r>
    </w:p>
    <w:p w14:paraId="4C281D04" w14:textId="77777777" w:rsidR="002A2B17" w:rsidRDefault="002A2B17" w:rsidP="00FE502B">
      <w:pPr>
        <w:tabs>
          <w:tab w:val="left" w:pos="1260"/>
          <w:tab w:val="left" w:pos="1843"/>
        </w:tabs>
        <w:ind w:left="360"/>
      </w:pPr>
    </w:p>
    <w:p w14:paraId="39EDF626" w14:textId="77777777" w:rsidR="002A2B17" w:rsidRDefault="002A2B17" w:rsidP="00FE502B">
      <w:pPr>
        <w:tabs>
          <w:tab w:val="left" w:pos="1260"/>
          <w:tab w:val="left" w:pos="1843"/>
        </w:tabs>
        <w:ind w:left="360"/>
      </w:pPr>
      <w:r>
        <w:t>......................................................</w:t>
      </w:r>
      <w:r>
        <w:tab/>
      </w:r>
      <w:r>
        <w:tab/>
        <w:t>......................................................</w:t>
      </w:r>
    </w:p>
    <w:p w14:paraId="7908E585" w14:textId="77777777" w:rsidR="002A2B17" w:rsidRPr="00256DFA" w:rsidRDefault="00497438" w:rsidP="000D38BD">
      <w:pPr>
        <w:tabs>
          <w:tab w:val="left" w:pos="1260"/>
          <w:tab w:val="left" w:pos="1843"/>
        </w:tabs>
        <w:ind w:left="360"/>
      </w:pPr>
      <w:r>
        <w:t xml:space="preserve">     </w:t>
      </w:r>
      <w:r w:rsidRPr="009241F7">
        <w:t>Mgr. Peter Fiabáne</w:t>
      </w:r>
      <w:r>
        <w:t xml:space="preserve">                                                  </w:t>
      </w:r>
    </w:p>
    <w:sectPr w:rsidR="002A2B17" w:rsidRPr="00256DFA" w:rsidSect="00B12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3140" w14:textId="77777777" w:rsidR="009170C8" w:rsidRDefault="009170C8">
      <w:r>
        <w:separator/>
      </w:r>
    </w:p>
  </w:endnote>
  <w:endnote w:type="continuationSeparator" w:id="0">
    <w:p w14:paraId="68C51B07" w14:textId="77777777" w:rsidR="009170C8" w:rsidRDefault="0091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088D" w14:textId="77777777" w:rsidR="009170C8" w:rsidRDefault="009170C8">
      <w:r>
        <w:separator/>
      </w:r>
    </w:p>
  </w:footnote>
  <w:footnote w:type="continuationSeparator" w:id="0">
    <w:p w14:paraId="07BAFC15" w14:textId="77777777" w:rsidR="009170C8" w:rsidRDefault="0091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88"/>
    <w:multiLevelType w:val="hybridMultilevel"/>
    <w:tmpl w:val="94866B26"/>
    <w:lvl w:ilvl="0" w:tplc="AEF8151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15:restartNumberingAfterBreak="0">
    <w:nsid w:val="066925AC"/>
    <w:multiLevelType w:val="hybridMultilevel"/>
    <w:tmpl w:val="45147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8393554"/>
    <w:multiLevelType w:val="hybridMultilevel"/>
    <w:tmpl w:val="697636C8"/>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95771F9"/>
    <w:multiLevelType w:val="hybridMultilevel"/>
    <w:tmpl w:val="78921CE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F893EE1"/>
    <w:multiLevelType w:val="hybridMultilevel"/>
    <w:tmpl w:val="244E083A"/>
    <w:lvl w:ilvl="0" w:tplc="61625E0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124510B6"/>
    <w:multiLevelType w:val="multilevel"/>
    <w:tmpl w:val="EFEAA0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222035"/>
    <w:multiLevelType w:val="hybridMultilevel"/>
    <w:tmpl w:val="0DF493F8"/>
    <w:lvl w:ilvl="0" w:tplc="61068AF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16D63B4C"/>
    <w:multiLevelType w:val="hybridMultilevel"/>
    <w:tmpl w:val="8DE2927C"/>
    <w:lvl w:ilvl="0" w:tplc="041B0015">
      <w:start w:val="1"/>
      <w:numFmt w:val="upp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15:restartNumberingAfterBreak="0">
    <w:nsid w:val="1D7D081C"/>
    <w:multiLevelType w:val="hybridMultilevel"/>
    <w:tmpl w:val="83BC43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E3B78C9"/>
    <w:multiLevelType w:val="hybridMultilevel"/>
    <w:tmpl w:val="50A8C170"/>
    <w:lvl w:ilvl="0" w:tplc="A95827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E515394"/>
    <w:multiLevelType w:val="multilevel"/>
    <w:tmpl w:val="D95081F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B96635"/>
    <w:multiLevelType w:val="hybridMultilevel"/>
    <w:tmpl w:val="8F9281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CB42C3"/>
    <w:multiLevelType w:val="hybridMultilevel"/>
    <w:tmpl w:val="A0F8D01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5875469"/>
    <w:multiLevelType w:val="hybridMultilevel"/>
    <w:tmpl w:val="9632A5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822638E"/>
    <w:multiLevelType w:val="hybridMultilevel"/>
    <w:tmpl w:val="1B20DD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2247E0"/>
    <w:multiLevelType w:val="hybridMultilevel"/>
    <w:tmpl w:val="63C033B6"/>
    <w:lvl w:ilvl="0" w:tplc="041B0015">
      <w:start w:val="4"/>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B87E0A"/>
    <w:multiLevelType w:val="hybridMultilevel"/>
    <w:tmpl w:val="50344C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F660FFC"/>
    <w:multiLevelType w:val="hybridMultilevel"/>
    <w:tmpl w:val="1B281CB8"/>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30381D68"/>
    <w:multiLevelType w:val="hybridMultilevel"/>
    <w:tmpl w:val="52CCE38E"/>
    <w:lvl w:ilvl="0" w:tplc="381620DE">
      <w:numFmt w:val="bullet"/>
      <w:lvlText w:val="-"/>
      <w:lvlJc w:val="left"/>
      <w:pPr>
        <w:ind w:left="1068" w:hanging="360"/>
      </w:pPr>
      <w:rPr>
        <w:rFonts w:ascii="Times New Roman" w:eastAsia="Times New Roman" w:hAnsi="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0" w15:restartNumberingAfterBreak="0">
    <w:nsid w:val="308D5696"/>
    <w:multiLevelType w:val="hybridMultilevel"/>
    <w:tmpl w:val="25FA632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1E266C5"/>
    <w:multiLevelType w:val="hybridMultilevel"/>
    <w:tmpl w:val="2A347788"/>
    <w:lvl w:ilvl="0" w:tplc="91225A3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15:restartNumberingAfterBreak="0">
    <w:nsid w:val="34AA27C1"/>
    <w:multiLevelType w:val="hybridMultilevel"/>
    <w:tmpl w:val="280CB6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5D20AE"/>
    <w:multiLevelType w:val="multilevel"/>
    <w:tmpl w:val="D95081F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7B83C29"/>
    <w:multiLevelType w:val="hybridMultilevel"/>
    <w:tmpl w:val="79D8AE5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4C427B"/>
    <w:multiLevelType w:val="hybridMultilevel"/>
    <w:tmpl w:val="77EAB258"/>
    <w:lvl w:ilvl="0" w:tplc="777A2242">
      <w:start w:val="1"/>
      <w:numFmt w:val="upperLetter"/>
      <w:lvlText w:val="%1."/>
      <w:lvlJc w:val="left"/>
      <w:pPr>
        <w:ind w:left="10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282514">
      <w:start w:val="1"/>
      <w:numFmt w:val="lowerLetter"/>
      <w:lvlText w:val="%2"/>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09C5C">
      <w:start w:val="1"/>
      <w:numFmt w:val="lowerRoman"/>
      <w:lvlText w:val="%3"/>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F2690E">
      <w:start w:val="1"/>
      <w:numFmt w:val="decimal"/>
      <w:lvlText w:val="%4"/>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449684">
      <w:start w:val="1"/>
      <w:numFmt w:val="lowerLetter"/>
      <w:lvlText w:val="%5"/>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02607C">
      <w:start w:val="1"/>
      <w:numFmt w:val="lowerRoman"/>
      <w:lvlText w:val="%6"/>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A6A9A">
      <w:start w:val="1"/>
      <w:numFmt w:val="decimal"/>
      <w:lvlText w:val="%7"/>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CE2B84">
      <w:start w:val="1"/>
      <w:numFmt w:val="lowerLetter"/>
      <w:lvlText w:val="%8"/>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BA281C">
      <w:start w:val="1"/>
      <w:numFmt w:val="lowerRoman"/>
      <w:lvlText w:val="%9"/>
      <w:lvlJc w:val="left"/>
      <w:pPr>
        <w:ind w:left="6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B27EC9"/>
    <w:multiLevelType w:val="hybridMultilevel"/>
    <w:tmpl w:val="70E6812A"/>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F757497"/>
    <w:multiLevelType w:val="hybridMultilevel"/>
    <w:tmpl w:val="0EF06B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1061DA8"/>
    <w:multiLevelType w:val="multilevel"/>
    <w:tmpl w:val="1B281C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1C3747"/>
    <w:multiLevelType w:val="hybridMultilevel"/>
    <w:tmpl w:val="D95081F0"/>
    <w:lvl w:ilvl="0" w:tplc="79B2FF80">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56D14573"/>
    <w:multiLevelType w:val="multilevel"/>
    <w:tmpl w:val="D95081F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1329C6"/>
    <w:multiLevelType w:val="hybridMultilevel"/>
    <w:tmpl w:val="B7D05BAA"/>
    <w:lvl w:ilvl="0" w:tplc="78C0F11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15:restartNumberingAfterBreak="0">
    <w:nsid w:val="58E10330"/>
    <w:multiLevelType w:val="hybridMultilevel"/>
    <w:tmpl w:val="EFEAA0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CE63BA3"/>
    <w:multiLevelType w:val="hybridMultilevel"/>
    <w:tmpl w:val="4CDC2C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D612207"/>
    <w:multiLevelType w:val="hybridMultilevel"/>
    <w:tmpl w:val="4F90DBEA"/>
    <w:lvl w:ilvl="0" w:tplc="79B2FF80">
      <w:start w:val="1"/>
      <w:numFmt w:val="decimal"/>
      <w:lvlText w:val="%1."/>
      <w:lvlJc w:val="left"/>
      <w:pPr>
        <w:tabs>
          <w:tab w:val="num" w:pos="1080"/>
        </w:tabs>
        <w:ind w:left="1080" w:hanging="360"/>
      </w:pPr>
      <w:rPr>
        <w:rFonts w:hint="default"/>
        <w:b w:val="0"/>
        <w:bCs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6" w15:restartNumberingAfterBreak="0">
    <w:nsid w:val="5E187BD2"/>
    <w:multiLevelType w:val="hybridMultilevel"/>
    <w:tmpl w:val="0186D2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F103C65"/>
    <w:multiLevelType w:val="hybridMultilevel"/>
    <w:tmpl w:val="94AAAC28"/>
    <w:lvl w:ilvl="0" w:tplc="777A2242">
      <w:start w:val="1"/>
      <w:numFmt w:val="upperLetter"/>
      <w:lvlText w:val="%1."/>
      <w:lvlJc w:val="left"/>
      <w:pPr>
        <w:ind w:left="180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15:restartNumberingAfterBreak="0">
    <w:nsid w:val="62F3584F"/>
    <w:multiLevelType w:val="hybridMultilevel"/>
    <w:tmpl w:val="2F0E8B68"/>
    <w:lvl w:ilvl="0" w:tplc="C46023D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B4A4156"/>
    <w:multiLevelType w:val="multilevel"/>
    <w:tmpl w:val="D95081F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4E4E73"/>
    <w:multiLevelType w:val="hybridMultilevel"/>
    <w:tmpl w:val="F0DCD32C"/>
    <w:lvl w:ilvl="0" w:tplc="FDDA3364">
      <w:numFmt w:val="bullet"/>
      <w:lvlText w:val="-"/>
      <w:lvlJc w:val="left"/>
      <w:pPr>
        <w:ind w:left="780" w:hanging="360"/>
      </w:pPr>
      <w:rPr>
        <w:rFonts w:ascii="Times New Roman" w:eastAsia="Times New Roman" w:hAnsi="Times New Roman"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cs="Wingdings" w:hint="default"/>
      </w:rPr>
    </w:lvl>
    <w:lvl w:ilvl="3" w:tplc="041B0001">
      <w:start w:val="1"/>
      <w:numFmt w:val="bullet"/>
      <w:lvlText w:val=""/>
      <w:lvlJc w:val="left"/>
      <w:pPr>
        <w:ind w:left="2940" w:hanging="360"/>
      </w:pPr>
      <w:rPr>
        <w:rFonts w:ascii="Symbol" w:hAnsi="Symbol" w:cs="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cs="Wingdings" w:hint="default"/>
      </w:rPr>
    </w:lvl>
    <w:lvl w:ilvl="6" w:tplc="041B0001">
      <w:start w:val="1"/>
      <w:numFmt w:val="bullet"/>
      <w:lvlText w:val=""/>
      <w:lvlJc w:val="left"/>
      <w:pPr>
        <w:ind w:left="5100" w:hanging="360"/>
      </w:pPr>
      <w:rPr>
        <w:rFonts w:ascii="Symbol" w:hAnsi="Symbol" w:cs="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cs="Wingdings" w:hint="default"/>
      </w:rPr>
    </w:lvl>
  </w:abstractNum>
  <w:abstractNum w:abstractNumId="41" w15:restartNumberingAfterBreak="0">
    <w:nsid w:val="6C292923"/>
    <w:multiLevelType w:val="hybridMultilevel"/>
    <w:tmpl w:val="1182E446"/>
    <w:lvl w:ilvl="0" w:tplc="8008519A">
      <w:start w:val="1"/>
      <w:numFmt w:val="upperLetter"/>
      <w:lvlText w:val="%1."/>
      <w:lvlJc w:val="left"/>
      <w:pPr>
        <w:tabs>
          <w:tab w:val="num" w:pos="1620"/>
        </w:tabs>
        <w:ind w:left="1620" w:hanging="360"/>
      </w:pPr>
      <w:rPr>
        <w:rFonts w:hint="default"/>
      </w:rPr>
    </w:lvl>
    <w:lvl w:ilvl="1" w:tplc="041B0019">
      <w:start w:val="1"/>
      <w:numFmt w:val="lowerLetter"/>
      <w:lvlText w:val="%2."/>
      <w:lvlJc w:val="left"/>
      <w:pPr>
        <w:tabs>
          <w:tab w:val="num" w:pos="2340"/>
        </w:tabs>
        <w:ind w:left="2340" w:hanging="360"/>
      </w:pPr>
    </w:lvl>
    <w:lvl w:ilvl="2" w:tplc="041B001B">
      <w:start w:val="1"/>
      <w:numFmt w:val="lowerRoman"/>
      <w:lvlText w:val="%3."/>
      <w:lvlJc w:val="right"/>
      <w:pPr>
        <w:tabs>
          <w:tab w:val="num" w:pos="3060"/>
        </w:tabs>
        <w:ind w:left="3060" w:hanging="180"/>
      </w:pPr>
    </w:lvl>
    <w:lvl w:ilvl="3" w:tplc="041B000F">
      <w:start w:val="1"/>
      <w:numFmt w:val="decimal"/>
      <w:lvlText w:val="%4."/>
      <w:lvlJc w:val="left"/>
      <w:pPr>
        <w:tabs>
          <w:tab w:val="num" w:pos="3780"/>
        </w:tabs>
        <w:ind w:left="3780" w:hanging="360"/>
      </w:pPr>
    </w:lvl>
    <w:lvl w:ilvl="4" w:tplc="041B0019">
      <w:start w:val="1"/>
      <w:numFmt w:val="lowerLetter"/>
      <w:lvlText w:val="%5."/>
      <w:lvlJc w:val="left"/>
      <w:pPr>
        <w:tabs>
          <w:tab w:val="num" w:pos="4500"/>
        </w:tabs>
        <w:ind w:left="4500" w:hanging="360"/>
      </w:pPr>
    </w:lvl>
    <w:lvl w:ilvl="5" w:tplc="041B001B">
      <w:start w:val="1"/>
      <w:numFmt w:val="lowerRoman"/>
      <w:lvlText w:val="%6."/>
      <w:lvlJc w:val="right"/>
      <w:pPr>
        <w:tabs>
          <w:tab w:val="num" w:pos="5220"/>
        </w:tabs>
        <w:ind w:left="5220" w:hanging="180"/>
      </w:pPr>
    </w:lvl>
    <w:lvl w:ilvl="6" w:tplc="041B000F">
      <w:start w:val="1"/>
      <w:numFmt w:val="decimal"/>
      <w:lvlText w:val="%7."/>
      <w:lvlJc w:val="left"/>
      <w:pPr>
        <w:tabs>
          <w:tab w:val="num" w:pos="5940"/>
        </w:tabs>
        <w:ind w:left="5940" w:hanging="360"/>
      </w:pPr>
    </w:lvl>
    <w:lvl w:ilvl="7" w:tplc="041B0019">
      <w:start w:val="1"/>
      <w:numFmt w:val="lowerLetter"/>
      <w:lvlText w:val="%8."/>
      <w:lvlJc w:val="left"/>
      <w:pPr>
        <w:tabs>
          <w:tab w:val="num" w:pos="6660"/>
        </w:tabs>
        <w:ind w:left="6660" w:hanging="360"/>
      </w:pPr>
    </w:lvl>
    <w:lvl w:ilvl="8" w:tplc="041B001B">
      <w:start w:val="1"/>
      <w:numFmt w:val="lowerRoman"/>
      <w:lvlText w:val="%9."/>
      <w:lvlJc w:val="right"/>
      <w:pPr>
        <w:tabs>
          <w:tab w:val="num" w:pos="7380"/>
        </w:tabs>
        <w:ind w:left="7380" w:hanging="180"/>
      </w:pPr>
    </w:lvl>
  </w:abstractNum>
  <w:abstractNum w:abstractNumId="42" w15:restartNumberingAfterBreak="0">
    <w:nsid w:val="702E64FB"/>
    <w:multiLevelType w:val="multilevel"/>
    <w:tmpl w:val="D95081F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9766D0B"/>
    <w:multiLevelType w:val="hybridMultilevel"/>
    <w:tmpl w:val="3EBC0A4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9C54B2E"/>
    <w:multiLevelType w:val="hybridMultilevel"/>
    <w:tmpl w:val="433EEBFC"/>
    <w:lvl w:ilvl="0" w:tplc="041B000F">
      <w:start w:val="1"/>
      <w:numFmt w:val="decimal"/>
      <w:lvlText w:val="%1."/>
      <w:lvlJc w:val="left"/>
      <w:pPr>
        <w:tabs>
          <w:tab w:val="num" w:pos="720"/>
        </w:tabs>
        <w:ind w:left="720" w:hanging="360"/>
      </w:pPr>
      <w:rPr>
        <w:rFonts w:hint="default"/>
      </w:rPr>
    </w:lvl>
    <w:lvl w:ilvl="1" w:tplc="D42E6CB0">
      <w:start w:val="24"/>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1"/>
  </w:num>
  <w:num w:numId="3">
    <w:abstractNumId w:val="32"/>
  </w:num>
  <w:num w:numId="4">
    <w:abstractNumId w:val="6"/>
  </w:num>
  <w:num w:numId="5">
    <w:abstractNumId w:val="24"/>
  </w:num>
  <w:num w:numId="6">
    <w:abstractNumId w:val="44"/>
  </w:num>
  <w:num w:numId="7">
    <w:abstractNumId w:val="41"/>
  </w:num>
  <w:num w:numId="8">
    <w:abstractNumId w:val="20"/>
  </w:num>
  <w:num w:numId="9">
    <w:abstractNumId w:val="7"/>
  </w:num>
  <w:num w:numId="10">
    <w:abstractNumId w:val="15"/>
  </w:num>
  <w:num w:numId="11">
    <w:abstractNumId w:val="30"/>
  </w:num>
  <w:num w:numId="12">
    <w:abstractNumId w:val="35"/>
  </w:num>
  <w:num w:numId="13">
    <w:abstractNumId w:val="18"/>
  </w:num>
  <w:num w:numId="14">
    <w:abstractNumId w:val="2"/>
  </w:num>
  <w:num w:numId="15">
    <w:abstractNumId w:val="27"/>
  </w:num>
  <w:num w:numId="16">
    <w:abstractNumId w:val="14"/>
  </w:num>
  <w:num w:numId="17">
    <w:abstractNumId w:val="19"/>
  </w:num>
  <w:num w:numId="18">
    <w:abstractNumId w:val="40"/>
  </w:num>
  <w:num w:numId="19">
    <w:abstractNumId w:val="0"/>
  </w:num>
  <w:num w:numId="20">
    <w:abstractNumId w:val="39"/>
  </w:num>
  <w:num w:numId="21">
    <w:abstractNumId w:val="23"/>
  </w:num>
  <w:num w:numId="22">
    <w:abstractNumId w:val="33"/>
  </w:num>
  <w:num w:numId="23">
    <w:abstractNumId w:val="10"/>
  </w:num>
  <w:num w:numId="24">
    <w:abstractNumId w:val="42"/>
  </w:num>
  <w:num w:numId="25">
    <w:abstractNumId w:val="31"/>
  </w:num>
  <w:num w:numId="26">
    <w:abstractNumId w:val="29"/>
  </w:num>
  <w:num w:numId="27">
    <w:abstractNumId w:val="5"/>
  </w:num>
  <w:num w:numId="28">
    <w:abstractNumId w:val="43"/>
  </w:num>
  <w:num w:numId="29">
    <w:abstractNumId w:val="36"/>
  </w:num>
  <w:num w:numId="30">
    <w:abstractNumId w:val="8"/>
  </w:num>
  <w:num w:numId="31">
    <w:abstractNumId w:val="17"/>
  </w:num>
  <w:num w:numId="32">
    <w:abstractNumId w:val="34"/>
  </w:num>
  <w:num w:numId="33">
    <w:abstractNumId w:val="12"/>
  </w:num>
  <w:num w:numId="34">
    <w:abstractNumId w:val="28"/>
  </w:num>
  <w:num w:numId="35">
    <w:abstractNumId w:val="13"/>
  </w:num>
  <w:num w:numId="36">
    <w:abstractNumId w:val="11"/>
  </w:num>
  <w:num w:numId="37">
    <w:abstractNumId w:val="1"/>
  </w:num>
  <w:num w:numId="38">
    <w:abstractNumId w:val="38"/>
  </w:num>
  <w:num w:numId="39">
    <w:abstractNumId w:val="26"/>
  </w:num>
  <w:num w:numId="40">
    <w:abstractNumId w:val="3"/>
  </w:num>
  <w:num w:numId="41">
    <w:abstractNumId w:val="22"/>
  </w:num>
  <w:num w:numId="42">
    <w:abstractNumId w:val="9"/>
  </w:num>
  <w:num w:numId="43">
    <w:abstractNumId w:val="37"/>
  </w:num>
  <w:num w:numId="44">
    <w:abstractNumId w:val="45"/>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9D"/>
    <w:rsid w:val="00002089"/>
    <w:rsid w:val="00014426"/>
    <w:rsid w:val="0002600F"/>
    <w:rsid w:val="000269EF"/>
    <w:rsid w:val="000378DE"/>
    <w:rsid w:val="00042A12"/>
    <w:rsid w:val="000712C6"/>
    <w:rsid w:val="00073178"/>
    <w:rsid w:val="00073F75"/>
    <w:rsid w:val="0008141C"/>
    <w:rsid w:val="00095D91"/>
    <w:rsid w:val="000A2070"/>
    <w:rsid w:val="000A29DA"/>
    <w:rsid w:val="000B72E6"/>
    <w:rsid w:val="000C25F1"/>
    <w:rsid w:val="000C5DEE"/>
    <w:rsid w:val="000C654A"/>
    <w:rsid w:val="000D38BD"/>
    <w:rsid w:val="000D65DD"/>
    <w:rsid w:val="000F5A47"/>
    <w:rsid w:val="001062AD"/>
    <w:rsid w:val="001156A0"/>
    <w:rsid w:val="001168A4"/>
    <w:rsid w:val="001355B3"/>
    <w:rsid w:val="00137A2D"/>
    <w:rsid w:val="00145390"/>
    <w:rsid w:val="00166ECD"/>
    <w:rsid w:val="001703C1"/>
    <w:rsid w:val="00175AC8"/>
    <w:rsid w:val="00182417"/>
    <w:rsid w:val="00184D2C"/>
    <w:rsid w:val="001913B4"/>
    <w:rsid w:val="001A1ADB"/>
    <w:rsid w:val="001C01E1"/>
    <w:rsid w:val="001C0315"/>
    <w:rsid w:val="001C26CC"/>
    <w:rsid w:val="001C6E92"/>
    <w:rsid w:val="001C6FE5"/>
    <w:rsid w:val="001D0D5F"/>
    <w:rsid w:val="001E7C7E"/>
    <w:rsid w:val="001F08A5"/>
    <w:rsid w:val="00211EAA"/>
    <w:rsid w:val="00231FC4"/>
    <w:rsid w:val="002345C3"/>
    <w:rsid w:val="002404AD"/>
    <w:rsid w:val="00241DFE"/>
    <w:rsid w:val="00242436"/>
    <w:rsid w:val="002436D3"/>
    <w:rsid w:val="002442F4"/>
    <w:rsid w:val="00256DFA"/>
    <w:rsid w:val="00264B74"/>
    <w:rsid w:val="00270296"/>
    <w:rsid w:val="002A2B17"/>
    <w:rsid w:val="002D0045"/>
    <w:rsid w:val="002D5467"/>
    <w:rsid w:val="002F0D2B"/>
    <w:rsid w:val="002F4C5C"/>
    <w:rsid w:val="0030406C"/>
    <w:rsid w:val="00320F89"/>
    <w:rsid w:val="003330A7"/>
    <w:rsid w:val="00333CB6"/>
    <w:rsid w:val="00345EB1"/>
    <w:rsid w:val="0035280A"/>
    <w:rsid w:val="0037188A"/>
    <w:rsid w:val="00382A13"/>
    <w:rsid w:val="00396383"/>
    <w:rsid w:val="00396B3E"/>
    <w:rsid w:val="003A38BB"/>
    <w:rsid w:val="003B3232"/>
    <w:rsid w:val="003B5C54"/>
    <w:rsid w:val="003C487A"/>
    <w:rsid w:val="003D27CD"/>
    <w:rsid w:val="003E1EEB"/>
    <w:rsid w:val="003F0C7F"/>
    <w:rsid w:val="003F0D1A"/>
    <w:rsid w:val="003F2994"/>
    <w:rsid w:val="00411F02"/>
    <w:rsid w:val="00413DD9"/>
    <w:rsid w:val="00417C1C"/>
    <w:rsid w:val="00420D2F"/>
    <w:rsid w:val="00421ACC"/>
    <w:rsid w:val="004222B2"/>
    <w:rsid w:val="0042436C"/>
    <w:rsid w:val="00445904"/>
    <w:rsid w:val="0044763E"/>
    <w:rsid w:val="0045205D"/>
    <w:rsid w:val="0045591A"/>
    <w:rsid w:val="00475130"/>
    <w:rsid w:val="0047709D"/>
    <w:rsid w:val="0048727D"/>
    <w:rsid w:val="00491ADE"/>
    <w:rsid w:val="004968AC"/>
    <w:rsid w:val="004971E9"/>
    <w:rsid w:val="00497438"/>
    <w:rsid w:val="004A6650"/>
    <w:rsid w:val="004B7157"/>
    <w:rsid w:val="004D2985"/>
    <w:rsid w:val="004D33DD"/>
    <w:rsid w:val="004D6650"/>
    <w:rsid w:val="00500FEA"/>
    <w:rsid w:val="005076D8"/>
    <w:rsid w:val="00515345"/>
    <w:rsid w:val="005534BA"/>
    <w:rsid w:val="00554FE9"/>
    <w:rsid w:val="00555727"/>
    <w:rsid w:val="00570F00"/>
    <w:rsid w:val="00577179"/>
    <w:rsid w:val="00590F40"/>
    <w:rsid w:val="005A69EA"/>
    <w:rsid w:val="005C6688"/>
    <w:rsid w:val="005D241E"/>
    <w:rsid w:val="005D6737"/>
    <w:rsid w:val="005E7EF3"/>
    <w:rsid w:val="005F0ECA"/>
    <w:rsid w:val="005F1468"/>
    <w:rsid w:val="005F7718"/>
    <w:rsid w:val="005F7ACE"/>
    <w:rsid w:val="005F7F20"/>
    <w:rsid w:val="00610ABD"/>
    <w:rsid w:val="00611A2D"/>
    <w:rsid w:val="00627C14"/>
    <w:rsid w:val="00641B2B"/>
    <w:rsid w:val="006454AC"/>
    <w:rsid w:val="0065174A"/>
    <w:rsid w:val="006538A3"/>
    <w:rsid w:val="00672E3A"/>
    <w:rsid w:val="00673510"/>
    <w:rsid w:val="00675CE9"/>
    <w:rsid w:val="006949ED"/>
    <w:rsid w:val="006A6186"/>
    <w:rsid w:val="006B2BE0"/>
    <w:rsid w:val="006B6AF8"/>
    <w:rsid w:val="006F1E2C"/>
    <w:rsid w:val="006F34B6"/>
    <w:rsid w:val="006F7565"/>
    <w:rsid w:val="00701C89"/>
    <w:rsid w:val="00702606"/>
    <w:rsid w:val="00711E1C"/>
    <w:rsid w:val="007153E5"/>
    <w:rsid w:val="00715C42"/>
    <w:rsid w:val="00717C6F"/>
    <w:rsid w:val="007312BE"/>
    <w:rsid w:val="00733167"/>
    <w:rsid w:val="0073755C"/>
    <w:rsid w:val="00745536"/>
    <w:rsid w:val="00746A7D"/>
    <w:rsid w:val="007638B6"/>
    <w:rsid w:val="00774D33"/>
    <w:rsid w:val="00776C7C"/>
    <w:rsid w:val="007828E3"/>
    <w:rsid w:val="00783553"/>
    <w:rsid w:val="00787FE9"/>
    <w:rsid w:val="007A2CF4"/>
    <w:rsid w:val="007C1D3C"/>
    <w:rsid w:val="007C1D47"/>
    <w:rsid w:val="007C3753"/>
    <w:rsid w:val="007C491C"/>
    <w:rsid w:val="007C4F30"/>
    <w:rsid w:val="007C681C"/>
    <w:rsid w:val="007E3482"/>
    <w:rsid w:val="007E3F8F"/>
    <w:rsid w:val="007F1644"/>
    <w:rsid w:val="007F3E9C"/>
    <w:rsid w:val="00804E9D"/>
    <w:rsid w:val="00814B4B"/>
    <w:rsid w:val="008161DA"/>
    <w:rsid w:val="00820435"/>
    <w:rsid w:val="008210BC"/>
    <w:rsid w:val="0084128A"/>
    <w:rsid w:val="008504BD"/>
    <w:rsid w:val="0085491C"/>
    <w:rsid w:val="008558FE"/>
    <w:rsid w:val="00856941"/>
    <w:rsid w:val="0085728A"/>
    <w:rsid w:val="00862D72"/>
    <w:rsid w:val="00863E82"/>
    <w:rsid w:val="00864FD1"/>
    <w:rsid w:val="00874573"/>
    <w:rsid w:val="008751C6"/>
    <w:rsid w:val="00877096"/>
    <w:rsid w:val="008845AE"/>
    <w:rsid w:val="008A1919"/>
    <w:rsid w:val="008B2414"/>
    <w:rsid w:val="008C6E73"/>
    <w:rsid w:val="008D02F4"/>
    <w:rsid w:val="008E5A89"/>
    <w:rsid w:val="009018C7"/>
    <w:rsid w:val="00907E04"/>
    <w:rsid w:val="009170C8"/>
    <w:rsid w:val="00920AA9"/>
    <w:rsid w:val="00922138"/>
    <w:rsid w:val="009241F7"/>
    <w:rsid w:val="00931E4A"/>
    <w:rsid w:val="0096653B"/>
    <w:rsid w:val="00977829"/>
    <w:rsid w:val="009C0539"/>
    <w:rsid w:val="009C4F5C"/>
    <w:rsid w:val="009D50EF"/>
    <w:rsid w:val="009D6A0B"/>
    <w:rsid w:val="009D77D2"/>
    <w:rsid w:val="009D77F5"/>
    <w:rsid w:val="009E4896"/>
    <w:rsid w:val="009E7E7D"/>
    <w:rsid w:val="00A02099"/>
    <w:rsid w:val="00A25B05"/>
    <w:rsid w:val="00A278A0"/>
    <w:rsid w:val="00A5120C"/>
    <w:rsid w:val="00A56FEA"/>
    <w:rsid w:val="00A61935"/>
    <w:rsid w:val="00A762A9"/>
    <w:rsid w:val="00A81325"/>
    <w:rsid w:val="00A85FE0"/>
    <w:rsid w:val="00A90F5F"/>
    <w:rsid w:val="00A923C9"/>
    <w:rsid w:val="00AA2C8D"/>
    <w:rsid w:val="00AB11E7"/>
    <w:rsid w:val="00AC7217"/>
    <w:rsid w:val="00AC7691"/>
    <w:rsid w:val="00AD53A8"/>
    <w:rsid w:val="00AE3975"/>
    <w:rsid w:val="00AE3B59"/>
    <w:rsid w:val="00AF7018"/>
    <w:rsid w:val="00B015A0"/>
    <w:rsid w:val="00B12239"/>
    <w:rsid w:val="00B12A78"/>
    <w:rsid w:val="00B2464C"/>
    <w:rsid w:val="00B27023"/>
    <w:rsid w:val="00B305CB"/>
    <w:rsid w:val="00B33E21"/>
    <w:rsid w:val="00B402C1"/>
    <w:rsid w:val="00B56113"/>
    <w:rsid w:val="00B63464"/>
    <w:rsid w:val="00B73A75"/>
    <w:rsid w:val="00B87504"/>
    <w:rsid w:val="00B91888"/>
    <w:rsid w:val="00B92964"/>
    <w:rsid w:val="00BB3FF2"/>
    <w:rsid w:val="00BB40F2"/>
    <w:rsid w:val="00BD1F28"/>
    <w:rsid w:val="00BD2523"/>
    <w:rsid w:val="00C22465"/>
    <w:rsid w:val="00C37D50"/>
    <w:rsid w:val="00C47CFD"/>
    <w:rsid w:val="00C5023C"/>
    <w:rsid w:val="00C519CE"/>
    <w:rsid w:val="00C53F02"/>
    <w:rsid w:val="00C72EA5"/>
    <w:rsid w:val="00C76F0C"/>
    <w:rsid w:val="00C84F8C"/>
    <w:rsid w:val="00C85F84"/>
    <w:rsid w:val="00CB1F48"/>
    <w:rsid w:val="00CD0E44"/>
    <w:rsid w:val="00CD6D37"/>
    <w:rsid w:val="00CE7CC5"/>
    <w:rsid w:val="00D12F6F"/>
    <w:rsid w:val="00D302CC"/>
    <w:rsid w:val="00D32D5A"/>
    <w:rsid w:val="00D46277"/>
    <w:rsid w:val="00D54D67"/>
    <w:rsid w:val="00D550F5"/>
    <w:rsid w:val="00D61A83"/>
    <w:rsid w:val="00D63A8B"/>
    <w:rsid w:val="00D7155B"/>
    <w:rsid w:val="00D76CC2"/>
    <w:rsid w:val="00D8077B"/>
    <w:rsid w:val="00D94501"/>
    <w:rsid w:val="00D94533"/>
    <w:rsid w:val="00D96C46"/>
    <w:rsid w:val="00D96E2F"/>
    <w:rsid w:val="00DD4712"/>
    <w:rsid w:val="00DD7B20"/>
    <w:rsid w:val="00DE66A6"/>
    <w:rsid w:val="00DF420E"/>
    <w:rsid w:val="00E24C36"/>
    <w:rsid w:val="00E26D95"/>
    <w:rsid w:val="00E37BA7"/>
    <w:rsid w:val="00E40536"/>
    <w:rsid w:val="00E412A2"/>
    <w:rsid w:val="00E5788E"/>
    <w:rsid w:val="00E64F16"/>
    <w:rsid w:val="00E67BE3"/>
    <w:rsid w:val="00E73AD6"/>
    <w:rsid w:val="00E754BB"/>
    <w:rsid w:val="00E766E8"/>
    <w:rsid w:val="00E80CB1"/>
    <w:rsid w:val="00E83B43"/>
    <w:rsid w:val="00E87760"/>
    <w:rsid w:val="00E90B90"/>
    <w:rsid w:val="00E94DCF"/>
    <w:rsid w:val="00EA0ADD"/>
    <w:rsid w:val="00EA5C93"/>
    <w:rsid w:val="00EA7307"/>
    <w:rsid w:val="00EB0CED"/>
    <w:rsid w:val="00EC047E"/>
    <w:rsid w:val="00ED0617"/>
    <w:rsid w:val="00ED6015"/>
    <w:rsid w:val="00ED718F"/>
    <w:rsid w:val="00EF051B"/>
    <w:rsid w:val="00EF695B"/>
    <w:rsid w:val="00F120A4"/>
    <w:rsid w:val="00F13060"/>
    <w:rsid w:val="00F14983"/>
    <w:rsid w:val="00F1613D"/>
    <w:rsid w:val="00F234B7"/>
    <w:rsid w:val="00F320B7"/>
    <w:rsid w:val="00F36BEF"/>
    <w:rsid w:val="00F4309E"/>
    <w:rsid w:val="00F4667F"/>
    <w:rsid w:val="00F5109E"/>
    <w:rsid w:val="00F51C74"/>
    <w:rsid w:val="00F83FC1"/>
    <w:rsid w:val="00F8420C"/>
    <w:rsid w:val="00F8695F"/>
    <w:rsid w:val="00F907D3"/>
    <w:rsid w:val="00F94B11"/>
    <w:rsid w:val="00F97994"/>
    <w:rsid w:val="00FA1490"/>
    <w:rsid w:val="00FA3A8B"/>
    <w:rsid w:val="00FA7706"/>
    <w:rsid w:val="00FB2539"/>
    <w:rsid w:val="00FB6AAB"/>
    <w:rsid w:val="00FB76F9"/>
    <w:rsid w:val="00FC4226"/>
    <w:rsid w:val="00FC4D36"/>
    <w:rsid w:val="00FD75B2"/>
    <w:rsid w:val="00FE4F21"/>
    <w:rsid w:val="00FE502B"/>
    <w:rsid w:val="00FF0CC2"/>
    <w:rsid w:val="00FF6657"/>
    <w:rsid w:val="00FF6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ED935"/>
  <w15:docId w15:val="{F173A517-2529-4D09-8BD4-086B7A95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2523"/>
    <w:rPr>
      <w:sz w:val="24"/>
      <w:szCs w:val="24"/>
      <w:lang w:val="sk-SK" w:eastAsia="cs-CZ"/>
    </w:rPr>
  </w:style>
  <w:style w:type="paragraph" w:styleId="Nadpis1">
    <w:name w:val="heading 1"/>
    <w:basedOn w:val="Normlny"/>
    <w:next w:val="Normlny"/>
    <w:link w:val="Nadpis1Char"/>
    <w:uiPriority w:val="99"/>
    <w:qFormat/>
    <w:rsid w:val="00B12239"/>
    <w:pPr>
      <w:keepNext/>
      <w:jc w:val="center"/>
      <w:outlineLvl w:val="0"/>
    </w:pPr>
    <w:rPr>
      <w:sz w:val="28"/>
      <w:szCs w:val="28"/>
    </w:rPr>
  </w:style>
  <w:style w:type="paragraph" w:styleId="Nadpis5">
    <w:name w:val="heading 5"/>
    <w:basedOn w:val="Normlny"/>
    <w:next w:val="Normlny"/>
    <w:link w:val="Nadpis5Char"/>
    <w:semiHidden/>
    <w:unhideWhenUsed/>
    <w:qFormat/>
    <w:locked/>
    <w:rsid w:val="00D46277"/>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37BA7"/>
    <w:rPr>
      <w:rFonts w:ascii="Cambria" w:hAnsi="Cambria" w:cs="Cambria"/>
      <w:b/>
      <w:bCs/>
      <w:kern w:val="32"/>
      <w:sz w:val="32"/>
      <w:szCs w:val="32"/>
      <w:lang w:val="sk-SK" w:eastAsia="cs-CZ"/>
    </w:rPr>
  </w:style>
  <w:style w:type="paragraph" w:styleId="Nzov">
    <w:name w:val="Title"/>
    <w:basedOn w:val="Normlny"/>
    <w:link w:val="NzovChar"/>
    <w:uiPriority w:val="99"/>
    <w:qFormat/>
    <w:rsid w:val="00B12239"/>
    <w:pPr>
      <w:jc w:val="center"/>
    </w:pPr>
    <w:rPr>
      <w:sz w:val="28"/>
      <w:szCs w:val="28"/>
    </w:rPr>
  </w:style>
  <w:style w:type="character" w:customStyle="1" w:styleId="NzovChar">
    <w:name w:val="Názov Char"/>
    <w:basedOn w:val="Predvolenpsmoodseku"/>
    <w:link w:val="Nzov"/>
    <w:uiPriority w:val="99"/>
    <w:locked/>
    <w:rsid w:val="00E37BA7"/>
    <w:rPr>
      <w:rFonts w:ascii="Cambria" w:hAnsi="Cambria" w:cs="Cambria"/>
      <w:b/>
      <w:bCs/>
      <w:kern w:val="28"/>
      <w:sz w:val="32"/>
      <w:szCs w:val="32"/>
      <w:lang w:val="sk-SK" w:eastAsia="cs-CZ"/>
    </w:rPr>
  </w:style>
  <w:style w:type="paragraph" w:styleId="Zkladntext">
    <w:name w:val="Body Text"/>
    <w:basedOn w:val="Normlny"/>
    <w:link w:val="ZkladntextChar"/>
    <w:uiPriority w:val="99"/>
    <w:semiHidden/>
    <w:rsid w:val="00B12239"/>
    <w:pPr>
      <w:tabs>
        <w:tab w:val="left" w:pos="1260"/>
        <w:tab w:val="left" w:pos="5040"/>
      </w:tabs>
      <w:jc w:val="both"/>
    </w:pPr>
  </w:style>
  <w:style w:type="character" w:customStyle="1" w:styleId="ZkladntextChar">
    <w:name w:val="Základný text Char"/>
    <w:basedOn w:val="Predvolenpsmoodseku"/>
    <w:link w:val="Zkladntext"/>
    <w:uiPriority w:val="99"/>
    <w:semiHidden/>
    <w:locked/>
    <w:rsid w:val="00E37BA7"/>
    <w:rPr>
      <w:sz w:val="24"/>
      <w:szCs w:val="24"/>
      <w:lang w:val="sk-SK" w:eastAsia="cs-CZ"/>
    </w:rPr>
  </w:style>
  <w:style w:type="paragraph" w:styleId="Odsekzoznamu">
    <w:name w:val="List Paragraph"/>
    <w:basedOn w:val="Normlny"/>
    <w:link w:val="OdsekzoznamuChar"/>
    <w:uiPriority w:val="34"/>
    <w:qFormat/>
    <w:rsid w:val="00776C7C"/>
    <w:pPr>
      <w:ind w:left="708"/>
    </w:pPr>
  </w:style>
  <w:style w:type="character" w:customStyle="1" w:styleId="apple-style-span">
    <w:name w:val="apple-style-span"/>
    <w:basedOn w:val="Predvolenpsmoodseku"/>
    <w:uiPriority w:val="99"/>
    <w:rsid w:val="00FF6DA1"/>
  </w:style>
  <w:style w:type="paragraph" w:styleId="Textbubliny">
    <w:name w:val="Balloon Text"/>
    <w:basedOn w:val="Normlny"/>
    <w:link w:val="TextbublinyChar"/>
    <w:uiPriority w:val="99"/>
    <w:semiHidden/>
    <w:rsid w:val="00DD7B2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7BA7"/>
    <w:rPr>
      <w:sz w:val="2"/>
      <w:szCs w:val="2"/>
      <w:lang w:val="sk-SK" w:eastAsia="cs-CZ"/>
    </w:rPr>
  </w:style>
  <w:style w:type="character" w:styleId="Odkaznakomentr">
    <w:name w:val="annotation reference"/>
    <w:basedOn w:val="Predvolenpsmoodseku"/>
    <w:uiPriority w:val="99"/>
    <w:semiHidden/>
    <w:rsid w:val="005534BA"/>
    <w:rPr>
      <w:sz w:val="16"/>
      <w:szCs w:val="16"/>
    </w:rPr>
  </w:style>
  <w:style w:type="paragraph" w:styleId="Textkomentra">
    <w:name w:val="annotation text"/>
    <w:basedOn w:val="Normlny"/>
    <w:link w:val="TextkomentraChar"/>
    <w:uiPriority w:val="99"/>
    <w:semiHidden/>
    <w:rsid w:val="005534BA"/>
    <w:rPr>
      <w:sz w:val="20"/>
      <w:szCs w:val="20"/>
    </w:rPr>
  </w:style>
  <w:style w:type="character" w:customStyle="1" w:styleId="TextkomentraChar">
    <w:name w:val="Text komentára Char"/>
    <w:basedOn w:val="Predvolenpsmoodseku"/>
    <w:link w:val="Textkomentra"/>
    <w:uiPriority w:val="99"/>
    <w:semiHidden/>
    <w:locked/>
    <w:rsid w:val="00E37BA7"/>
    <w:rPr>
      <w:sz w:val="20"/>
      <w:szCs w:val="20"/>
      <w:lang w:val="sk-SK" w:eastAsia="cs-CZ"/>
    </w:rPr>
  </w:style>
  <w:style w:type="paragraph" w:styleId="Predmetkomentra">
    <w:name w:val="annotation subject"/>
    <w:basedOn w:val="Textkomentra"/>
    <w:next w:val="Textkomentra"/>
    <w:link w:val="PredmetkomentraChar"/>
    <w:uiPriority w:val="99"/>
    <w:semiHidden/>
    <w:rsid w:val="005534BA"/>
    <w:rPr>
      <w:b/>
      <w:bCs/>
    </w:rPr>
  </w:style>
  <w:style w:type="character" w:customStyle="1" w:styleId="PredmetkomentraChar">
    <w:name w:val="Predmet komentára Char"/>
    <w:basedOn w:val="TextkomentraChar"/>
    <w:link w:val="Predmetkomentra"/>
    <w:uiPriority w:val="99"/>
    <w:semiHidden/>
    <w:locked/>
    <w:rsid w:val="00E37BA7"/>
    <w:rPr>
      <w:b/>
      <w:bCs/>
      <w:sz w:val="20"/>
      <w:szCs w:val="20"/>
      <w:lang w:val="sk-SK" w:eastAsia="cs-CZ"/>
    </w:rPr>
  </w:style>
  <w:style w:type="paragraph" w:styleId="Hlavika">
    <w:name w:val="header"/>
    <w:basedOn w:val="Normlny"/>
    <w:link w:val="HlavikaChar"/>
    <w:uiPriority w:val="99"/>
    <w:rsid w:val="00EA0ADD"/>
    <w:pPr>
      <w:tabs>
        <w:tab w:val="center" w:pos="4536"/>
        <w:tab w:val="right" w:pos="9072"/>
      </w:tabs>
    </w:pPr>
  </w:style>
  <w:style w:type="character" w:customStyle="1" w:styleId="HlavikaChar">
    <w:name w:val="Hlavička Char"/>
    <w:basedOn w:val="Predvolenpsmoodseku"/>
    <w:link w:val="Hlavika"/>
    <w:uiPriority w:val="99"/>
    <w:semiHidden/>
    <w:locked/>
    <w:rsid w:val="00B92964"/>
    <w:rPr>
      <w:sz w:val="24"/>
      <w:szCs w:val="24"/>
      <w:lang w:val="sk-SK" w:eastAsia="cs-CZ"/>
    </w:rPr>
  </w:style>
  <w:style w:type="paragraph" w:styleId="Pta">
    <w:name w:val="footer"/>
    <w:basedOn w:val="Normlny"/>
    <w:link w:val="PtaChar"/>
    <w:uiPriority w:val="99"/>
    <w:rsid w:val="00EA0ADD"/>
    <w:pPr>
      <w:tabs>
        <w:tab w:val="center" w:pos="4536"/>
        <w:tab w:val="right" w:pos="9072"/>
      </w:tabs>
    </w:pPr>
  </w:style>
  <w:style w:type="character" w:customStyle="1" w:styleId="PtaChar">
    <w:name w:val="Päta Char"/>
    <w:basedOn w:val="Predvolenpsmoodseku"/>
    <w:link w:val="Pta"/>
    <w:uiPriority w:val="99"/>
    <w:semiHidden/>
    <w:locked/>
    <w:rsid w:val="00B92964"/>
    <w:rPr>
      <w:sz w:val="24"/>
      <w:szCs w:val="24"/>
      <w:lang w:val="sk-SK" w:eastAsia="cs-CZ"/>
    </w:rPr>
  </w:style>
  <w:style w:type="character" w:styleId="Hypertextovprepojenie">
    <w:name w:val="Hyperlink"/>
    <w:basedOn w:val="Predvolenpsmoodseku"/>
    <w:uiPriority w:val="99"/>
    <w:rsid w:val="00EA0ADD"/>
    <w:rPr>
      <w:color w:val="0000FF"/>
      <w:u w:val="single"/>
    </w:rPr>
  </w:style>
  <w:style w:type="paragraph" w:styleId="Revzia">
    <w:name w:val="Revision"/>
    <w:hidden/>
    <w:uiPriority w:val="99"/>
    <w:semiHidden/>
    <w:rsid w:val="00864FD1"/>
    <w:rPr>
      <w:sz w:val="24"/>
      <w:szCs w:val="24"/>
      <w:lang w:val="sk-SK" w:eastAsia="cs-CZ"/>
    </w:rPr>
  </w:style>
  <w:style w:type="character" w:customStyle="1" w:styleId="OdsekzoznamuChar">
    <w:name w:val="Odsek zoznamu Char"/>
    <w:link w:val="Odsekzoznamu"/>
    <w:uiPriority w:val="34"/>
    <w:rsid w:val="00D46277"/>
    <w:rPr>
      <w:sz w:val="24"/>
      <w:szCs w:val="24"/>
      <w:lang w:val="sk-SK" w:eastAsia="cs-CZ"/>
    </w:rPr>
  </w:style>
  <w:style w:type="character" w:customStyle="1" w:styleId="Nadpis5Char">
    <w:name w:val="Nadpis 5 Char"/>
    <w:basedOn w:val="Predvolenpsmoodseku"/>
    <w:link w:val="Nadpis5"/>
    <w:semiHidden/>
    <w:rsid w:val="00D46277"/>
    <w:rPr>
      <w:rFonts w:asciiTheme="majorHAnsi" w:eastAsiaTheme="majorEastAsia" w:hAnsiTheme="majorHAnsi" w:cstheme="majorBidi"/>
      <w:color w:val="365F91" w:themeColor="accent1" w:themeShade="BF"/>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Zmluva</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PC1</dc:creator>
  <cp:lastModifiedBy>Rudincova Stanislava Mgr.</cp:lastModifiedBy>
  <cp:revision>2</cp:revision>
  <cp:lastPrinted>2011-03-03T17:35:00Z</cp:lastPrinted>
  <dcterms:created xsi:type="dcterms:W3CDTF">2020-03-06T12:38:00Z</dcterms:created>
  <dcterms:modified xsi:type="dcterms:W3CDTF">2020-03-06T12:38:00Z</dcterms:modified>
</cp:coreProperties>
</file>